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30" w:type="dxa"/>
        <w:tblBorders>
          <w:top w:val="nil"/>
          <w:left w:val="nil"/>
          <w:bottom w:val="nil"/>
          <w:right w:val="nil"/>
          <w:insideH w:val="nil"/>
          <w:insideV w:val="nil"/>
        </w:tblBorders>
        <w:tblLayout w:type="fixed"/>
        <w:tblLook w:val="0400" w:firstRow="0" w:lastRow="0" w:firstColumn="0" w:lastColumn="0" w:noHBand="0" w:noVBand="1"/>
      </w:tblPr>
      <w:tblGrid>
        <w:gridCol w:w="4415"/>
        <w:gridCol w:w="4415"/>
      </w:tblGrid>
      <w:tr w:rsidR="00615399" w:rsidRPr="007364C5" w14:paraId="494643F9" w14:textId="77777777">
        <w:tc>
          <w:tcPr>
            <w:tcW w:w="4415" w:type="dxa"/>
          </w:tcPr>
          <w:p w14:paraId="7B0DC133" w14:textId="5BE4C93E" w:rsidR="00615399" w:rsidRPr="007364C5" w:rsidRDefault="00615399" w:rsidP="00F223CB">
            <w:pPr>
              <w:ind w:right="0"/>
              <w:jc w:val="center"/>
              <w:rPr>
                <w:rFonts w:asciiTheme="majorHAnsi" w:hAnsiTheme="majorHAnsi" w:cstheme="majorHAnsi"/>
                <w:b/>
                <w:u w:val="single"/>
              </w:rPr>
            </w:pPr>
          </w:p>
        </w:tc>
        <w:tc>
          <w:tcPr>
            <w:tcW w:w="4415" w:type="dxa"/>
          </w:tcPr>
          <w:p w14:paraId="42B4FDDC" w14:textId="77777777" w:rsidR="00615399" w:rsidRPr="007364C5" w:rsidRDefault="00615399" w:rsidP="008409E0">
            <w:pPr>
              <w:ind w:right="51"/>
              <w:rPr>
                <w:rFonts w:asciiTheme="majorHAnsi" w:hAnsiTheme="majorHAnsi" w:cstheme="majorHAnsi"/>
                <w:b/>
              </w:rPr>
            </w:pPr>
          </w:p>
          <w:p w14:paraId="0B312B93" w14:textId="77777777" w:rsidR="00615399" w:rsidRPr="007364C5" w:rsidRDefault="00615399" w:rsidP="00F223CB">
            <w:pPr>
              <w:ind w:left="142" w:right="51"/>
              <w:jc w:val="center"/>
              <w:rPr>
                <w:rFonts w:asciiTheme="majorHAnsi" w:hAnsiTheme="majorHAnsi" w:cstheme="majorHAnsi"/>
                <w:b/>
              </w:rPr>
            </w:pPr>
          </w:p>
          <w:p w14:paraId="786156A7" w14:textId="77777777" w:rsidR="00615399" w:rsidRPr="007364C5" w:rsidRDefault="00615399" w:rsidP="00F223CB">
            <w:pPr>
              <w:ind w:right="0"/>
              <w:jc w:val="center"/>
              <w:rPr>
                <w:rFonts w:asciiTheme="majorHAnsi" w:hAnsiTheme="majorHAnsi" w:cstheme="majorHAnsi"/>
                <w:b/>
                <w:u w:val="single"/>
              </w:rPr>
            </w:pPr>
          </w:p>
        </w:tc>
      </w:tr>
    </w:tbl>
    <w:p w14:paraId="7CB07D6A" w14:textId="77777777" w:rsidR="001D6762" w:rsidRPr="00AF0BDD" w:rsidRDefault="001D6762" w:rsidP="00F223CB">
      <w:pPr>
        <w:ind w:right="0"/>
        <w:jc w:val="center"/>
        <w:rPr>
          <w:rFonts w:asciiTheme="majorHAnsi" w:hAnsiTheme="majorHAnsi" w:cstheme="majorHAnsi"/>
          <w:b/>
          <w:color w:val="000000"/>
        </w:rPr>
      </w:pPr>
    </w:p>
    <w:p w14:paraId="7A615A67" w14:textId="081C3738" w:rsidR="00615399" w:rsidRPr="00AF0BDD" w:rsidRDefault="001D4940" w:rsidP="00F223CB">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BASES ADMINISTRATIVAS PARA </w:t>
      </w:r>
      <w:r w:rsidR="002572C6" w:rsidRPr="00AF0BDD">
        <w:rPr>
          <w:rFonts w:asciiTheme="majorHAnsi" w:hAnsiTheme="majorHAnsi" w:cstheme="majorHAnsi"/>
          <w:b/>
          <w:color w:val="000000"/>
        </w:rPr>
        <w:t xml:space="preserve">EL SERVICIO DE </w:t>
      </w:r>
      <w:r w:rsidR="003A304A" w:rsidRPr="00AF0BDD">
        <w:rPr>
          <w:rFonts w:asciiTheme="majorHAnsi" w:hAnsiTheme="majorHAnsi" w:cstheme="majorHAnsi"/>
          <w:b/>
          <w:color w:val="000000"/>
        </w:rPr>
        <w:t>CAMPAÑAS COMUNICACIONALES</w:t>
      </w:r>
    </w:p>
    <w:p w14:paraId="03D619AF" w14:textId="37676E42" w:rsidR="00615399" w:rsidRPr="00AF0BDD" w:rsidRDefault="00615399" w:rsidP="00F223CB">
      <w:pPr>
        <w:ind w:right="0"/>
        <w:jc w:val="center"/>
        <w:rPr>
          <w:rFonts w:asciiTheme="majorHAnsi" w:hAnsiTheme="majorHAnsi" w:cstheme="majorHAnsi"/>
          <w:b/>
          <w:color w:val="000000"/>
        </w:rPr>
      </w:pPr>
    </w:p>
    <w:p w14:paraId="15FD9F4A" w14:textId="77777777" w:rsidR="00A66C0B" w:rsidRPr="00AF0BDD" w:rsidRDefault="00A66C0B" w:rsidP="00F223CB">
      <w:pPr>
        <w:ind w:right="0"/>
        <w:jc w:val="center"/>
        <w:rPr>
          <w:rFonts w:asciiTheme="majorHAnsi" w:hAnsiTheme="majorHAnsi" w:cstheme="majorHAnsi"/>
          <w:b/>
          <w:color w:val="000000"/>
        </w:rPr>
      </w:pPr>
    </w:p>
    <w:p w14:paraId="47A3F038" w14:textId="77777777" w:rsidR="00615399" w:rsidRPr="00AF0BDD" w:rsidRDefault="001D4940" w:rsidP="00A22C15">
      <w:pPr>
        <w:pStyle w:val="Ttulo1"/>
        <w:numPr>
          <w:ilvl w:val="0"/>
          <w:numId w:val="10"/>
        </w:numPr>
        <w:spacing w:before="0"/>
        <w:rPr>
          <w:rFonts w:asciiTheme="majorHAnsi" w:hAnsiTheme="majorHAnsi" w:cstheme="majorHAnsi"/>
        </w:rPr>
      </w:pPr>
      <w:r w:rsidRPr="00AF0BDD">
        <w:rPr>
          <w:rFonts w:asciiTheme="majorHAnsi" w:hAnsiTheme="majorHAnsi" w:cstheme="majorHAnsi"/>
        </w:rPr>
        <w:t>Antecedentes Básicos de la ENTIDAD LICITANTE</w:t>
      </w:r>
    </w:p>
    <w:p w14:paraId="77435D2C" w14:textId="77777777" w:rsidR="00615399" w:rsidRPr="00AF0BDD" w:rsidRDefault="00615399" w:rsidP="00F223CB">
      <w:pPr>
        <w:rPr>
          <w:rFonts w:asciiTheme="majorHAnsi" w:hAnsiTheme="majorHAnsi" w:cstheme="majorHAnsi"/>
          <w:color w:val="FF0000"/>
        </w:rPr>
      </w:pP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65"/>
        <w:gridCol w:w="5682"/>
      </w:tblGrid>
      <w:tr w:rsidR="00615399" w:rsidRPr="00AF0BDD" w14:paraId="72C07D11" w14:textId="77777777">
        <w:trPr>
          <w:trHeight w:val="260"/>
        </w:trPr>
        <w:tc>
          <w:tcPr>
            <w:tcW w:w="2965" w:type="dxa"/>
            <w:vAlign w:val="center"/>
          </w:tcPr>
          <w:p w14:paraId="19BFDDAC"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Razón Social del organismo</w:t>
            </w:r>
          </w:p>
        </w:tc>
        <w:tc>
          <w:tcPr>
            <w:tcW w:w="5682" w:type="dxa"/>
            <w:vAlign w:val="center"/>
          </w:tcPr>
          <w:p w14:paraId="70A7DC6F" w14:textId="1DB610DB" w:rsidR="00615399" w:rsidRPr="00AF0BDD" w:rsidRDefault="005D2D22" w:rsidP="00F223CB">
            <w:pPr>
              <w:ind w:right="0"/>
              <w:rPr>
                <w:rFonts w:asciiTheme="majorHAnsi" w:hAnsiTheme="majorHAnsi" w:cstheme="majorHAnsi"/>
                <w:color w:val="000000"/>
              </w:rPr>
            </w:pPr>
            <w:r w:rsidRPr="00AF0BDD">
              <w:rPr>
                <w:rFonts w:asciiTheme="majorHAnsi" w:hAnsiTheme="majorHAnsi" w:cstheme="majorHAnsi"/>
                <w:color w:val="000000"/>
              </w:rPr>
              <w:t>Ver Anexo N°</w:t>
            </w:r>
            <w:r w:rsidR="00145287" w:rsidRPr="00AF0BDD">
              <w:rPr>
                <w:rFonts w:asciiTheme="majorHAnsi" w:hAnsiTheme="majorHAnsi" w:cstheme="majorHAnsi"/>
                <w:color w:val="000000"/>
              </w:rPr>
              <w:t>4</w:t>
            </w:r>
          </w:p>
        </w:tc>
      </w:tr>
      <w:tr w:rsidR="00615399" w:rsidRPr="00AF0BDD" w14:paraId="2CA930A5" w14:textId="77777777">
        <w:trPr>
          <w:trHeight w:val="260"/>
        </w:trPr>
        <w:tc>
          <w:tcPr>
            <w:tcW w:w="2965" w:type="dxa"/>
            <w:vAlign w:val="center"/>
          </w:tcPr>
          <w:p w14:paraId="5D8AE0FF"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 xml:space="preserve">Unidad de Compra </w:t>
            </w:r>
          </w:p>
        </w:tc>
        <w:tc>
          <w:tcPr>
            <w:tcW w:w="5682" w:type="dxa"/>
            <w:vAlign w:val="center"/>
          </w:tcPr>
          <w:p w14:paraId="33E67F2A"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Ver Anexo N°4</w:t>
            </w:r>
          </w:p>
        </w:tc>
      </w:tr>
      <w:tr w:rsidR="00615399" w:rsidRPr="00AF0BDD" w14:paraId="061C1CA0" w14:textId="77777777">
        <w:trPr>
          <w:trHeight w:val="260"/>
        </w:trPr>
        <w:tc>
          <w:tcPr>
            <w:tcW w:w="2965" w:type="dxa"/>
            <w:vAlign w:val="center"/>
          </w:tcPr>
          <w:p w14:paraId="71BC013B"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R.U.T. del organismo</w:t>
            </w:r>
          </w:p>
        </w:tc>
        <w:tc>
          <w:tcPr>
            <w:tcW w:w="5682" w:type="dxa"/>
            <w:vAlign w:val="center"/>
          </w:tcPr>
          <w:p w14:paraId="548825B9"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Ver Anexo N°4</w:t>
            </w:r>
          </w:p>
        </w:tc>
      </w:tr>
      <w:tr w:rsidR="00615399" w:rsidRPr="00AF0BDD" w14:paraId="778D726A" w14:textId="77777777">
        <w:trPr>
          <w:trHeight w:val="240"/>
        </w:trPr>
        <w:tc>
          <w:tcPr>
            <w:tcW w:w="2965" w:type="dxa"/>
            <w:vAlign w:val="center"/>
          </w:tcPr>
          <w:p w14:paraId="7F82E79C"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Dirección</w:t>
            </w:r>
          </w:p>
        </w:tc>
        <w:tc>
          <w:tcPr>
            <w:tcW w:w="5682" w:type="dxa"/>
            <w:vAlign w:val="center"/>
          </w:tcPr>
          <w:p w14:paraId="5BFC426F"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Ver Anexo N°4</w:t>
            </w:r>
          </w:p>
        </w:tc>
      </w:tr>
      <w:tr w:rsidR="00615399" w:rsidRPr="00AF0BDD" w14:paraId="67F7B048" w14:textId="77777777">
        <w:trPr>
          <w:trHeight w:val="260"/>
        </w:trPr>
        <w:tc>
          <w:tcPr>
            <w:tcW w:w="2965" w:type="dxa"/>
            <w:vAlign w:val="center"/>
          </w:tcPr>
          <w:p w14:paraId="086B4166"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Comuna</w:t>
            </w:r>
          </w:p>
        </w:tc>
        <w:tc>
          <w:tcPr>
            <w:tcW w:w="5682" w:type="dxa"/>
            <w:vAlign w:val="center"/>
          </w:tcPr>
          <w:p w14:paraId="15B8A752"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Ver Anexo N°4</w:t>
            </w:r>
          </w:p>
        </w:tc>
      </w:tr>
      <w:tr w:rsidR="00615399" w:rsidRPr="00AF0BDD" w14:paraId="1A6A2AA0" w14:textId="77777777">
        <w:trPr>
          <w:trHeight w:val="520"/>
        </w:trPr>
        <w:tc>
          <w:tcPr>
            <w:tcW w:w="2965" w:type="dxa"/>
            <w:vAlign w:val="center"/>
          </w:tcPr>
          <w:p w14:paraId="24329C8A"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Región en que se genera la Adquisición</w:t>
            </w:r>
          </w:p>
        </w:tc>
        <w:tc>
          <w:tcPr>
            <w:tcW w:w="5682" w:type="dxa"/>
            <w:vAlign w:val="center"/>
          </w:tcPr>
          <w:p w14:paraId="44AC2091"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Ver Anexo N°4</w:t>
            </w:r>
          </w:p>
        </w:tc>
      </w:tr>
    </w:tbl>
    <w:p w14:paraId="1E59B2EF" w14:textId="77777777" w:rsidR="00A66C0B" w:rsidRPr="00AF0BDD" w:rsidRDefault="00A66C0B" w:rsidP="00F223CB">
      <w:pPr>
        <w:rPr>
          <w:rFonts w:asciiTheme="majorHAnsi" w:hAnsiTheme="majorHAnsi" w:cstheme="majorHAnsi"/>
          <w:color w:val="FF0000"/>
        </w:rPr>
      </w:pPr>
    </w:p>
    <w:p w14:paraId="622AA2F2" w14:textId="77777777" w:rsidR="00615399" w:rsidRPr="00AF0BDD" w:rsidRDefault="001D4940" w:rsidP="00A22C15">
      <w:pPr>
        <w:pStyle w:val="Ttulo1"/>
        <w:numPr>
          <w:ilvl w:val="0"/>
          <w:numId w:val="10"/>
        </w:numPr>
        <w:spacing w:before="0"/>
        <w:rPr>
          <w:rFonts w:asciiTheme="majorHAnsi" w:hAnsiTheme="majorHAnsi" w:cstheme="majorHAnsi"/>
        </w:rPr>
      </w:pPr>
      <w:r w:rsidRPr="00AF0BDD">
        <w:rPr>
          <w:rFonts w:asciiTheme="majorHAnsi" w:hAnsiTheme="majorHAnsi" w:cstheme="majorHAnsi"/>
        </w:rPr>
        <w:t>Antecedentes Administrativos</w:t>
      </w:r>
    </w:p>
    <w:p w14:paraId="0A46B03A" w14:textId="77777777" w:rsidR="00A66C0B" w:rsidRPr="00AF0BDD" w:rsidRDefault="00A66C0B" w:rsidP="00F223CB">
      <w:pPr>
        <w:rPr>
          <w:rFonts w:asciiTheme="majorHAnsi" w:hAnsiTheme="majorHAnsi" w:cstheme="majorHAnsi"/>
          <w:color w:val="FF0000"/>
        </w:rPr>
      </w:pPr>
    </w:p>
    <w:tbl>
      <w:tblPr>
        <w:tblW w:w="86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00"/>
        <w:gridCol w:w="5685"/>
      </w:tblGrid>
      <w:tr w:rsidR="00615399" w:rsidRPr="00AF0BDD" w14:paraId="100AA4F4" w14:textId="77777777">
        <w:trPr>
          <w:trHeight w:val="20"/>
        </w:trPr>
        <w:tc>
          <w:tcPr>
            <w:tcW w:w="3000" w:type="dxa"/>
            <w:vAlign w:val="center"/>
          </w:tcPr>
          <w:p w14:paraId="33BE1DA1"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b/>
                <w:color w:val="000000"/>
              </w:rPr>
              <w:t>Nombre Adquisición</w:t>
            </w:r>
          </w:p>
        </w:tc>
        <w:tc>
          <w:tcPr>
            <w:tcW w:w="5685" w:type="dxa"/>
          </w:tcPr>
          <w:p w14:paraId="1F836D73" w14:textId="3A0B476B" w:rsidR="00615399" w:rsidRPr="00AF0BDD" w:rsidRDefault="003F37FA" w:rsidP="00F223CB">
            <w:pPr>
              <w:ind w:right="0"/>
              <w:rPr>
                <w:rFonts w:asciiTheme="majorHAnsi" w:hAnsiTheme="majorHAnsi" w:cstheme="majorHAnsi"/>
                <w:color w:val="000000"/>
              </w:rPr>
            </w:pPr>
            <w:r w:rsidRPr="00AF0BDD">
              <w:rPr>
                <w:rFonts w:asciiTheme="majorHAnsi" w:hAnsiTheme="majorHAnsi" w:cstheme="majorHAnsi"/>
                <w:color w:val="000000"/>
              </w:rPr>
              <w:t xml:space="preserve">SERVICIOS </w:t>
            </w:r>
            <w:r w:rsidR="00CB064A" w:rsidRPr="00AF0BDD">
              <w:rPr>
                <w:rFonts w:asciiTheme="majorHAnsi" w:hAnsiTheme="majorHAnsi" w:cstheme="majorHAnsi"/>
                <w:color w:val="000000"/>
              </w:rPr>
              <w:t xml:space="preserve">DE </w:t>
            </w:r>
            <w:r w:rsidR="00F5150C" w:rsidRPr="00AF0BDD">
              <w:rPr>
                <w:rFonts w:asciiTheme="majorHAnsi" w:hAnsiTheme="majorHAnsi" w:cstheme="majorHAnsi"/>
              </w:rPr>
              <w:t>CAMPAÑAS COMUNICACIONALES</w:t>
            </w:r>
          </w:p>
        </w:tc>
      </w:tr>
      <w:tr w:rsidR="00615399" w:rsidRPr="00AF0BDD" w14:paraId="494F6AF4" w14:textId="77777777">
        <w:trPr>
          <w:trHeight w:val="20"/>
        </w:trPr>
        <w:tc>
          <w:tcPr>
            <w:tcW w:w="3000" w:type="dxa"/>
            <w:vAlign w:val="center"/>
          </w:tcPr>
          <w:p w14:paraId="0366E5C2"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b/>
                <w:color w:val="000000"/>
              </w:rPr>
              <w:t>Descripción</w:t>
            </w:r>
          </w:p>
        </w:tc>
        <w:tc>
          <w:tcPr>
            <w:tcW w:w="5685" w:type="dxa"/>
          </w:tcPr>
          <w:p w14:paraId="60D0E789" w14:textId="18CE91A5" w:rsidR="00615399" w:rsidRPr="00AF0BDD" w:rsidRDefault="001D4940" w:rsidP="008C4B20">
            <w:pPr>
              <w:ind w:right="0"/>
              <w:rPr>
                <w:rFonts w:asciiTheme="majorHAnsi" w:hAnsiTheme="majorHAnsi" w:cstheme="majorHAnsi"/>
                <w:color w:val="FF0000"/>
              </w:rPr>
            </w:pPr>
            <w:r w:rsidRPr="00AF0BDD">
              <w:rPr>
                <w:rFonts w:asciiTheme="majorHAnsi" w:hAnsiTheme="majorHAnsi" w:cstheme="majorHAnsi"/>
                <w:color w:val="000000"/>
              </w:rPr>
              <w:t xml:space="preserve">Los </w:t>
            </w:r>
            <w:r w:rsidR="002572C6" w:rsidRPr="00AF0BDD">
              <w:rPr>
                <w:rFonts w:asciiTheme="majorHAnsi" w:hAnsiTheme="majorHAnsi" w:cstheme="majorHAnsi"/>
                <w:color w:val="000000"/>
              </w:rPr>
              <w:t>SERVICIO</w:t>
            </w:r>
            <w:r w:rsidR="0031639C" w:rsidRPr="00AF0BDD">
              <w:rPr>
                <w:rFonts w:asciiTheme="majorHAnsi" w:hAnsiTheme="majorHAnsi" w:cstheme="majorHAnsi"/>
                <w:color w:val="000000"/>
              </w:rPr>
              <w:t>S</w:t>
            </w:r>
            <w:r w:rsidR="002572C6" w:rsidRPr="00AF0BDD">
              <w:rPr>
                <w:rFonts w:asciiTheme="majorHAnsi" w:hAnsiTheme="majorHAnsi" w:cstheme="majorHAnsi"/>
                <w:color w:val="000000"/>
              </w:rPr>
              <w:t xml:space="preserve"> DE </w:t>
            </w:r>
            <w:r w:rsidR="00F5150C" w:rsidRPr="00AF0BDD">
              <w:rPr>
                <w:rFonts w:asciiTheme="majorHAnsi" w:hAnsiTheme="majorHAnsi" w:cstheme="majorHAnsi"/>
              </w:rPr>
              <w:t>CAMPAÑAS COMUNICACIONALES</w:t>
            </w:r>
            <w:r w:rsidR="00F5150C" w:rsidRPr="00AF0BDD" w:rsidDel="00F5150C">
              <w:rPr>
                <w:rFonts w:asciiTheme="majorHAnsi" w:hAnsiTheme="majorHAnsi" w:cstheme="majorHAnsi"/>
                <w:color w:val="000000"/>
              </w:rPr>
              <w:t xml:space="preserve"> </w:t>
            </w:r>
            <w:r w:rsidRPr="00AF0BDD">
              <w:rPr>
                <w:rFonts w:asciiTheme="majorHAnsi" w:hAnsiTheme="majorHAnsi" w:cstheme="majorHAnsi"/>
                <w:color w:val="000000"/>
              </w:rPr>
              <w:t xml:space="preserve">por contratar se detallan en el </w:t>
            </w:r>
            <w:r w:rsidRPr="00AF0BDD">
              <w:rPr>
                <w:rFonts w:asciiTheme="majorHAnsi" w:hAnsiTheme="majorHAnsi" w:cstheme="majorHAnsi"/>
                <w:b/>
                <w:color w:val="000000"/>
              </w:rPr>
              <w:t>Anexo N°5</w:t>
            </w:r>
            <w:r w:rsidRPr="00AF0BDD">
              <w:rPr>
                <w:rFonts w:asciiTheme="majorHAnsi" w:hAnsiTheme="majorHAnsi" w:cstheme="majorHAnsi"/>
                <w:color w:val="000000"/>
              </w:rPr>
              <w:t xml:space="preserve"> </w:t>
            </w:r>
            <w:r w:rsidRPr="00AF0BDD">
              <w:rPr>
                <w:rFonts w:asciiTheme="majorHAnsi" w:hAnsiTheme="majorHAnsi" w:cstheme="majorHAnsi"/>
                <w:b/>
                <w:color w:val="000000"/>
              </w:rPr>
              <w:t>“Requerimientos técnicos</w:t>
            </w:r>
            <w:r w:rsidR="00064FAE" w:rsidRPr="00AF0BDD">
              <w:rPr>
                <w:rFonts w:asciiTheme="majorHAnsi" w:hAnsiTheme="majorHAnsi" w:cstheme="majorHAnsi"/>
                <w:b/>
                <w:color w:val="000000"/>
              </w:rPr>
              <w:t xml:space="preserve"> mínimos</w:t>
            </w:r>
            <w:r w:rsidRPr="00AF0BDD">
              <w:rPr>
                <w:rFonts w:asciiTheme="majorHAnsi" w:hAnsiTheme="majorHAnsi" w:cstheme="majorHAnsi"/>
                <w:b/>
                <w:color w:val="000000"/>
              </w:rPr>
              <w:t>”</w:t>
            </w:r>
            <w:r w:rsidRPr="00AF0BDD">
              <w:rPr>
                <w:rFonts w:asciiTheme="majorHAnsi" w:hAnsiTheme="majorHAnsi" w:cstheme="majorHAnsi"/>
                <w:color w:val="000000"/>
              </w:rPr>
              <w:t>, de las presentes bases</w:t>
            </w:r>
            <w:r w:rsidR="008C4B20" w:rsidRPr="00AF0BDD">
              <w:rPr>
                <w:rFonts w:asciiTheme="majorHAnsi" w:hAnsiTheme="majorHAnsi" w:cstheme="majorHAnsi"/>
                <w:color w:val="000000"/>
              </w:rPr>
              <w:t>.</w:t>
            </w:r>
          </w:p>
        </w:tc>
      </w:tr>
      <w:tr w:rsidR="00615399" w:rsidRPr="00AF0BDD" w14:paraId="64E27CC4" w14:textId="77777777">
        <w:trPr>
          <w:trHeight w:val="20"/>
        </w:trPr>
        <w:tc>
          <w:tcPr>
            <w:tcW w:w="3000" w:type="dxa"/>
            <w:vAlign w:val="center"/>
          </w:tcPr>
          <w:p w14:paraId="06C6F9F8"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b/>
                <w:color w:val="000000"/>
              </w:rPr>
              <w:t>Tipo de Convocatoria</w:t>
            </w:r>
          </w:p>
        </w:tc>
        <w:tc>
          <w:tcPr>
            <w:tcW w:w="5685" w:type="dxa"/>
          </w:tcPr>
          <w:p w14:paraId="1A706514"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Abierta.</w:t>
            </w:r>
          </w:p>
        </w:tc>
      </w:tr>
      <w:tr w:rsidR="00615399" w:rsidRPr="00AF0BDD" w14:paraId="17B0420A" w14:textId="77777777" w:rsidTr="00CD60BF">
        <w:trPr>
          <w:trHeight w:val="105"/>
        </w:trPr>
        <w:tc>
          <w:tcPr>
            <w:tcW w:w="3000" w:type="dxa"/>
            <w:vAlign w:val="center"/>
          </w:tcPr>
          <w:p w14:paraId="5FD95680"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b/>
                <w:color w:val="000000"/>
              </w:rPr>
              <w:t>Moneda o Unidad reajustable</w:t>
            </w:r>
          </w:p>
        </w:tc>
        <w:tc>
          <w:tcPr>
            <w:tcW w:w="5685" w:type="dxa"/>
          </w:tcPr>
          <w:p w14:paraId="2FD84A89" w14:textId="3A7931E4" w:rsidR="00615399" w:rsidRPr="00AF0BDD" w:rsidRDefault="005D2D22" w:rsidP="00F223CB">
            <w:pPr>
              <w:ind w:right="0"/>
              <w:rPr>
                <w:rFonts w:asciiTheme="majorHAnsi" w:hAnsiTheme="majorHAnsi" w:cstheme="majorHAnsi"/>
                <w:color w:val="000000"/>
              </w:rPr>
            </w:pPr>
            <w:r w:rsidRPr="00AF0BDD">
              <w:rPr>
                <w:rFonts w:asciiTheme="majorHAnsi" w:hAnsiTheme="majorHAnsi" w:cstheme="majorHAnsi"/>
                <w:color w:val="000000"/>
              </w:rPr>
              <w:t>Ver Anexo N°4.</w:t>
            </w:r>
          </w:p>
        </w:tc>
      </w:tr>
      <w:tr w:rsidR="00615399" w:rsidRPr="00AF0BDD" w14:paraId="45C1D964" w14:textId="77777777">
        <w:trPr>
          <w:trHeight w:val="20"/>
        </w:trPr>
        <w:tc>
          <w:tcPr>
            <w:tcW w:w="3000" w:type="dxa"/>
            <w:vAlign w:val="center"/>
          </w:tcPr>
          <w:p w14:paraId="5FE22C0F" w14:textId="1CD74A8B"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 xml:space="preserve">Presupuesto disponible </w:t>
            </w:r>
          </w:p>
        </w:tc>
        <w:tc>
          <w:tcPr>
            <w:tcW w:w="5685" w:type="dxa"/>
          </w:tcPr>
          <w:p w14:paraId="02C11EA9"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Ver Anexo N°4.</w:t>
            </w:r>
          </w:p>
        </w:tc>
      </w:tr>
      <w:tr w:rsidR="00615399" w:rsidRPr="00AF0BDD" w14:paraId="0DC31789" w14:textId="77777777">
        <w:trPr>
          <w:trHeight w:val="20"/>
        </w:trPr>
        <w:tc>
          <w:tcPr>
            <w:tcW w:w="3000" w:type="dxa"/>
            <w:vAlign w:val="center"/>
          </w:tcPr>
          <w:p w14:paraId="38BD9A50"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Etapas del Proceso de Apertura</w:t>
            </w:r>
          </w:p>
        </w:tc>
        <w:tc>
          <w:tcPr>
            <w:tcW w:w="5685" w:type="dxa"/>
          </w:tcPr>
          <w:p w14:paraId="5CD5B665" w14:textId="5FE3F0AB" w:rsidR="00615399" w:rsidRPr="00AF0BDD" w:rsidRDefault="000400A4" w:rsidP="00F223CB">
            <w:pPr>
              <w:ind w:right="0"/>
              <w:rPr>
                <w:rFonts w:asciiTheme="majorHAnsi" w:hAnsiTheme="majorHAnsi" w:cstheme="majorHAnsi"/>
                <w:color w:val="000000"/>
              </w:rPr>
            </w:pPr>
            <w:r w:rsidRPr="00AF0BDD">
              <w:rPr>
                <w:rFonts w:asciiTheme="majorHAnsi" w:hAnsiTheme="majorHAnsi" w:cstheme="majorHAnsi"/>
                <w:lang w:val="es-CL"/>
              </w:rPr>
              <w:t xml:space="preserve">Una </w:t>
            </w:r>
            <w:r w:rsidR="00B604BA" w:rsidRPr="00AF0BDD">
              <w:rPr>
                <w:rFonts w:asciiTheme="majorHAnsi" w:hAnsiTheme="majorHAnsi" w:cstheme="majorHAnsi"/>
                <w:lang w:val="es-CL"/>
              </w:rPr>
              <w:t>etapa</w:t>
            </w:r>
            <w:r w:rsidR="00C06E18" w:rsidRPr="00AF0BDD">
              <w:rPr>
                <w:rFonts w:asciiTheme="majorHAnsi" w:hAnsiTheme="majorHAnsi" w:cstheme="majorHAnsi"/>
                <w:lang w:val="es-CL"/>
              </w:rPr>
              <w:t xml:space="preserve"> </w:t>
            </w:r>
          </w:p>
        </w:tc>
      </w:tr>
      <w:tr w:rsidR="00615399" w:rsidRPr="00AF0BDD" w14:paraId="41E27825" w14:textId="77777777">
        <w:trPr>
          <w:trHeight w:val="20"/>
        </w:trPr>
        <w:tc>
          <w:tcPr>
            <w:tcW w:w="3000" w:type="dxa"/>
            <w:vAlign w:val="center"/>
          </w:tcPr>
          <w:p w14:paraId="106AAA41"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Opciones de pago</w:t>
            </w:r>
          </w:p>
        </w:tc>
        <w:tc>
          <w:tcPr>
            <w:tcW w:w="5685" w:type="dxa"/>
          </w:tcPr>
          <w:p w14:paraId="67123E07" w14:textId="1D4622FF"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Transferencia electrónica</w:t>
            </w:r>
          </w:p>
        </w:tc>
      </w:tr>
      <w:tr w:rsidR="00615399" w:rsidRPr="00AF0BDD" w14:paraId="76D91958" w14:textId="77777777">
        <w:trPr>
          <w:trHeight w:val="20"/>
        </w:trPr>
        <w:tc>
          <w:tcPr>
            <w:tcW w:w="3000" w:type="dxa"/>
            <w:vAlign w:val="center"/>
          </w:tcPr>
          <w:p w14:paraId="282808F9"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Publicidad de las Ofertas Técnicas</w:t>
            </w:r>
          </w:p>
        </w:tc>
        <w:tc>
          <w:tcPr>
            <w:tcW w:w="5685" w:type="dxa"/>
          </w:tcPr>
          <w:p w14:paraId="22ECF0A8" w14:textId="77FA7B02" w:rsidR="00615399" w:rsidRPr="00AF0BDD" w:rsidRDefault="005D2D22" w:rsidP="00F223CB">
            <w:pPr>
              <w:ind w:right="0"/>
              <w:rPr>
                <w:rFonts w:asciiTheme="majorHAnsi" w:hAnsiTheme="majorHAnsi" w:cstheme="majorHAnsi"/>
                <w:color w:val="000000"/>
              </w:rPr>
            </w:pPr>
            <w:r w:rsidRPr="00AF0BDD">
              <w:rPr>
                <w:rFonts w:asciiTheme="majorHAnsi" w:hAnsiTheme="majorHAnsi" w:cstheme="majorHAnsi"/>
                <w:color w:val="000000"/>
              </w:rPr>
              <w:t>Ver Anexo N°4.</w:t>
            </w:r>
          </w:p>
        </w:tc>
      </w:tr>
      <w:tr w:rsidR="008A22E5" w:rsidRPr="00AF0BDD" w14:paraId="16AA2D34" w14:textId="77777777" w:rsidTr="00CD60BF">
        <w:trPr>
          <w:trHeight w:val="96"/>
        </w:trPr>
        <w:tc>
          <w:tcPr>
            <w:tcW w:w="3000" w:type="dxa"/>
            <w:vAlign w:val="center"/>
          </w:tcPr>
          <w:p w14:paraId="3FB284C7" w14:textId="1BCAB2C3" w:rsidR="008A22E5" w:rsidRPr="00AF0BDD" w:rsidRDefault="008A22E5" w:rsidP="00F223CB">
            <w:pPr>
              <w:ind w:right="0"/>
              <w:rPr>
                <w:rFonts w:asciiTheme="majorHAnsi" w:hAnsiTheme="majorHAnsi" w:cstheme="majorHAnsi"/>
                <w:b/>
                <w:color w:val="000000"/>
              </w:rPr>
            </w:pPr>
            <w:r w:rsidRPr="00AF0BDD">
              <w:rPr>
                <w:rFonts w:asciiTheme="majorHAnsi" w:hAnsiTheme="majorHAnsi" w:cstheme="majorHAnsi"/>
                <w:b/>
                <w:color w:val="000000"/>
              </w:rPr>
              <w:t>Requiere toma de razón</w:t>
            </w:r>
          </w:p>
        </w:tc>
        <w:tc>
          <w:tcPr>
            <w:tcW w:w="5685" w:type="dxa"/>
          </w:tcPr>
          <w:p w14:paraId="3E9C8BC0" w14:textId="2C434223" w:rsidR="008A22E5" w:rsidRPr="00AF0BDD" w:rsidRDefault="002B3CEA" w:rsidP="00F223CB">
            <w:pPr>
              <w:ind w:right="0"/>
              <w:rPr>
                <w:rFonts w:asciiTheme="majorHAnsi" w:hAnsiTheme="majorHAnsi" w:cstheme="majorHAnsi"/>
                <w:color w:val="000000"/>
              </w:rPr>
            </w:pPr>
            <w:r w:rsidRPr="00AF0BDD">
              <w:rPr>
                <w:rFonts w:asciiTheme="majorHAnsi" w:hAnsiTheme="majorHAnsi" w:cstheme="majorHAnsi"/>
                <w:color w:val="000000"/>
              </w:rPr>
              <w:t>Ver Anexo Nº4</w:t>
            </w:r>
          </w:p>
        </w:tc>
      </w:tr>
    </w:tbl>
    <w:p w14:paraId="01AE4DA4" w14:textId="77777777" w:rsidR="00615399" w:rsidRPr="00AF0BDD" w:rsidRDefault="00615399" w:rsidP="00F223CB">
      <w:pPr>
        <w:rPr>
          <w:rFonts w:asciiTheme="majorHAnsi" w:hAnsiTheme="majorHAnsi" w:cstheme="majorHAnsi"/>
          <w:color w:val="FF0000"/>
        </w:rPr>
      </w:pPr>
    </w:p>
    <w:p w14:paraId="446A8915" w14:textId="485E67AB" w:rsidR="00AC4E1F" w:rsidRPr="00AF0BDD" w:rsidRDefault="001D4940" w:rsidP="00AC4E1F">
      <w:pPr>
        <w:pStyle w:val="Ttulo1"/>
        <w:numPr>
          <w:ilvl w:val="0"/>
          <w:numId w:val="10"/>
        </w:numPr>
        <w:spacing w:before="0"/>
        <w:ind w:left="432"/>
        <w:rPr>
          <w:rFonts w:asciiTheme="majorHAnsi" w:hAnsiTheme="majorHAnsi" w:cstheme="majorHAnsi"/>
        </w:rPr>
      </w:pPr>
      <w:bookmarkStart w:id="0" w:name="30j0zll" w:colFirst="0" w:colLast="0"/>
      <w:bookmarkStart w:id="1" w:name="gjdgxs" w:colFirst="0" w:colLast="0"/>
      <w:bookmarkEnd w:id="0"/>
      <w:bookmarkEnd w:id="1"/>
      <w:r w:rsidRPr="00AF0BDD">
        <w:rPr>
          <w:rFonts w:asciiTheme="majorHAnsi" w:hAnsiTheme="majorHAnsi" w:cstheme="majorHAnsi"/>
        </w:rPr>
        <w:t xml:space="preserve"> </w:t>
      </w:r>
      <w:r w:rsidR="00AC4E1F" w:rsidRPr="00AF0BDD">
        <w:rPr>
          <w:rFonts w:asciiTheme="majorHAnsi" w:hAnsiTheme="majorHAnsi" w:cstheme="majorHAnsi"/>
        </w:rPr>
        <w:t xml:space="preserve">Etapas y Plazos </w:t>
      </w:r>
    </w:p>
    <w:p w14:paraId="75A31611" w14:textId="77777777" w:rsidR="00615399" w:rsidRPr="00AF0BDD" w:rsidRDefault="00615399" w:rsidP="00F223CB">
      <w:pPr>
        <w:rPr>
          <w:rFonts w:asciiTheme="majorHAnsi" w:hAnsiTheme="majorHAnsi" w:cstheme="majorHAnsi"/>
          <w:color w:val="FF0000"/>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5670"/>
      </w:tblGrid>
      <w:tr w:rsidR="00AC4E1F" w:rsidRPr="00AF0BDD" w14:paraId="4F299360" w14:textId="77777777" w:rsidTr="00AC4E1F">
        <w:trPr>
          <w:trHeight w:val="860"/>
        </w:trPr>
        <w:tc>
          <w:tcPr>
            <w:tcW w:w="3006" w:type="dxa"/>
          </w:tcPr>
          <w:p w14:paraId="36E8A7A8" w14:textId="77777777" w:rsidR="00AC4E1F" w:rsidRPr="00AF0BDD" w:rsidRDefault="00AC4E1F" w:rsidP="00AC4E1F">
            <w:pPr>
              <w:ind w:right="0"/>
              <w:jc w:val="left"/>
              <w:rPr>
                <w:rFonts w:asciiTheme="majorHAnsi" w:hAnsiTheme="majorHAnsi" w:cstheme="majorHAnsi"/>
                <w:b/>
                <w:color w:val="000000"/>
              </w:rPr>
            </w:pPr>
            <w:r w:rsidRPr="00AF0BDD">
              <w:rPr>
                <w:rFonts w:asciiTheme="majorHAnsi" w:hAnsiTheme="majorHAnsi" w:cstheme="majorHAnsi"/>
                <w:b/>
                <w:color w:val="000000"/>
              </w:rPr>
              <w:t>Fecha de Publicación</w:t>
            </w:r>
          </w:p>
          <w:p w14:paraId="16749DB8" w14:textId="77777777" w:rsidR="00AC4E1F" w:rsidRPr="00AF0BDD" w:rsidRDefault="00AC4E1F" w:rsidP="00AC4E1F">
            <w:pPr>
              <w:ind w:right="0"/>
              <w:jc w:val="left"/>
              <w:rPr>
                <w:rFonts w:asciiTheme="majorHAnsi" w:hAnsiTheme="majorHAnsi" w:cstheme="majorHAnsi"/>
                <w:color w:val="000000"/>
              </w:rPr>
            </w:pPr>
          </w:p>
        </w:tc>
        <w:tc>
          <w:tcPr>
            <w:tcW w:w="5670" w:type="dxa"/>
          </w:tcPr>
          <w:p w14:paraId="12D34C7A" w14:textId="77777777" w:rsidR="00AC4E1F" w:rsidRPr="00AF0BDD" w:rsidRDefault="00AC4E1F" w:rsidP="00AC4E1F">
            <w:pPr>
              <w:ind w:right="0"/>
              <w:rPr>
                <w:rFonts w:asciiTheme="majorHAnsi" w:hAnsiTheme="majorHAnsi" w:cstheme="majorHAnsi"/>
                <w:color w:val="000000"/>
              </w:rPr>
            </w:pPr>
            <w:r w:rsidRPr="00AF0BDD">
              <w:rPr>
                <w:rFonts w:asciiTheme="majorHAnsi" w:hAnsiTheme="majorHAnsi" w:cstheme="majorHAnsi"/>
                <w:color w:val="000000"/>
              </w:rPr>
              <w:t>Dentro de 5 días hábiles contados desde la total tramitación de la resolución que apruebe el llamado de la presente licitación pública, en el portal www.mercadopublico.cl.</w:t>
            </w:r>
          </w:p>
        </w:tc>
      </w:tr>
      <w:tr w:rsidR="00AC4E1F" w:rsidRPr="00AF0BDD" w14:paraId="7B6DE161" w14:textId="77777777" w:rsidTr="00AC4E1F">
        <w:trPr>
          <w:trHeight w:val="680"/>
        </w:trPr>
        <w:tc>
          <w:tcPr>
            <w:tcW w:w="3006" w:type="dxa"/>
          </w:tcPr>
          <w:p w14:paraId="0907A66A" w14:textId="77777777" w:rsidR="00AC4E1F" w:rsidRPr="00AF0BDD" w:rsidRDefault="00AC4E1F" w:rsidP="00AC4E1F">
            <w:pPr>
              <w:ind w:right="0"/>
              <w:jc w:val="left"/>
              <w:rPr>
                <w:rFonts w:asciiTheme="majorHAnsi" w:hAnsiTheme="majorHAnsi" w:cstheme="majorHAnsi"/>
                <w:b/>
                <w:color w:val="000000"/>
              </w:rPr>
            </w:pPr>
            <w:r w:rsidRPr="00AF0BDD">
              <w:rPr>
                <w:rFonts w:asciiTheme="majorHAnsi" w:hAnsiTheme="majorHAnsi" w:cstheme="majorHAnsi"/>
                <w:b/>
                <w:color w:val="000000"/>
              </w:rPr>
              <w:t>Reunión informativa y/o video informativo</w:t>
            </w:r>
          </w:p>
        </w:tc>
        <w:tc>
          <w:tcPr>
            <w:tcW w:w="5670" w:type="dxa"/>
          </w:tcPr>
          <w:p w14:paraId="0587F080" w14:textId="77777777" w:rsidR="00AC4E1F" w:rsidRPr="00AF0BDD" w:rsidRDefault="00AC4E1F" w:rsidP="00AC4E1F">
            <w:pPr>
              <w:ind w:right="0"/>
              <w:rPr>
                <w:rFonts w:asciiTheme="majorHAnsi" w:hAnsiTheme="majorHAnsi" w:cstheme="majorHAnsi"/>
                <w:color w:val="000000"/>
              </w:rPr>
            </w:pPr>
            <w:r w:rsidRPr="00AF0BDD">
              <w:rPr>
                <w:rFonts w:asciiTheme="majorHAnsi" w:hAnsiTheme="majorHAnsi" w:cstheme="majorHAnsi"/>
                <w:color w:val="000000"/>
              </w:rPr>
              <w:t>La entidad licitante podrá realizar una reunión informativa</w:t>
            </w:r>
          </w:p>
          <w:p w14:paraId="4B22169F" w14:textId="77777777" w:rsidR="00AC4E1F" w:rsidRPr="00AF0BDD" w:rsidRDefault="00AC4E1F" w:rsidP="00AC4E1F">
            <w:pPr>
              <w:ind w:right="0"/>
              <w:rPr>
                <w:rFonts w:asciiTheme="majorHAnsi" w:hAnsiTheme="majorHAnsi" w:cstheme="majorHAnsi"/>
                <w:color w:val="000000"/>
              </w:rPr>
            </w:pPr>
            <w:r w:rsidRPr="00AF0BDD">
              <w:rPr>
                <w:rFonts w:asciiTheme="majorHAnsi" w:hAnsiTheme="majorHAnsi" w:cstheme="majorHAnsi"/>
                <w:color w:val="000000"/>
              </w:rPr>
              <w:t xml:space="preserve"> y/o generar un video informativo del proceso. En caso de que se use esta opción, se deberá indicar como fecha opcional en el ID de la licitación en www.mercadopublico.cl un lugar y horario dentro de los 5 primeros días hábiles desde la publicación de la presente licitación.</w:t>
            </w:r>
          </w:p>
          <w:p w14:paraId="75CAAD79" w14:textId="77777777" w:rsidR="00AC4E1F" w:rsidRPr="00AF0BDD" w:rsidRDefault="00AC4E1F" w:rsidP="00AC4E1F">
            <w:pPr>
              <w:ind w:right="0"/>
              <w:rPr>
                <w:color w:val="000000"/>
              </w:rPr>
            </w:pPr>
          </w:p>
        </w:tc>
      </w:tr>
      <w:tr w:rsidR="00AC4E1F" w:rsidRPr="00AF0BDD" w14:paraId="46069576" w14:textId="77777777" w:rsidTr="00AC4E1F">
        <w:trPr>
          <w:trHeight w:val="680"/>
        </w:trPr>
        <w:tc>
          <w:tcPr>
            <w:tcW w:w="3006" w:type="dxa"/>
          </w:tcPr>
          <w:p w14:paraId="416C5221" w14:textId="77777777" w:rsidR="00AC4E1F" w:rsidRPr="00AF0BDD" w:rsidRDefault="00AC4E1F" w:rsidP="00AC4E1F">
            <w:pPr>
              <w:ind w:right="0"/>
              <w:jc w:val="left"/>
              <w:rPr>
                <w:rFonts w:asciiTheme="majorHAnsi" w:hAnsiTheme="majorHAnsi" w:cstheme="majorHAnsi"/>
                <w:b/>
                <w:color w:val="000000"/>
              </w:rPr>
            </w:pPr>
            <w:r w:rsidRPr="00AF0BDD">
              <w:rPr>
                <w:rFonts w:asciiTheme="majorHAnsi" w:hAnsiTheme="majorHAnsi" w:cstheme="majorHAnsi"/>
                <w:b/>
                <w:color w:val="000000"/>
              </w:rPr>
              <w:t>Plazo para realizar consultas sobre la licitación</w:t>
            </w:r>
          </w:p>
          <w:p w14:paraId="73979A9F" w14:textId="77777777" w:rsidR="00AC4E1F" w:rsidRPr="00AF0BDD" w:rsidRDefault="00AC4E1F" w:rsidP="00AC4E1F">
            <w:pPr>
              <w:ind w:right="0"/>
              <w:jc w:val="left"/>
              <w:rPr>
                <w:rFonts w:asciiTheme="majorHAnsi" w:hAnsiTheme="majorHAnsi" w:cstheme="majorHAnsi"/>
                <w:b/>
                <w:color w:val="000000"/>
              </w:rPr>
            </w:pPr>
          </w:p>
        </w:tc>
        <w:tc>
          <w:tcPr>
            <w:tcW w:w="5670" w:type="dxa"/>
          </w:tcPr>
          <w:p w14:paraId="1A13AF6A" w14:textId="6C1A3639" w:rsidR="00AC4E1F" w:rsidRPr="00AF0BDD" w:rsidRDefault="00AC4E1F" w:rsidP="00AC4E1F">
            <w:pPr>
              <w:ind w:right="0"/>
              <w:rPr>
                <w:color w:val="000000"/>
              </w:rPr>
            </w:pPr>
            <w:r w:rsidRPr="00AF0BDD">
              <w:rPr>
                <w:color w:val="000000"/>
              </w:rPr>
              <w:t xml:space="preserve">Los interesados en participar en la presente licitación podrán formular consultas y solicitar aclaraciones a través del sistema </w:t>
            </w:r>
            <w:hyperlink r:id="rId11">
              <w:r w:rsidRPr="00AF0BDD">
                <w:rPr>
                  <w:color w:val="000000"/>
                  <w:u w:val="single"/>
                </w:rPr>
                <w:t>www.mercadopublico.cl</w:t>
              </w:r>
            </w:hyperlink>
            <w:r w:rsidRPr="00AF0BDD">
              <w:rPr>
                <w:color w:val="000000"/>
              </w:rPr>
              <w:t xml:space="preserve">, dentro de </w:t>
            </w:r>
            <w:r w:rsidRPr="00AF0BDD">
              <w:rPr>
                <w:b/>
                <w:bCs/>
                <w:color w:val="000000"/>
              </w:rPr>
              <w:t>(Ver Anexo Nº4)</w:t>
            </w:r>
            <w:r w:rsidRPr="00AF0BDD">
              <w:rPr>
                <w:color w:val="000000"/>
              </w:rPr>
              <w:t xml:space="preserve"> días hábiles</w:t>
            </w:r>
            <w:r w:rsidR="006673D3" w:rsidRPr="00AF0BDD">
              <w:rPr>
                <w:color w:val="000000"/>
              </w:rPr>
              <w:t>,</w:t>
            </w:r>
            <w:r w:rsidRPr="00AF0BDD">
              <w:rPr>
                <w:color w:val="000000"/>
              </w:rPr>
              <w:t xml:space="preserve"> contados desde la publicación del llamado en el portal </w:t>
            </w:r>
            <w:hyperlink r:id="rId12">
              <w:r w:rsidRPr="00AF0BDD">
                <w:rPr>
                  <w:color w:val="000000"/>
                  <w:u w:val="single"/>
                </w:rPr>
                <w:t>www.mercadopublico.cl</w:t>
              </w:r>
            </w:hyperlink>
            <w:r w:rsidRPr="00AF0BDD">
              <w:rPr>
                <w:color w:val="000000"/>
              </w:rPr>
              <w:t xml:space="preserve">. </w:t>
            </w:r>
          </w:p>
          <w:p w14:paraId="003D2D7C" w14:textId="77777777" w:rsidR="00AC4E1F" w:rsidRPr="00AF0BDD" w:rsidRDefault="00AC4E1F" w:rsidP="00AC4E1F">
            <w:pPr>
              <w:ind w:right="0"/>
              <w:rPr>
                <w:rFonts w:asciiTheme="majorHAnsi" w:hAnsiTheme="majorHAnsi" w:cstheme="majorHAnsi"/>
                <w:color w:val="000000"/>
              </w:rPr>
            </w:pPr>
          </w:p>
        </w:tc>
      </w:tr>
      <w:tr w:rsidR="00AC4E1F" w:rsidRPr="00AF0BDD" w14:paraId="5D760657" w14:textId="77777777" w:rsidTr="00AC4E1F">
        <w:trPr>
          <w:trHeight w:val="660"/>
        </w:trPr>
        <w:tc>
          <w:tcPr>
            <w:tcW w:w="3006" w:type="dxa"/>
          </w:tcPr>
          <w:p w14:paraId="05A0982E" w14:textId="77777777" w:rsidR="00AC4E1F" w:rsidRPr="00AF0BDD" w:rsidRDefault="00AC4E1F" w:rsidP="00AC4E1F">
            <w:pPr>
              <w:ind w:right="0"/>
              <w:jc w:val="left"/>
              <w:rPr>
                <w:rFonts w:asciiTheme="majorHAnsi" w:hAnsiTheme="majorHAnsi" w:cstheme="majorHAnsi"/>
                <w:b/>
                <w:color w:val="000000"/>
              </w:rPr>
            </w:pPr>
            <w:r w:rsidRPr="00AF0BDD">
              <w:rPr>
                <w:rFonts w:asciiTheme="majorHAnsi" w:hAnsiTheme="majorHAnsi" w:cstheme="majorHAnsi"/>
                <w:b/>
                <w:color w:val="000000"/>
              </w:rPr>
              <w:t>Plazo para publicar respuestas a las consultas</w:t>
            </w:r>
          </w:p>
        </w:tc>
        <w:tc>
          <w:tcPr>
            <w:tcW w:w="5670" w:type="dxa"/>
          </w:tcPr>
          <w:p w14:paraId="7CFAC312" w14:textId="0F2B387D" w:rsidR="00AC4E1F" w:rsidRPr="00AF0BDD" w:rsidRDefault="00AC4E1F" w:rsidP="00AC4E1F">
            <w:pPr>
              <w:ind w:right="0"/>
            </w:pPr>
            <w:r w:rsidRPr="00AF0BDD">
              <w:t xml:space="preserve">La entidad licitante pondrá las referidas preguntas y sus respuestas en conocimiento de todos los interesados, a través de su publicación en </w:t>
            </w:r>
            <w:hyperlink r:id="rId13">
              <w:r w:rsidRPr="00AF0BDD">
                <w:rPr>
                  <w:u w:val="single"/>
                </w:rPr>
                <w:t>www.mercadopublico.cl</w:t>
              </w:r>
            </w:hyperlink>
            <w:r w:rsidRPr="00AF0BDD">
              <w:t xml:space="preserve">, sin indicar el autor de las preguntas, en el plazo de </w:t>
            </w:r>
            <w:r w:rsidRPr="00AF0BDD">
              <w:rPr>
                <w:b/>
                <w:bCs/>
                <w:color w:val="000000"/>
              </w:rPr>
              <w:t>(Ver Anexo Nº4)</w:t>
            </w:r>
            <w:r w:rsidRPr="00AF0BDD">
              <w:t xml:space="preserve"> días hábiles posteriores </w:t>
            </w:r>
            <w:r w:rsidRPr="00AF0BDD">
              <w:rPr>
                <w:rFonts w:asciiTheme="majorHAnsi" w:hAnsiTheme="majorHAnsi"/>
                <w:bCs/>
                <w:iCs/>
                <w:lang w:val="es-CL"/>
              </w:rPr>
              <w:t>al vencimiento del plazo para realizar consultas</w:t>
            </w:r>
            <w:r w:rsidRPr="00AF0BDD">
              <w:t xml:space="preserve">, a las 18:00 horas. </w:t>
            </w:r>
          </w:p>
          <w:p w14:paraId="3B1A89BE" w14:textId="77777777" w:rsidR="00AC4E1F" w:rsidRPr="00AF0BDD" w:rsidRDefault="00AC4E1F" w:rsidP="00AC4E1F">
            <w:pPr>
              <w:ind w:right="0"/>
              <w:rPr>
                <w:rFonts w:asciiTheme="majorHAnsi" w:hAnsiTheme="majorHAnsi" w:cstheme="majorHAnsi"/>
                <w:color w:val="000000"/>
              </w:rPr>
            </w:pPr>
          </w:p>
          <w:p w14:paraId="04230FC6" w14:textId="77777777" w:rsidR="00AC4E1F" w:rsidRPr="00AF0BDD" w:rsidRDefault="00AC4E1F" w:rsidP="00AC4E1F">
            <w:pPr>
              <w:ind w:right="0"/>
              <w:rPr>
                <w:rFonts w:asciiTheme="majorHAnsi" w:hAnsiTheme="majorHAnsi" w:cstheme="majorHAnsi"/>
                <w:color w:val="000000"/>
              </w:rPr>
            </w:pPr>
            <w:r w:rsidRPr="00AF0BDD">
              <w:rPr>
                <w:rFonts w:asciiTheme="majorHAnsi" w:hAnsiTheme="majorHAnsi" w:cstheme="majorHAnsi"/>
                <w:color w:val="000000"/>
              </w:rPr>
              <w:lastRenderedPageBreak/>
              <w:t xml:space="preserve">En caso de que el número de preguntas que se reciba sea superior a: </w:t>
            </w:r>
          </w:p>
          <w:p w14:paraId="5020D8EC" w14:textId="77777777" w:rsidR="00AC4E1F" w:rsidRPr="00AF0BDD" w:rsidRDefault="00AC4E1F" w:rsidP="00AC4E1F">
            <w:pPr>
              <w:ind w:right="0"/>
              <w:rPr>
                <w:rFonts w:asciiTheme="majorHAnsi" w:hAnsiTheme="majorHAnsi" w:cstheme="majorHAnsi"/>
                <w:color w:val="000000"/>
              </w:rPr>
            </w:pPr>
          </w:p>
          <w:p w14:paraId="172EC634" w14:textId="77777777" w:rsidR="00AC4E1F" w:rsidRPr="00AF0BDD" w:rsidRDefault="00AC4E1F" w:rsidP="00AC4E1F">
            <w:pPr>
              <w:numPr>
                <w:ilvl w:val="0"/>
                <w:numId w:val="6"/>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 xml:space="preserve">100, la entidad licitante podrá aumentar el plazo de publicación de respuestas hasta por 5 días hábiles; </w:t>
            </w:r>
          </w:p>
          <w:p w14:paraId="78768504" w14:textId="77777777" w:rsidR="00AC4E1F" w:rsidRPr="00AF0BDD" w:rsidRDefault="00AC4E1F" w:rsidP="00AC4E1F">
            <w:pPr>
              <w:numPr>
                <w:ilvl w:val="0"/>
                <w:numId w:val="6"/>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500, la entidad licitante podrá aumentar el plazo de publicación de respuestas hasta por 10 días hábiles;</w:t>
            </w:r>
          </w:p>
          <w:p w14:paraId="75D9D945" w14:textId="76DB3763" w:rsidR="00AC4E1F" w:rsidRPr="00AF0BDD" w:rsidRDefault="00AC4E1F" w:rsidP="00AC4E1F">
            <w:pPr>
              <w:numPr>
                <w:ilvl w:val="0"/>
                <w:numId w:val="6"/>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1</w:t>
            </w:r>
            <w:r w:rsidR="00CD60BF" w:rsidRPr="00AF0BDD">
              <w:rPr>
                <w:rFonts w:asciiTheme="majorHAnsi" w:hAnsiTheme="majorHAnsi" w:cstheme="majorHAnsi"/>
                <w:color w:val="000000"/>
              </w:rPr>
              <w:t>.</w:t>
            </w:r>
            <w:r w:rsidRPr="00AF0BDD">
              <w:rPr>
                <w:rFonts w:asciiTheme="majorHAnsi" w:hAnsiTheme="majorHAnsi" w:cstheme="majorHAnsi"/>
                <w:color w:val="000000"/>
              </w:rPr>
              <w:t>000, la entidad licitante podrá aumentar el plazo de publicación de respuestas hasta por 15 días hábiles.</w:t>
            </w:r>
          </w:p>
          <w:p w14:paraId="41711EC8" w14:textId="77777777" w:rsidR="00AC4E1F" w:rsidRPr="00AF0BDD" w:rsidRDefault="00AC4E1F" w:rsidP="00AC4E1F">
            <w:pPr>
              <w:pBdr>
                <w:top w:val="nil"/>
                <w:left w:val="nil"/>
                <w:bottom w:val="nil"/>
                <w:right w:val="nil"/>
                <w:between w:val="nil"/>
              </w:pBdr>
              <w:ind w:left="720" w:right="0" w:hanging="720"/>
              <w:rPr>
                <w:rFonts w:asciiTheme="majorHAnsi" w:hAnsiTheme="majorHAnsi" w:cstheme="majorHAnsi"/>
                <w:color w:val="000000"/>
              </w:rPr>
            </w:pPr>
          </w:p>
          <w:p w14:paraId="2BB6BC18" w14:textId="77777777" w:rsidR="00AC4E1F" w:rsidRPr="00AF0BDD" w:rsidRDefault="00AC4E1F" w:rsidP="00AC4E1F">
            <w:pPr>
              <w:ind w:right="0"/>
              <w:rPr>
                <w:rFonts w:asciiTheme="majorHAnsi" w:hAnsiTheme="majorHAnsi" w:cstheme="majorHAnsi"/>
                <w:color w:val="000000"/>
              </w:rPr>
            </w:pPr>
            <w:r w:rsidRPr="00AF0BDD">
              <w:rPr>
                <w:rFonts w:asciiTheme="majorHAnsi" w:hAnsiTheme="majorHAnsi" w:cstheme="majorHAnsi"/>
                <w:color w:val="000000"/>
              </w:rPr>
              <w:t xml:space="preserve">En cualquier caso, la nueva fecha de publicación de respuestas será informada en el portal </w:t>
            </w:r>
            <w:hyperlink r:id="rId14">
              <w:r w:rsidRPr="00AF0BDD">
                <w:rPr>
                  <w:rFonts w:asciiTheme="majorHAnsi" w:hAnsiTheme="majorHAnsi" w:cstheme="majorHAnsi"/>
                  <w:color w:val="000000"/>
                  <w:u w:val="single"/>
                </w:rPr>
                <w:t>www.mercadopublico.cl</w:t>
              </w:r>
            </w:hyperlink>
            <w:r w:rsidRPr="00AF0BDD">
              <w:rPr>
                <w:rFonts w:asciiTheme="majorHAnsi" w:hAnsiTheme="majorHAnsi" w:cstheme="majorHAnsi"/>
                <w:color w:val="000000"/>
              </w:rPr>
              <w:t>, en el ID de la licitación.</w:t>
            </w:r>
          </w:p>
          <w:p w14:paraId="1C5AAB9A" w14:textId="77777777" w:rsidR="00AC4E1F" w:rsidRPr="00AF0BDD" w:rsidRDefault="00AC4E1F" w:rsidP="00AC4E1F">
            <w:pPr>
              <w:ind w:right="0"/>
              <w:rPr>
                <w:rFonts w:asciiTheme="majorHAnsi" w:hAnsiTheme="majorHAnsi" w:cstheme="majorHAnsi"/>
                <w:color w:val="000000"/>
              </w:rPr>
            </w:pPr>
          </w:p>
        </w:tc>
      </w:tr>
      <w:tr w:rsidR="00AC4E1F" w:rsidRPr="00AF0BDD" w14:paraId="2F2CA3D4" w14:textId="77777777" w:rsidTr="00AC4E1F">
        <w:trPr>
          <w:trHeight w:val="850"/>
        </w:trPr>
        <w:tc>
          <w:tcPr>
            <w:tcW w:w="3006" w:type="dxa"/>
          </w:tcPr>
          <w:p w14:paraId="13DE17D1" w14:textId="77777777" w:rsidR="00AC4E1F" w:rsidRPr="00AF0BDD" w:rsidRDefault="00AC4E1F" w:rsidP="00AC4E1F">
            <w:pPr>
              <w:ind w:right="0"/>
              <w:jc w:val="left"/>
              <w:rPr>
                <w:rFonts w:asciiTheme="majorHAnsi" w:hAnsiTheme="majorHAnsi" w:cstheme="majorHAnsi"/>
                <w:b/>
                <w:color w:val="000000"/>
              </w:rPr>
            </w:pPr>
            <w:r w:rsidRPr="00AF0BDD">
              <w:rPr>
                <w:rFonts w:asciiTheme="majorHAnsi" w:hAnsiTheme="majorHAnsi" w:cstheme="majorHAnsi"/>
                <w:b/>
                <w:color w:val="000000"/>
              </w:rPr>
              <w:lastRenderedPageBreak/>
              <w:t>Fecha de Cierre para presentar Ofertas</w:t>
            </w:r>
          </w:p>
          <w:p w14:paraId="4A446918" w14:textId="77777777" w:rsidR="00AC4E1F" w:rsidRPr="00AF0BDD" w:rsidRDefault="00AC4E1F" w:rsidP="00AC4E1F">
            <w:pPr>
              <w:ind w:right="0"/>
              <w:jc w:val="left"/>
              <w:rPr>
                <w:rFonts w:asciiTheme="majorHAnsi" w:hAnsiTheme="majorHAnsi" w:cstheme="majorHAnsi"/>
                <w:b/>
                <w:color w:val="000000"/>
              </w:rPr>
            </w:pPr>
          </w:p>
        </w:tc>
        <w:tc>
          <w:tcPr>
            <w:tcW w:w="5670" w:type="dxa"/>
          </w:tcPr>
          <w:p w14:paraId="3D809217" w14:textId="0822C132" w:rsidR="00AC4E1F" w:rsidRPr="00AF0BDD" w:rsidRDefault="00AC4E1F" w:rsidP="00AC4E1F">
            <w:pPr>
              <w:ind w:right="0"/>
              <w:rPr>
                <w:color w:val="000000"/>
              </w:rPr>
            </w:pPr>
            <w:r w:rsidRPr="00AF0BDD">
              <w:rPr>
                <w:b/>
                <w:bCs/>
                <w:color w:val="000000"/>
              </w:rPr>
              <w:t xml:space="preserve">(Ver Anexo Nº4) </w:t>
            </w:r>
            <w:r w:rsidRPr="00AF0BDD">
              <w:rPr>
                <w:color w:val="000000"/>
              </w:rPr>
              <w:t>días hábiles desde el momento de la publicación del llamado</w:t>
            </w:r>
            <w:r w:rsidRPr="00AF0BDD">
              <w:rPr>
                <w:rFonts w:asciiTheme="majorHAnsi" w:hAnsiTheme="majorHAnsi" w:cstheme="majorHAnsi"/>
                <w:color w:val="000000"/>
              </w:rPr>
              <w:t xml:space="preserve">, </w:t>
            </w:r>
            <w:r w:rsidRPr="00AF0BDD">
              <w:rPr>
                <w:color w:val="000000"/>
              </w:rPr>
              <w:t>a las 15:00 horas. En todo caso, el plazo de cierre para la recepción de ofertas no podrá vencer en días inhábiles ni en un lunes o en un día siguiente a un día inhábil, antes de las 15:00 horas.</w:t>
            </w:r>
          </w:p>
          <w:p w14:paraId="08714411" w14:textId="77777777" w:rsidR="00AC4E1F" w:rsidRPr="00AF0BDD" w:rsidRDefault="00AC4E1F" w:rsidP="00AC4E1F">
            <w:pPr>
              <w:ind w:right="0"/>
              <w:rPr>
                <w:color w:val="000000"/>
              </w:rPr>
            </w:pPr>
          </w:p>
          <w:p w14:paraId="7C4CED21" w14:textId="77777777" w:rsidR="00AC4E1F" w:rsidRPr="00AF0BDD" w:rsidRDefault="00AC4E1F" w:rsidP="00AC4E1F">
            <w:pPr>
              <w:ind w:right="0"/>
              <w:rPr>
                <w:color w:val="000000"/>
              </w:rPr>
            </w:pPr>
            <w:r w:rsidRPr="00AF0BDD">
              <w:rPr>
                <w:color w:val="000000"/>
              </w:rPr>
              <w:t xml:space="preserve">Con el objeto de aumentar la participación de oferentes o en el caso de ocurrir alguna de las hipótesis planteadas en el acápite “Plazo para publicar respuestas a las consultas”, la entidad licitante podrá extender el plazo de cierre por hasta </w:t>
            </w:r>
            <w:r w:rsidRPr="00AF0BDD">
              <w:rPr>
                <w:b/>
                <w:bCs/>
                <w:color w:val="000000"/>
              </w:rPr>
              <w:t>(Ver Anexo Nº4)</w:t>
            </w:r>
            <w:r w:rsidRPr="00AF0BDD">
              <w:rPr>
                <w:color w:val="000000"/>
              </w:rPr>
              <w:t xml:space="preserve"> días hábiles, mediante la emisión del correspondiente acto administrativo totalmente tramitado, el cual deberá publicarse oportunamente en el portal </w:t>
            </w:r>
            <w:hyperlink r:id="rId15">
              <w:r w:rsidRPr="00AF0BDD">
                <w:rPr>
                  <w:color w:val="000000"/>
                  <w:u w:val="single"/>
                </w:rPr>
                <w:t>www.mercadopublico.cl</w:t>
              </w:r>
            </w:hyperlink>
            <w:r w:rsidRPr="00AF0BDD">
              <w:rPr>
                <w:color w:val="000000"/>
              </w:rPr>
              <w:t>.</w:t>
            </w:r>
          </w:p>
          <w:p w14:paraId="2E320A98" w14:textId="77777777" w:rsidR="00AC4E1F" w:rsidRPr="00AF0BDD" w:rsidRDefault="00AC4E1F" w:rsidP="00AC4E1F">
            <w:pPr>
              <w:ind w:right="0"/>
              <w:rPr>
                <w:color w:val="000000"/>
              </w:rPr>
            </w:pPr>
          </w:p>
          <w:p w14:paraId="50CD2995" w14:textId="77777777" w:rsidR="00AC4E1F" w:rsidRPr="00AF0BDD" w:rsidRDefault="00AC4E1F" w:rsidP="00AC4E1F">
            <w:pPr>
              <w:ind w:right="0"/>
              <w:rPr>
                <w:color w:val="000000"/>
              </w:rPr>
            </w:pPr>
            <w:r w:rsidRPr="00AF0BDD">
              <w:rPr>
                <w:color w:val="000000"/>
              </w:rPr>
              <w:t>Se deja expresa constancia que los plazos indicados en el Anexo Nº4 deben cumplir con lo establecido en el artículo 25 del reglamento de la ley 19.886.</w:t>
            </w:r>
          </w:p>
          <w:p w14:paraId="69C11417" w14:textId="77777777" w:rsidR="00AC4E1F" w:rsidRPr="00AF0BDD" w:rsidRDefault="00AC4E1F" w:rsidP="00AC4E1F">
            <w:pPr>
              <w:ind w:right="0"/>
              <w:rPr>
                <w:rFonts w:asciiTheme="majorHAnsi" w:hAnsiTheme="majorHAnsi" w:cstheme="majorHAnsi"/>
                <w:color w:val="000000"/>
              </w:rPr>
            </w:pPr>
          </w:p>
        </w:tc>
      </w:tr>
      <w:tr w:rsidR="00AC4E1F" w:rsidRPr="00AF0BDD" w14:paraId="29969032" w14:textId="77777777" w:rsidTr="00AC4E1F">
        <w:trPr>
          <w:trHeight w:val="520"/>
        </w:trPr>
        <w:tc>
          <w:tcPr>
            <w:tcW w:w="3006" w:type="dxa"/>
          </w:tcPr>
          <w:p w14:paraId="5E95BDF3" w14:textId="4694AA1C" w:rsidR="00AC4E1F" w:rsidRPr="00AF0BDD" w:rsidRDefault="00AC4E1F" w:rsidP="00AC4E1F">
            <w:pPr>
              <w:ind w:right="0"/>
              <w:jc w:val="left"/>
              <w:rPr>
                <w:b/>
                <w:color w:val="000000"/>
              </w:rPr>
            </w:pPr>
            <w:r w:rsidRPr="00AF0BDD">
              <w:rPr>
                <w:b/>
                <w:color w:val="000000"/>
              </w:rPr>
              <w:t>Fecha de Apertura de ofertas</w:t>
            </w:r>
          </w:p>
          <w:p w14:paraId="31A50D7D" w14:textId="77777777" w:rsidR="00AC4E1F" w:rsidRPr="00AF0BDD" w:rsidRDefault="00AC4E1F" w:rsidP="00AC4E1F">
            <w:pPr>
              <w:ind w:right="0"/>
              <w:jc w:val="left"/>
              <w:rPr>
                <w:rFonts w:asciiTheme="majorHAnsi" w:hAnsiTheme="majorHAnsi" w:cstheme="majorHAnsi"/>
                <w:b/>
                <w:color w:val="000000"/>
              </w:rPr>
            </w:pPr>
          </w:p>
        </w:tc>
        <w:tc>
          <w:tcPr>
            <w:tcW w:w="5670" w:type="dxa"/>
          </w:tcPr>
          <w:p w14:paraId="240331B4" w14:textId="77777777" w:rsidR="00AC4E1F" w:rsidRPr="00AF0BDD" w:rsidRDefault="00AC4E1F" w:rsidP="00AC4E1F">
            <w:pPr>
              <w:ind w:right="0"/>
              <w:rPr>
                <w:rFonts w:asciiTheme="majorHAnsi" w:hAnsiTheme="majorHAnsi" w:cstheme="majorHAnsi"/>
                <w:color w:val="000000"/>
              </w:rPr>
            </w:pPr>
            <w:r w:rsidRPr="00AF0BDD">
              <w:rPr>
                <w:color w:val="000000"/>
              </w:rPr>
              <w:t xml:space="preserve">El mismo día en que se produzca el cierre de recepción de ofertas, a las 15:30 horas en el portal </w:t>
            </w:r>
            <w:hyperlink r:id="rId16">
              <w:r w:rsidRPr="00AF0BDD">
                <w:rPr>
                  <w:color w:val="000000"/>
                  <w:u w:val="single"/>
                </w:rPr>
                <w:t>www.mercadopublico.cl</w:t>
              </w:r>
            </w:hyperlink>
            <w:r w:rsidRPr="00AF0BDD">
              <w:rPr>
                <w:color w:val="000000"/>
              </w:rPr>
              <w:t>.</w:t>
            </w:r>
          </w:p>
        </w:tc>
      </w:tr>
      <w:tr w:rsidR="007B479E" w:rsidRPr="00AF0BDD" w14:paraId="720F0589" w14:textId="77777777" w:rsidTr="00AC4E1F">
        <w:trPr>
          <w:trHeight w:val="520"/>
        </w:trPr>
        <w:tc>
          <w:tcPr>
            <w:tcW w:w="3006" w:type="dxa"/>
          </w:tcPr>
          <w:p w14:paraId="48CF2181" w14:textId="77777777" w:rsidR="007B479E" w:rsidRPr="00AF0BDD" w:rsidRDefault="007B479E" w:rsidP="00AC4E1F">
            <w:pPr>
              <w:ind w:right="0"/>
              <w:jc w:val="left"/>
              <w:rPr>
                <w:b/>
                <w:color w:val="000000"/>
              </w:rPr>
            </w:pPr>
          </w:p>
        </w:tc>
        <w:tc>
          <w:tcPr>
            <w:tcW w:w="5670" w:type="dxa"/>
          </w:tcPr>
          <w:p w14:paraId="4D452E53" w14:textId="77777777" w:rsidR="007B479E" w:rsidRPr="00AF0BDD" w:rsidRDefault="007B479E" w:rsidP="00AC4E1F">
            <w:pPr>
              <w:ind w:right="0"/>
              <w:rPr>
                <w:color w:val="000000"/>
              </w:rPr>
            </w:pPr>
          </w:p>
        </w:tc>
      </w:tr>
      <w:tr w:rsidR="00AC4E1F" w:rsidRPr="00AF0BDD" w14:paraId="25F7F15E" w14:textId="77777777" w:rsidTr="00AC4E1F">
        <w:trPr>
          <w:trHeight w:val="680"/>
        </w:trPr>
        <w:tc>
          <w:tcPr>
            <w:tcW w:w="3006" w:type="dxa"/>
          </w:tcPr>
          <w:p w14:paraId="578242BF" w14:textId="77777777" w:rsidR="00AC4E1F" w:rsidRPr="00AF0BDD" w:rsidRDefault="00AC4E1F" w:rsidP="00AC4E1F">
            <w:pPr>
              <w:ind w:right="0"/>
              <w:jc w:val="left"/>
              <w:rPr>
                <w:rFonts w:asciiTheme="majorHAnsi" w:hAnsiTheme="majorHAnsi" w:cstheme="majorHAnsi"/>
                <w:b/>
                <w:color w:val="000000"/>
              </w:rPr>
            </w:pPr>
            <w:r w:rsidRPr="00AF0BDD">
              <w:rPr>
                <w:rFonts w:asciiTheme="majorHAnsi" w:hAnsiTheme="majorHAnsi" w:cstheme="majorHAnsi"/>
                <w:b/>
                <w:bCs/>
                <w:lang w:val="es-CL"/>
              </w:rPr>
              <w:t>Fecha de Adjudicación</w:t>
            </w:r>
          </w:p>
        </w:tc>
        <w:tc>
          <w:tcPr>
            <w:tcW w:w="5670" w:type="dxa"/>
          </w:tcPr>
          <w:p w14:paraId="3B478E80" w14:textId="77777777" w:rsidR="00AC4E1F" w:rsidRPr="00AF0BDD" w:rsidRDefault="00AC4E1F" w:rsidP="00AC4E1F">
            <w:pPr>
              <w:ind w:right="0"/>
              <w:rPr>
                <w:rFonts w:asciiTheme="majorHAnsi" w:hAnsiTheme="majorHAnsi" w:cstheme="majorHAnsi"/>
                <w:bCs/>
                <w:iCs/>
                <w:lang w:val="es-CL"/>
              </w:rPr>
            </w:pPr>
            <w:r w:rsidRPr="00AF0BDD">
              <w:rPr>
                <w:b/>
                <w:bCs/>
                <w:color w:val="000000"/>
              </w:rPr>
              <w:t>(Ver Anexo Nº4)</w:t>
            </w:r>
            <w:r w:rsidRPr="00AF0BDD">
              <w:rPr>
                <w:rFonts w:cstheme="minorHAnsi"/>
                <w:bCs/>
                <w:iCs/>
                <w:lang w:val="es-CL"/>
              </w:rPr>
              <w:t xml:space="preserve"> </w:t>
            </w:r>
            <w:r w:rsidRPr="00AF0BDD">
              <w:rPr>
                <w:rFonts w:asciiTheme="majorHAnsi" w:hAnsiTheme="majorHAnsi" w:cstheme="majorHAnsi"/>
                <w:bCs/>
                <w:iCs/>
                <w:lang w:val="es-CL"/>
              </w:rPr>
              <w:t xml:space="preserve">días hábiles posteriores a la fecha del Acto de Apertura Económica de ofertas en el portal </w:t>
            </w:r>
            <w:hyperlink r:id="rId17" w:history="1">
              <w:r w:rsidRPr="00AF0BDD">
                <w:rPr>
                  <w:rStyle w:val="Hipervnculo"/>
                  <w:rFonts w:asciiTheme="majorHAnsi" w:eastAsiaTheme="majorEastAsia" w:hAnsiTheme="majorHAnsi" w:cstheme="majorHAnsi"/>
                  <w:iCs/>
                  <w:lang w:val="es-CL"/>
                </w:rPr>
                <w:t>www.mercadopublico.cl</w:t>
              </w:r>
            </w:hyperlink>
            <w:r w:rsidRPr="00AF0BDD">
              <w:rPr>
                <w:rFonts w:asciiTheme="majorHAnsi" w:hAnsiTheme="majorHAnsi" w:cstheme="majorHAnsi"/>
                <w:bCs/>
                <w:iCs/>
                <w:lang w:val="es-CL"/>
              </w:rPr>
              <w:t>.</w:t>
            </w:r>
          </w:p>
          <w:p w14:paraId="43329AAB" w14:textId="77777777" w:rsidR="00AC4E1F" w:rsidRPr="00AF0BDD" w:rsidRDefault="00AC4E1F" w:rsidP="00AC4E1F">
            <w:pPr>
              <w:ind w:right="0"/>
              <w:rPr>
                <w:rFonts w:asciiTheme="majorHAnsi" w:hAnsiTheme="majorHAnsi" w:cstheme="majorHAnsi"/>
                <w:bCs/>
                <w:iCs/>
                <w:lang w:val="es-CL"/>
              </w:rPr>
            </w:pPr>
            <w:r w:rsidRPr="00AF0BDD">
              <w:rPr>
                <w:rFonts w:asciiTheme="majorHAnsi" w:hAnsiTheme="majorHAnsi" w:cstheme="majorHAnsi"/>
                <w:bCs/>
                <w:iCs/>
                <w:lang w:val="es-CL"/>
              </w:rPr>
              <w:t xml:space="preserve">Si por causas no imputables a la Entidad compradora, las que serán oportunamente informadas, no se puede cumplir con la fecha indicada, la Entidad compradora publicará una nueva fecha en el portal </w:t>
            </w:r>
            <w:hyperlink r:id="rId18" w:history="1">
              <w:r w:rsidRPr="00AF0BDD">
                <w:rPr>
                  <w:rStyle w:val="Hipervnculo"/>
                  <w:rFonts w:asciiTheme="majorHAnsi" w:hAnsiTheme="majorHAnsi" w:cstheme="majorHAnsi"/>
                  <w:bCs/>
                  <w:iCs/>
                  <w:lang w:val="es-CL"/>
                </w:rPr>
                <w:t>www.mercadopublico.cl</w:t>
              </w:r>
            </w:hyperlink>
            <w:r w:rsidRPr="00AF0BDD">
              <w:rPr>
                <w:rFonts w:asciiTheme="majorHAnsi" w:hAnsiTheme="majorHAnsi" w:cstheme="majorHAnsi"/>
                <w:bCs/>
                <w:iCs/>
                <w:lang w:val="es-CL"/>
              </w:rPr>
              <w:t>.</w:t>
            </w:r>
          </w:p>
          <w:p w14:paraId="0764679E" w14:textId="77777777" w:rsidR="00AC4E1F" w:rsidRPr="00AF0BDD" w:rsidRDefault="00AC4E1F" w:rsidP="00AC4E1F">
            <w:pPr>
              <w:ind w:right="0"/>
              <w:rPr>
                <w:rFonts w:asciiTheme="majorHAnsi" w:hAnsiTheme="majorHAnsi" w:cstheme="majorHAnsi"/>
                <w:bCs/>
                <w:iCs/>
                <w:lang w:val="es-CL"/>
              </w:rPr>
            </w:pPr>
          </w:p>
          <w:p w14:paraId="31E7D58B" w14:textId="77777777" w:rsidR="00AC4E1F" w:rsidRPr="00AF0BDD" w:rsidRDefault="00AC4E1F" w:rsidP="00AC4E1F">
            <w:pPr>
              <w:ind w:right="0"/>
              <w:rPr>
                <w:rFonts w:asciiTheme="majorHAnsi" w:hAnsiTheme="majorHAnsi" w:cstheme="majorHAnsi"/>
                <w:color w:val="000000"/>
                <w:lang w:val="es-CL"/>
              </w:rPr>
            </w:pPr>
          </w:p>
        </w:tc>
      </w:tr>
      <w:tr w:rsidR="00AC4E1F" w:rsidRPr="00AF0BDD" w14:paraId="64A5672C" w14:textId="77777777" w:rsidTr="00AC4E1F">
        <w:trPr>
          <w:trHeight w:val="860"/>
        </w:trPr>
        <w:tc>
          <w:tcPr>
            <w:tcW w:w="3006" w:type="dxa"/>
          </w:tcPr>
          <w:p w14:paraId="33F35BA5" w14:textId="77777777" w:rsidR="00AC4E1F" w:rsidRPr="00AF0BDD" w:rsidRDefault="00AC4E1F" w:rsidP="00AC4E1F">
            <w:pPr>
              <w:ind w:right="0"/>
              <w:jc w:val="left"/>
              <w:rPr>
                <w:rFonts w:asciiTheme="majorHAnsi" w:hAnsiTheme="majorHAnsi" w:cstheme="majorHAnsi"/>
                <w:b/>
                <w:color w:val="000000"/>
              </w:rPr>
            </w:pPr>
            <w:r w:rsidRPr="00AF0BDD">
              <w:rPr>
                <w:rFonts w:asciiTheme="majorHAnsi" w:hAnsiTheme="majorHAnsi" w:cstheme="majorHAnsi"/>
                <w:b/>
                <w:color w:val="000000"/>
              </w:rPr>
              <w:t xml:space="preserve">Plazo para Firma de Contrato </w:t>
            </w:r>
          </w:p>
        </w:tc>
        <w:tc>
          <w:tcPr>
            <w:tcW w:w="5670" w:type="dxa"/>
          </w:tcPr>
          <w:p w14:paraId="1A0FA122" w14:textId="77777777" w:rsidR="00AC4E1F" w:rsidRPr="00AF0BDD" w:rsidRDefault="00AC4E1F" w:rsidP="00AC4E1F">
            <w:pPr>
              <w:ind w:right="0"/>
              <w:rPr>
                <w:rFonts w:asciiTheme="majorHAnsi" w:hAnsiTheme="majorHAnsi" w:cstheme="majorHAnsi"/>
                <w:color w:val="000000"/>
              </w:rPr>
            </w:pPr>
            <w:r w:rsidRPr="00AF0BDD">
              <w:rPr>
                <w:rFonts w:asciiTheme="majorHAnsi" w:hAnsiTheme="majorHAnsi" w:cstheme="majorHAnsi"/>
                <w:color w:val="000000"/>
              </w:rPr>
              <w:t>Dentro de los 15 días hábiles posteriores a la fecha de notificación de la resolución de adjudicación totalmente tramitada.</w:t>
            </w:r>
          </w:p>
        </w:tc>
      </w:tr>
      <w:tr w:rsidR="00AC4E1F" w:rsidRPr="00AF0BDD" w14:paraId="1CC429DD" w14:textId="77777777" w:rsidTr="00AC4E1F">
        <w:trPr>
          <w:trHeight w:val="860"/>
        </w:trPr>
        <w:tc>
          <w:tcPr>
            <w:tcW w:w="3006" w:type="dxa"/>
          </w:tcPr>
          <w:p w14:paraId="3873EA50" w14:textId="77777777" w:rsidR="00AC4E1F" w:rsidRPr="00AF0BDD" w:rsidRDefault="00AC4E1F" w:rsidP="00AC4E1F">
            <w:pPr>
              <w:ind w:right="0"/>
              <w:jc w:val="left"/>
              <w:rPr>
                <w:rFonts w:asciiTheme="majorHAnsi" w:hAnsiTheme="majorHAnsi" w:cstheme="majorHAnsi"/>
                <w:b/>
                <w:color w:val="000000"/>
              </w:rPr>
            </w:pPr>
            <w:r w:rsidRPr="00AF0BDD">
              <w:rPr>
                <w:rFonts w:asciiTheme="majorHAnsi" w:hAnsiTheme="majorHAnsi" w:cstheme="majorHAnsi"/>
                <w:b/>
                <w:color w:val="000000"/>
              </w:rPr>
              <w:t>Consideración</w:t>
            </w:r>
          </w:p>
        </w:tc>
        <w:tc>
          <w:tcPr>
            <w:tcW w:w="5670" w:type="dxa"/>
          </w:tcPr>
          <w:p w14:paraId="51F0C50B" w14:textId="77777777" w:rsidR="00AC4E1F" w:rsidRPr="00AF0BDD" w:rsidRDefault="00AC4E1F" w:rsidP="00AC4E1F">
            <w:pPr>
              <w:ind w:right="0"/>
              <w:rPr>
                <w:rFonts w:asciiTheme="majorHAnsi" w:hAnsiTheme="majorHAnsi" w:cstheme="majorHAnsi"/>
                <w:color w:val="000000"/>
              </w:rPr>
            </w:pPr>
            <w:r w:rsidRPr="00AF0BDD">
              <w:rPr>
                <w:rFonts w:asciiTheme="majorHAnsi" w:hAnsiTheme="majorHAnsi" w:cstheme="majorHAnsi"/>
                <w:color w:val="000000"/>
              </w:rPr>
              <w:t xml:space="preserve">Los plazos de días establecidos en la cláusula 3, Etapas y Plazos, son de días hábiles, entendiéndose que son inhábiles los sábados, domingos y festivos en Chile, sin considerar los feriados regionales. </w:t>
            </w:r>
          </w:p>
        </w:tc>
      </w:tr>
    </w:tbl>
    <w:p w14:paraId="0C927361" w14:textId="392506CA" w:rsidR="00615399" w:rsidRPr="00AF0BDD" w:rsidRDefault="00615399" w:rsidP="00F223CB">
      <w:pPr>
        <w:rPr>
          <w:rFonts w:asciiTheme="majorHAnsi" w:hAnsiTheme="majorHAnsi" w:cstheme="majorHAnsi"/>
          <w:color w:val="FF0000"/>
        </w:rPr>
      </w:pPr>
    </w:p>
    <w:p w14:paraId="369E3314" w14:textId="049CDC5A" w:rsidR="00BD5CA5" w:rsidRPr="00AF0BDD" w:rsidRDefault="004B098D" w:rsidP="005A4096">
      <w:pPr>
        <w:ind w:right="49"/>
        <w:rPr>
          <w:rFonts w:asciiTheme="majorHAnsi" w:hAnsiTheme="majorHAnsi" w:cstheme="majorHAnsi"/>
          <w:bCs/>
          <w:iCs/>
          <w:lang w:val="es-CL"/>
        </w:rPr>
      </w:pPr>
      <w:r w:rsidRPr="00AF0BDD">
        <w:rPr>
          <w:rFonts w:asciiTheme="majorHAnsi" w:hAnsiTheme="majorHAnsi" w:cstheme="majorHAnsi"/>
          <w:bCs/>
          <w:iCs/>
          <w:lang w:val="es-CL"/>
        </w:rPr>
        <w:t xml:space="preserve">En general, todos los plazos de días establecidos en las presentes Bases serán de días </w:t>
      </w:r>
      <w:r w:rsidRPr="00AF0BDD">
        <w:rPr>
          <w:rFonts w:asciiTheme="majorHAnsi" w:hAnsiTheme="majorHAnsi" w:cstheme="majorHAnsi"/>
          <w:b/>
          <w:bCs/>
          <w:iCs/>
          <w:lang w:val="es-CL"/>
        </w:rPr>
        <w:t>hábiles</w:t>
      </w:r>
      <w:r w:rsidRPr="00AF0BDD">
        <w:rPr>
          <w:rFonts w:asciiTheme="majorHAnsi" w:hAnsiTheme="majorHAnsi" w:cstheme="majorHAnsi"/>
          <w:bCs/>
          <w:iCs/>
          <w:lang w:val="es-CL"/>
        </w:rPr>
        <w:t xml:space="preserve">, salvo que expresamente se señale que serán de días corridos. </w:t>
      </w:r>
    </w:p>
    <w:p w14:paraId="10BE131C" w14:textId="77777777" w:rsidR="005A4096" w:rsidRPr="00AF0BDD" w:rsidRDefault="005A4096" w:rsidP="00F223CB">
      <w:pPr>
        <w:rPr>
          <w:rFonts w:asciiTheme="majorHAnsi" w:hAnsiTheme="majorHAnsi" w:cstheme="majorHAnsi"/>
          <w:color w:val="FF0000"/>
        </w:rPr>
      </w:pPr>
    </w:p>
    <w:p w14:paraId="77855A76" w14:textId="77777777" w:rsidR="00615399" w:rsidRPr="00AF0BDD" w:rsidRDefault="001D4940" w:rsidP="00A22C15">
      <w:pPr>
        <w:pStyle w:val="Ttulo1"/>
        <w:numPr>
          <w:ilvl w:val="0"/>
          <w:numId w:val="10"/>
        </w:numPr>
        <w:spacing w:before="0"/>
        <w:rPr>
          <w:rFonts w:asciiTheme="majorHAnsi" w:hAnsiTheme="majorHAnsi" w:cstheme="majorHAnsi"/>
        </w:rPr>
      </w:pPr>
      <w:r w:rsidRPr="00AF0BDD">
        <w:rPr>
          <w:rFonts w:asciiTheme="majorHAnsi" w:hAnsiTheme="majorHAnsi" w:cstheme="majorHAnsi"/>
        </w:rPr>
        <w:lastRenderedPageBreak/>
        <w:t>Modificaciones a las bases</w:t>
      </w:r>
    </w:p>
    <w:p w14:paraId="51EC615E" w14:textId="77777777" w:rsidR="00615399" w:rsidRPr="00AF0BDD" w:rsidRDefault="00615399" w:rsidP="00F223CB">
      <w:pPr>
        <w:ind w:right="51"/>
        <w:rPr>
          <w:rFonts w:asciiTheme="majorHAnsi" w:hAnsiTheme="majorHAnsi" w:cstheme="majorHAnsi"/>
          <w:color w:val="000000"/>
        </w:rPr>
      </w:pPr>
    </w:p>
    <w:p w14:paraId="5BE5C591" w14:textId="77777777" w:rsidR="00500708" w:rsidRPr="00AF0BDD" w:rsidRDefault="00500708" w:rsidP="00F223CB">
      <w:pPr>
        <w:ind w:right="51"/>
        <w:rPr>
          <w:rFonts w:asciiTheme="majorHAnsi" w:hAnsiTheme="majorHAnsi" w:cstheme="majorHAnsi"/>
          <w:bCs/>
          <w:iCs/>
          <w:lang w:val="es-CL"/>
        </w:rPr>
      </w:pPr>
      <w:r w:rsidRPr="00AF0BDD">
        <w:rPr>
          <w:rFonts w:asciiTheme="majorHAnsi" w:hAnsiTheme="majorHAnsi" w:cstheme="majorHAnsi"/>
          <w:bCs/>
          <w:iCs/>
          <w:lang w:val="es-CL"/>
        </w:rPr>
        <w:t xml:space="preserve">La entidad licitante que utilice las presentes bases tipo </w:t>
      </w:r>
      <w:r w:rsidRPr="00AF0BDD">
        <w:rPr>
          <w:rFonts w:asciiTheme="majorHAnsi" w:hAnsiTheme="majorHAnsi" w:cstheme="majorHAnsi"/>
          <w:bCs/>
          <w:iCs/>
          <w:u w:val="single"/>
          <w:lang w:val="es-CL"/>
        </w:rPr>
        <w:t>NO PODRÁ</w:t>
      </w:r>
      <w:r w:rsidRPr="00AF0BDD">
        <w:rPr>
          <w:rFonts w:asciiTheme="majorHAnsi" w:hAnsiTheme="majorHAnsi" w:cstheme="majorHAnsi"/>
          <w:bCs/>
          <w:iCs/>
          <w:lang w:val="es-CL"/>
        </w:rPr>
        <w:t xml:space="preserve"> modificar éstas o el formato de sus anexos. Únicamente podrá aclarar su sentido y alcance mediante la instancia de preguntas y respuestas.</w:t>
      </w:r>
    </w:p>
    <w:p w14:paraId="70EEDBCD" w14:textId="44B01580" w:rsidR="00615399" w:rsidRPr="00AF0BDD" w:rsidRDefault="00615399" w:rsidP="00F223CB">
      <w:pPr>
        <w:ind w:right="51"/>
        <w:rPr>
          <w:rFonts w:asciiTheme="majorHAnsi" w:hAnsiTheme="majorHAnsi" w:cstheme="majorHAnsi"/>
          <w:color w:val="000000"/>
        </w:rPr>
      </w:pPr>
    </w:p>
    <w:p w14:paraId="5D4F51A9" w14:textId="38DC048E" w:rsidR="00D53A0B" w:rsidRPr="00AF0BDD" w:rsidRDefault="00D53A0B" w:rsidP="00D53A0B">
      <w:pPr>
        <w:ind w:right="0"/>
        <w:rPr>
          <w:rFonts w:eastAsia="Times New Roman"/>
          <w:lang w:val="es-CL"/>
        </w:rPr>
      </w:pPr>
      <w:r w:rsidRPr="00AF0BDD">
        <w:rPr>
          <w:rFonts w:eastAsia="Times New Roman"/>
          <w:lang w:val="es-CL"/>
        </w:rPr>
        <w:t xml:space="preserve">Sin perjuicio de lo anterior, la entidad licitante solo podrá modificar </w:t>
      </w:r>
      <w:r w:rsidRPr="00AF0BDD">
        <w:rPr>
          <w:rFonts w:eastAsia="Times New Roman"/>
          <w:b/>
          <w:bCs/>
          <w:u w:val="single"/>
          <w:lang w:val="es-CL"/>
        </w:rPr>
        <w:t>los datos</w:t>
      </w:r>
      <w:r w:rsidRPr="00AF0BDD">
        <w:rPr>
          <w:rFonts w:eastAsia="Times New Roman"/>
          <w:lang w:val="es-CL"/>
        </w:rPr>
        <w:t xml:space="preserve"> que incorpora en los anexos N°4 al N°7</w:t>
      </w:r>
      <w:r w:rsidR="00D0480D" w:rsidRPr="00AF0BDD">
        <w:rPr>
          <w:rFonts w:eastAsia="Times New Roman"/>
          <w:lang w:val="es-CL"/>
        </w:rPr>
        <w:t xml:space="preserve">, </w:t>
      </w:r>
      <w:r w:rsidRPr="00AF0BDD">
        <w:rPr>
          <w:rFonts w:eastAsia="Times New Roman"/>
          <w:lang w:val="es-CL"/>
        </w:rPr>
        <w:t>a través de la respectiva modificación de bases, hasta antes del cierre del plazo para ofertar.</w:t>
      </w:r>
    </w:p>
    <w:p w14:paraId="6E76FDD0" w14:textId="77777777" w:rsidR="00D53A0B" w:rsidRPr="00AF0BDD" w:rsidRDefault="00D53A0B" w:rsidP="00F223CB">
      <w:pPr>
        <w:ind w:right="51"/>
        <w:rPr>
          <w:rFonts w:asciiTheme="majorHAnsi" w:hAnsiTheme="majorHAnsi" w:cstheme="majorHAnsi"/>
          <w:color w:val="000000"/>
        </w:rPr>
      </w:pPr>
    </w:p>
    <w:p w14:paraId="2C3ABE59" w14:textId="2A920507" w:rsidR="005034EA" w:rsidRPr="00AF0BDD" w:rsidRDefault="001D4940" w:rsidP="005034EA">
      <w:pPr>
        <w:pStyle w:val="Ttulo1"/>
        <w:numPr>
          <w:ilvl w:val="0"/>
          <w:numId w:val="10"/>
        </w:numPr>
        <w:spacing w:before="0"/>
        <w:rPr>
          <w:rFonts w:asciiTheme="majorHAnsi" w:hAnsiTheme="majorHAnsi" w:cstheme="majorHAnsi"/>
        </w:rPr>
      </w:pPr>
      <w:r w:rsidRPr="00AF0BDD">
        <w:rPr>
          <w:rFonts w:asciiTheme="majorHAnsi" w:hAnsiTheme="majorHAnsi" w:cstheme="majorHAnsi"/>
        </w:rPr>
        <w:t xml:space="preserve"> </w:t>
      </w:r>
      <w:r w:rsidR="00AC4E1F" w:rsidRPr="00AF0BDD">
        <w:rPr>
          <w:rFonts w:asciiTheme="majorHAnsi" w:hAnsiTheme="majorHAnsi" w:cstheme="majorHAnsi"/>
        </w:rPr>
        <w:t>Requisitos Mínimos para Participa</w:t>
      </w:r>
      <w:r w:rsidR="005034EA" w:rsidRPr="00AF0BDD">
        <w:rPr>
          <w:rFonts w:asciiTheme="majorHAnsi" w:hAnsiTheme="majorHAnsi" w:cstheme="majorHAnsi"/>
        </w:rPr>
        <w:t>r</w:t>
      </w:r>
    </w:p>
    <w:p w14:paraId="3ED79477" w14:textId="18C9FA8F" w:rsidR="00467D15" w:rsidRPr="00AF0BDD" w:rsidRDefault="00467D15" w:rsidP="00467D15"/>
    <w:p w14:paraId="0B7007E5" w14:textId="77777777" w:rsidR="00EE7C4E" w:rsidRPr="00AF0BDD" w:rsidRDefault="00EE7C4E" w:rsidP="00EE7C4E">
      <w:pPr>
        <w:rPr>
          <w:lang w:val="es-CL"/>
        </w:rPr>
      </w:pPr>
    </w:p>
    <w:p w14:paraId="63EB94C3" w14:textId="77777777" w:rsidR="00EE7C4E" w:rsidRPr="00AF0BDD" w:rsidRDefault="00EE7C4E" w:rsidP="00F118D8">
      <w:pPr>
        <w:pStyle w:val="Prrafodelista"/>
        <w:numPr>
          <w:ilvl w:val="0"/>
          <w:numId w:val="20"/>
        </w:numPr>
        <w:ind w:right="49"/>
        <w:rPr>
          <w:rFonts w:ascii="Calibri" w:hAnsi="Calibri" w:cs="Calibri"/>
          <w:color w:val="auto"/>
          <w:szCs w:val="22"/>
          <w:lang w:val="es-CL" w:eastAsia="es-CL" w:bidi="ar-SA"/>
        </w:rPr>
      </w:pPr>
      <w:r w:rsidRPr="00AF0BDD">
        <w:rPr>
          <w:rFonts w:ascii="Calibri" w:hAnsi="Calibri" w:cs="Calibri"/>
          <w:color w:val="auto"/>
          <w:szCs w:val="22"/>
          <w:lang w:val="es-CL" w:eastAsia="es-CL" w:bidi="ar-SA"/>
        </w:rPr>
        <w:t xml:space="preserve">No haber sido condenado por prácticas antisindicales, infracción a los derechos fundamentales del trabajador o por delitos concursales establecidos en el Código Penal dentro de los dos últimos años anteriores a la fecha de presentación de la oferta, de conformidad con lo dispuesto en el artículo 4° de la ley </w:t>
      </w:r>
      <w:proofErr w:type="spellStart"/>
      <w:r w:rsidRPr="00AF0BDD">
        <w:rPr>
          <w:rFonts w:ascii="Calibri" w:hAnsi="Calibri" w:cs="Calibri"/>
          <w:color w:val="auto"/>
          <w:szCs w:val="22"/>
          <w:lang w:val="es-CL" w:eastAsia="es-CL" w:bidi="ar-SA"/>
        </w:rPr>
        <w:t>N°</w:t>
      </w:r>
      <w:proofErr w:type="spellEnd"/>
      <w:r w:rsidRPr="00AF0BDD">
        <w:rPr>
          <w:rFonts w:ascii="Calibri" w:hAnsi="Calibri" w:cs="Calibri"/>
          <w:color w:val="auto"/>
          <w:szCs w:val="22"/>
          <w:lang w:val="es-CL" w:eastAsia="es-CL" w:bidi="ar-SA"/>
        </w:rPr>
        <w:t xml:space="preserve"> 19.886. </w:t>
      </w:r>
    </w:p>
    <w:p w14:paraId="5FB6DBFF" w14:textId="77777777" w:rsidR="00EE7C4E" w:rsidRPr="00AF0BDD" w:rsidRDefault="00EE7C4E" w:rsidP="00EE7C4E">
      <w:pPr>
        <w:pStyle w:val="Prrafodelista"/>
        <w:ind w:right="49"/>
        <w:rPr>
          <w:rFonts w:ascii="Calibri" w:hAnsi="Calibri" w:cs="Calibri"/>
          <w:color w:val="auto"/>
          <w:szCs w:val="22"/>
          <w:lang w:val="es-CL" w:eastAsia="es-CL" w:bidi="ar-SA"/>
        </w:rPr>
      </w:pPr>
    </w:p>
    <w:p w14:paraId="0522B9B4" w14:textId="77777777" w:rsidR="00EE7C4E" w:rsidRPr="00AF0BDD" w:rsidRDefault="00EE7C4E" w:rsidP="00F118D8">
      <w:pPr>
        <w:pStyle w:val="Prrafodelista"/>
        <w:numPr>
          <w:ilvl w:val="0"/>
          <w:numId w:val="20"/>
        </w:numPr>
        <w:ind w:right="49"/>
        <w:rPr>
          <w:rFonts w:ascii="Calibri" w:hAnsi="Calibri" w:cs="Calibri"/>
          <w:color w:val="auto"/>
          <w:szCs w:val="22"/>
          <w:lang w:val="es-CL" w:eastAsia="es-CL" w:bidi="ar-SA"/>
        </w:rPr>
      </w:pPr>
      <w:r w:rsidRPr="00AF0BDD">
        <w:rPr>
          <w:rFonts w:ascii="Calibri" w:hAnsi="Calibri" w:cs="Calibri"/>
          <w:color w:val="auto"/>
          <w:szCs w:val="22"/>
          <w:lang w:val="es-CL" w:eastAsia="es-CL" w:bidi="ar-SA"/>
        </w:rPr>
        <w:t xml:space="preserve">No haber sido condenado por el Tribunal de Defensa de la Libre Competencia a la medida dispuesta en la letra d) del artículo 26 del Decreto con Fuerza de Ley N°1, de 2004, del Ministerio de Economía, Fomento y Reconstrucción, que Fija el texto refundido, coordinado y sistematizado del Decreto Ley </w:t>
      </w:r>
      <w:proofErr w:type="spellStart"/>
      <w:r w:rsidRPr="00AF0BDD">
        <w:rPr>
          <w:rFonts w:ascii="Calibri" w:hAnsi="Calibri" w:cs="Calibri"/>
          <w:color w:val="auto"/>
          <w:szCs w:val="22"/>
          <w:lang w:val="es-CL" w:eastAsia="es-CL" w:bidi="ar-SA"/>
        </w:rPr>
        <w:t>N°</w:t>
      </w:r>
      <w:proofErr w:type="spellEnd"/>
      <w:r w:rsidRPr="00AF0BDD">
        <w:rPr>
          <w:rFonts w:ascii="Calibri" w:hAnsi="Calibri" w:cs="Calibri"/>
          <w:color w:val="auto"/>
          <w:szCs w:val="22"/>
          <w:lang w:val="es-CL" w:eastAsia="es-CL" w:bidi="ar-SA"/>
        </w:rPr>
        <w:t xml:space="preserve"> 211, de 1973, que fija normas para la defensa de la libre competencia, hasta por el plazo de cinco años contado desde que la sentencia definitiva quede ejecutoriada. </w:t>
      </w:r>
    </w:p>
    <w:p w14:paraId="203AEFBB" w14:textId="77777777" w:rsidR="00EE7C4E" w:rsidRPr="00AF0BDD" w:rsidRDefault="00EE7C4E" w:rsidP="00EE7C4E">
      <w:pPr>
        <w:pStyle w:val="Prrafodelista"/>
        <w:ind w:right="49"/>
        <w:rPr>
          <w:rFonts w:ascii="Calibri" w:hAnsi="Calibri" w:cs="Calibri"/>
          <w:color w:val="auto"/>
          <w:szCs w:val="22"/>
          <w:lang w:val="es-CL" w:eastAsia="es-CL" w:bidi="ar-SA"/>
        </w:rPr>
      </w:pPr>
    </w:p>
    <w:p w14:paraId="100B9B66" w14:textId="77777777" w:rsidR="00EE7C4E" w:rsidRPr="00AF0BDD" w:rsidRDefault="00EE7C4E" w:rsidP="00F118D8">
      <w:pPr>
        <w:pStyle w:val="Prrafodelista"/>
        <w:numPr>
          <w:ilvl w:val="0"/>
          <w:numId w:val="20"/>
        </w:numPr>
        <w:ind w:right="49"/>
        <w:rPr>
          <w:rFonts w:ascii="Calibri" w:hAnsi="Calibri" w:cs="Calibri"/>
          <w:color w:val="auto"/>
          <w:szCs w:val="22"/>
          <w:lang w:val="es-CL" w:eastAsia="es-CL" w:bidi="ar-SA"/>
        </w:rPr>
      </w:pPr>
      <w:r w:rsidRPr="00AF0BDD">
        <w:rPr>
          <w:rFonts w:ascii="Calibri" w:hAnsi="Calibri" w:cs="Calibri"/>
          <w:color w:val="auto"/>
          <w:szCs w:val="22"/>
          <w:lang w:val="es-CL" w:eastAsia="es-CL" w:bidi="ar-SA"/>
        </w:rPr>
        <w:t xml:space="preserve">No ser funcionario directivo de la respectiva entidad compradora; o una persona unida a aquél por los vínculos de parentesco descritos en la letra b) del artículo 54 de la ley </w:t>
      </w:r>
      <w:proofErr w:type="spellStart"/>
      <w:r w:rsidRPr="00AF0BDD">
        <w:rPr>
          <w:rFonts w:ascii="Calibri" w:hAnsi="Calibri" w:cs="Calibri"/>
          <w:color w:val="auto"/>
          <w:szCs w:val="22"/>
          <w:lang w:val="es-CL" w:eastAsia="es-CL" w:bidi="ar-SA"/>
        </w:rPr>
        <w:t>N°</w:t>
      </w:r>
      <w:proofErr w:type="spellEnd"/>
      <w:r w:rsidRPr="00AF0BDD">
        <w:rPr>
          <w:rFonts w:ascii="Calibri" w:hAnsi="Calibri" w:cs="Calibri"/>
          <w:color w:val="auto"/>
          <w:szCs w:val="22"/>
          <w:lang w:val="es-CL" w:eastAsia="es-CL" w:bidi="ar-SA"/>
        </w:rPr>
        <w:t xml:space="preserve"> 18.575; o una sociedad de personas de las que aquél o ésta formen parte; o una sociedad comandita por acciones o anónima cerrada en que aquélla o ésta sea accionista; o una sociedad anónima abierta en que aquél o ésta sean dueños de acciones que representen el 10% o más del capital; o un gerente, administrador, representante o director de cualquiera de las sociedades antedichas. </w:t>
      </w:r>
    </w:p>
    <w:p w14:paraId="28554FF4" w14:textId="77777777" w:rsidR="00EE7C4E" w:rsidRPr="00AF0BDD" w:rsidRDefault="00EE7C4E" w:rsidP="00EE7C4E">
      <w:pPr>
        <w:pStyle w:val="Prrafodelista"/>
        <w:ind w:right="49"/>
        <w:rPr>
          <w:rFonts w:ascii="Calibri" w:hAnsi="Calibri" w:cs="Calibri"/>
          <w:color w:val="auto"/>
          <w:szCs w:val="22"/>
          <w:lang w:val="es-CL" w:eastAsia="es-CL" w:bidi="ar-SA"/>
        </w:rPr>
      </w:pPr>
    </w:p>
    <w:p w14:paraId="6BE90A72" w14:textId="77777777" w:rsidR="00EE7C4E" w:rsidRPr="00AF0BDD" w:rsidRDefault="00EE7C4E" w:rsidP="00F118D8">
      <w:pPr>
        <w:pStyle w:val="Prrafodelista"/>
        <w:numPr>
          <w:ilvl w:val="0"/>
          <w:numId w:val="20"/>
        </w:numPr>
        <w:ind w:right="49"/>
        <w:rPr>
          <w:rFonts w:ascii="Calibri" w:hAnsi="Calibri" w:cs="Calibri"/>
          <w:color w:val="auto"/>
          <w:szCs w:val="22"/>
          <w:lang w:val="es-CL" w:eastAsia="es-CL" w:bidi="ar-SA"/>
        </w:rPr>
      </w:pPr>
      <w:r w:rsidRPr="00AF0BDD">
        <w:rPr>
          <w:rFonts w:ascii="Calibri" w:hAnsi="Calibri" w:cs="Calibri"/>
          <w:color w:val="auto"/>
          <w:szCs w:val="22"/>
          <w:lang w:val="es-CL" w:eastAsia="es-CL" w:bidi="ar-SA"/>
        </w:rPr>
        <w:t xml:space="preserve">Tratándose exclusivamente de una persona jurídica, no haber sido condenada conforme a la ley </w:t>
      </w:r>
      <w:proofErr w:type="spellStart"/>
      <w:r w:rsidRPr="00AF0BDD">
        <w:rPr>
          <w:rFonts w:ascii="Calibri" w:hAnsi="Calibri" w:cs="Calibri"/>
          <w:color w:val="auto"/>
          <w:szCs w:val="22"/>
          <w:lang w:val="es-CL" w:eastAsia="es-CL" w:bidi="ar-SA"/>
        </w:rPr>
        <w:t>N°</w:t>
      </w:r>
      <w:proofErr w:type="spellEnd"/>
      <w:r w:rsidRPr="00AF0BDD">
        <w:rPr>
          <w:rFonts w:ascii="Calibri" w:hAnsi="Calibri" w:cs="Calibri"/>
          <w:color w:val="auto"/>
          <w:szCs w:val="22"/>
          <w:lang w:val="es-CL" w:eastAsia="es-CL" w:bidi="ar-SA"/>
        </w:rPr>
        <w:t xml:space="preserve"> 20.393 a la pena de prohibición de celebrar actos y contratos con el Estado, mientras esta pena esté vigente. </w:t>
      </w:r>
    </w:p>
    <w:p w14:paraId="6642AA34" w14:textId="77777777" w:rsidR="00EE7C4E" w:rsidRPr="00AF0BDD" w:rsidRDefault="00EE7C4E" w:rsidP="00EE7C4E">
      <w:pPr>
        <w:pStyle w:val="Prrafodelista"/>
        <w:rPr>
          <w:rFonts w:cstheme="minorHAnsi"/>
          <w:szCs w:val="22"/>
          <w:lang w:bidi="ar-SA"/>
        </w:rPr>
      </w:pPr>
    </w:p>
    <w:p w14:paraId="26887139" w14:textId="77777777" w:rsidR="00EE7C4E" w:rsidRPr="00AF0BDD" w:rsidRDefault="00EE7C4E" w:rsidP="00CB7BE8">
      <w:pPr>
        <w:ind w:right="51"/>
        <w:rPr>
          <w:rFonts w:cstheme="minorBidi"/>
          <w:lang w:val="es-CL"/>
        </w:rPr>
      </w:pPr>
      <w:r w:rsidRPr="00AF0BDD">
        <w:rPr>
          <w:rFonts w:cstheme="minorBidi"/>
        </w:rPr>
        <w:t xml:space="preserve">A fin de acreditar el cumplimiento de dichos requisitos, los oferentes deberán presentar una “Declaración jurada de requisitos para ofertar”, la cual será generada completamente en línea a través de </w:t>
      </w:r>
      <w:hyperlink r:id="rId19" w:history="1">
        <w:r w:rsidRPr="00AF0BDD">
          <w:rPr>
            <w:rStyle w:val="Hipervnculo"/>
            <w:rFonts w:cstheme="minorBidi"/>
          </w:rPr>
          <w:t>www.mercadopublico.cl</w:t>
        </w:r>
      </w:hyperlink>
      <w:r w:rsidRPr="00AF0BDD">
        <w:rPr>
          <w:rFonts w:cstheme="minorBidi"/>
        </w:rPr>
        <w:t xml:space="preserve"> en el módulo de presentación de las ofertas. Sin perjuicio de que </w:t>
      </w:r>
      <w:r w:rsidRPr="00AF0BDD">
        <w:rPr>
          <w:rFonts w:cstheme="minorBidi"/>
          <w:lang w:val="es-CL"/>
        </w:rPr>
        <w:t xml:space="preserve">la Dirección </w:t>
      </w:r>
      <w:proofErr w:type="spellStart"/>
      <w:r w:rsidRPr="00AF0BDD">
        <w:rPr>
          <w:rFonts w:cstheme="minorBidi"/>
          <w:lang w:val="es-CL"/>
        </w:rPr>
        <w:t>ChileCompra</w:t>
      </w:r>
      <w:proofErr w:type="spellEnd"/>
      <w:r w:rsidRPr="00AF0BDD">
        <w:rPr>
          <w:rFonts w:cstheme="minorBidi"/>
          <w:lang w:val="es-CL"/>
        </w:rPr>
        <w:t xml:space="preserve"> podrá verificar la veracidad de la información entregada en la declaración, en cualquier momento, a través de los medios oficiales disponibles. </w:t>
      </w:r>
    </w:p>
    <w:p w14:paraId="5B6C5380" w14:textId="77777777" w:rsidR="00EE7C4E" w:rsidRPr="00AF0BDD" w:rsidRDefault="00EE7C4E" w:rsidP="00EE7C4E">
      <w:pPr>
        <w:ind w:right="51"/>
        <w:rPr>
          <w:color w:val="000000"/>
          <w:lang w:val="es-CL"/>
        </w:rPr>
      </w:pPr>
    </w:p>
    <w:p w14:paraId="65CC2D64" w14:textId="77777777" w:rsidR="00EE7C4E" w:rsidRPr="00AF0BDD" w:rsidRDefault="00EE7C4E" w:rsidP="00EE7C4E">
      <w:pPr>
        <w:ind w:right="-2"/>
        <w:rPr>
          <w:b/>
          <w:bCs/>
          <w:color w:val="000000" w:themeColor="text1"/>
          <w:u w:val="single"/>
        </w:rPr>
      </w:pPr>
      <w:r w:rsidRPr="00AF0BDD">
        <w:rPr>
          <w:b/>
          <w:bCs/>
          <w:color w:val="000000" w:themeColor="text1"/>
          <w:u w:val="single"/>
        </w:rPr>
        <w:t>Unión Temporal de Proveedores (UTP):</w:t>
      </w:r>
    </w:p>
    <w:p w14:paraId="64F631A3" w14:textId="77777777" w:rsidR="00EE7C4E" w:rsidRPr="00AF0BDD" w:rsidRDefault="00EE7C4E" w:rsidP="00EE7C4E">
      <w:pPr>
        <w:ind w:right="-2"/>
      </w:pPr>
    </w:p>
    <w:p w14:paraId="53DB3206" w14:textId="77777777" w:rsidR="00EE7C4E" w:rsidRPr="00AF0BDD" w:rsidRDefault="00EE7C4E" w:rsidP="00EE7C4E">
      <w:pPr>
        <w:ind w:right="-2"/>
      </w:pPr>
      <w:r w:rsidRPr="00AF0BDD">
        <w:rPr>
          <w:color w:val="000000" w:themeColor="text1"/>
        </w:rPr>
        <w:t xml:space="preserve">Solo en el caso de que la oferta sea presentada por una unión temporal de proveedores deberán presentar obligatoriamente la siguiente documentación en su totalidad, en caso contrario, ésta no será sujeta a aclaración y la oferta será declarada </w:t>
      </w:r>
      <w:r w:rsidRPr="00AF0BDD">
        <w:rPr>
          <w:b/>
          <w:bCs/>
          <w:color w:val="000000" w:themeColor="text1"/>
          <w:u w:val="single"/>
        </w:rPr>
        <w:t>inadmisible</w:t>
      </w:r>
      <w:r w:rsidRPr="00AF0BDD">
        <w:rPr>
          <w:color w:val="000000" w:themeColor="text1"/>
        </w:rPr>
        <w:t xml:space="preserve">: </w:t>
      </w:r>
    </w:p>
    <w:p w14:paraId="1B1AFB08" w14:textId="77777777" w:rsidR="00EE7C4E" w:rsidRPr="00AF0BDD" w:rsidRDefault="00EE7C4E" w:rsidP="00EE7C4E">
      <w:pPr>
        <w:ind w:right="-2"/>
      </w:pPr>
      <w:r w:rsidRPr="00AF0BDD">
        <w:rPr>
          <w:color w:val="000000" w:themeColor="text1"/>
        </w:rPr>
        <w:t xml:space="preserve"> </w:t>
      </w:r>
    </w:p>
    <w:p w14:paraId="751D1621" w14:textId="54C133F1" w:rsidR="00EE7C4E" w:rsidRPr="00AF0BDD" w:rsidRDefault="00EE7C4E" w:rsidP="00EE7C4E">
      <w:pPr>
        <w:ind w:right="-2"/>
        <w:rPr>
          <w:rFonts w:eastAsiaTheme="minorEastAsia" w:cstheme="minorBidi"/>
          <w:b/>
          <w:color w:val="000000" w:themeColor="text1"/>
        </w:rPr>
      </w:pPr>
      <w:r w:rsidRPr="00AF0BDD">
        <w:rPr>
          <w:b/>
        </w:rPr>
        <w:t xml:space="preserve">Anexo N°1: </w:t>
      </w:r>
      <w:r w:rsidR="008462F8" w:rsidRPr="00AF0BDD">
        <w:rPr>
          <w:b/>
          <w:bCs/>
        </w:rPr>
        <w:t>Declaración jurada simple para ofertar</w:t>
      </w:r>
      <w:r w:rsidR="008462F8" w:rsidRPr="00AF0BDD" w:rsidDel="00960296">
        <w:rPr>
          <w:b/>
          <w:bCs/>
        </w:rPr>
        <w:t xml:space="preserve"> </w:t>
      </w:r>
      <w:r w:rsidRPr="00AF0BDD">
        <w:rPr>
          <w:b/>
          <w:bCs/>
        </w:rPr>
        <w:t xml:space="preserve">(UTP): </w:t>
      </w:r>
      <w:r w:rsidRPr="00AF0BDD">
        <w:t xml:space="preserve">debe ser entregado por cada integrante UTP, con salvedad del miembro de la UTP quien presente la oferta en el Sistema, el cual realizará la declaración a través de la </w:t>
      </w:r>
      <w:r w:rsidRPr="00AF0BDD">
        <w:rPr>
          <w:rFonts w:cstheme="minorBidi"/>
        </w:rPr>
        <w:t xml:space="preserve">“Declaración jurada de requisitos para ofertar” electrónica presentada junto a la oferta. </w:t>
      </w:r>
    </w:p>
    <w:p w14:paraId="77E6E0FA" w14:textId="77777777" w:rsidR="00EE7C4E" w:rsidRPr="00AF0BDD" w:rsidRDefault="00EE7C4E" w:rsidP="00EE7C4E">
      <w:pPr>
        <w:ind w:right="-2"/>
      </w:pPr>
      <w:r w:rsidRPr="00AF0BDD">
        <w:rPr>
          <w:color w:val="000000" w:themeColor="text1"/>
        </w:rPr>
        <w:t xml:space="preserve"> </w:t>
      </w:r>
    </w:p>
    <w:p w14:paraId="163A38AF" w14:textId="1D266861" w:rsidR="006B57F4" w:rsidRPr="00AF0BDD" w:rsidRDefault="006B57F4" w:rsidP="006B57F4">
      <w:pPr>
        <w:ind w:right="-2"/>
        <w:rPr>
          <w:rFonts w:eastAsiaTheme="minorEastAsia" w:cstheme="minorBidi"/>
          <w:b/>
          <w:color w:val="000000" w:themeColor="text1"/>
        </w:rPr>
      </w:pPr>
      <w:r w:rsidRPr="00AF0BDD">
        <w:rPr>
          <w:b/>
          <w:bCs/>
        </w:rPr>
        <w:t xml:space="preserve">Anexo N°2: </w:t>
      </w:r>
      <w:r w:rsidRPr="00AF0BDD">
        <w:rPr>
          <w:b/>
        </w:rPr>
        <w:t xml:space="preserve">Declaración jurada sin conflictos de interés (UTP): </w:t>
      </w:r>
      <w:r w:rsidRPr="00AF0BDD">
        <w:t>debe ser entregado por cada integrante UTP, con salvedad del miembro de la UTP quien presente la oferta en el Sistema, el cual realiza</w:t>
      </w:r>
      <w:r w:rsidR="00E30566" w:rsidRPr="00AF0BDD">
        <w:t>rá</w:t>
      </w:r>
      <w:r w:rsidRPr="00AF0BDD">
        <w:t xml:space="preserve"> la declaración a través de la </w:t>
      </w:r>
      <w:r w:rsidRPr="00AF0BDD">
        <w:rPr>
          <w:rFonts w:cstheme="minorBidi"/>
        </w:rPr>
        <w:t>“Declaración jurada de requisitos para ofertar” electrónica presentada junto a la oferta.</w:t>
      </w:r>
    </w:p>
    <w:p w14:paraId="529D5F80" w14:textId="77777777" w:rsidR="006B57F4" w:rsidRPr="00AF0BDD" w:rsidRDefault="006B57F4" w:rsidP="006B57F4">
      <w:pPr>
        <w:ind w:right="-2"/>
        <w:rPr>
          <w:color w:val="000000" w:themeColor="text1"/>
        </w:rPr>
      </w:pPr>
    </w:p>
    <w:p w14:paraId="51E09F8E" w14:textId="7A6587BD" w:rsidR="00EE7C4E" w:rsidRPr="00AF0BDD" w:rsidRDefault="006B57F4" w:rsidP="006B57F4">
      <w:pPr>
        <w:ind w:right="-2"/>
        <w:rPr>
          <w:color w:val="000000" w:themeColor="text1"/>
        </w:rPr>
      </w:pPr>
      <w:r w:rsidRPr="00AF0BDD">
        <w:rPr>
          <w:color w:val="000000"/>
        </w:rPr>
        <w:lastRenderedPageBreak/>
        <w:t>Ambos anexos deben ser presentados y firmados por la persona natural o representante legal de la persona jurídica según corresponda, por cada miembro de la Unión temporal de proveedores</w:t>
      </w:r>
    </w:p>
    <w:p w14:paraId="43160597" w14:textId="77777777" w:rsidR="00B947A8" w:rsidRPr="00AF0BDD" w:rsidRDefault="00B947A8" w:rsidP="00B947A8">
      <w:pPr>
        <w:spacing w:before="100" w:beforeAutospacing="1" w:after="100" w:afterAutospacing="1"/>
        <w:ind w:right="0"/>
        <w:rPr>
          <w:color w:val="000000"/>
        </w:rPr>
      </w:pPr>
      <w:r w:rsidRPr="00AF0BDD">
        <w:rPr>
          <w:b/>
          <w:bCs/>
          <w:color w:val="000000"/>
        </w:rPr>
        <w:t>Anexo N°9: Declaración para Uniones Temporales de Proveedores</w:t>
      </w:r>
      <w:r w:rsidRPr="00AF0BDD">
        <w:rPr>
          <w:color w:val="000000"/>
        </w:rPr>
        <w:t xml:space="preserve">: debe ser entregado por el apoderado UTP quien realiza la declaración a través de la “Declaración jurada de requisitos para ofertar” electrónica presentada junto a la oferta. </w:t>
      </w:r>
    </w:p>
    <w:p w14:paraId="3EE13883" w14:textId="77777777" w:rsidR="00B947A8" w:rsidRPr="00AF0BDD" w:rsidRDefault="00B947A8" w:rsidP="00B947A8">
      <w:pPr>
        <w:spacing w:before="100" w:beforeAutospacing="1" w:after="100" w:afterAutospacing="1"/>
        <w:ind w:right="0"/>
        <w:rPr>
          <w:color w:val="000000"/>
        </w:rPr>
      </w:pPr>
      <w:r w:rsidRPr="00AF0BDD">
        <w:rPr>
          <w:color w:val="000000"/>
        </w:rPr>
        <w:t xml:space="preserve">Las ofertas presentadas por una Unión Temporal de Proveedores (UTP) deberán contar con un apoderado. </w:t>
      </w:r>
    </w:p>
    <w:p w14:paraId="6141DE71" w14:textId="77777777" w:rsidR="00B947A8" w:rsidRPr="00AF0BDD" w:rsidRDefault="00B947A8" w:rsidP="00B947A8">
      <w:pPr>
        <w:spacing w:before="100" w:beforeAutospacing="1" w:after="100" w:afterAutospacing="1"/>
        <w:ind w:right="0"/>
        <w:rPr>
          <w:rFonts w:ascii="Segoe UI" w:eastAsia="Times New Roman" w:hAnsi="Segoe UI" w:cs="Segoe UI"/>
          <w:sz w:val="18"/>
          <w:szCs w:val="18"/>
          <w:lang w:val="es-CL"/>
        </w:rPr>
      </w:pPr>
      <w:r w:rsidRPr="00AF0BDD">
        <w:rPr>
          <w:color w:val="000000"/>
        </w:rPr>
        <w:t xml:space="preserve">En caso de que los antecedentes administrativos solicitados en esta sección no sean entregados y/o completados en forma correcta y oportuna, se desestimará la propuesta, no será evaluada y será declarada </w:t>
      </w:r>
      <w:r w:rsidRPr="00AF0BDD">
        <w:rPr>
          <w:b/>
          <w:bCs/>
          <w:color w:val="000000"/>
          <w:u w:val="single"/>
        </w:rPr>
        <w:t>inadmisible</w:t>
      </w:r>
      <w:r w:rsidRPr="00AF0BDD">
        <w:rPr>
          <w:rFonts w:ascii="Segoe UI" w:eastAsia="Times New Roman" w:hAnsi="Segoe UI" w:cs="Segoe UI"/>
          <w:lang w:val="es-CL"/>
        </w:rPr>
        <w:t xml:space="preserve">. </w:t>
      </w:r>
    </w:p>
    <w:p w14:paraId="593E77F4" w14:textId="36D1C171" w:rsidR="00232FE4" w:rsidRPr="00AF0BDD" w:rsidRDefault="00232FE4" w:rsidP="0083740F">
      <w:pPr>
        <w:ind w:right="51"/>
        <w:rPr>
          <w:rFonts w:asciiTheme="majorHAnsi" w:hAnsiTheme="majorHAnsi" w:cstheme="majorHAnsi"/>
          <w:bCs/>
          <w:iCs/>
          <w:lang w:val="es-CL"/>
        </w:rPr>
      </w:pPr>
    </w:p>
    <w:p w14:paraId="1196C705" w14:textId="77777777" w:rsidR="00A35112" w:rsidRPr="00AF0BDD" w:rsidRDefault="00A35112" w:rsidP="00F223CB">
      <w:pPr>
        <w:ind w:right="51"/>
        <w:rPr>
          <w:rFonts w:asciiTheme="majorHAnsi" w:hAnsiTheme="majorHAnsi" w:cstheme="majorHAnsi"/>
          <w:color w:val="000000"/>
        </w:rPr>
      </w:pPr>
    </w:p>
    <w:p w14:paraId="16C56B15" w14:textId="77777777" w:rsidR="00615399" w:rsidRPr="00AF0BDD" w:rsidRDefault="001D4940" w:rsidP="005034EA">
      <w:pPr>
        <w:pStyle w:val="Ttulo1"/>
        <w:numPr>
          <w:ilvl w:val="0"/>
          <w:numId w:val="10"/>
        </w:numPr>
        <w:spacing w:before="0"/>
        <w:rPr>
          <w:rFonts w:asciiTheme="majorHAnsi" w:hAnsiTheme="majorHAnsi" w:cstheme="majorHAnsi"/>
        </w:rPr>
      </w:pPr>
      <w:r w:rsidRPr="00AF0BDD">
        <w:rPr>
          <w:rFonts w:asciiTheme="majorHAnsi" w:hAnsiTheme="majorHAnsi" w:cstheme="majorHAnsi"/>
        </w:rPr>
        <w:t xml:space="preserve">Instrucciones para la Presentación de Ofertas </w:t>
      </w:r>
    </w:p>
    <w:p w14:paraId="2EA9B137" w14:textId="77777777" w:rsidR="00615399" w:rsidRPr="00AF0BDD" w:rsidRDefault="00615399" w:rsidP="00F223CB">
      <w:pPr>
        <w:ind w:right="0"/>
        <w:rPr>
          <w:rFonts w:asciiTheme="majorHAnsi" w:hAnsiTheme="majorHAnsi" w:cstheme="majorHAnsi"/>
          <w:color w:val="FF0000"/>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77"/>
        <w:gridCol w:w="6599"/>
      </w:tblGrid>
      <w:tr w:rsidR="00615399" w:rsidRPr="00AF0BDD" w14:paraId="495F97BA" w14:textId="77777777">
        <w:trPr>
          <w:trHeight w:val="660"/>
        </w:trPr>
        <w:tc>
          <w:tcPr>
            <w:tcW w:w="2077" w:type="dxa"/>
          </w:tcPr>
          <w:p w14:paraId="3F004CE1" w14:textId="77777777" w:rsidR="00615399" w:rsidRPr="00AF0BDD" w:rsidRDefault="001D4940" w:rsidP="00F223CB">
            <w:pPr>
              <w:ind w:right="0"/>
              <w:jc w:val="left"/>
              <w:rPr>
                <w:rFonts w:asciiTheme="majorHAnsi" w:hAnsiTheme="majorHAnsi" w:cstheme="majorHAnsi"/>
                <w:b/>
                <w:color w:val="000000"/>
              </w:rPr>
            </w:pPr>
            <w:r w:rsidRPr="00AF0BDD">
              <w:rPr>
                <w:rFonts w:asciiTheme="majorHAnsi" w:hAnsiTheme="majorHAnsi" w:cstheme="majorHAnsi"/>
                <w:b/>
                <w:color w:val="000000"/>
              </w:rPr>
              <w:t>Presentar Ofertas por Sistema.</w:t>
            </w:r>
          </w:p>
        </w:tc>
        <w:tc>
          <w:tcPr>
            <w:tcW w:w="6599" w:type="dxa"/>
          </w:tcPr>
          <w:p w14:paraId="09923749"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Obligatorio.</w:t>
            </w:r>
          </w:p>
        </w:tc>
      </w:tr>
      <w:tr w:rsidR="00B923E2" w:rsidRPr="00AF0BDD" w14:paraId="44CC1B17" w14:textId="77777777">
        <w:trPr>
          <w:trHeight w:val="840"/>
        </w:trPr>
        <w:tc>
          <w:tcPr>
            <w:tcW w:w="2077" w:type="dxa"/>
          </w:tcPr>
          <w:p w14:paraId="734C9ADA" w14:textId="77777777" w:rsidR="00B923E2" w:rsidRPr="00AF0BDD" w:rsidRDefault="00B923E2" w:rsidP="00B923E2">
            <w:pPr>
              <w:ind w:right="0"/>
              <w:jc w:val="left"/>
              <w:rPr>
                <w:rFonts w:asciiTheme="majorHAnsi" w:hAnsiTheme="majorHAnsi" w:cstheme="majorHAnsi"/>
                <w:b/>
                <w:color w:val="000000"/>
              </w:rPr>
            </w:pPr>
            <w:r w:rsidRPr="00AF0BDD">
              <w:rPr>
                <w:rFonts w:asciiTheme="majorHAnsi" w:hAnsiTheme="majorHAnsi" w:cstheme="majorHAnsi"/>
                <w:b/>
                <w:color w:val="000000"/>
              </w:rPr>
              <w:t>Anexos Administrativos.</w:t>
            </w:r>
          </w:p>
        </w:tc>
        <w:tc>
          <w:tcPr>
            <w:tcW w:w="6599" w:type="dxa"/>
            <w:shd w:val="clear" w:color="auto" w:fill="auto"/>
          </w:tcPr>
          <w:p w14:paraId="57C097D8" w14:textId="77777777" w:rsidR="00B923E2" w:rsidRPr="00AF0BDD" w:rsidRDefault="00B923E2" w:rsidP="00B923E2">
            <w:pPr>
              <w:ind w:right="0"/>
              <w:rPr>
                <w:b/>
                <w:color w:val="000000"/>
              </w:rPr>
            </w:pPr>
            <w:r w:rsidRPr="00AF0BDD">
              <w:rPr>
                <w:rFonts w:cstheme="minorBidi"/>
                <w:b/>
                <w:bCs/>
              </w:rPr>
              <w:t>Declaración jurada online:</w:t>
            </w:r>
            <w:r w:rsidRPr="00AF0BDD">
              <w:rPr>
                <w:rFonts w:cstheme="minorBidi"/>
              </w:rPr>
              <w:t xml:space="preserve"> Los oferentes deberán presentar una “</w:t>
            </w:r>
            <w:r w:rsidRPr="00AF0BDD">
              <w:rPr>
                <w:rFonts w:cstheme="minorBidi"/>
                <w:b/>
                <w:bCs/>
              </w:rPr>
              <w:t>Declaración jurada de requisitos para ofertar”</w:t>
            </w:r>
            <w:r w:rsidRPr="00AF0BDD">
              <w:rPr>
                <w:rFonts w:cstheme="minorBidi"/>
              </w:rPr>
              <w:t xml:space="preserve">, la cual será generada completamente en línea a través de </w:t>
            </w:r>
            <w:hyperlink r:id="rId20" w:history="1">
              <w:r w:rsidRPr="00AF0BDD">
                <w:rPr>
                  <w:rStyle w:val="Hipervnculo"/>
                  <w:rFonts w:cstheme="minorBidi"/>
                </w:rPr>
                <w:t>www.mercadopublico.cl</w:t>
              </w:r>
            </w:hyperlink>
            <w:r w:rsidRPr="00AF0BDD">
              <w:rPr>
                <w:rFonts w:cstheme="minorBidi"/>
              </w:rPr>
              <w:t xml:space="preserve"> en el módulo de presentación de las ofertas.</w:t>
            </w:r>
          </w:p>
          <w:p w14:paraId="128E2F8F" w14:textId="77777777" w:rsidR="00B923E2" w:rsidRPr="00AF0BDD" w:rsidRDefault="00B923E2" w:rsidP="00B923E2">
            <w:pPr>
              <w:ind w:right="0"/>
              <w:rPr>
                <w:b/>
                <w:color w:val="000000"/>
              </w:rPr>
            </w:pPr>
          </w:p>
          <w:p w14:paraId="73C33E9D" w14:textId="77777777" w:rsidR="00B923E2" w:rsidRPr="00AF0BDD" w:rsidRDefault="00B923E2" w:rsidP="00B923E2">
            <w:pPr>
              <w:ind w:right="0"/>
              <w:rPr>
                <w:b/>
                <w:color w:val="000000"/>
                <w:u w:val="single"/>
              </w:rPr>
            </w:pPr>
            <w:r w:rsidRPr="00AF0BDD">
              <w:rPr>
                <w:b/>
                <w:color w:val="000000"/>
                <w:u w:val="single"/>
              </w:rPr>
              <w:t>UTP</w:t>
            </w:r>
          </w:p>
          <w:p w14:paraId="2445F9AF" w14:textId="77777777" w:rsidR="00B923E2" w:rsidRPr="00AF0BDD" w:rsidRDefault="00B923E2" w:rsidP="00B923E2">
            <w:pPr>
              <w:ind w:right="0"/>
              <w:rPr>
                <w:b/>
                <w:color w:val="000000"/>
              </w:rPr>
            </w:pPr>
          </w:p>
          <w:p w14:paraId="2B8870BD" w14:textId="77777777" w:rsidR="00B923E2" w:rsidRPr="00AF0BDD" w:rsidRDefault="00B923E2" w:rsidP="00B923E2">
            <w:pPr>
              <w:ind w:right="-2"/>
              <w:rPr>
                <w:rFonts w:eastAsiaTheme="minorEastAsia" w:cstheme="minorBidi"/>
                <w:b/>
                <w:color w:val="000000" w:themeColor="text1"/>
              </w:rPr>
            </w:pPr>
            <w:r w:rsidRPr="00AF0BDD">
              <w:rPr>
                <w:b/>
              </w:rPr>
              <w:t xml:space="preserve">Anexo N°1: </w:t>
            </w:r>
            <w:r w:rsidRPr="00AF0BDD">
              <w:rPr>
                <w:b/>
                <w:bCs/>
              </w:rPr>
              <w:t>DECLARACIÓN JURADA SIMPLE PARA OFERTAR</w:t>
            </w:r>
            <w:r w:rsidRPr="00AF0BDD" w:rsidDel="00960296">
              <w:rPr>
                <w:b/>
                <w:bCs/>
              </w:rPr>
              <w:t xml:space="preserve"> </w:t>
            </w:r>
            <w:r w:rsidRPr="00AF0BDD">
              <w:rPr>
                <w:b/>
                <w:bCs/>
              </w:rPr>
              <w:t xml:space="preserve">(UTP): </w:t>
            </w:r>
            <w:r w:rsidRPr="00AF0BDD">
              <w:t xml:space="preserve">debe ser entregado por cada integrante UTP, con salvedad del miembro de la UTP quien presente la oferta en el Sistema, el cual realizada la declaración a través de la </w:t>
            </w:r>
            <w:r w:rsidRPr="00AF0BDD">
              <w:rPr>
                <w:rFonts w:cstheme="minorBidi"/>
              </w:rPr>
              <w:t xml:space="preserve">“Declaración jurada de requisitos para ofertar” electrónica presentada junto a la oferta. </w:t>
            </w:r>
          </w:p>
          <w:p w14:paraId="2C59C50C" w14:textId="77777777" w:rsidR="00B923E2" w:rsidRPr="00AF0BDD" w:rsidRDefault="00B923E2" w:rsidP="00B923E2">
            <w:pPr>
              <w:ind w:right="0"/>
              <w:rPr>
                <w:b/>
                <w:color w:val="000000"/>
              </w:rPr>
            </w:pPr>
            <w:r w:rsidRPr="00AF0BDD">
              <w:rPr>
                <w:b/>
                <w:color w:val="000000"/>
              </w:rPr>
              <w:t xml:space="preserve"> </w:t>
            </w:r>
          </w:p>
          <w:p w14:paraId="0AE934A8" w14:textId="38AB871E" w:rsidR="00B923E2" w:rsidRPr="00AF0BDD" w:rsidRDefault="00B923E2" w:rsidP="00B923E2">
            <w:pPr>
              <w:ind w:right="-2"/>
              <w:rPr>
                <w:rFonts w:eastAsiaTheme="minorEastAsia" w:cstheme="minorBidi"/>
                <w:b/>
                <w:color w:val="000000" w:themeColor="text1"/>
              </w:rPr>
            </w:pPr>
            <w:r w:rsidRPr="00AF0BDD">
              <w:rPr>
                <w:b/>
                <w:bCs/>
              </w:rPr>
              <w:t xml:space="preserve">Anexo N°2: </w:t>
            </w:r>
            <w:r w:rsidRPr="00AF0BDD">
              <w:rPr>
                <w:b/>
              </w:rPr>
              <w:t xml:space="preserve">Declaración jurada sin conflictos de interés (UTP): </w:t>
            </w:r>
            <w:r w:rsidRPr="00AF0BDD">
              <w:t>debe ser entregado por cada integrante UTP, con salvedad del miembro de la UTP quien presente la oferta en el Sistema, el cual realiza</w:t>
            </w:r>
            <w:r w:rsidR="005D533C" w:rsidRPr="00AF0BDD">
              <w:t>rá</w:t>
            </w:r>
            <w:r w:rsidRPr="00AF0BDD">
              <w:t xml:space="preserve"> la declaración a través de la </w:t>
            </w:r>
            <w:r w:rsidRPr="00AF0BDD">
              <w:rPr>
                <w:rFonts w:cstheme="minorBidi"/>
              </w:rPr>
              <w:t>“Declaración jurada de requisitos para ofertar” electrónica presentada junto a la oferta.</w:t>
            </w:r>
          </w:p>
          <w:p w14:paraId="2F95B599" w14:textId="77777777" w:rsidR="00B923E2" w:rsidRPr="00AF0BDD" w:rsidRDefault="00B923E2" w:rsidP="00B923E2">
            <w:pPr>
              <w:ind w:right="0"/>
              <w:rPr>
                <w:rFonts w:asciiTheme="majorHAnsi" w:hAnsiTheme="majorHAnsi" w:cstheme="majorHAnsi"/>
              </w:rPr>
            </w:pPr>
          </w:p>
          <w:p w14:paraId="1D647AA3" w14:textId="77777777" w:rsidR="00B923E2" w:rsidRPr="00AF0BDD" w:rsidRDefault="00B923E2" w:rsidP="00B923E2">
            <w:pPr>
              <w:ind w:right="0"/>
              <w:rPr>
                <w:color w:val="000000"/>
              </w:rPr>
            </w:pPr>
            <w:r w:rsidRPr="00AF0BDD">
              <w:rPr>
                <w:color w:val="000000"/>
              </w:rPr>
              <w:t>Ambos anexos deben ser presentados y firmados por la persona natural o representante legal de la persona jurídica según corresponda, por cada miembro de la Unión temporal de proveedores</w:t>
            </w:r>
          </w:p>
          <w:p w14:paraId="32C180B4" w14:textId="77777777" w:rsidR="00B923E2" w:rsidRPr="00AF0BDD" w:rsidRDefault="00B923E2" w:rsidP="00B923E2">
            <w:pPr>
              <w:autoSpaceDE w:val="0"/>
              <w:autoSpaceDN w:val="0"/>
              <w:adjustRightInd w:val="0"/>
              <w:ind w:right="0"/>
              <w:rPr>
                <w:rFonts w:asciiTheme="majorHAnsi" w:hAnsiTheme="majorHAnsi"/>
              </w:rPr>
            </w:pPr>
          </w:p>
          <w:p w14:paraId="447349CA" w14:textId="77777777" w:rsidR="00B923E2" w:rsidRPr="00AF0BDD" w:rsidRDefault="00B923E2" w:rsidP="00B923E2">
            <w:pPr>
              <w:ind w:right="0"/>
              <w:rPr>
                <w:color w:val="000000"/>
              </w:rPr>
            </w:pPr>
            <w:r w:rsidRPr="00AF0BDD">
              <w:rPr>
                <w:b/>
                <w:color w:val="000000"/>
              </w:rPr>
              <w:t>Anexo N°9. Declaración para Uniones Temporales de Proveedores</w:t>
            </w:r>
          </w:p>
          <w:p w14:paraId="15E2A067" w14:textId="77777777" w:rsidR="00B923E2" w:rsidRPr="00AF0BDD" w:rsidRDefault="00B923E2" w:rsidP="00B923E2">
            <w:pPr>
              <w:ind w:right="0"/>
              <w:rPr>
                <w:color w:val="000000"/>
              </w:rPr>
            </w:pPr>
          </w:p>
          <w:p w14:paraId="32ADFE60" w14:textId="6D9B614F" w:rsidR="00B923E2" w:rsidRPr="00AF0BDD" w:rsidRDefault="00B923E2" w:rsidP="00B923E2">
            <w:pPr>
              <w:ind w:right="0"/>
              <w:rPr>
                <w:color w:val="000000"/>
              </w:rPr>
            </w:pPr>
            <w:r w:rsidRPr="00AF0BDD">
              <w:rPr>
                <w:color w:val="000000"/>
              </w:rPr>
              <w:t xml:space="preserve">Este anexo solo debe ser presentado y firmado por la persona natural o representante legal de la persona jurídica según corresponda, </w:t>
            </w:r>
            <w:r w:rsidR="006977DC" w:rsidRPr="00AF0BDD">
              <w:rPr>
                <w:color w:val="000000"/>
              </w:rPr>
              <w:t>d</w:t>
            </w:r>
            <w:r w:rsidRPr="00AF0BDD">
              <w:rPr>
                <w:color w:val="000000"/>
              </w:rPr>
              <w:t xml:space="preserve">el miembro de la UTP que presente la oferta. </w:t>
            </w:r>
          </w:p>
          <w:p w14:paraId="13424CF6" w14:textId="77777777" w:rsidR="00B923E2" w:rsidRPr="00AF0BDD" w:rsidRDefault="00B923E2" w:rsidP="00B923E2">
            <w:pPr>
              <w:ind w:right="0"/>
              <w:rPr>
                <w:rFonts w:asciiTheme="majorHAnsi" w:hAnsiTheme="majorHAnsi" w:cstheme="majorHAnsi"/>
                <w:color w:val="000000"/>
              </w:rPr>
            </w:pPr>
          </w:p>
          <w:p w14:paraId="718F469E" w14:textId="77777777" w:rsidR="006977DC" w:rsidRPr="00AF0BDD" w:rsidRDefault="006977DC" w:rsidP="006977DC">
            <w:pPr>
              <w:ind w:right="0"/>
              <w:rPr>
                <w:color w:val="000000"/>
              </w:rPr>
            </w:pPr>
            <w:r w:rsidRPr="00AF0BDD">
              <w:rPr>
                <w:color w:val="000000"/>
              </w:rPr>
              <w:t xml:space="preserve">Los anexos referidos deben ser ingresados a través del sistema </w:t>
            </w:r>
            <w:hyperlink r:id="rId21">
              <w:r w:rsidRPr="00AF0BDD">
                <w:rPr>
                  <w:color w:val="000000"/>
                  <w:u w:val="single"/>
                </w:rPr>
                <w:t>www.mercadopublico.cl</w:t>
              </w:r>
            </w:hyperlink>
            <w:r w:rsidRPr="00AF0BDD">
              <w:rPr>
                <w:color w:val="000000"/>
              </w:rPr>
              <w:t xml:space="preserve"> , en la sección Anexos Administrativos.</w:t>
            </w:r>
          </w:p>
          <w:p w14:paraId="39852AEA" w14:textId="501D6897" w:rsidR="006977DC" w:rsidRPr="00AF0BDD" w:rsidRDefault="006977DC" w:rsidP="00B923E2">
            <w:pPr>
              <w:ind w:right="0"/>
              <w:rPr>
                <w:rFonts w:asciiTheme="majorHAnsi" w:hAnsiTheme="majorHAnsi" w:cstheme="majorHAnsi"/>
                <w:color w:val="000000"/>
              </w:rPr>
            </w:pPr>
          </w:p>
        </w:tc>
      </w:tr>
      <w:tr w:rsidR="00615399" w:rsidRPr="00AF0BDD" w14:paraId="3083BB6F" w14:textId="77777777">
        <w:trPr>
          <w:trHeight w:val="620"/>
        </w:trPr>
        <w:tc>
          <w:tcPr>
            <w:tcW w:w="2077" w:type="dxa"/>
          </w:tcPr>
          <w:p w14:paraId="65381127" w14:textId="77777777" w:rsidR="00615399" w:rsidRPr="00AF0BDD" w:rsidRDefault="001D4940" w:rsidP="00F223CB">
            <w:pPr>
              <w:ind w:right="0"/>
              <w:jc w:val="left"/>
              <w:rPr>
                <w:rFonts w:asciiTheme="majorHAnsi" w:hAnsiTheme="majorHAnsi" w:cstheme="majorHAnsi"/>
                <w:b/>
                <w:color w:val="000000"/>
              </w:rPr>
            </w:pPr>
            <w:r w:rsidRPr="00AF0BDD">
              <w:rPr>
                <w:rFonts w:asciiTheme="majorHAnsi" w:hAnsiTheme="majorHAnsi" w:cstheme="majorHAnsi"/>
                <w:b/>
                <w:color w:val="000000"/>
              </w:rPr>
              <w:t>Anexos Técnicos.</w:t>
            </w:r>
          </w:p>
          <w:p w14:paraId="32F6F02B" w14:textId="77777777" w:rsidR="00615399" w:rsidRPr="00AF0BDD" w:rsidRDefault="00615399" w:rsidP="00F223CB">
            <w:pPr>
              <w:ind w:right="0"/>
              <w:jc w:val="left"/>
              <w:rPr>
                <w:rFonts w:asciiTheme="majorHAnsi" w:hAnsiTheme="majorHAnsi" w:cstheme="majorHAnsi"/>
                <w:b/>
                <w:color w:val="000000"/>
              </w:rPr>
            </w:pPr>
          </w:p>
        </w:tc>
        <w:tc>
          <w:tcPr>
            <w:tcW w:w="6599" w:type="dxa"/>
          </w:tcPr>
          <w:p w14:paraId="22C0C09B" w14:textId="60B80263" w:rsidR="00237E8E" w:rsidRPr="00AF0BDD" w:rsidRDefault="00237E8E" w:rsidP="0059496E">
            <w:pPr>
              <w:tabs>
                <w:tab w:val="left" w:pos="5256"/>
              </w:tabs>
              <w:ind w:right="0"/>
              <w:rPr>
                <w:rFonts w:asciiTheme="majorHAnsi" w:hAnsiTheme="majorHAnsi" w:cstheme="majorHAnsi"/>
                <w:color w:val="000000"/>
              </w:rPr>
            </w:pPr>
            <w:r w:rsidRPr="00AF0BDD">
              <w:rPr>
                <w:rFonts w:asciiTheme="majorHAnsi" w:hAnsiTheme="majorHAnsi" w:cstheme="majorHAnsi"/>
                <w:b/>
                <w:color w:val="000000"/>
              </w:rPr>
              <w:t>Anexo N°7: Oferta Técnica</w:t>
            </w:r>
            <w:r w:rsidRPr="00AF0BDD">
              <w:rPr>
                <w:rFonts w:asciiTheme="majorHAnsi" w:hAnsiTheme="majorHAnsi" w:cstheme="majorHAnsi"/>
                <w:color w:val="000000"/>
              </w:rPr>
              <w:t xml:space="preserve"> </w:t>
            </w:r>
          </w:p>
          <w:p w14:paraId="57A9CBFB" w14:textId="77777777" w:rsidR="00237E8E" w:rsidRPr="00AF0BDD" w:rsidRDefault="00237E8E" w:rsidP="00237E8E">
            <w:pPr>
              <w:spacing w:line="276" w:lineRule="auto"/>
              <w:ind w:right="0"/>
              <w:rPr>
                <w:rFonts w:asciiTheme="majorHAnsi" w:hAnsiTheme="majorHAnsi" w:cstheme="majorHAnsi"/>
                <w:color w:val="FF0000"/>
              </w:rPr>
            </w:pPr>
          </w:p>
          <w:p w14:paraId="28033593" w14:textId="77777777" w:rsidR="00237E8E" w:rsidRPr="00AF0BDD" w:rsidRDefault="00237E8E" w:rsidP="00237E8E">
            <w:pPr>
              <w:ind w:right="0"/>
              <w:rPr>
                <w:rFonts w:asciiTheme="majorHAnsi" w:hAnsiTheme="majorHAnsi" w:cstheme="majorHAnsi"/>
                <w:color w:val="000000"/>
              </w:rPr>
            </w:pPr>
            <w:r w:rsidRPr="00AF0BDD">
              <w:rPr>
                <w:rFonts w:asciiTheme="majorHAnsi" w:hAnsiTheme="majorHAnsi" w:cstheme="majorHAnsi"/>
                <w:color w:val="000000"/>
              </w:rPr>
              <w:t xml:space="preserve">El anexo referido debe ser ingresado a través del sistema </w:t>
            </w:r>
            <w:hyperlink r:id="rId22">
              <w:r w:rsidRPr="00AF0BDD">
                <w:rPr>
                  <w:rFonts w:asciiTheme="majorHAnsi" w:hAnsiTheme="majorHAnsi" w:cstheme="majorHAnsi"/>
                  <w:color w:val="000000"/>
                  <w:u w:val="single"/>
                </w:rPr>
                <w:t>www.mercadopublico.cl</w:t>
              </w:r>
            </w:hyperlink>
            <w:r w:rsidRPr="00AF0BDD">
              <w:rPr>
                <w:rFonts w:asciiTheme="majorHAnsi" w:hAnsiTheme="majorHAnsi" w:cstheme="majorHAnsi"/>
                <w:color w:val="000000"/>
              </w:rPr>
              <w:t xml:space="preserve"> , en la sección Anexos Técnicos. </w:t>
            </w:r>
          </w:p>
          <w:p w14:paraId="1E2B16A1" w14:textId="77777777" w:rsidR="00237E8E" w:rsidRPr="00AF0BDD" w:rsidRDefault="00237E8E" w:rsidP="00237E8E">
            <w:pPr>
              <w:ind w:right="0"/>
              <w:rPr>
                <w:rFonts w:asciiTheme="majorHAnsi" w:hAnsiTheme="majorHAnsi" w:cstheme="majorHAnsi"/>
                <w:color w:val="000000"/>
              </w:rPr>
            </w:pPr>
          </w:p>
          <w:p w14:paraId="760FEA3D" w14:textId="77777777" w:rsidR="00237E8E" w:rsidRPr="00AF0BDD" w:rsidRDefault="00237E8E" w:rsidP="00237E8E">
            <w:pPr>
              <w:ind w:right="0"/>
              <w:rPr>
                <w:rFonts w:asciiTheme="majorHAnsi" w:hAnsiTheme="majorHAnsi" w:cstheme="majorHAnsi"/>
                <w:color w:val="000000"/>
              </w:rPr>
            </w:pPr>
            <w:r w:rsidRPr="00AF0BDD">
              <w:rPr>
                <w:rFonts w:asciiTheme="majorHAnsi" w:hAnsiTheme="majorHAnsi" w:cstheme="majorHAnsi"/>
                <w:color w:val="000000"/>
              </w:rPr>
              <w:lastRenderedPageBreak/>
              <w:t xml:space="preserve">En caso de que no se presente el anexo </w:t>
            </w: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 xml:space="preserve"> 7 la oferta será declarada inadmisible. </w:t>
            </w:r>
          </w:p>
          <w:p w14:paraId="0EBAD4D5" w14:textId="6FEA540B" w:rsidR="00237E8E" w:rsidRPr="00AF0BDD" w:rsidRDefault="00237E8E" w:rsidP="00F223CB">
            <w:pPr>
              <w:tabs>
                <w:tab w:val="left" w:pos="5256"/>
              </w:tabs>
              <w:ind w:right="0"/>
              <w:rPr>
                <w:rFonts w:asciiTheme="majorHAnsi" w:hAnsiTheme="majorHAnsi" w:cstheme="majorHAnsi"/>
                <w:color w:val="000000"/>
              </w:rPr>
            </w:pPr>
          </w:p>
        </w:tc>
      </w:tr>
      <w:tr w:rsidR="00615399" w:rsidRPr="00AF0BDD" w14:paraId="2F5D124C" w14:textId="77777777">
        <w:trPr>
          <w:trHeight w:val="540"/>
        </w:trPr>
        <w:tc>
          <w:tcPr>
            <w:tcW w:w="2077" w:type="dxa"/>
          </w:tcPr>
          <w:p w14:paraId="48BA52D0" w14:textId="77777777" w:rsidR="00615399" w:rsidRPr="00AF0BDD" w:rsidRDefault="001D4940" w:rsidP="00F223CB">
            <w:pPr>
              <w:ind w:right="0"/>
              <w:jc w:val="left"/>
              <w:rPr>
                <w:rFonts w:asciiTheme="majorHAnsi" w:hAnsiTheme="majorHAnsi" w:cstheme="majorHAnsi"/>
                <w:b/>
                <w:color w:val="000000"/>
              </w:rPr>
            </w:pPr>
            <w:r w:rsidRPr="00AF0BDD">
              <w:rPr>
                <w:rFonts w:asciiTheme="majorHAnsi" w:hAnsiTheme="majorHAnsi" w:cstheme="majorHAnsi"/>
                <w:b/>
                <w:color w:val="000000"/>
              </w:rPr>
              <w:lastRenderedPageBreak/>
              <w:t>Anexos Económicos.</w:t>
            </w:r>
          </w:p>
        </w:tc>
        <w:tc>
          <w:tcPr>
            <w:tcW w:w="6599" w:type="dxa"/>
            <w:vAlign w:val="center"/>
          </w:tcPr>
          <w:p w14:paraId="2F07C5F6"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Anexo N°8. Oferta económica</w:t>
            </w:r>
          </w:p>
          <w:p w14:paraId="58424462" w14:textId="77777777" w:rsidR="00615399" w:rsidRPr="00AF0BDD" w:rsidRDefault="00615399" w:rsidP="00F223CB">
            <w:pPr>
              <w:ind w:right="0"/>
              <w:rPr>
                <w:rFonts w:asciiTheme="majorHAnsi" w:hAnsiTheme="majorHAnsi" w:cstheme="majorHAnsi"/>
                <w:color w:val="000000"/>
              </w:rPr>
            </w:pPr>
          </w:p>
          <w:p w14:paraId="01465187" w14:textId="60E79DC4"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 xml:space="preserve">El anexo referido debe ser ingresado a través del sistema </w:t>
            </w:r>
            <w:hyperlink r:id="rId23">
              <w:r w:rsidRPr="00AF0BDD">
                <w:rPr>
                  <w:rFonts w:asciiTheme="majorHAnsi" w:hAnsiTheme="majorHAnsi" w:cstheme="majorHAnsi"/>
                  <w:color w:val="000000"/>
                  <w:u w:val="single"/>
                </w:rPr>
                <w:t>www.mercadopublico.cl</w:t>
              </w:r>
            </w:hyperlink>
            <w:r w:rsidRPr="00AF0BDD">
              <w:rPr>
                <w:rFonts w:asciiTheme="majorHAnsi" w:hAnsiTheme="majorHAnsi" w:cstheme="majorHAnsi"/>
                <w:color w:val="000000"/>
              </w:rPr>
              <w:t xml:space="preserve"> , en la sección Anexos Económicos</w:t>
            </w:r>
            <w:r w:rsidR="00A20B9E" w:rsidRPr="00AF0BDD">
              <w:rPr>
                <w:rFonts w:asciiTheme="majorHAnsi" w:hAnsiTheme="majorHAnsi" w:cstheme="majorHAnsi"/>
                <w:color w:val="000000"/>
              </w:rPr>
              <w:t>.</w:t>
            </w:r>
          </w:p>
          <w:p w14:paraId="309C5261" w14:textId="680E54A5" w:rsidR="00A20B9E" w:rsidRPr="00AF0BDD" w:rsidRDefault="00A20B9E" w:rsidP="00F223CB">
            <w:pPr>
              <w:ind w:right="0"/>
              <w:rPr>
                <w:rFonts w:asciiTheme="majorHAnsi" w:hAnsiTheme="majorHAnsi" w:cstheme="majorHAnsi"/>
                <w:color w:val="000000"/>
              </w:rPr>
            </w:pPr>
          </w:p>
          <w:p w14:paraId="5CB02B8B" w14:textId="396B0233" w:rsidR="00A20B9E" w:rsidRPr="00AF0BDD" w:rsidRDefault="00A20B9E" w:rsidP="00A20B9E">
            <w:pPr>
              <w:ind w:right="0"/>
              <w:rPr>
                <w:rFonts w:asciiTheme="majorHAnsi" w:hAnsiTheme="majorHAnsi" w:cstheme="majorHAnsi"/>
                <w:color w:val="000000"/>
              </w:rPr>
            </w:pPr>
            <w:r w:rsidRPr="00AF0BDD">
              <w:rPr>
                <w:rFonts w:asciiTheme="majorHAnsi" w:hAnsiTheme="majorHAnsi" w:cstheme="majorHAnsi"/>
                <w:color w:val="000000"/>
              </w:rPr>
              <w:t xml:space="preserve">En caso de que no se presente el anexo </w:t>
            </w: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 xml:space="preserve"> 8 la oferta será declarada inadmisible. </w:t>
            </w:r>
          </w:p>
          <w:p w14:paraId="08D22D4A" w14:textId="77777777" w:rsidR="00A20B9E" w:rsidRPr="00AF0BDD" w:rsidRDefault="00A20B9E" w:rsidP="00F223CB">
            <w:pPr>
              <w:ind w:right="0"/>
              <w:rPr>
                <w:rFonts w:asciiTheme="majorHAnsi" w:hAnsiTheme="majorHAnsi" w:cstheme="majorHAnsi"/>
                <w:color w:val="000000"/>
              </w:rPr>
            </w:pPr>
          </w:p>
          <w:p w14:paraId="01B24711" w14:textId="77777777" w:rsidR="00615399" w:rsidRPr="00AF0BDD" w:rsidRDefault="00615399" w:rsidP="00F223CB">
            <w:pPr>
              <w:ind w:right="0"/>
              <w:rPr>
                <w:rFonts w:asciiTheme="majorHAnsi" w:hAnsiTheme="majorHAnsi" w:cstheme="majorHAnsi"/>
                <w:color w:val="000000"/>
              </w:rPr>
            </w:pPr>
          </w:p>
        </w:tc>
      </w:tr>
      <w:tr w:rsidR="002C22ED" w:rsidRPr="00AF0BDD" w14:paraId="4D9F1D67" w14:textId="77777777">
        <w:trPr>
          <w:trHeight w:val="540"/>
        </w:trPr>
        <w:tc>
          <w:tcPr>
            <w:tcW w:w="2077" w:type="dxa"/>
          </w:tcPr>
          <w:p w14:paraId="7776CD00" w14:textId="012A0A44" w:rsidR="002C22ED" w:rsidRPr="00AF0BDD" w:rsidRDefault="002C22ED" w:rsidP="00F223CB">
            <w:pPr>
              <w:ind w:right="0"/>
              <w:jc w:val="left"/>
              <w:rPr>
                <w:rFonts w:asciiTheme="majorHAnsi" w:hAnsiTheme="majorHAnsi" w:cstheme="majorHAnsi"/>
                <w:b/>
                <w:color w:val="000000"/>
              </w:rPr>
            </w:pPr>
            <w:r w:rsidRPr="00AF0BDD">
              <w:rPr>
                <w:rFonts w:asciiTheme="majorHAnsi" w:hAnsiTheme="majorHAnsi" w:cstheme="majorHAnsi"/>
                <w:b/>
                <w:color w:val="000000"/>
              </w:rPr>
              <w:t>O</w:t>
            </w:r>
            <w:r w:rsidR="00A55313" w:rsidRPr="00AF0BDD">
              <w:rPr>
                <w:rFonts w:asciiTheme="majorHAnsi" w:hAnsiTheme="majorHAnsi" w:cstheme="majorHAnsi"/>
                <w:b/>
                <w:color w:val="000000"/>
              </w:rPr>
              <w:t>BSERVACIÓN</w:t>
            </w:r>
          </w:p>
        </w:tc>
        <w:tc>
          <w:tcPr>
            <w:tcW w:w="6599" w:type="dxa"/>
            <w:vAlign w:val="center"/>
          </w:tcPr>
          <w:p w14:paraId="23A35FCE" w14:textId="64567BD9" w:rsidR="00AC4E1F" w:rsidRPr="00AF0BDD" w:rsidRDefault="00AC4E1F" w:rsidP="00F223CB">
            <w:pPr>
              <w:ind w:right="0"/>
              <w:rPr>
                <w:rFonts w:asciiTheme="majorHAnsi" w:hAnsiTheme="majorHAnsi" w:cstheme="majorHAnsi"/>
                <w:b/>
                <w:color w:val="000000"/>
              </w:rPr>
            </w:pPr>
            <w:r w:rsidRPr="00AF0BDD">
              <w:rPr>
                <w:rFonts w:asciiTheme="majorHAnsi" w:hAnsiTheme="majorHAnsi" w:cstheme="majorHAnsi"/>
                <w:b/>
              </w:rPr>
              <w:t>Todos los anexos de las presentes bases deberán ser utilizados por el órgano licitante en las respectivas licitaciones que se efectúen utilizando las presentes bases tipo.</w:t>
            </w:r>
          </w:p>
        </w:tc>
      </w:tr>
    </w:tbl>
    <w:p w14:paraId="2093B8A6" w14:textId="77777777" w:rsidR="00615399" w:rsidRPr="00AF0BDD" w:rsidRDefault="00615399" w:rsidP="00F223CB">
      <w:pPr>
        <w:ind w:right="0"/>
        <w:rPr>
          <w:rFonts w:asciiTheme="majorHAnsi" w:hAnsiTheme="majorHAnsi" w:cstheme="majorHAnsi"/>
          <w:color w:val="FF0000"/>
        </w:rPr>
      </w:pPr>
    </w:p>
    <w:p w14:paraId="7B23E376" w14:textId="77777777" w:rsidR="00615399" w:rsidRPr="00AF0BDD" w:rsidRDefault="001D4940" w:rsidP="00F223CB">
      <w:pPr>
        <w:pBdr>
          <w:top w:val="nil"/>
          <w:left w:val="nil"/>
          <w:bottom w:val="nil"/>
          <w:right w:val="nil"/>
          <w:between w:val="nil"/>
        </w:pBdr>
        <w:ind w:right="0"/>
        <w:rPr>
          <w:rFonts w:asciiTheme="majorHAnsi" w:hAnsiTheme="majorHAnsi" w:cstheme="majorHAnsi"/>
          <w:b/>
          <w:color w:val="000000"/>
        </w:rPr>
      </w:pPr>
      <w:r w:rsidRPr="00AF0BDD">
        <w:rPr>
          <w:rFonts w:asciiTheme="majorHAnsi" w:hAnsiTheme="majorHAnsi" w:cstheme="majorHAnsi"/>
          <w:b/>
          <w:color w:val="000000"/>
        </w:rPr>
        <w:t>Observaciones</w:t>
      </w:r>
    </w:p>
    <w:p w14:paraId="2ADA1C68" w14:textId="54D9A6BB" w:rsidR="00615399" w:rsidRPr="00AF0BDD" w:rsidRDefault="00615399" w:rsidP="00F223CB">
      <w:pPr>
        <w:pBdr>
          <w:top w:val="nil"/>
          <w:left w:val="nil"/>
          <w:bottom w:val="nil"/>
          <w:right w:val="nil"/>
          <w:between w:val="nil"/>
        </w:pBdr>
        <w:ind w:right="0"/>
        <w:rPr>
          <w:rFonts w:asciiTheme="majorHAnsi" w:hAnsiTheme="majorHAnsi" w:cstheme="majorHAnsi"/>
          <w:b/>
          <w:color w:val="000000"/>
        </w:rPr>
      </w:pPr>
    </w:p>
    <w:p w14:paraId="23ED10C0" w14:textId="77777777" w:rsidR="008110B1" w:rsidRPr="00AF0BDD" w:rsidRDefault="008110B1" w:rsidP="008110B1">
      <w:pPr>
        <w:ind w:right="51"/>
        <w:rPr>
          <w:rFonts w:asciiTheme="majorHAnsi" w:hAnsiTheme="majorHAnsi"/>
          <w:bCs/>
          <w:lang w:val="es-CL"/>
        </w:rPr>
      </w:pPr>
      <w:r w:rsidRPr="00AF0BDD">
        <w:rPr>
          <w:rFonts w:asciiTheme="majorHAnsi" w:hAnsiTheme="majorHAnsi"/>
          <w:bCs/>
          <w:lang w:val="es-CL"/>
        </w:rPr>
        <w:t xml:space="preserve">Los oferentes deberán presentar su oferta a través de su cuenta en el Sistema de Información www.mercadopublico.cl. De existir discordancia entre el oferente o los antecedentes de su oferta y la cuenta a través de la cual la presenta, esta no será evaluada, siendo desestimada del proceso y declarada como </w:t>
      </w:r>
      <w:r w:rsidRPr="00AF0BDD">
        <w:rPr>
          <w:rFonts w:asciiTheme="majorHAnsi" w:hAnsiTheme="majorHAnsi"/>
          <w:b/>
          <w:u w:val="single"/>
          <w:lang w:val="es-CL"/>
        </w:rPr>
        <w:t>inadmisible</w:t>
      </w:r>
      <w:r w:rsidRPr="00AF0BDD">
        <w:rPr>
          <w:rFonts w:asciiTheme="majorHAnsi" w:hAnsiTheme="majorHAnsi"/>
          <w:b/>
          <w:lang w:val="es-CL"/>
        </w:rPr>
        <w:t>.</w:t>
      </w:r>
    </w:p>
    <w:p w14:paraId="42BC80E5" w14:textId="77777777" w:rsidR="00C4137B" w:rsidRPr="00AF0BDD" w:rsidRDefault="00C4137B" w:rsidP="00634C12">
      <w:pPr>
        <w:pBdr>
          <w:top w:val="nil"/>
          <w:left w:val="nil"/>
          <w:bottom w:val="nil"/>
          <w:right w:val="nil"/>
          <w:between w:val="nil"/>
        </w:pBdr>
        <w:ind w:right="0"/>
        <w:rPr>
          <w:rFonts w:asciiTheme="majorHAnsi" w:hAnsiTheme="majorHAnsi" w:cstheme="majorHAnsi"/>
          <w:bCs/>
          <w:color w:val="000000"/>
          <w:lang w:val="es-CL"/>
        </w:rPr>
      </w:pPr>
    </w:p>
    <w:p w14:paraId="6A0AE154" w14:textId="1EFA553C" w:rsidR="00634C12" w:rsidRPr="00AF0BDD" w:rsidRDefault="00634C12" w:rsidP="00634C12">
      <w:pPr>
        <w:pBdr>
          <w:top w:val="nil"/>
          <w:left w:val="nil"/>
          <w:bottom w:val="nil"/>
          <w:right w:val="nil"/>
          <w:between w:val="nil"/>
        </w:pBdr>
        <w:ind w:right="0"/>
        <w:rPr>
          <w:rFonts w:asciiTheme="majorHAnsi" w:hAnsiTheme="majorHAnsi" w:cstheme="majorHAnsi"/>
          <w:bCs/>
          <w:color w:val="000000"/>
        </w:rPr>
      </w:pPr>
      <w:r w:rsidRPr="00AF0BDD">
        <w:rPr>
          <w:rFonts w:asciiTheme="majorHAnsi" w:hAnsiTheme="majorHAnsi" w:cstheme="majorHAnsi"/>
          <w:bCs/>
          <w:color w:val="000000"/>
        </w:rPr>
        <w:t>Las únicas ofertas válidas serán las presentadas a través del portal www.mercadopublico.cl, en la forma en que se solicita en estas bases. No se aceptarán ofertas que se presenten por un medio distinto al establecido en estas Bases, a menos que se acredite la indisponibilidad técnica del sistema, de conformidad con el artículo 62 del Reglamento de la Ley de Compras. Será responsabilidad de los oferentes adoptar las precauciones necesarias para ingresar oportuna y adecuadamente sus ofertas.</w:t>
      </w:r>
    </w:p>
    <w:p w14:paraId="04A49FFD" w14:textId="77777777" w:rsidR="003D4086" w:rsidRPr="00AF0BDD" w:rsidRDefault="003D4086" w:rsidP="00634C12">
      <w:pPr>
        <w:pBdr>
          <w:top w:val="nil"/>
          <w:left w:val="nil"/>
          <w:bottom w:val="nil"/>
          <w:right w:val="nil"/>
          <w:between w:val="nil"/>
        </w:pBdr>
        <w:ind w:right="0"/>
        <w:rPr>
          <w:rFonts w:asciiTheme="majorHAnsi" w:hAnsiTheme="majorHAnsi" w:cstheme="majorHAnsi"/>
          <w:bCs/>
          <w:color w:val="000000"/>
        </w:rPr>
      </w:pPr>
    </w:p>
    <w:p w14:paraId="3E733140" w14:textId="77777777" w:rsidR="00634C12" w:rsidRPr="00AF0BDD" w:rsidRDefault="00634C12" w:rsidP="00634C12">
      <w:pPr>
        <w:pBdr>
          <w:top w:val="nil"/>
          <w:left w:val="nil"/>
          <w:bottom w:val="nil"/>
          <w:right w:val="nil"/>
          <w:between w:val="nil"/>
        </w:pBdr>
        <w:ind w:right="0"/>
        <w:rPr>
          <w:rFonts w:asciiTheme="majorHAnsi" w:hAnsiTheme="majorHAnsi" w:cstheme="majorHAnsi"/>
          <w:bCs/>
          <w:color w:val="000000"/>
        </w:rPr>
      </w:pPr>
      <w:r w:rsidRPr="00AF0BDD">
        <w:rPr>
          <w:rFonts w:asciiTheme="majorHAnsi" w:hAnsiTheme="majorHAnsi" w:cstheme="majorHAnsi"/>
          <w:bCs/>
          <w:color w:val="000000"/>
        </w:rPr>
        <w:t>Los oferentes deben constatar que el envío de su oferta a través del portal electrónico de compras públicas haya sido realizado con éxito, incluyendo el previo ingreso de todos los formularios y anexos requeridos completados de acuerdo con lo establecido en las presentes bases. Debe verificar que los archivos que se ingresen contengan efectivamente los anexos solicitados.</w:t>
      </w:r>
    </w:p>
    <w:p w14:paraId="6450A7EF" w14:textId="77777777" w:rsidR="008C6902" w:rsidRPr="00AF0BDD" w:rsidRDefault="008C6902" w:rsidP="00634C12">
      <w:pPr>
        <w:pBdr>
          <w:top w:val="nil"/>
          <w:left w:val="nil"/>
          <w:bottom w:val="nil"/>
          <w:right w:val="nil"/>
          <w:between w:val="nil"/>
        </w:pBdr>
        <w:ind w:right="0"/>
        <w:rPr>
          <w:rFonts w:asciiTheme="majorHAnsi" w:hAnsiTheme="majorHAnsi" w:cstheme="majorHAnsi"/>
          <w:bCs/>
          <w:color w:val="000000"/>
        </w:rPr>
      </w:pPr>
    </w:p>
    <w:p w14:paraId="64354701" w14:textId="44574DCE" w:rsidR="00634C12" w:rsidRPr="00AF0BDD" w:rsidRDefault="00634C12" w:rsidP="00634C12">
      <w:pPr>
        <w:pBdr>
          <w:top w:val="nil"/>
          <w:left w:val="nil"/>
          <w:bottom w:val="nil"/>
          <w:right w:val="nil"/>
          <w:between w:val="nil"/>
        </w:pBdr>
        <w:ind w:right="0"/>
        <w:rPr>
          <w:rFonts w:asciiTheme="majorHAnsi" w:hAnsiTheme="majorHAnsi" w:cstheme="majorHAnsi"/>
          <w:bCs/>
          <w:color w:val="000000"/>
        </w:rPr>
      </w:pPr>
      <w:r w:rsidRPr="00AF0BDD">
        <w:rPr>
          <w:rFonts w:asciiTheme="majorHAnsi" w:hAnsiTheme="majorHAnsi" w:cstheme="majorHAnsi"/>
          <w:bCs/>
          <w:color w:val="000000"/>
        </w:rPr>
        <w:t xml:space="preserve">Asimismo, se debe comprobar siempre, luego de que se finalice la última etapa de ingreso de la oferta respectiva, que se produzca el despliegue automático del “Comprobante de Envío de Oferta” que se entrega en dicho Sistema, el cual puede ser impreso por el proponente para su resguardo. En dicho comprobante será posible visualizar los anexos adjuntos, cuyo contenido es de responsabilidad del oferente. </w:t>
      </w:r>
    </w:p>
    <w:p w14:paraId="6AF1DAA3" w14:textId="77777777" w:rsidR="00634C12" w:rsidRPr="00AF0BDD" w:rsidRDefault="00634C12" w:rsidP="00634C12">
      <w:pPr>
        <w:pBdr>
          <w:top w:val="nil"/>
          <w:left w:val="nil"/>
          <w:bottom w:val="nil"/>
          <w:right w:val="nil"/>
          <w:between w:val="nil"/>
        </w:pBdr>
        <w:ind w:right="0"/>
        <w:rPr>
          <w:rFonts w:asciiTheme="majorHAnsi" w:hAnsiTheme="majorHAnsi" w:cstheme="majorHAnsi"/>
          <w:bCs/>
          <w:color w:val="000000"/>
        </w:rPr>
      </w:pPr>
    </w:p>
    <w:p w14:paraId="3CDE40F4" w14:textId="5B5D80EC" w:rsidR="00634C12" w:rsidRPr="00AF0BDD" w:rsidRDefault="00634C12" w:rsidP="00634C12">
      <w:pPr>
        <w:pBdr>
          <w:top w:val="nil"/>
          <w:left w:val="nil"/>
          <w:bottom w:val="nil"/>
          <w:right w:val="nil"/>
          <w:between w:val="nil"/>
        </w:pBdr>
        <w:ind w:right="0"/>
        <w:rPr>
          <w:rFonts w:asciiTheme="majorHAnsi" w:hAnsiTheme="majorHAnsi" w:cstheme="majorHAnsi"/>
          <w:bCs/>
          <w:color w:val="000000"/>
        </w:rPr>
      </w:pPr>
      <w:r w:rsidRPr="00AF0BDD">
        <w:rPr>
          <w:rFonts w:asciiTheme="majorHAnsi" w:hAnsiTheme="majorHAnsi" w:cstheme="majorHAnsi"/>
          <w:bCs/>
          <w:color w:val="000000"/>
        </w:rPr>
        <w:t>El hecho de que el oferente haya obtenido el “Comprobante de envío de ofertas” señalado, únicamente acreditará el envío de ésta a través del Sistema, pero en ningún caso certificará la integridad o la completitud de ésta, lo cual será evaluado por la comisión evaluadora. En caso de que, antes de la fecha de cierre de la licitación, un proponente edite una oferta ya enviada, deberá asegurarse de enviar nuevamente la oferta una vez haya realizado los ajustes que estime, debiendo descargar un nuevo Comprobante.</w:t>
      </w:r>
    </w:p>
    <w:p w14:paraId="0957E50C" w14:textId="77777777" w:rsidR="00EE1762" w:rsidRPr="00AF0BDD" w:rsidRDefault="00EE1762" w:rsidP="00EE1762">
      <w:pPr>
        <w:ind w:right="49"/>
        <w:rPr>
          <w:rFonts w:asciiTheme="majorHAnsi" w:hAnsiTheme="majorHAnsi" w:cstheme="majorHAnsi"/>
          <w:bCs/>
          <w:lang w:val="es-CL"/>
        </w:rPr>
      </w:pPr>
    </w:p>
    <w:p w14:paraId="3DD8381D" w14:textId="77777777" w:rsidR="00615399" w:rsidRPr="00AF0BDD" w:rsidRDefault="001D4940" w:rsidP="005034EA">
      <w:pPr>
        <w:pStyle w:val="Ttulo1"/>
        <w:numPr>
          <w:ilvl w:val="0"/>
          <w:numId w:val="10"/>
        </w:numPr>
        <w:spacing w:before="0"/>
        <w:rPr>
          <w:rFonts w:asciiTheme="majorHAnsi" w:hAnsiTheme="majorHAnsi" w:cstheme="majorHAnsi"/>
        </w:rPr>
      </w:pPr>
      <w:r w:rsidRPr="00AF0BDD">
        <w:rPr>
          <w:rFonts w:asciiTheme="majorHAnsi" w:hAnsiTheme="majorHAnsi" w:cstheme="majorHAnsi"/>
        </w:rPr>
        <w:t xml:space="preserve">Antecedentes legales para poder ser contratado </w:t>
      </w:r>
    </w:p>
    <w:p w14:paraId="727B5DBB" w14:textId="77777777" w:rsidR="00615399" w:rsidRPr="00AF0BDD" w:rsidRDefault="00615399" w:rsidP="00F223CB">
      <w:pPr>
        <w:rPr>
          <w:rFonts w:asciiTheme="majorHAnsi" w:hAnsiTheme="majorHAnsi" w:cstheme="majorHAnsi"/>
          <w:color w:val="000000"/>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39"/>
        <w:gridCol w:w="4678"/>
        <w:gridCol w:w="1814"/>
      </w:tblGrid>
      <w:tr w:rsidR="00615399" w:rsidRPr="00AF0BDD" w14:paraId="25A74A04" w14:textId="77777777">
        <w:tc>
          <w:tcPr>
            <w:tcW w:w="2439" w:type="dxa"/>
            <w:vMerge w:val="restart"/>
          </w:tcPr>
          <w:p w14:paraId="3FC01FD6" w14:textId="77777777" w:rsidR="009D7D5A" w:rsidRPr="00AF0BDD" w:rsidRDefault="009D7D5A" w:rsidP="009D7D5A">
            <w:pPr>
              <w:ind w:right="0"/>
              <w:rPr>
                <w:rFonts w:asciiTheme="majorHAnsi" w:hAnsiTheme="majorHAnsi" w:cstheme="majorHAnsi"/>
                <w:b/>
                <w:i/>
                <w:color w:val="000000"/>
              </w:rPr>
            </w:pPr>
            <w:r w:rsidRPr="00AF0BDD">
              <w:rPr>
                <w:rFonts w:asciiTheme="majorHAnsi" w:hAnsiTheme="majorHAnsi" w:cstheme="majorHAnsi"/>
                <w:b/>
                <w:color w:val="000000"/>
              </w:rPr>
              <w:t>Si el oferente es Persona Natural</w:t>
            </w:r>
          </w:p>
          <w:p w14:paraId="66B9022F" w14:textId="77777777" w:rsidR="00615399" w:rsidRPr="00AF0BDD" w:rsidRDefault="00615399" w:rsidP="009D7D5A">
            <w:pPr>
              <w:ind w:right="0"/>
              <w:rPr>
                <w:rFonts w:asciiTheme="majorHAnsi" w:hAnsiTheme="majorHAnsi" w:cstheme="majorHAnsi"/>
                <w:b/>
                <w:i/>
                <w:color w:val="000000"/>
              </w:rPr>
            </w:pPr>
          </w:p>
        </w:tc>
        <w:tc>
          <w:tcPr>
            <w:tcW w:w="6492" w:type="dxa"/>
            <w:gridSpan w:val="2"/>
            <w:tcBorders>
              <w:bottom w:val="single" w:sz="4" w:space="0" w:color="000000"/>
            </w:tcBorders>
          </w:tcPr>
          <w:p w14:paraId="6295BE02" w14:textId="5195BA47" w:rsidR="00615399" w:rsidRPr="00AF0BDD" w:rsidRDefault="001D4940" w:rsidP="00F223CB">
            <w:pPr>
              <w:ind w:right="0"/>
              <w:rPr>
                <w:rFonts w:asciiTheme="majorHAnsi" w:hAnsiTheme="majorHAnsi" w:cstheme="majorHAnsi"/>
                <w:i/>
                <w:color w:val="000000"/>
              </w:rPr>
            </w:pPr>
            <w:r w:rsidRPr="00AF0BDD">
              <w:rPr>
                <w:rFonts w:asciiTheme="majorHAnsi" w:hAnsiTheme="majorHAnsi" w:cstheme="majorHAnsi"/>
                <w:color w:val="000000"/>
              </w:rPr>
              <w:t xml:space="preserve">Inscripción (en estado hábil) en </w:t>
            </w:r>
            <w:r w:rsidR="00BD3DE4" w:rsidRPr="00AF0BDD">
              <w:rPr>
                <w:rFonts w:asciiTheme="majorHAnsi" w:hAnsiTheme="majorHAnsi" w:cstheme="majorHAnsi"/>
                <w:color w:val="000000"/>
              </w:rPr>
              <w:t xml:space="preserve">el </w:t>
            </w:r>
            <w:r w:rsidR="00C41C0C" w:rsidRPr="00AF0BDD">
              <w:rPr>
                <w:rFonts w:asciiTheme="majorHAnsi" w:hAnsiTheme="majorHAnsi" w:cstheme="majorHAnsi"/>
                <w:color w:val="000000"/>
              </w:rPr>
              <w:t>Registro de Proveedores</w:t>
            </w:r>
            <w:r w:rsidRPr="00AF0BDD">
              <w:rPr>
                <w:rFonts w:asciiTheme="majorHAnsi" w:hAnsiTheme="majorHAnsi" w:cstheme="majorHAnsi"/>
                <w:color w:val="000000"/>
              </w:rPr>
              <w:t>.</w:t>
            </w:r>
          </w:p>
        </w:tc>
      </w:tr>
      <w:tr w:rsidR="00615399" w:rsidRPr="00AF0BDD" w14:paraId="43F80B14" w14:textId="77777777">
        <w:tc>
          <w:tcPr>
            <w:tcW w:w="2439" w:type="dxa"/>
            <w:vMerge/>
          </w:tcPr>
          <w:p w14:paraId="1DCF3586" w14:textId="77777777" w:rsidR="00615399" w:rsidRPr="00AF0BDD" w:rsidRDefault="00615399" w:rsidP="00F223CB">
            <w:pPr>
              <w:widowControl w:val="0"/>
              <w:pBdr>
                <w:top w:val="nil"/>
                <w:left w:val="nil"/>
                <w:bottom w:val="nil"/>
                <w:right w:val="nil"/>
                <w:between w:val="nil"/>
              </w:pBdr>
              <w:ind w:right="0"/>
              <w:jc w:val="left"/>
              <w:rPr>
                <w:rFonts w:asciiTheme="majorHAnsi" w:hAnsiTheme="majorHAnsi" w:cstheme="majorHAnsi"/>
                <w:i/>
                <w:color w:val="000000"/>
              </w:rPr>
            </w:pPr>
          </w:p>
        </w:tc>
        <w:tc>
          <w:tcPr>
            <w:tcW w:w="4678" w:type="dxa"/>
            <w:tcBorders>
              <w:top w:val="single" w:sz="4" w:space="0" w:color="000000"/>
              <w:left w:val="single" w:sz="4" w:space="0" w:color="000000"/>
              <w:bottom w:val="single" w:sz="4" w:space="0" w:color="000000"/>
              <w:right w:val="single" w:sz="4" w:space="0" w:color="000000"/>
            </w:tcBorders>
          </w:tcPr>
          <w:p w14:paraId="02013C8B" w14:textId="2D8A558D" w:rsidR="007C048C" w:rsidRPr="00AF0BDD" w:rsidRDefault="007C048C" w:rsidP="00F223CB">
            <w:pPr>
              <w:ind w:right="0"/>
              <w:rPr>
                <w:rFonts w:asciiTheme="majorHAnsi" w:hAnsiTheme="majorHAnsi" w:cstheme="majorHAnsi"/>
                <w:b/>
                <w:color w:val="000000"/>
              </w:rPr>
            </w:pPr>
            <w:r w:rsidRPr="00AF0BDD">
              <w:rPr>
                <w:rFonts w:asciiTheme="majorHAnsi" w:hAnsiTheme="majorHAnsi" w:cstheme="majorHAnsi"/>
                <w:b/>
                <w:color w:val="000000"/>
              </w:rPr>
              <w:t>Anexo N°3</w:t>
            </w:r>
            <w:r w:rsidR="00A93E09" w:rsidRPr="00AF0BDD">
              <w:rPr>
                <w:rFonts w:asciiTheme="majorHAnsi" w:hAnsiTheme="majorHAnsi" w:cstheme="majorHAnsi"/>
                <w:b/>
                <w:color w:val="000000"/>
              </w:rPr>
              <w:t>. Declaración Jurada para Contratar</w:t>
            </w:r>
          </w:p>
          <w:p w14:paraId="2F863674" w14:textId="77777777" w:rsidR="007C048C" w:rsidRPr="00AF0BDD" w:rsidRDefault="007C048C" w:rsidP="00F223CB">
            <w:pPr>
              <w:ind w:right="0"/>
              <w:rPr>
                <w:rFonts w:asciiTheme="majorHAnsi" w:hAnsiTheme="majorHAnsi" w:cstheme="majorHAnsi"/>
                <w:color w:val="000000"/>
              </w:rPr>
            </w:pPr>
          </w:p>
          <w:p w14:paraId="4048A818" w14:textId="047C4C42"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Todos los Anexos deben ser firmados por la persona natural respectiva.</w:t>
            </w: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3E656979" w14:textId="227AF1BA" w:rsidR="00615399" w:rsidRPr="00AF0BDD" w:rsidRDefault="001D4940" w:rsidP="00F223CB">
            <w:pPr>
              <w:ind w:right="0"/>
              <w:jc w:val="left"/>
              <w:rPr>
                <w:rFonts w:asciiTheme="majorHAnsi" w:hAnsiTheme="majorHAnsi" w:cstheme="majorHAnsi"/>
                <w:color w:val="000000"/>
              </w:rPr>
            </w:pPr>
            <w:r w:rsidRPr="00AF0BDD">
              <w:rPr>
                <w:rFonts w:asciiTheme="majorHAnsi" w:hAnsiTheme="majorHAnsi" w:cstheme="majorHAnsi"/>
                <w:color w:val="000000"/>
              </w:rPr>
              <w:t xml:space="preserve">Acreditar en </w:t>
            </w:r>
            <w:r w:rsidR="00BD3DE4" w:rsidRPr="00AF0BDD">
              <w:rPr>
                <w:rFonts w:asciiTheme="majorHAnsi" w:hAnsiTheme="majorHAnsi" w:cstheme="majorHAnsi"/>
                <w:color w:val="000000"/>
              </w:rPr>
              <w:t xml:space="preserve">el </w:t>
            </w:r>
            <w:r w:rsidR="00274A94" w:rsidRPr="00AF0BDD">
              <w:rPr>
                <w:rFonts w:asciiTheme="majorHAnsi" w:hAnsiTheme="majorHAnsi" w:cstheme="majorHAnsi"/>
                <w:color w:val="000000"/>
              </w:rPr>
              <w:t xml:space="preserve">Registro de </w:t>
            </w:r>
            <w:r w:rsidRPr="00AF0BDD">
              <w:rPr>
                <w:rFonts w:asciiTheme="majorHAnsi" w:hAnsiTheme="majorHAnsi" w:cstheme="majorHAnsi"/>
                <w:color w:val="000000"/>
              </w:rPr>
              <w:t>Proveedores</w:t>
            </w:r>
          </w:p>
          <w:p w14:paraId="538C2F1B" w14:textId="77777777" w:rsidR="00615399" w:rsidRPr="00AF0BDD" w:rsidRDefault="00615399" w:rsidP="00F223CB">
            <w:pPr>
              <w:ind w:right="0"/>
              <w:jc w:val="left"/>
              <w:rPr>
                <w:rFonts w:asciiTheme="majorHAnsi" w:hAnsiTheme="majorHAnsi" w:cstheme="majorHAnsi"/>
                <w:color w:val="000000"/>
              </w:rPr>
            </w:pPr>
          </w:p>
        </w:tc>
      </w:tr>
      <w:tr w:rsidR="00615399" w:rsidRPr="00AF0BDD" w14:paraId="39200D25" w14:textId="77777777">
        <w:trPr>
          <w:trHeight w:val="60"/>
        </w:trPr>
        <w:tc>
          <w:tcPr>
            <w:tcW w:w="2439" w:type="dxa"/>
            <w:vMerge/>
          </w:tcPr>
          <w:p w14:paraId="1DCDEA2A" w14:textId="77777777" w:rsidR="00615399" w:rsidRPr="00AF0BDD" w:rsidRDefault="00615399" w:rsidP="00F223CB">
            <w:pPr>
              <w:widowControl w:val="0"/>
              <w:pBdr>
                <w:top w:val="nil"/>
                <w:left w:val="nil"/>
                <w:bottom w:val="nil"/>
                <w:right w:val="nil"/>
                <w:between w:val="nil"/>
              </w:pBdr>
              <w:ind w:right="0"/>
              <w:jc w:val="left"/>
              <w:rPr>
                <w:rFonts w:asciiTheme="majorHAnsi" w:hAnsiTheme="majorHAnsi" w:cstheme="majorHAnsi"/>
                <w:color w:val="000000"/>
              </w:rPr>
            </w:pPr>
          </w:p>
        </w:tc>
        <w:tc>
          <w:tcPr>
            <w:tcW w:w="4678" w:type="dxa"/>
            <w:tcBorders>
              <w:top w:val="single" w:sz="4" w:space="0" w:color="000000"/>
              <w:left w:val="single" w:sz="4" w:space="0" w:color="000000"/>
              <w:bottom w:val="single" w:sz="4" w:space="0" w:color="000000"/>
              <w:right w:val="single" w:sz="4" w:space="0" w:color="000000"/>
            </w:tcBorders>
          </w:tcPr>
          <w:p w14:paraId="7F9D164F" w14:textId="3B379089"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Fotocopia de su cédula de identidad</w:t>
            </w:r>
            <w:r w:rsidR="00B73C83" w:rsidRPr="00AF0BDD">
              <w:rPr>
                <w:rFonts w:asciiTheme="majorHAnsi" w:hAnsiTheme="majorHAnsi" w:cstheme="majorHAnsi"/>
                <w:color w:val="000000"/>
              </w:rPr>
              <w:t xml:space="preserve"> por ambos lados</w:t>
            </w:r>
            <w:r w:rsidRPr="00AF0BDD">
              <w:rPr>
                <w:rFonts w:asciiTheme="majorHAnsi" w:hAnsiTheme="majorHAnsi" w:cstheme="majorHAnsi"/>
                <w:color w:val="000000"/>
              </w:rPr>
              <w:t>.</w:t>
            </w: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486DD8B9" w14:textId="77777777" w:rsidR="00615399" w:rsidRPr="00AF0BDD" w:rsidRDefault="00615399" w:rsidP="00F223CB">
            <w:pPr>
              <w:widowControl w:val="0"/>
              <w:pBdr>
                <w:top w:val="nil"/>
                <w:left w:val="nil"/>
                <w:bottom w:val="nil"/>
                <w:right w:val="nil"/>
                <w:between w:val="nil"/>
              </w:pBdr>
              <w:ind w:right="0"/>
              <w:jc w:val="left"/>
              <w:rPr>
                <w:rFonts w:asciiTheme="majorHAnsi" w:hAnsiTheme="majorHAnsi" w:cstheme="majorHAnsi"/>
                <w:color w:val="000000"/>
              </w:rPr>
            </w:pPr>
          </w:p>
        </w:tc>
      </w:tr>
      <w:tr w:rsidR="00522156" w:rsidRPr="00AF0BDD" w14:paraId="03AB9884" w14:textId="77777777">
        <w:tc>
          <w:tcPr>
            <w:tcW w:w="2439" w:type="dxa"/>
            <w:vMerge w:val="restart"/>
            <w:tcBorders>
              <w:right w:val="single" w:sz="4" w:space="0" w:color="000000"/>
            </w:tcBorders>
          </w:tcPr>
          <w:p w14:paraId="1DA5196A" w14:textId="77777777" w:rsidR="00522156" w:rsidRPr="00AF0BDD" w:rsidRDefault="00522156" w:rsidP="00F223CB">
            <w:pPr>
              <w:ind w:right="0"/>
              <w:jc w:val="left"/>
              <w:rPr>
                <w:rFonts w:asciiTheme="majorHAnsi" w:hAnsiTheme="majorHAnsi" w:cstheme="majorHAnsi"/>
                <w:b/>
                <w:color w:val="000000"/>
              </w:rPr>
            </w:pPr>
            <w:r w:rsidRPr="00AF0BDD">
              <w:rPr>
                <w:rFonts w:asciiTheme="majorHAnsi" w:hAnsiTheme="majorHAnsi" w:cstheme="majorHAnsi"/>
                <w:b/>
                <w:color w:val="000000"/>
              </w:rPr>
              <w:t xml:space="preserve">Si el oferente no es Persona Natural </w:t>
            </w:r>
          </w:p>
        </w:tc>
        <w:tc>
          <w:tcPr>
            <w:tcW w:w="6492" w:type="dxa"/>
            <w:gridSpan w:val="2"/>
            <w:tcBorders>
              <w:top w:val="single" w:sz="4" w:space="0" w:color="000000"/>
              <w:left w:val="single" w:sz="4" w:space="0" w:color="000000"/>
              <w:bottom w:val="single" w:sz="4" w:space="0" w:color="000000"/>
              <w:right w:val="single" w:sz="4" w:space="0" w:color="000000"/>
            </w:tcBorders>
          </w:tcPr>
          <w:p w14:paraId="61CCAA3C" w14:textId="028F8143" w:rsidR="00522156" w:rsidRPr="00AF0BDD" w:rsidRDefault="00212017" w:rsidP="00F223CB">
            <w:pPr>
              <w:ind w:right="0"/>
              <w:rPr>
                <w:rFonts w:asciiTheme="majorHAnsi" w:hAnsiTheme="majorHAnsi" w:cstheme="majorHAnsi"/>
                <w:color w:val="000000"/>
              </w:rPr>
            </w:pPr>
            <w:r w:rsidRPr="00AF0BDD">
              <w:rPr>
                <w:rFonts w:asciiTheme="majorHAnsi" w:hAnsiTheme="majorHAnsi" w:cstheme="majorHAnsi"/>
                <w:color w:val="000000"/>
              </w:rPr>
              <w:t>Inscripción (en estado hábil) en el Registro de Proveedores.</w:t>
            </w:r>
          </w:p>
        </w:tc>
      </w:tr>
      <w:tr w:rsidR="00522156" w:rsidRPr="00AF0BDD" w14:paraId="59D8F94F" w14:textId="77777777">
        <w:tc>
          <w:tcPr>
            <w:tcW w:w="2439" w:type="dxa"/>
            <w:vMerge/>
            <w:tcBorders>
              <w:right w:val="single" w:sz="4" w:space="0" w:color="000000"/>
            </w:tcBorders>
          </w:tcPr>
          <w:p w14:paraId="6906B5D3" w14:textId="77777777" w:rsidR="00522156" w:rsidRPr="00AF0BDD" w:rsidRDefault="00522156" w:rsidP="00F223CB">
            <w:pPr>
              <w:widowControl w:val="0"/>
              <w:pBdr>
                <w:top w:val="nil"/>
                <w:left w:val="nil"/>
                <w:bottom w:val="nil"/>
                <w:right w:val="nil"/>
                <w:between w:val="nil"/>
              </w:pBdr>
              <w:ind w:right="0"/>
              <w:jc w:val="left"/>
              <w:rPr>
                <w:rFonts w:asciiTheme="majorHAnsi" w:hAnsiTheme="majorHAnsi" w:cstheme="majorHAnsi"/>
                <w:color w:val="000000"/>
              </w:rPr>
            </w:pPr>
          </w:p>
        </w:tc>
        <w:tc>
          <w:tcPr>
            <w:tcW w:w="4678" w:type="dxa"/>
            <w:tcBorders>
              <w:top w:val="single" w:sz="4" w:space="0" w:color="000000"/>
              <w:left w:val="single" w:sz="4" w:space="0" w:color="000000"/>
              <w:bottom w:val="single" w:sz="4" w:space="0" w:color="000000"/>
              <w:right w:val="single" w:sz="4" w:space="0" w:color="000000"/>
            </w:tcBorders>
          </w:tcPr>
          <w:p w14:paraId="417A507F" w14:textId="77777777" w:rsidR="00522156" w:rsidRPr="00AF0BDD" w:rsidRDefault="00522156" w:rsidP="00F223CB">
            <w:pPr>
              <w:ind w:right="0"/>
              <w:rPr>
                <w:rFonts w:asciiTheme="majorHAnsi" w:hAnsiTheme="majorHAnsi" w:cstheme="majorHAnsi"/>
                <w:color w:val="000000"/>
              </w:rPr>
            </w:pPr>
            <w:r w:rsidRPr="00AF0BDD">
              <w:rPr>
                <w:rFonts w:asciiTheme="majorHAnsi" w:hAnsiTheme="majorHAnsi" w:cstheme="majorHAnsi"/>
                <w:color w:val="000000"/>
              </w:rPr>
              <w:t>Certificado de Vigencia del poder del representante legal, con una antigüedad no superior a 60 días corridos, contados desde la fecha de notificación de la adjudicación, otorgado por el Conservador de Bienes Raíces correspondiente o, en los casos que resulte procedente, cualquier otro antecedente que acredite la vigencia del poder del representante legal del oferente, a la época de presentación de la oferta.</w:t>
            </w:r>
          </w:p>
        </w:tc>
        <w:tc>
          <w:tcPr>
            <w:tcW w:w="1814" w:type="dxa"/>
            <w:vMerge w:val="restart"/>
            <w:tcBorders>
              <w:top w:val="single" w:sz="4" w:space="0" w:color="000000"/>
              <w:left w:val="single" w:sz="4" w:space="0" w:color="000000"/>
            </w:tcBorders>
            <w:vAlign w:val="center"/>
          </w:tcPr>
          <w:p w14:paraId="0C6EE0BF" w14:textId="7E30DC1C" w:rsidR="00522156" w:rsidRPr="00AF0BDD" w:rsidRDefault="00522156" w:rsidP="00F223CB">
            <w:pPr>
              <w:ind w:right="0"/>
              <w:jc w:val="left"/>
              <w:rPr>
                <w:rFonts w:asciiTheme="majorHAnsi" w:hAnsiTheme="majorHAnsi" w:cstheme="majorHAnsi"/>
                <w:color w:val="000000"/>
              </w:rPr>
            </w:pPr>
            <w:r w:rsidRPr="00AF0BDD">
              <w:rPr>
                <w:rFonts w:asciiTheme="majorHAnsi" w:hAnsiTheme="majorHAnsi" w:cstheme="majorHAnsi"/>
                <w:color w:val="000000"/>
              </w:rPr>
              <w:t>Acreditar en el Registro de Proveedores</w:t>
            </w:r>
          </w:p>
          <w:p w14:paraId="14B0B33D" w14:textId="77777777" w:rsidR="00522156" w:rsidRPr="00AF0BDD" w:rsidRDefault="00522156" w:rsidP="00F223CB">
            <w:pPr>
              <w:ind w:right="0"/>
              <w:jc w:val="left"/>
              <w:rPr>
                <w:rFonts w:asciiTheme="majorHAnsi" w:hAnsiTheme="majorHAnsi" w:cstheme="majorHAnsi"/>
                <w:color w:val="000000"/>
              </w:rPr>
            </w:pPr>
          </w:p>
        </w:tc>
      </w:tr>
      <w:tr w:rsidR="00522156" w:rsidRPr="00AF0BDD" w14:paraId="61840601" w14:textId="77777777" w:rsidTr="00B87EDF">
        <w:trPr>
          <w:trHeight w:val="1370"/>
        </w:trPr>
        <w:tc>
          <w:tcPr>
            <w:tcW w:w="2439" w:type="dxa"/>
            <w:vMerge/>
            <w:tcBorders>
              <w:right w:val="single" w:sz="4" w:space="0" w:color="000000"/>
            </w:tcBorders>
          </w:tcPr>
          <w:p w14:paraId="73E136D8" w14:textId="77777777" w:rsidR="00522156" w:rsidRPr="00AF0BDD" w:rsidRDefault="00522156" w:rsidP="00F223CB">
            <w:pPr>
              <w:widowControl w:val="0"/>
              <w:pBdr>
                <w:top w:val="nil"/>
                <w:left w:val="nil"/>
                <w:bottom w:val="nil"/>
                <w:right w:val="nil"/>
                <w:between w:val="nil"/>
              </w:pBdr>
              <w:ind w:right="0"/>
              <w:jc w:val="left"/>
              <w:rPr>
                <w:rFonts w:asciiTheme="majorHAnsi" w:hAnsiTheme="majorHAnsi" w:cstheme="majorHAnsi"/>
                <w:color w:val="000000"/>
              </w:rPr>
            </w:pPr>
          </w:p>
        </w:tc>
        <w:tc>
          <w:tcPr>
            <w:tcW w:w="4678" w:type="dxa"/>
            <w:tcBorders>
              <w:top w:val="single" w:sz="4" w:space="0" w:color="000000"/>
              <w:left w:val="single" w:sz="4" w:space="0" w:color="000000"/>
              <w:bottom w:val="single" w:sz="4" w:space="0" w:color="auto"/>
              <w:right w:val="single" w:sz="4" w:space="0" w:color="000000"/>
            </w:tcBorders>
          </w:tcPr>
          <w:p w14:paraId="2201F2EF" w14:textId="56716DEF" w:rsidR="00522156" w:rsidRPr="00AF0BDD" w:rsidRDefault="00522156" w:rsidP="00F223CB">
            <w:pPr>
              <w:ind w:right="0"/>
              <w:rPr>
                <w:rFonts w:asciiTheme="majorHAnsi" w:hAnsiTheme="majorHAnsi" w:cstheme="majorHAnsi"/>
                <w:color w:val="000000"/>
              </w:rPr>
            </w:pPr>
            <w:r w:rsidRPr="00AF0BDD">
              <w:rPr>
                <w:rFonts w:asciiTheme="majorHAnsi" w:hAnsiTheme="majorHAnsi" w:cstheme="majorHAnsi"/>
                <w:color w:val="000000"/>
              </w:rPr>
              <w:t>Certificado de Vigencia de la Sociedad con una antigüedad no superior a 60 días corridos, contados desde la fecha de notificación de la adjudicación, o el antecedente que acredite la existencia jurídica del oferente.</w:t>
            </w:r>
          </w:p>
        </w:tc>
        <w:tc>
          <w:tcPr>
            <w:tcW w:w="1814" w:type="dxa"/>
            <w:vMerge/>
            <w:tcBorders>
              <w:left w:val="single" w:sz="4" w:space="0" w:color="000000"/>
            </w:tcBorders>
            <w:vAlign w:val="center"/>
          </w:tcPr>
          <w:p w14:paraId="3FD1750B" w14:textId="77777777" w:rsidR="00522156" w:rsidRPr="00AF0BDD" w:rsidRDefault="00522156" w:rsidP="00F223CB">
            <w:pPr>
              <w:widowControl w:val="0"/>
              <w:pBdr>
                <w:top w:val="nil"/>
                <w:left w:val="nil"/>
                <w:bottom w:val="nil"/>
                <w:right w:val="nil"/>
                <w:between w:val="nil"/>
              </w:pBdr>
              <w:ind w:right="0"/>
              <w:jc w:val="left"/>
              <w:rPr>
                <w:rFonts w:asciiTheme="majorHAnsi" w:hAnsiTheme="majorHAnsi" w:cstheme="majorHAnsi"/>
                <w:color w:val="000000"/>
              </w:rPr>
            </w:pPr>
          </w:p>
        </w:tc>
      </w:tr>
      <w:tr w:rsidR="00522156" w:rsidRPr="00AF0BDD" w14:paraId="022A90C3" w14:textId="77777777" w:rsidTr="00B87EDF">
        <w:trPr>
          <w:trHeight w:val="240"/>
        </w:trPr>
        <w:tc>
          <w:tcPr>
            <w:tcW w:w="2439" w:type="dxa"/>
            <w:vMerge/>
            <w:tcBorders>
              <w:right w:val="single" w:sz="4" w:space="0" w:color="000000"/>
            </w:tcBorders>
          </w:tcPr>
          <w:p w14:paraId="72376AB5" w14:textId="77777777" w:rsidR="00522156" w:rsidRPr="00AF0BDD" w:rsidRDefault="00522156" w:rsidP="00F223CB">
            <w:pPr>
              <w:widowControl w:val="0"/>
              <w:pBdr>
                <w:top w:val="nil"/>
                <w:left w:val="nil"/>
                <w:bottom w:val="nil"/>
                <w:right w:val="nil"/>
                <w:between w:val="nil"/>
              </w:pBdr>
              <w:ind w:right="0"/>
              <w:jc w:val="left"/>
              <w:rPr>
                <w:rFonts w:asciiTheme="majorHAnsi" w:hAnsiTheme="majorHAnsi" w:cstheme="majorHAnsi"/>
                <w:color w:val="000000"/>
              </w:rPr>
            </w:pPr>
          </w:p>
        </w:tc>
        <w:tc>
          <w:tcPr>
            <w:tcW w:w="4678" w:type="dxa"/>
            <w:tcBorders>
              <w:top w:val="single" w:sz="4" w:space="0" w:color="auto"/>
              <w:left w:val="single" w:sz="4" w:space="0" w:color="000000"/>
              <w:bottom w:val="single" w:sz="4" w:space="0" w:color="000000"/>
              <w:right w:val="single" w:sz="4" w:space="0" w:color="000000"/>
            </w:tcBorders>
          </w:tcPr>
          <w:p w14:paraId="29A8A846" w14:textId="77777777" w:rsidR="00446E8D" w:rsidRPr="00AF0BDD" w:rsidRDefault="00446E8D" w:rsidP="00522156">
            <w:pPr>
              <w:ind w:right="0"/>
              <w:rPr>
                <w:rFonts w:asciiTheme="majorHAnsi" w:hAnsiTheme="majorHAnsi" w:cstheme="majorHAnsi"/>
                <w:b/>
                <w:color w:val="000000"/>
              </w:rPr>
            </w:pPr>
          </w:p>
          <w:p w14:paraId="067FF1E7" w14:textId="7160CD16" w:rsidR="00522156" w:rsidRPr="00AF0BDD" w:rsidRDefault="00522156" w:rsidP="00522156">
            <w:pPr>
              <w:ind w:right="0"/>
              <w:rPr>
                <w:rFonts w:asciiTheme="majorHAnsi" w:hAnsiTheme="majorHAnsi" w:cstheme="majorHAnsi"/>
                <w:b/>
                <w:color w:val="000000"/>
              </w:rPr>
            </w:pPr>
            <w:r w:rsidRPr="00AF0BDD">
              <w:rPr>
                <w:rFonts w:asciiTheme="majorHAnsi" w:hAnsiTheme="majorHAnsi" w:cstheme="majorHAnsi"/>
                <w:b/>
                <w:color w:val="000000"/>
              </w:rPr>
              <w:t>Anexo N°3. Declaración Jurada para Contratar</w:t>
            </w:r>
          </w:p>
          <w:p w14:paraId="756FD540" w14:textId="77777777" w:rsidR="00522156" w:rsidRPr="00AF0BDD" w:rsidRDefault="00522156" w:rsidP="00522156">
            <w:pPr>
              <w:ind w:right="0"/>
              <w:rPr>
                <w:rFonts w:asciiTheme="majorHAnsi" w:hAnsiTheme="majorHAnsi" w:cstheme="majorHAnsi"/>
                <w:color w:val="000000"/>
              </w:rPr>
            </w:pPr>
          </w:p>
          <w:p w14:paraId="76FF799C" w14:textId="3C2EAB40" w:rsidR="00991C14" w:rsidRPr="00AF0BDD" w:rsidRDefault="006E7525" w:rsidP="00991C14">
            <w:pPr>
              <w:ind w:right="0"/>
              <w:rPr>
                <w:rFonts w:asciiTheme="majorHAnsi" w:hAnsiTheme="majorHAnsi"/>
              </w:rPr>
            </w:pPr>
            <w:r w:rsidRPr="00AF0BDD">
              <w:t>Todos los Anexos deben ser firmados por el representante legal de la persona jurídica.</w:t>
            </w:r>
          </w:p>
          <w:p w14:paraId="5305931F" w14:textId="730DE462" w:rsidR="00522156" w:rsidRPr="00AF0BDD" w:rsidRDefault="00522156" w:rsidP="00F223CB">
            <w:pPr>
              <w:ind w:right="0"/>
              <w:rPr>
                <w:rFonts w:asciiTheme="majorHAnsi" w:hAnsiTheme="majorHAnsi" w:cstheme="majorHAnsi"/>
                <w:color w:val="000000"/>
              </w:rPr>
            </w:pPr>
          </w:p>
        </w:tc>
        <w:tc>
          <w:tcPr>
            <w:tcW w:w="1814" w:type="dxa"/>
            <w:vMerge/>
            <w:tcBorders>
              <w:left w:val="single" w:sz="4" w:space="0" w:color="000000"/>
            </w:tcBorders>
            <w:vAlign w:val="center"/>
          </w:tcPr>
          <w:p w14:paraId="17E9DF5C" w14:textId="77777777" w:rsidR="00522156" w:rsidRPr="00AF0BDD" w:rsidRDefault="00522156" w:rsidP="00F223CB">
            <w:pPr>
              <w:widowControl w:val="0"/>
              <w:pBdr>
                <w:top w:val="nil"/>
                <w:left w:val="nil"/>
                <w:bottom w:val="nil"/>
                <w:right w:val="nil"/>
                <w:between w:val="nil"/>
              </w:pBdr>
              <w:ind w:right="0"/>
              <w:jc w:val="left"/>
              <w:rPr>
                <w:rFonts w:asciiTheme="majorHAnsi" w:hAnsiTheme="majorHAnsi" w:cstheme="majorHAnsi"/>
                <w:color w:val="000000"/>
              </w:rPr>
            </w:pPr>
          </w:p>
        </w:tc>
      </w:tr>
    </w:tbl>
    <w:p w14:paraId="4BB7A997" w14:textId="77777777" w:rsidR="00615399" w:rsidRPr="00AF0BDD" w:rsidRDefault="00615399" w:rsidP="00F223CB">
      <w:pPr>
        <w:ind w:right="0"/>
        <w:rPr>
          <w:rFonts w:asciiTheme="majorHAnsi" w:hAnsiTheme="majorHAnsi" w:cstheme="majorHAnsi"/>
          <w:b/>
          <w:color w:val="000000"/>
        </w:rPr>
      </w:pPr>
    </w:p>
    <w:p w14:paraId="5D841CCF"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Observaciones</w:t>
      </w:r>
    </w:p>
    <w:p w14:paraId="305213CE" w14:textId="0F008B40" w:rsidR="00615399" w:rsidRPr="00AF0BDD" w:rsidRDefault="00615399" w:rsidP="00F223CB">
      <w:pPr>
        <w:ind w:right="0"/>
        <w:rPr>
          <w:rFonts w:asciiTheme="majorHAnsi" w:hAnsiTheme="majorHAnsi" w:cstheme="majorHAnsi"/>
          <w:color w:val="000000"/>
        </w:rPr>
      </w:pPr>
    </w:p>
    <w:p w14:paraId="26C4F9AA" w14:textId="77777777" w:rsidR="000757D8" w:rsidRPr="00AF0BDD" w:rsidRDefault="000757D8" w:rsidP="000757D8">
      <w:pPr>
        <w:ind w:right="0"/>
        <w:rPr>
          <w:color w:val="000000"/>
        </w:rPr>
      </w:pPr>
      <w:r w:rsidRPr="00AF0BDD">
        <w:rPr>
          <w:color w:val="000000"/>
        </w:rPr>
        <w:t>Los antecedentes legales para poder ser contratado, sólo se requerirán respecto del adjudicatario y deberán estar disponibles en el Registro de Proveedores. No se aceptará la entrega de dichos antecedentes mediante la modalidad de soporte de papel u otro medio magnético de almacenamiento.</w:t>
      </w:r>
    </w:p>
    <w:p w14:paraId="6DAAABBF" w14:textId="77777777" w:rsidR="000757D8" w:rsidRPr="00AF0BDD" w:rsidRDefault="000757D8" w:rsidP="000757D8">
      <w:pPr>
        <w:ind w:right="0"/>
        <w:rPr>
          <w:color w:val="000000"/>
        </w:rPr>
      </w:pPr>
    </w:p>
    <w:p w14:paraId="478BB90B" w14:textId="77777777" w:rsidR="000757D8" w:rsidRPr="00AF0BDD" w:rsidRDefault="000757D8" w:rsidP="000757D8">
      <w:pPr>
        <w:ind w:right="51"/>
        <w:rPr>
          <w:color w:val="000000"/>
        </w:rPr>
      </w:pPr>
      <w:r w:rsidRPr="00AF0BDD">
        <w:rPr>
          <w:color w:val="000000"/>
        </w:rPr>
        <w:t xml:space="preserve">Lo señalado en el párrafo precedente no resultará aplicable a la garantía de fiel cumplimiento de contrato, la cual podrá ser entregada físicamente en los términos que indican las presentes bases. </w:t>
      </w:r>
      <w:r w:rsidRPr="00AF0BDD">
        <w:rPr>
          <w:rFonts w:cstheme="minorHAnsi"/>
        </w:rPr>
        <w:t xml:space="preserve">En los casos en que se otorgue de manera electrónica, deberá ajustarse a la ley </w:t>
      </w:r>
      <w:proofErr w:type="spellStart"/>
      <w:r w:rsidRPr="00AF0BDD">
        <w:rPr>
          <w:rFonts w:cstheme="minorHAnsi"/>
        </w:rPr>
        <w:t>N°</w:t>
      </w:r>
      <w:proofErr w:type="spellEnd"/>
      <w:r w:rsidRPr="00AF0BDD">
        <w:rPr>
          <w:rFonts w:cstheme="minorHAnsi"/>
        </w:rPr>
        <w:t xml:space="preserve"> 19.799 sobre Documentos electrónicos, firma electrónica y servicios de certificación de dicha firma.</w:t>
      </w:r>
    </w:p>
    <w:p w14:paraId="5646C22C" w14:textId="77777777" w:rsidR="000757D8" w:rsidRPr="00AF0BDD" w:rsidRDefault="000757D8" w:rsidP="000757D8">
      <w:pPr>
        <w:ind w:right="51"/>
        <w:rPr>
          <w:color w:val="000000"/>
        </w:rPr>
      </w:pPr>
    </w:p>
    <w:p w14:paraId="7393F064" w14:textId="77777777" w:rsidR="000757D8" w:rsidRPr="00AF0BDD" w:rsidRDefault="000757D8" w:rsidP="000757D8">
      <w:pPr>
        <w:ind w:right="0"/>
        <w:rPr>
          <w:rFonts w:asciiTheme="majorHAnsi" w:hAnsiTheme="majorHAnsi"/>
          <w:bCs/>
          <w:iCs/>
        </w:rPr>
      </w:pPr>
      <w:r w:rsidRPr="00AF0BDD">
        <w:rPr>
          <w:rFonts w:asciiTheme="majorHAnsi" w:hAnsiTheme="majorHAnsi"/>
          <w:bCs/>
          <w:iCs/>
        </w:rPr>
        <w:t>Si el respectivo proveedor no entrega la totalidad de los antecedentes requeridos para ser contratado, dentro del plazo fatal de 15</w:t>
      </w:r>
      <w:r w:rsidRPr="00AF0BDD">
        <w:rPr>
          <w:rFonts w:asciiTheme="majorHAnsi" w:hAnsiTheme="majorHAnsi"/>
        </w:rPr>
        <w:t xml:space="preserve"> días hábiles </w:t>
      </w:r>
      <w:r w:rsidRPr="00AF0BDD">
        <w:rPr>
          <w:rFonts w:asciiTheme="majorHAnsi" w:hAnsiTheme="majorHAnsi"/>
          <w:bCs/>
          <w:iCs/>
        </w:rPr>
        <w:t>contados desde la notificación de la resolución de adjudicación o no suscribe el contrato en los plazos establecidos en estas bases, la entidad licitante podrá seleccionar la segunda mejor oferta para la firma del contrato. Además, tales incumplimientos darán origen al cobro de la garantía de seriedad de la oferta, si la hubiere.</w:t>
      </w:r>
    </w:p>
    <w:p w14:paraId="22EADA49" w14:textId="77777777" w:rsidR="000757D8" w:rsidRPr="00AF0BDD" w:rsidRDefault="000757D8" w:rsidP="00F223CB">
      <w:pPr>
        <w:ind w:right="0"/>
        <w:rPr>
          <w:rFonts w:asciiTheme="majorHAnsi" w:hAnsiTheme="majorHAnsi" w:cstheme="majorHAnsi"/>
          <w:color w:val="000000"/>
        </w:rPr>
      </w:pPr>
    </w:p>
    <w:p w14:paraId="017C0E5F" w14:textId="67A75121"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 xml:space="preserve">Inscripción en el </w:t>
      </w:r>
      <w:r w:rsidR="00C41C0C" w:rsidRPr="00AF0BDD">
        <w:rPr>
          <w:rFonts w:asciiTheme="majorHAnsi" w:hAnsiTheme="majorHAnsi" w:cstheme="majorHAnsi"/>
          <w:b/>
          <w:color w:val="000000"/>
        </w:rPr>
        <w:t>Registro de Proveedores</w:t>
      </w:r>
    </w:p>
    <w:p w14:paraId="18E04784" w14:textId="27992B1F" w:rsidR="007E1FCA" w:rsidRPr="00AF0BDD" w:rsidRDefault="007E1FCA" w:rsidP="00F223CB">
      <w:pPr>
        <w:ind w:right="0"/>
        <w:rPr>
          <w:rFonts w:asciiTheme="majorHAnsi" w:hAnsiTheme="majorHAnsi" w:cstheme="majorHAnsi"/>
          <w:b/>
          <w:color w:val="000000"/>
        </w:rPr>
      </w:pPr>
    </w:p>
    <w:p w14:paraId="48A11021" w14:textId="77777777" w:rsidR="00431EB8" w:rsidRPr="00AF0BDD" w:rsidRDefault="00431EB8" w:rsidP="00431EB8">
      <w:pPr>
        <w:spacing w:after="240"/>
        <w:ind w:right="0"/>
        <w:rPr>
          <w:rFonts w:asciiTheme="majorHAnsi" w:hAnsiTheme="majorHAnsi" w:cstheme="majorHAnsi"/>
          <w:color w:val="000000"/>
        </w:rPr>
      </w:pPr>
      <w:r w:rsidRPr="00AF0BDD">
        <w:rPr>
          <w:rFonts w:asciiTheme="majorHAnsi" w:hAnsiTheme="majorHAnsi" w:cstheme="majorHAnsi"/>
          <w:color w:val="000000"/>
        </w:rPr>
        <w:t>En caso de que el proveedor que resulte adjudicado no se encuentre inscrito en el Registro Electrónico Oficial de Contratistas de la Administración (Registro de Proveedores), deberá inscribirse dentro del plazo de 15 días hábiles, contados desde la notificación de la resolución de adjudicación.</w:t>
      </w:r>
    </w:p>
    <w:p w14:paraId="65F4935C" w14:textId="77777777" w:rsidR="00431EB8" w:rsidRPr="00AF0BDD" w:rsidRDefault="00431EB8" w:rsidP="00431EB8">
      <w:pPr>
        <w:ind w:right="0"/>
        <w:rPr>
          <w:rFonts w:asciiTheme="majorHAnsi" w:hAnsiTheme="majorHAnsi" w:cstheme="majorHAnsi"/>
          <w:color w:val="000000"/>
        </w:rPr>
      </w:pPr>
      <w:r w:rsidRPr="00AF0BDD">
        <w:rPr>
          <w:rFonts w:asciiTheme="majorHAnsi" w:hAnsiTheme="majorHAnsi" w:cstheme="majorHAnsi"/>
          <w:color w:val="000000"/>
        </w:rPr>
        <w:t>Tratándose de los adjudicatarios de una Unión Temporal de Proveedores, cada integrante de ésta deberá inscribirse en el Registro de Proveedores, dentro del plazo de 15 días hábiles, contados desde la notificación de la resolución de adjudicación.</w:t>
      </w:r>
    </w:p>
    <w:p w14:paraId="3A181316" w14:textId="77777777" w:rsidR="00431EB8" w:rsidRPr="00AF0BDD" w:rsidRDefault="00431EB8" w:rsidP="00F223CB">
      <w:pPr>
        <w:ind w:right="0"/>
        <w:rPr>
          <w:rFonts w:asciiTheme="majorHAnsi" w:hAnsiTheme="majorHAnsi" w:cstheme="majorHAnsi"/>
          <w:b/>
          <w:color w:val="000000"/>
        </w:rPr>
      </w:pPr>
    </w:p>
    <w:p w14:paraId="79EE8C5E" w14:textId="0B65BF6C" w:rsidR="00615399" w:rsidRPr="00AF0BDD" w:rsidRDefault="001D4940" w:rsidP="005034EA">
      <w:pPr>
        <w:pStyle w:val="Ttulo1"/>
        <w:numPr>
          <w:ilvl w:val="0"/>
          <w:numId w:val="10"/>
        </w:numPr>
        <w:spacing w:before="0"/>
        <w:rPr>
          <w:rFonts w:asciiTheme="majorHAnsi" w:hAnsiTheme="majorHAnsi" w:cstheme="majorHAnsi"/>
        </w:rPr>
      </w:pPr>
      <w:r w:rsidRPr="00AF0BDD">
        <w:rPr>
          <w:rFonts w:asciiTheme="majorHAnsi" w:hAnsiTheme="majorHAnsi" w:cstheme="majorHAnsi"/>
        </w:rPr>
        <w:t>Naturaleza y Monto de las Garantías</w:t>
      </w:r>
    </w:p>
    <w:p w14:paraId="4F8BF2F3" w14:textId="77777777" w:rsidR="00615399" w:rsidRPr="00AF0BDD" w:rsidRDefault="00615399" w:rsidP="00F223CB">
      <w:pPr>
        <w:rPr>
          <w:rFonts w:asciiTheme="majorHAnsi" w:hAnsiTheme="majorHAnsi" w:cstheme="majorHAnsi"/>
          <w:color w:val="000000"/>
        </w:rPr>
      </w:pPr>
    </w:p>
    <w:p w14:paraId="46F43768" w14:textId="682C490A" w:rsidR="00615399" w:rsidRPr="00AF0BDD" w:rsidRDefault="00212017" w:rsidP="00A22C15">
      <w:pPr>
        <w:pStyle w:val="Ttulo1"/>
        <w:numPr>
          <w:ilvl w:val="1"/>
          <w:numId w:val="9"/>
        </w:numPr>
        <w:spacing w:before="0"/>
        <w:ind w:right="51"/>
        <w:rPr>
          <w:rFonts w:asciiTheme="majorHAnsi" w:hAnsiTheme="majorHAnsi" w:cstheme="majorHAnsi"/>
        </w:rPr>
      </w:pPr>
      <w:r w:rsidRPr="00AF0BDD">
        <w:rPr>
          <w:rFonts w:asciiTheme="majorHAnsi" w:hAnsiTheme="majorHAnsi" w:cstheme="majorHAnsi"/>
        </w:rPr>
        <w:t>Garantía de Seriedad de la Oferta</w:t>
      </w:r>
    </w:p>
    <w:p w14:paraId="736BE223" w14:textId="70D88AD0" w:rsidR="00615399" w:rsidRPr="00AF0BDD" w:rsidRDefault="00615399" w:rsidP="00F223CB">
      <w:pPr>
        <w:rPr>
          <w:rFonts w:asciiTheme="majorHAnsi" w:hAnsiTheme="majorHAnsi" w:cstheme="majorHAnsi"/>
          <w:bCs/>
          <w:iCs/>
          <w:lang w:val="es-CL"/>
        </w:rPr>
      </w:pPr>
    </w:p>
    <w:p w14:paraId="2AC4F504" w14:textId="14AD55C3" w:rsidR="005034EA" w:rsidRPr="00AF0BDD" w:rsidRDefault="001B20DF" w:rsidP="005034EA">
      <w:pPr>
        <w:ind w:right="0"/>
        <w:rPr>
          <w:rFonts w:asciiTheme="majorHAnsi" w:hAnsiTheme="majorHAnsi" w:cstheme="majorHAnsi"/>
          <w:bCs/>
          <w:iCs/>
          <w:lang w:val="es-CL"/>
        </w:rPr>
      </w:pPr>
      <w:r w:rsidRPr="00AF0BDD">
        <w:rPr>
          <w:rFonts w:asciiTheme="majorHAnsi" w:hAnsiTheme="majorHAnsi" w:cstheme="majorHAnsi"/>
          <w:bCs/>
          <w:iCs/>
          <w:lang w:val="es-CL"/>
        </w:rPr>
        <w:t xml:space="preserve">Cuando la licitación sea por un monto superior a </w:t>
      </w:r>
      <w:r w:rsidR="00713DC9" w:rsidRPr="00AF0BDD">
        <w:rPr>
          <w:rFonts w:asciiTheme="majorHAnsi" w:hAnsiTheme="majorHAnsi" w:cstheme="majorHAnsi"/>
          <w:bCs/>
          <w:iCs/>
          <w:lang w:val="es-CL"/>
        </w:rPr>
        <w:t>2.000 UTM</w:t>
      </w:r>
      <w:r w:rsidRPr="00AF0BDD">
        <w:rPr>
          <w:rFonts w:asciiTheme="majorHAnsi" w:hAnsiTheme="majorHAnsi" w:cstheme="majorHAnsi"/>
          <w:bCs/>
          <w:iCs/>
          <w:lang w:val="es-CL"/>
        </w:rPr>
        <w:t xml:space="preserve">, el oferente deberá presentar junto a su oferta una o más garantías, equivalentes en total, al monto que indique la entidad licitante en el </w:t>
      </w:r>
      <w:r w:rsidRPr="00AF0BDD">
        <w:rPr>
          <w:rFonts w:asciiTheme="majorHAnsi" w:hAnsiTheme="majorHAnsi" w:cstheme="majorHAnsi"/>
          <w:b/>
          <w:bCs/>
          <w:iCs/>
          <w:lang w:val="es-CL"/>
        </w:rPr>
        <w:t>Anexo N°4</w:t>
      </w:r>
      <w:r w:rsidRPr="00AF0BDD">
        <w:rPr>
          <w:rFonts w:asciiTheme="majorHAnsi" w:hAnsiTheme="majorHAnsi" w:cstheme="majorHAnsi"/>
          <w:bCs/>
          <w:iCs/>
          <w:lang w:val="es-CL"/>
        </w:rPr>
        <w:t xml:space="preserve"> y que </w:t>
      </w:r>
      <w:r w:rsidR="00713DC9" w:rsidRPr="00AF0BDD">
        <w:rPr>
          <w:rFonts w:asciiTheme="majorHAnsi" w:hAnsiTheme="majorHAnsi" w:cstheme="majorHAnsi"/>
          <w:bCs/>
          <w:iCs/>
          <w:u w:val="single"/>
          <w:lang w:val="es-CL"/>
        </w:rPr>
        <w:t>no podrá superar</w:t>
      </w:r>
      <w:r w:rsidR="00713DC9" w:rsidRPr="00AF0BDD">
        <w:rPr>
          <w:rFonts w:asciiTheme="majorHAnsi" w:hAnsiTheme="majorHAnsi" w:cstheme="majorHAnsi"/>
          <w:bCs/>
          <w:iCs/>
          <w:lang w:val="es-CL"/>
        </w:rPr>
        <w:t xml:space="preserve"> el 5</w:t>
      </w:r>
      <w:r w:rsidR="00E72D83" w:rsidRPr="00AF0BDD">
        <w:rPr>
          <w:rFonts w:asciiTheme="majorHAnsi" w:hAnsiTheme="majorHAnsi" w:cstheme="majorHAnsi"/>
          <w:bCs/>
          <w:iCs/>
          <w:lang w:val="es-CL"/>
        </w:rPr>
        <w:t>% del</w:t>
      </w:r>
      <w:r w:rsidRPr="00AF0BDD">
        <w:rPr>
          <w:rFonts w:asciiTheme="majorHAnsi" w:hAnsiTheme="majorHAnsi" w:cstheme="majorHAnsi"/>
          <w:bCs/>
          <w:iCs/>
          <w:lang w:val="es-CL"/>
        </w:rPr>
        <w:t xml:space="preserve"> monto total disponible para la licitación. </w:t>
      </w:r>
      <w:r w:rsidR="005034EA" w:rsidRPr="00AF0BDD">
        <w:rPr>
          <w:rFonts w:asciiTheme="majorHAnsi" w:hAnsiTheme="majorHAnsi" w:cstheme="majorHAnsi"/>
          <w:bCs/>
          <w:iCs/>
          <w:lang w:val="es-CL"/>
        </w:rPr>
        <w:t>Si el oferente presenta más de una propuesta, cada una de ellas deberá estar debidamente caucionada, en los términos indicados en la presente cláusula, mediante instrumentos separados.</w:t>
      </w:r>
    </w:p>
    <w:p w14:paraId="60F863BB" w14:textId="77777777" w:rsidR="005034EA" w:rsidRPr="00AF0BDD" w:rsidRDefault="005034EA" w:rsidP="005034EA">
      <w:pPr>
        <w:ind w:right="0"/>
        <w:rPr>
          <w:rFonts w:asciiTheme="majorHAnsi" w:hAnsiTheme="majorHAnsi" w:cstheme="majorHAnsi"/>
          <w:bCs/>
          <w:iCs/>
          <w:lang w:val="es-CL"/>
        </w:rPr>
      </w:pPr>
    </w:p>
    <w:p w14:paraId="3416EF80" w14:textId="77777777" w:rsidR="005034EA" w:rsidRPr="00AF0BDD" w:rsidRDefault="005034EA" w:rsidP="005034EA">
      <w:pPr>
        <w:ind w:right="0"/>
        <w:rPr>
          <w:rFonts w:asciiTheme="majorHAnsi" w:hAnsiTheme="majorHAnsi" w:cstheme="majorHAnsi"/>
          <w:bCs/>
          <w:iCs/>
          <w:lang w:val="es-CL"/>
        </w:rPr>
      </w:pPr>
      <w:r w:rsidRPr="00AF0BDD">
        <w:rPr>
          <w:rFonts w:asciiTheme="majorHAnsi" w:hAnsiTheme="majorHAnsi" w:cstheme="majorHAnsi"/>
          <w:bCs/>
          <w:iCs/>
          <w:lang w:val="es-CL"/>
        </w:rPr>
        <w:t xml:space="preserve">Tratándose de contrataciones iguales o inferiores a las 2.000 UTM, la entidad licitante deberá ponderar el riesgo involucrado en cada contratación para determinar si requiere la presentación de garantías de seriedad de la oferta. </w:t>
      </w:r>
    </w:p>
    <w:p w14:paraId="169B358C" w14:textId="77777777" w:rsidR="009D4063" w:rsidRPr="00AF0BDD" w:rsidRDefault="009D4063" w:rsidP="009D4063">
      <w:pPr>
        <w:ind w:right="0"/>
        <w:rPr>
          <w:rFonts w:asciiTheme="majorHAnsi" w:hAnsiTheme="majorHAnsi" w:cstheme="majorHAnsi"/>
          <w:bCs/>
          <w:iCs/>
          <w:lang w:val="es-CL"/>
        </w:rPr>
      </w:pPr>
    </w:p>
    <w:p w14:paraId="7331C450" w14:textId="294149BB" w:rsidR="001B20DF"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 xml:space="preserve">La(s) garantía(s) debe(n) ser entregada(s) en la dirección de la entidad licitante indicada en el </w:t>
      </w:r>
      <w:r w:rsidRPr="00AF0BDD">
        <w:rPr>
          <w:rFonts w:asciiTheme="majorHAnsi" w:hAnsiTheme="majorHAnsi" w:cstheme="majorHAnsi"/>
          <w:b/>
          <w:bCs/>
          <w:iCs/>
          <w:lang w:val="es-CL"/>
        </w:rPr>
        <w:t>Anexo N°4</w:t>
      </w:r>
      <w:r w:rsidRPr="00AF0BDD">
        <w:rPr>
          <w:rFonts w:asciiTheme="majorHAnsi" w:hAnsiTheme="majorHAnsi" w:cstheme="majorHAnsi"/>
          <w:bCs/>
          <w:iCs/>
          <w:lang w:val="es-CL"/>
        </w:rPr>
        <w:t xml:space="preserve">, dentro del plazo para presentación de ofertas, si fueran en soporte de papel, y en el horario de atención a los oferentes que allí se indique. </w:t>
      </w:r>
    </w:p>
    <w:p w14:paraId="48B665BF" w14:textId="77777777" w:rsidR="00571BD5" w:rsidRPr="00AF0BDD" w:rsidRDefault="00571BD5" w:rsidP="00F223CB">
      <w:pPr>
        <w:ind w:right="0"/>
        <w:rPr>
          <w:rFonts w:asciiTheme="majorHAnsi" w:hAnsiTheme="majorHAnsi" w:cstheme="majorHAnsi"/>
          <w:bCs/>
          <w:iCs/>
          <w:lang w:val="es-CL"/>
        </w:rPr>
      </w:pPr>
    </w:p>
    <w:p w14:paraId="60A69DE4" w14:textId="77777777" w:rsidR="00353C93" w:rsidRPr="00AF0BDD" w:rsidRDefault="00353C93" w:rsidP="00353C93">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 xml:space="preserve">Si la(s) garantía(s) fuera(n) en soporte electrónico, se debe(n) presentar en el portal www.mercadopublico.cl, o en su defecto, enviar a través del correo electrónico señalado por la entidad licitante en el </w:t>
      </w:r>
      <w:r w:rsidRPr="00AF0BDD">
        <w:rPr>
          <w:rFonts w:asciiTheme="majorHAnsi" w:hAnsiTheme="majorHAnsi" w:cstheme="majorHAnsi"/>
          <w:b/>
          <w:iCs/>
          <w:lang w:val="es-CL"/>
        </w:rPr>
        <w:t>Anexo N°4</w:t>
      </w:r>
      <w:r w:rsidRPr="00AF0BDD">
        <w:rPr>
          <w:rFonts w:asciiTheme="majorHAnsi" w:hAnsiTheme="majorHAnsi" w:cstheme="majorHAnsi"/>
          <w:bCs/>
          <w:iCs/>
          <w:lang w:val="es-CL"/>
        </w:rPr>
        <w:t>, dentro del plazo antes indicado.</w:t>
      </w:r>
    </w:p>
    <w:p w14:paraId="3CBD3AEA" w14:textId="77777777" w:rsidR="00571BD5" w:rsidRPr="00AF0BDD" w:rsidRDefault="00571BD5" w:rsidP="00F223CB">
      <w:pPr>
        <w:ind w:right="0"/>
        <w:rPr>
          <w:rFonts w:asciiTheme="majorHAnsi" w:hAnsiTheme="majorHAnsi" w:cstheme="majorHAnsi"/>
          <w:bCs/>
          <w:iCs/>
          <w:lang w:val="es-CL"/>
        </w:rPr>
      </w:pPr>
    </w:p>
    <w:p w14:paraId="13DED6B2" w14:textId="17AEB94F" w:rsidR="001B20DF" w:rsidRPr="00AF0BDD" w:rsidRDefault="001B20DF" w:rsidP="00080FF9">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 xml:space="preserve">Se aceptará cualquier tipo de instrumento de garantía que asegure su cobro de manera rápida y efectiva, pagadera a la vista y con el carácter de irrevocable, y siempre que cumpla con los requisitos dispuestos por el artículo 31 del reglamento de la ley </w:t>
      </w:r>
      <w:proofErr w:type="spellStart"/>
      <w:r w:rsidRPr="00AF0BDD">
        <w:rPr>
          <w:rFonts w:asciiTheme="majorHAnsi" w:hAnsiTheme="majorHAnsi" w:cstheme="majorHAnsi"/>
          <w:bCs/>
          <w:iCs/>
          <w:lang w:val="es-CL"/>
        </w:rPr>
        <w:t>N°</w:t>
      </w:r>
      <w:proofErr w:type="spellEnd"/>
      <w:r w:rsidRPr="00AF0BDD">
        <w:rPr>
          <w:rFonts w:asciiTheme="majorHAnsi" w:hAnsiTheme="majorHAnsi" w:cstheme="majorHAnsi"/>
          <w:bCs/>
          <w:iCs/>
          <w:lang w:val="es-CL"/>
        </w:rPr>
        <w:t xml:space="preserve"> 19.886</w:t>
      </w:r>
      <w:r w:rsidR="00DB2A01" w:rsidRPr="00AF0BDD">
        <w:rPr>
          <w:rFonts w:asciiTheme="majorHAnsi" w:hAnsiTheme="majorHAnsi" w:cstheme="majorHAnsi"/>
          <w:bCs/>
          <w:iCs/>
          <w:lang w:val="es-CL"/>
        </w:rPr>
        <w:t>.</w:t>
      </w:r>
      <w:r w:rsidR="004248B6" w:rsidRPr="00AF0BDD">
        <w:rPr>
          <w:rFonts w:asciiTheme="majorHAnsi" w:hAnsiTheme="majorHAnsi" w:cstheme="majorHAnsi"/>
          <w:bCs/>
          <w:iCs/>
          <w:lang w:val="es-CL"/>
        </w:rPr>
        <w:t xml:space="preserve"> El instrumento</w:t>
      </w:r>
      <w:r w:rsidR="00B62B08" w:rsidRPr="00AF0BDD">
        <w:rPr>
          <w:rFonts w:asciiTheme="majorHAnsi" w:hAnsiTheme="majorHAnsi" w:cstheme="majorHAnsi"/>
          <w:bCs/>
          <w:iCs/>
          <w:lang w:val="es-CL"/>
        </w:rPr>
        <w:t xml:space="preserve"> deberá</w:t>
      </w:r>
      <w:r w:rsidRPr="00AF0BDD">
        <w:rPr>
          <w:rFonts w:asciiTheme="majorHAnsi" w:hAnsiTheme="majorHAnsi" w:cstheme="majorHAnsi"/>
          <w:bCs/>
          <w:iCs/>
          <w:lang w:val="es-CL"/>
        </w:rPr>
        <w:t xml:space="preserve"> inclui</w:t>
      </w:r>
      <w:r w:rsidR="00B62B08" w:rsidRPr="00AF0BDD">
        <w:rPr>
          <w:rFonts w:asciiTheme="majorHAnsi" w:hAnsiTheme="majorHAnsi" w:cstheme="majorHAnsi"/>
          <w:bCs/>
          <w:iCs/>
          <w:lang w:val="es-CL"/>
        </w:rPr>
        <w:t>r</w:t>
      </w:r>
      <w:r w:rsidRPr="00AF0BDD">
        <w:rPr>
          <w:rFonts w:asciiTheme="majorHAnsi" w:hAnsiTheme="majorHAnsi" w:cstheme="majorHAnsi"/>
          <w:bCs/>
          <w:iCs/>
          <w:lang w:val="es-CL"/>
        </w:rPr>
        <w:t xml:space="preserve"> una glosa que señale que se otorga para garantizar la seriedad de la oferta, </w:t>
      </w:r>
      <w:r w:rsidR="00B62B08" w:rsidRPr="00AF0BDD">
        <w:rPr>
          <w:rFonts w:asciiTheme="majorHAnsi" w:hAnsiTheme="majorHAnsi" w:cstheme="majorHAnsi"/>
          <w:bCs/>
          <w:iCs/>
          <w:lang w:val="es-CL"/>
        </w:rPr>
        <w:t>singularizando</w:t>
      </w:r>
      <w:r w:rsidRPr="00AF0BDD">
        <w:rPr>
          <w:rFonts w:asciiTheme="majorHAnsi" w:hAnsiTheme="majorHAnsi" w:cstheme="majorHAnsi"/>
          <w:bCs/>
          <w:iCs/>
          <w:lang w:val="es-CL"/>
        </w:rPr>
        <w:t xml:space="preserve"> el respectivo proceso de compra. </w:t>
      </w:r>
      <w:r w:rsidR="00B62B08" w:rsidRPr="00AF0BDD">
        <w:rPr>
          <w:rFonts w:asciiTheme="majorHAnsi" w:hAnsiTheme="majorHAnsi" w:cstheme="majorHAnsi"/>
          <w:bCs/>
          <w:iCs/>
          <w:lang w:val="es-CL"/>
        </w:rPr>
        <w:t>En caso de que el instrumento no permita la inclusión de la glosa señalada, el oferente deberá dar cumplimiento a la incorporación de ésta en forma manuscrita en el mismo instrumento, o bien, mediante un documento anexo a la garantía. Como ejemplos de garantías se pueden mencionar los siguientes instrumentos: Boleta de Garantía, Certificado de Fianza a la Vista, Vale Vista o Póliza de Seguro, entre otros.</w:t>
      </w:r>
    </w:p>
    <w:p w14:paraId="41B32E25" w14:textId="77777777" w:rsidR="00571BD5" w:rsidRPr="00AF0BDD" w:rsidRDefault="00571BD5" w:rsidP="00F223CB">
      <w:pPr>
        <w:ind w:right="0"/>
        <w:rPr>
          <w:rFonts w:asciiTheme="majorHAnsi" w:hAnsiTheme="majorHAnsi" w:cstheme="majorHAnsi"/>
          <w:bCs/>
          <w:iCs/>
          <w:lang w:val="es-CL"/>
        </w:rPr>
      </w:pPr>
    </w:p>
    <w:p w14:paraId="66DF2542" w14:textId="0488E054" w:rsidR="001B20DF" w:rsidRPr="00AF0BDD" w:rsidRDefault="001B20DF" w:rsidP="00F223CB">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 xml:space="preserve">La garantía deberá tener como vigencia mínima desde la presentación de la oferta hasta la suscripción del contrato entre el respectivo órgano público comprador y el proveedor </w:t>
      </w:r>
      <w:r w:rsidR="008245C1" w:rsidRPr="00AF0BDD">
        <w:rPr>
          <w:rFonts w:asciiTheme="majorHAnsi" w:hAnsiTheme="majorHAnsi" w:cstheme="majorHAnsi"/>
          <w:bCs/>
          <w:iCs/>
          <w:lang w:val="es-CL"/>
        </w:rPr>
        <w:t>adjudica</w:t>
      </w:r>
      <w:bookmarkStart w:id="2" w:name="_Hlk66293575"/>
      <w:r w:rsidR="008245C1" w:rsidRPr="00AF0BDD">
        <w:rPr>
          <w:rFonts w:asciiTheme="majorHAnsi" w:hAnsiTheme="majorHAnsi" w:cstheme="majorHAnsi"/>
          <w:bCs/>
          <w:iCs/>
          <w:lang w:val="es-CL"/>
        </w:rPr>
        <w:t>do</w:t>
      </w:r>
      <w:bookmarkStart w:id="3" w:name="_Hlk66293497"/>
      <w:bookmarkStart w:id="4" w:name="_Hlk66293520"/>
      <w:bookmarkEnd w:id="2"/>
      <w:r w:rsidR="00EF58C6" w:rsidRPr="00AF0BDD">
        <w:rPr>
          <w:rFonts w:asciiTheme="majorHAnsi" w:hAnsiTheme="majorHAnsi" w:cstheme="majorHAnsi"/>
          <w:bCs/>
          <w:iCs/>
          <w:lang w:val="es-CL"/>
        </w:rPr>
        <w:t xml:space="preserve">, o bien, lo señalado por la entidad licitante en el </w:t>
      </w:r>
      <w:r w:rsidR="00EF58C6" w:rsidRPr="00AF0BDD">
        <w:rPr>
          <w:rFonts w:asciiTheme="majorHAnsi" w:hAnsiTheme="majorHAnsi" w:cstheme="majorHAnsi"/>
          <w:b/>
          <w:iCs/>
          <w:lang w:val="es-CL"/>
        </w:rPr>
        <w:t>Anexo N°4</w:t>
      </w:r>
      <w:r w:rsidR="008245C1" w:rsidRPr="00AF0BDD">
        <w:rPr>
          <w:rFonts w:asciiTheme="majorHAnsi" w:hAnsiTheme="majorHAnsi" w:cstheme="majorHAnsi"/>
          <w:bCs/>
          <w:iCs/>
          <w:lang w:val="es-CL"/>
        </w:rPr>
        <w:t>.</w:t>
      </w:r>
      <w:bookmarkEnd w:id="3"/>
      <w:r w:rsidR="008245C1" w:rsidRPr="00AF0BDD">
        <w:rPr>
          <w:rFonts w:asciiTheme="majorHAnsi" w:hAnsiTheme="majorHAnsi" w:cstheme="majorHAnsi"/>
          <w:bCs/>
          <w:iCs/>
          <w:lang w:val="es-CL"/>
        </w:rPr>
        <w:t xml:space="preserve"> </w:t>
      </w:r>
      <w:bookmarkEnd w:id="4"/>
      <w:r w:rsidRPr="00AF0BDD">
        <w:rPr>
          <w:rFonts w:asciiTheme="majorHAnsi" w:hAnsiTheme="majorHAnsi" w:cstheme="majorHAnsi"/>
          <w:bCs/>
          <w:iCs/>
          <w:lang w:val="es-CL"/>
        </w:rPr>
        <w:t xml:space="preserve">Si se lleva a cabo una </w:t>
      </w:r>
      <w:proofErr w:type="spellStart"/>
      <w:r w:rsidRPr="00AF0BDD">
        <w:rPr>
          <w:rFonts w:asciiTheme="majorHAnsi" w:hAnsiTheme="majorHAnsi" w:cstheme="majorHAnsi"/>
          <w:bCs/>
          <w:iCs/>
          <w:lang w:val="es-CL"/>
        </w:rPr>
        <w:t>readjudicación</w:t>
      </w:r>
      <w:proofErr w:type="spellEnd"/>
      <w:r w:rsidRPr="00AF0BDD">
        <w:rPr>
          <w:rFonts w:asciiTheme="majorHAnsi" w:hAnsiTheme="majorHAnsi" w:cstheme="majorHAnsi"/>
          <w:bCs/>
          <w:iCs/>
          <w:lang w:val="es-CL"/>
        </w:rPr>
        <w:t xml:space="preserve"> este plazo se extenderá hasta la celebración efectiva del respectivo contrato. </w:t>
      </w:r>
    </w:p>
    <w:p w14:paraId="19A53077" w14:textId="77777777" w:rsidR="001B20DF" w:rsidRPr="00AF0BDD" w:rsidRDefault="001B20DF" w:rsidP="00F223CB">
      <w:pPr>
        <w:autoSpaceDE w:val="0"/>
        <w:autoSpaceDN w:val="0"/>
        <w:adjustRightInd w:val="0"/>
        <w:ind w:right="0"/>
        <w:rPr>
          <w:rFonts w:asciiTheme="majorHAnsi" w:hAnsiTheme="majorHAnsi" w:cstheme="majorHAnsi"/>
          <w:bCs/>
          <w:iCs/>
          <w:lang w:val="es-CL"/>
        </w:rPr>
      </w:pPr>
    </w:p>
    <w:p w14:paraId="5FF32E99" w14:textId="79E41802" w:rsidR="007C7630"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Será responsabilidad del oferente mantener vigente la garantía, debiendo reemplazarla si por razones sobrevinientes a su presentación, deja de cubrir la vigencia mínima exigida en esta cláusula.</w:t>
      </w:r>
    </w:p>
    <w:p w14:paraId="3E79F3D8" w14:textId="77777777" w:rsidR="007C7630" w:rsidRPr="00AF0BDD" w:rsidRDefault="007C7630" w:rsidP="00F223CB">
      <w:pPr>
        <w:ind w:right="0"/>
        <w:rPr>
          <w:rFonts w:asciiTheme="majorHAnsi" w:hAnsiTheme="majorHAnsi" w:cstheme="majorHAnsi"/>
          <w:bCs/>
          <w:iCs/>
          <w:lang w:val="es-CL"/>
        </w:rPr>
      </w:pPr>
    </w:p>
    <w:p w14:paraId="714116C0" w14:textId="02D48B5C" w:rsidR="001B20DF"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 xml:space="preserve">Como beneficiario del instrumento debe figurar la razón social y RUT de la entidad licitante, indicado en el </w:t>
      </w:r>
      <w:r w:rsidRPr="00AF0BDD">
        <w:rPr>
          <w:rFonts w:asciiTheme="majorHAnsi" w:hAnsiTheme="majorHAnsi" w:cstheme="majorHAnsi"/>
          <w:b/>
          <w:bCs/>
          <w:iCs/>
          <w:lang w:val="es-CL"/>
        </w:rPr>
        <w:t>Anexo N°4</w:t>
      </w:r>
      <w:r w:rsidRPr="00AF0BDD">
        <w:rPr>
          <w:rFonts w:asciiTheme="majorHAnsi" w:hAnsiTheme="majorHAnsi" w:cstheme="majorHAnsi"/>
          <w:bCs/>
          <w:iCs/>
          <w:lang w:val="es-CL"/>
        </w:rPr>
        <w:t xml:space="preserve"> de las bases.</w:t>
      </w:r>
    </w:p>
    <w:p w14:paraId="2EF2F694" w14:textId="77777777" w:rsidR="007C7630" w:rsidRPr="00AF0BDD" w:rsidRDefault="007C7630" w:rsidP="00F223CB">
      <w:pPr>
        <w:ind w:right="0"/>
        <w:rPr>
          <w:rFonts w:asciiTheme="majorHAnsi" w:hAnsiTheme="majorHAnsi" w:cstheme="majorHAnsi"/>
          <w:bCs/>
          <w:iCs/>
          <w:lang w:val="es-CL"/>
        </w:rPr>
      </w:pPr>
    </w:p>
    <w:p w14:paraId="159210FF" w14:textId="77777777" w:rsidR="007C7630"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Esta garantía se otorgará para caucionar la seriedad de la oferta, pudiendo ser ejecutada unilateralmente por vía administrativa por la entidad licitante en los siguientes casos:</w:t>
      </w:r>
    </w:p>
    <w:p w14:paraId="41C7B0D4" w14:textId="77777777" w:rsidR="007C7630" w:rsidRPr="00AF0BDD" w:rsidRDefault="007C7630" w:rsidP="00F223CB">
      <w:pPr>
        <w:ind w:right="0"/>
        <w:rPr>
          <w:rFonts w:asciiTheme="majorHAnsi" w:hAnsiTheme="majorHAnsi" w:cstheme="majorHAnsi"/>
          <w:bCs/>
          <w:iCs/>
          <w:lang w:val="es-CL"/>
        </w:rPr>
      </w:pPr>
    </w:p>
    <w:p w14:paraId="6912B590" w14:textId="1FA2C0B5" w:rsidR="001B20DF"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1. Por no suscripción del contrato definitivo por parte del proveedor adjudicado, si corresponde; </w:t>
      </w:r>
    </w:p>
    <w:p w14:paraId="21D0AE6F" w14:textId="77777777" w:rsidR="0017155A" w:rsidRPr="00AF0BDD" w:rsidRDefault="0017155A" w:rsidP="00F223CB">
      <w:pPr>
        <w:ind w:right="0"/>
        <w:rPr>
          <w:rFonts w:asciiTheme="majorHAnsi" w:hAnsiTheme="majorHAnsi" w:cstheme="majorHAnsi"/>
          <w:bCs/>
          <w:iCs/>
          <w:lang w:val="es-CL"/>
        </w:rPr>
      </w:pPr>
    </w:p>
    <w:p w14:paraId="29D0583A" w14:textId="7558B66C" w:rsidR="0017155A"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2. Por la no entrega de los antecedentes requeridos para la elaboración del contrato, de acuerdo con las presentes bases, si corresponde;</w:t>
      </w:r>
    </w:p>
    <w:p w14:paraId="675B56A7" w14:textId="77777777" w:rsidR="0017155A" w:rsidRPr="00AF0BDD" w:rsidRDefault="0017155A" w:rsidP="00F223CB">
      <w:pPr>
        <w:ind w:right="0"/>
        <w:rPr>
          <w:rFonts w:asciiTheme="majorHAnsi" w:hAnsiTheme="majorHAnsi" w:cstheme="majorHAnsi"/>
          <w:bCs/>
          <w:iCs/>
          <w:lang w:val="es-CL"/>
        </w:rPr>
      </w:pPr>
    </w:p>
    <w:p w14:paraId="75A4CD91" w14:textId="77777777" w:rsidR="00713DC9" w:rsidRPr="00AF0BDD" w:rsidRDefault="00713DC9" w:rsidP="00713DC9">
      <w:pPr>
        <w:ind w:right="0"/>
        <w:rPr>
          <w:rFonts w:asciiTheme="majorHAnsi" w:hAnsiTheme="majorHAnsi" w:cstheme="majorHAnsi"/>
          <w:bCs/>
          <w:iCs/>
          <w:lang w:val="es-CL"/>
        </w:rPr>
      </w:pPr>
      <w:r w:rsidRPr="00AF0BDD">
        <w:rPr>
          <w:rFonts w:asciiTheme="majorHAnsi" w:hAnsiTheme="majorHAnsi" w:cstheme="majorHAnsi"/>
          <w:bCs/>
          <w:iCs/>
          <w:lang w:val="es-CL"/>
        </w:rPr>
        <w:t>3. Por el desistimiento de la oferta dentro de su plazo de validez establecido en las presentes bases;</w:t>
      </w:r>
    </w:p>
    <w:p w14:paraId="571AAA1A" w14:textId="77777777" w:rsidR="0017155A" w:rsidRPr="00AF0BDD" w:rsidRDefault="0017155A" w:rsidP="00F223CB">
      <w:pPr>
        <w:ind w:right="0"/>
        <w:rPr>
          <w:rFonts w:asciiTheme="majorHAnsi" w:hAnsiTheme="majorHAnsi" w:cstheme="majorHAnsi"/>
          <w:bCs/>
          <w:iCs/>
          <w:lang w:val="es-CL"/>
        </w:rPr>
      </w:pPr>
    </w:p>
    <w:p w14:paraId="73C7F253" w14:textId="503EB3B6" w:rsidR="001B20DF"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4. Por la presentación de una oferta no fidedigna, manifiestamente errónea o conducente a error</w:t>
      </w:r>
      <w:r w:rsidR="003E55F3" w:rsidRPr="00AF0BDD">
        <w:rPr>
          <w:rFonts w:asciiTheme="majorHAnsi" w:hAnsiTheme="majorHAnsi" w:cstheme="majorHAnsi"/>
          <w:bCs/>
          <w:iCs/>
          <w:lang w:val="es-CL"/>
        </w:rPr>
        <w:t xml:space="preserve">, </w:t>
      </w:r>
      <w:r w:rsidR="003E55F3" w:rsidRPr="00AF0BDD">
        <w:t>en el sentido que importe la entrega de antecedentes que no se correspondan con la realidad y cuya entidad incida en la validez de la oferta</w:t>
      </w:r>
    </w:p>
    <w:p w14:paraId="59E6B1ED" w14:textId="77777777" w:rsidR="0017155A" w:rsidRPr="00AF0BDD" w:rsidRDefault="0017155A" w:rsidP="00F223CB">
      <w:pPr>
        <w:ind w:right="0"/>
        <w:rPr>
          <w:rFonts w:asciiTheme="majorHAnsi" w:hAnsiTheme="majorHAnsi" w:cstheme="majorHAnsi"/>
          <w:bCs/>
          <w:iCs/>
          <w:lang w:val="es-CL"/>
        </w:rPr>
      </w:pPr>
    </w:p>
    <w:p w14:paraId="58A83E55" w14:textId="0244B9ED" w:rsidR="001B20DF"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 xml:space="preserve">5. Por la no inscripción en el </w:t>
      </w:r>
      <w:r w:rsidRPr="00AF0BDD">
        <w:rPr>
          <w:rFonts w:asciiTheme="majorHAnsi" w:hAnsiTheme="majorHAnsi" w:cstheme="majorHAnsi"/>
          <w:color w:val="000000"/>
        </w:rPr>
        <w:t>Registro de Proveedores</w:t>
      </w:r>
      <w:r w:rsidRPr="00AF0BDD">
        <w:rPr>
          <w:rFonts w:asciiTheme="majorHAnsi" w:hAnsiTheme="majorHAnsi" w:cstheme="majorHAnsi"/>
          <w:bCs/>
          <w:iCs/>
          <w:lang w:val="es-CL"/>
        </w:rPr>
        <w:t xml:space="preserve"> dentro de los plazos establecidos en las presentes bases; </w:t>
      </w:r>
    </w:p>
    <w:p w14:paraId="219D70FF" w14:textId="77777777" w:rsidR="0017155A" w:rsidRPr="00AF0BDD" w:rsidRDefault="0017155A" w:rsidP="00F223CB">
      <w:pPr>
        <w:ind w:right="0"/>
        <w:rPr>
          <w:rFonts w:asciiTheme="majorHAnsi" w:hAnsiTheme="majorHAnsi" w:cstheme="majorHAnsi"/>
          <w:bCs/>
          <w:iCs/>
          <w:lang w:val="es-CL"/>
        </w:rPr>
      </w:pPr>
    </w:p>
    <w:p w14:paraId="496C172C" w14:textId="249BF9F7" w:rsidR="001B20DF"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6. Por la no presentación oportuna de la garantía de fiel cumplimiento del contrato, en el caso del proveedor adjudicado; y</w:t>
      </w:r>
    </w:p>
    <w:p w14:paraId="224526BC" w14:textId="77777777" w:rsidR="0017155A" w:rsidRPr="00AF0BDD" w:rsidRDefault="0017155A" w:rsidP="00F223CB">
      <w:pPr>
        <w:ind w:right="0"/>
        <w:rPr>
          <w:rFonts w:asciiTheme="majorHAnsi" w:hAnsiTheme="majorHAnsi" w:cstheme="majorHAnsi"/>
          <w:bCs/>
          <w:iCs/>
          <w:lang w:val="es-CL"/>
        </w:rPr>
      </w:pPr>
    </w:p>
    <w:p w14:paraId="52C1DA16" w14:textId="46AA5BEF" w:rsidR="001B20DF"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 xml:space="preserve">7. </w:t>
      </w:r>
      <w:r w:rsidR="00991849" w:rsidRPr="00AF0BDD">
        <w:rPr>
          <w:rFonts w:asciiTheme="majorHAnsi" w:hAnsiTheme="majorHAnsi" w:cstheme="majorHAnsi"/>
          <w:bCs/>
          <w:iCs/>
          <w:lang w:val="es-CL"/>
        </w:rPr>
        <w:t>En general, por el incumplimiento de cualquiera de las obligaciones que se imponen al oferente y que sea atribuible a éste, durante el proceso licitatorio</w:t>
      </w:r>
      <w:r w:rsidRPr="00AF0BDD">
        <w:rPr>
          <w:rFonts w:asciiTheme="majorHAnsi" w:hAnsiTheme="majorHAnsi" w:cstheme="majorHAnsi"/>
          <w:bCs/>
          <w:iCs/>
          <w:lang w:val="es-CL"/>
        </w:rPr>
        <w:t>. </w:t>
      </w:r>
    </w:p>
    <w:p w14:paraId="5AD506D3" w14:textId="77777777" w:rsidR="0017155A" w:rsidRPr="00AF0BDD" w:rsidRDefault="0017155A" w:rsidP="00F223CB">
      <w:pPr>
        <w:ind w:right="0"/>
        <w:rPr>
          <w:rFonts w:asciiTheme="majorHAnsi" w:hAnsiTheme="majorHAnsi" w:cstheme="majorHAnsi"/>
          <w:bCs/>
          <w:iCs/>
          <w:lang w:val="es-CL"/>
        </w:rPr>
      </w:pPr>
    </w:p>
    <w:p w14:paraId="71D8556E" w14:textId="3E9911CB" w:rsidR="001B20DF"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Tratándose del proveedor adjudicado, la restitución de esta garantía será realizada una vez que haya entregado la Garantía de Fiel Cumplimiento de Contrato, si procede.</w:t>
      </w:r>
    </w:p>
    <w:p w14:paraId="5A6F8197" w14:textId="1AE81CAF" w:rsidR="00571BD5" w:rsidRPr="00AF0BDD" w:rsidRDefault="00571BD5" w:rsidP="00F223CB">
      <w:pPr>
        <w:ind w:right="0"/>
        <w:rPr>
          <w:rFonts w:asciiTheme="majorHAnsi" w:hAnsiTheme="majorHAnsi" w:cstheme="majorHAnsi"/>
          <w:bCs/>
          <w:iCs/>
          <w:lang w:val="es-CL"/>
        </w:rPr>
      </w:pPr>
    </w:p>
    <w:p w14:paraId="13525C31" w14:textId="574DF42C" w:rsidR="001B20DF" w:rsidRPr="00AF0BDD" w:rsidRDefault="001B20DF" w:rsidP="00F223CB">
      <w:pPr>
        <w:ind w:right="0"/>
        <w:rPr>
          <w:rFonts w:asciiTheme="majorHAnsi" w:hAnsiTheme="majorHAnsi" w:cstheme="majorHAnsi"/>
          <w:bCs/>
          <w:iCs/>
          <w:lang w:val="es-CL"/>
        </w:rPr>
      </w:pPr>
      <w:r w:rsidRPr="00AF0BDD">
        <w:rPr>
          <w:rFonts w:asciiTheme="majorHAnsi" w:hAnsiTheme="majorHAnsi" w:cstheme="majorHAnsi"/>
          <w:bCs/>
          <w:iCs/>
          <w:lang w:val="es-CL"/>
        </w:rPr>
        <w:t xml:space="preserve">La devolución de las garantías de seriedad a aquellos oferentes cuyas propuestas hayan sido declaradas inadmisibles se efectuará dentro del plazo de 10 días hábiles contados desde la </w:t>
      </w:r>
      <w:r w:rsidR="00713DC9" w:rsidRPr="00AF0BDD">
        <w:rPr>
          <w:rFonts w:asciiTheme="majorHAnsi" w:hAnsiTheme="majorHAnsi" w:cstheme="majorHAnsi"/>
          <w:bCs/>
          <w:iCs/>
          <w:lang w:val="es-CL"/>
        </w:rPr>
        <w:t>notificación de la resolución que dé cuenta de la inadmisibilidad</w:t>
      </w:r>
      <w:r w:rsidRPr="00AF0BDD">
        <w:rPr>
          <w:rFonts w:asciiTheme="majorHAnsi" w:hAnsiTheme="majorHAnsi" w:cstheme="majorHAnsi"/>
          <w:bCs/>
          <w:iCs/>
          <w:lang w:val="es-CL"/>
        </w:rPr>
        <w:t>. En este caso, las garantías podrán ser retiradas a contar del día</w:t>
      </w:r>
      <w:r w:rsidR="00410842" w:rsidRPr="00AF0BDD">
        <w:rPr>
          <w:rFonts w:asciiTheme="majorHAnsi" w:hAnsiTheme="majorHAnsi" w:cstheme="majorHAnsi"/>
          <w:bCs/>
          <w:iCs/>
          <w:lang w:val="es-CL"/>
        </w:rPr>
        <w:t xml:space="preserve"> hábil</w:t>
      </w:r>
      <w:r w:rsidRPr="00AF0BDD">
        <w:rPr>
          <w:rFonts w:asciiTheme="majorHAnsi" w:hAnsiTheme="majorHAnsi" w:cstheme="majorHAnsi"/>
          <w:bCs/>
          <w:iCs/>
          <w:lang w:val="es-CL"/>
        </w:rPr>
        <w:t xml:space="preserve"> siguiente de dicha notificación en el </w:t>
      </w:r>
      <w:r w:rsidR="00647BC8" w:rsidRPr="00AF0BDD">
        <w:rPr>
          <w:rFonts w:asciiTheme="majorHAnsi" w:hAnsiTheme="majorHAnsi" w:cstheme="majorHAnsi"/>
          <w:bCs/>
          <w:iCs/>
          <w:lang w:val="es-CL"/>
        </w:rPr>
        <w:t>S</w:t>
      </w:r>
      <w:r w:rsidRPr="00AF0BDD">
        <w:rPr>
          <w:rFonts w:asciiTheme="majorHAnsi" w:hAnsiTheme="majorHAnsi" w:cstheme="majorHAnsi"/>
          <w:bCs/>
          <w:iCs/>
          <w:lang w:val="es-CL"/>
        </w:rPr>
        <w:t xml:space="preserve">istema de </w:t>
      </w:r>
      <w:r w:rsidR="00647BC8" w:rsidRPr="00AF0BDD">
        <w:rPr>
          <w:rFonts w:asciiTheme="majorHAnsi" w:hAnsiTheme="majorHAnsi" w:cstheme="majorHAnsi"/>
          <w:bCs/>
          <w:iCs/>
          <w:lang w:val="es-CL"/>
        </w:rPr>
        <w:t>I</w:t>
      </w:r>
      <w:r w:rsidRPr="00AF0BDD">
        <w:rPr>
          <w:rFonts w:asciiTheme="majorHAnsi" w:hAnsiTheme="majorHAnsi" w:cstheme="majorHAnsi"/>
          <w:bCs/>
          <w:iCs/>
          <w:lang w:val="es-CL"/>
        </w:rPr>
        <w:t xml:space="preserve">nformación, en la dirección de la entidad licitante, indicada en el </w:t>
      </w:r>
      <w:r w:rsidRPr="00AF0BDD">
        <w:rPr>
          <w:rFonts w:asciiTheme="majorHAnsi" w:hAnsiTheme="majorHAnsi" w:cstheme="majorHAnsi"/>
          <w:b/>
          <w:bCs/>
          <w:iCs/>
          <w:lang w:val="es-CL"/>
        </w:rPr>
        <w:t>Anexo N°4</w:t>
      </w:r>
      <w:r w:rsidRPr="00AF0BDD">
        <w:rPr>
          <w:rFonts w:asciiTheme="majorHAnsi" w:hAnsiTheme="majorHAnsi" w:cstheme="majorHAnsi"/>
          <w:bCs/>
          <w:iCs/>
          <w:lang w:val="es-CL"/>
        </w:rPr>
        <w:t>.</w:t>
      </w:r>
    </w:p>
    <w:p w14:paraId="4D54E052" w14:textId="52F195BC" w:rsidR="00571BD5" w:rsidRPr="00AF0BDD" w:rsidRDefault="00571BD5" w:rsidP="00F223CB">
      <w:pPr>
        <w:ind w:right="0"/>
        <w:rPr>
          <w:rFonts w:asciiTheme="majorHAnsi" w:hAnsiTheme="majorHAnsi" w:cstheme="majorHAnsi"/>
          <w:bCs/>
          <w:iCs/>
          <w:lang w:val="es-CL"/>
        </w:rPr>
      </w:pPr>
    </w:p>
    <w:p w14:paraId="43D701F5" w14:textId="77777777" w:rsidR="00110550" w:rsidRPr="00AF0BDD" w:rsidRDefault="00110550" w:rsidP="00110550">
      <w:pPr>
        <w:ind w:right="0"/>
        <w:rPr>
          <w:rFonts w:asciiTheme="majorHAnsi" w:hAnsiTheme="majorHAnsi" w:cstheme="majorHAnsi"/>
          <w:bCs/>
          <w:iCs/>
          <w:lang w:val="es-CL"/>
        </w:rPr>
      </w:pPr>
      <w:r w:rsidRPr="00AF0BDD">
        <w:rPr>
          <w:rFonts w:asciiTheme="majorHAnsi" w:hAnsiTheme="majorHAnsi" w:cstheme="majorHAnsi"/>
          <w:bCs/>
          <w:iCs/>
          <w:lang w:val="es-CL"/>
        </w:rPr>
        <w:t>La devolución de las garantías de seriedad a aquellos oferentes cuyas ofertas hayan sido desestimadas o no adjudicadas, se efectuará una vez que se haya notificado la resolución que aprueba el respectivo contrato. En este último caso, las garantías podrán ser retiradas a contar del día hábil siguiente de dicha notificación en el Sistema de Información, en la dirección de la entidad licitante recién aludida.</w:t>
      </w:r>
    </w:p>
    <w:p w14:paraId="1156A3CF" w14:textId="33BA7B46" w:rsidR="00110550" w:rsidRPr="00AF0BDD" w:rsidRDefault="00110550" w:rsidP="00B32226">
      <w:pPr>
        <w:ind w:right="0"/>
        <w:rPr>
          <w:rFonts w:asciiTheme="majorHAnsi" w:hAnsiTheme="majorHAnsi" w:cstheme="majorHAnsi"/>
          <w:bCs/>
          <w:iCs/>
          <w:lang w:val="es-CL"/>
        </w:rPr>
      </w:pPr>
    </w:p>
    <w:p w14:paraId="67487D71" w14:textId="77777777" w:rsidR="00B32226" w:rsidRPr="00AF0BDD" w:rsidRDefault="00B32226" w:rsidP="00B32226">
      <w:pPr>
        <w:ind w:right="0"/>
        <w:rPr>
          <w:rFonts w:asciiTheme="majorHAnsi" w:hAnsiTheme="majorHAnsi" w:cstheme="majorHAnsi"/>
          <w:bCs/>
          <w:iCs/>
          <w:lang w:val="es-CL"/>
        </w:rPr>
      </w:pPr>
    </w:p>
    <w:p w14:paraId="0CCF5998" w14:textId="77777777" w:rsidR="00615399" w:rsidRPr="00AF0BDD" w:rsidRDefault="001D4940" w:rsidP="00A22C15">
      <w:pPr>
        <w:pStyle w:val="Ttulo1"/>
        <w:numPr>
          <w:ilvl w:val="1"/>
          <w:numId w:val="9"/>
        </w:numPr>
        <w:spacing w:before="0"/>
        <w:ind w:right="51"/>
        <w:rPr>
          <w:rFonts w:asciiTheme="majorHAnsi" w:hAnsiTheme="majorHAnsi" w:cstheme="majorHAnsi"/>
        </w:rPr>
      </w:pPr>
      <w:r w:rsidRPr="00AF0BDD">
        <w:rPr>
          <w:rFonts w:asciiTheme="majorHAnsi" w:hAnsiTheme="majorHAnsi" w:cstheme="majorHAnsi"/>
        </w:rPr>
        <w:t>Garantía de Fiel Cumplimiento de Contrato</w:t>
      </w:r>
    </w:p>
    <w:p w14:paraId="09ACDFE2" w14:textId="77777777" w:rsidR="00615399" w:rsidRPr="00AF0BDD" w:rsidRDefault="00615399" w:rsidP="00F223CB">
      <w:pPr>
        <w:rPr>
          <w:rFonts w:asciiTheme="majorHAnsi" w:hAnsiTheme="majorHAnsi" w:cstheme="majorHAnsi"/>
          <w:color w:val="FF0000"/>
        </w:rPr>
      </w:pPr>
    </w:p>
    <w:p w14:paraId="7D4B0E4B" w14:textId="783D4CCE" w:rsidR="005A4096" w:rsidRPr="00AF0BDD" w:rsidRDefault="00BE2959" w:rsidP="00F223CB">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Para garantizar el fiel y oportuno cumplimiento del contrato</w:t>
      </w:r>
      <w:r w:rsidR="005A4096" w:rsidRPr="00AF0BDD">
        <w:rPr>
          <w:rFonts w:asciiTheme="majorHAnsi" w:hAnsiTheme="majorHAnsi" w:cstheme="majorHAnsi"/>
          <w:bCs/>
          <w:iCs/>
          <w:lang w:val="es-CL"/>
        </w:rPr>
        <w:t xml:space="preserve"> en las contrataciones superiores a 1.000 UTM</w:t>
      </w:r>
      <w:r w:rsidRPr="00AF0BDD">
        <w:rPr>
          <w:rFonts w:asciiTheme="majorHAnsi" w:hAnsiTheme="majorHAnsi" w:cstheme="majorHAnsi"/>
          <w:bCs/>
          <w:iCs/>
          <w:lang w:val="es-CL"/>
        </w:rPr>
        <w:t xml:space="preserve">, el adjudicado debe presentar una o más garantías, equivalentes en total al porcentaje indicado en el </w:t>
      </w:r>
      <w:r w:rsidRPr="00AF0BDD">
        <w:rPr>
          <w:rFonts w:asciiTheme="majorHAnsi" w:hAnsiTheme="majorHAnsi" w:cstheme="majorHAnsi"/>
          <w:b/>
          <w:bCs/>
          <w:iCs/>
          <w:lang w:val="es-CL"/>
        </w:rPr>
        <w:t>Anexo N°4</w:t>
      </w:r>
      <w:r w:rsidRPr="00AF0BDD">
        <w:rPr>
          <w:rFonts w:asciiTheme="majorHAnsi" w:hAnsiTheme="majorHAnsi" w:cstheme="majorHAnsi"/>
          <w:bCs/>
          <w:iCs/>
          <w:lang w:val="es-CL"/>
        </w:rPr>
        <w:t xml:space="preserve">, el que no podrá ser inferior a 5% ni mayor a 30% del valor total del contrato. </w:t>
      </w:r>
      <w:r w:rsidR="005A4096" w:rsidRPr="00AF0BDD">
        <w:rPr>
          <w:rFonts w:asciiTheme="majorHAnsi" w:hAnsiTheme="majorHAnsi" w:cstheme="majorHAnsi"/>
          <w:lang w:val="es-CL"/>
        </w:rPr>
        <w:t xml:space="preserve">En los casos en los cuales el monto de la contratación sea inferior a </w:t>
      </w:r>
      <w:r w:rsidR="00825BB3" w:rsidRPr="00AF0BDD">
        <w:rPr>
          <w:rFonts w:asciiTheme="majorHAnsi" w:hAnsiTheme="majorHAnsi" w:cstheme="majorHAnsi"/>
          <w:lang w:val="es-CL"/>
        </w:rPr>
        <w:t>1.000 UTM</w:t>
      </w:r>
      <w:r w:rsidR="005A4096" w:rsidRPr="00AF0BDD">
        <w:rPr>
          <w:rFonts w:asciiTheme="majorHAnsi" w:hAnsiTheme="majorHAnsi" w:cstheme="majorHAnsi"/>
          <w:lang w:val="es-CL"/>
        </w:rPr>
        <w:t xml:space="preserve">, no será exigida </w:t>
      </w:r>
      <w:r w:rsidR="00825BB3" w:rsidRPr="00AF0BDD">
        <w:rPr>
          <w:rFonts w:asciiTheme="majorHAnsi" w:hAnsiTheme="majorHAnsi" w:cstheme="majorHAnsi"/>
          <w:lang w:val="es-CL"/>
        </w:rPr>
        <w:t>esta</w:t>
      </w:r>
      <w:r w:rsidR="005A4096" w:rsidRPr="00AF0BDD">
        <w:rPr>
          <w:rFonts w:asciiTheme="majorHAnsi" w:hAnsiTheme="majorHAnsi" w:cstheme="majorHAnsi"/>
          <w:lang w:val="es-CL"/>
        </w:rPr>
        <w:t xml:space="preserve"> caución</w:t>
      </w:r>
      <w:r w:rsidR="00BF6A5B" w:rsidRPr="00AF0BDD">
        <w:rPr>
          <w:rFonts w:asciiTheme="majorHAnsi" w:hAnsiTheme="majorHAnsi" w:cstheme="majorHAnsi"/>
          <w:lang w:val="es-CL"/>
        </w:rPr>
        <w:t>, salvo que el organismo contratante considere pertinente exigir dicha garantía en virtud del riesgo involucrado en la contratación</w:t>
      </w:r>
      <w:r w:rsidR="00595270" w:rsidRPr="00AF0BDD">
        <w:rPr>
          <w:rFonts w:asciiTheme="majorHAnsi" w:hAnsiTheme="majorHAnsi" w:cstheme="majorHAnsi"/>
          <w:lang w:val="es-CL"/>
        </w:rPr>
        <w:t xml:space="preserve">, lo que deberá justificarse en el </w:t>
      </w:r>
      <w:r w:rsidR="00595270" w:rsidRPr="00AF0BDD">
        <w:rPr>
          <w:rFonts w:asciiTheme="majorHAnsi" w:hAnsiTheme="majorHAnsi" w:cstheme="majorHAnsi"/>
          <w:b/>
          <w:bCs/>
          <w:lang w:val="es-CL"/>
        </w:rPr>
        <w:t>Anexo N°4</w:t>
      </w:r>
      <w:r w:rsidR="005A4096" w:rsidRPr="00AF0BDD">
        <w:rPr>
          <w:rFonts w:asciiTheme="majorHAnsi" w:hAnsiTheme="majorHAnsi" w:cstheme="majorHAnsi"/>
          <w:lang w:val="es-CL"/>
        </w:rPr>
        <w:t>. Lo anterior en virtud de lo establecido en el artículo 68 del Reglamento de la Ley de Compras Públicas.</w:t>
      </w:r>
    </w:p>
    <w:p w14:paraId="45E5440B" w14:textId="77777777" w:rsidR="005A4096" w:rsidRPr="00AF0BDD" w:rsidRDefault="005A4096" w:rsidP="00F223CB">
      <w:pPr>
        <w:autoSpaceDE w:val="0"/>
        <w:autoSpaceDN w:val="0"/>
        <w:adjustRightInd w:val="0"/>
        <w:ind w:right="0"/>
        <w:rPr>
          <w:rFonts w:asciiTheme="majorHAnsi" w:hAnsiTheme="majorHAnsi" w:cstheme="majorHAnsi"/>
          <w:bCs/>
          <w:iCs/>
          <w:lang w:val="es-CL"/>
        </w:rPr>
      </w:pPr>
    </w:p>
    <w:p w14:paraId="79BA891C" w14:textId="77777777" w:rsidR="00BE2959" w:rsidRPr="00AF0BDD" w:rsidRDefault="00BE2959" w:rsidP="00F223CB">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 xml:space="preserve">La(s) garantía(s) debe(n) ser entregada(s) en la dirección de la entidad licitante indicada en el </w:t>
      </w:r>
      <w:r w:rsidRPr="00AF0BDD">
        <w:rPr>
          <w:rFonts w:asciiTheme="majorHAnsi" w:hAnsiTheme="majorHAnsi" w:cstheme="majorHAnsi"/>
          <w:b/>
          <w:bCs/>
          <w:iCs/>
          <w:lang w:val="es-CL"/>
        </w:rPr>
        <w:t>Anexo N°4</w:t>
      </w:r>
      <w:r w:rsidRPr="00AF0BDD">
        <w:rPr>
          <w:rFonts w:asciiTheme="majorHAnsi" w:hAnsiTheme="majorHAnsi" w:cstheme="majorHAnsi"/>
          <w:bCs/>
          <w:iCs/>
          <w:lang w:val="es-CL"/>
        </w:rPr>
        <w:t>, dentro de los 15 días hábiles contados desde la notificación de la adjudicación, si fueran en soporte de papel, en el horario de atención a los oferentes, debidamente informado por la entidad licitante en dicho Anexo.</w:t>
      </w:r>
    </w:p>
    <w:p w14:paraId="042AF7D4" w14:textId="77777777" w:rsidR="00BE2959" w:rsidRPr="00AF0BDD" w:rsidRDefault="00BE2959" w:rsidP="00F223CB">
      <w:pPr>
        <w:autoSpaceDE w:val="0"/>
        <w:autoSpaceDN w:val="0"/>
        <w:adjustRightInd w:val="0"/>
        <w:ind w:right="0"/>
        <w:rPr>
          <w:rFonts w:asciiTheme="majorHAnsi" w:hAnsiTheme="majorHAnsi" w:cstheme="majorHAnsi"/>
          <w:bCs/>
          <w:iCs/>
          <w:lang w:val="es-CL"/>
        </w:rPr>
      </w:pPr>
    </w:p>
    <w:p w14:paraId="5A189AF1" w14:textId="77777777" w:rsidR="00695772" w:rsidRPr="00AF0BDD" w:rsidRDefault="00695772" w:rsidP="00695772">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 xml:space="preserve">Si la(s) garantía(s) fuera(n) en soporte electrónico, se debe(n) </w:t>
      </w:r>
      <w:r w:rsidRPr="00AF0BDD">
        <w:rPr>
          <w:rFonts w:asciiTheme="majorHAnsi" w:hAnsiTheme="majorHAnsi"/>
          <w:bCs/>
          <w:iCs/>
          <w:lang w:val="es-CL"/>
        </w:rPr>
        <w:t xml:space="preserve">enviar a través del correo electrónico señalado por la entidad licitante en el </w:t>
      </w:r>
      <w:r w:rsidRPr="00AF0BDD">
        <w:rPr>
          <w:rFonts w:asciiTheme="majorHAnsi" w:hAnsiTheme="majorHAnsi"/>
          <w:b/>
          <w:iCs/>
          <w:lang w:val="es-CL"/>
        </w:rPr>
        <w:t>Anexo N°4</w:t>
      </w:r>
      <w:r w:rsidRPr="00AF0BDD">
        <w:rPr>
          <w:rFonts w:asciiTheme="majorHAnsi" w:hAnsiTheme="majorHAnsi"/>
          <w:bCs/>
          <w:iCs/>
          <w:lang w:val="es-CL"/>
        </w:rPr>
        <w:t xml:space="preserve">, </w:t>
      </w:r>
      <w:r w:rsidRPr="00AF0BDD">
        <w:rPr>
          <w:rFonts w:asciiTheme="majorHAnsi" w:hAnsiTheme="majorHAnsi" w:cstheme="majorHAnsi"/>
          <w:bCs/>
          <w:iCs/>
          <w:lang w:val="es-CL"/>
        </w:rPr>
        <w:t>dentro del plazo antes indicado.</w:t>
      </w:r>
    </w:p>
    <w:p w14:paraId="7CFCEA83" w14:textId="77777777" w:rsidR="00695772" w:rsidRPr="00AF0BDD" w:rsidRDefault="00695772" w:rsidP="00695772">
      <w:pPr>
        <w:autoSpaceDE w:val="0"/>
        <w:autoSpaceDN w:val="0"/>
        <w:adjustRightInd w:val="0"/>
        <w:ind w:right="0"/>
        <w:rPr>
          <w:rFonts w:asciiTheme="majorHAnsi" w:hAnsiTheme="majorHAnsi" w:cstheme="majorHAnsi"/>
          <w:bCs/>
          <w:iCs/>
          <w:lang w:val="es-CL"/>
        </w:rPr>
      </w:pPr>
    </w:p>
    <w:p w14:paraId="62775B95" w14:textId="314D0DAA" w:rsidR="00BE2959" w:rsidRPr="00AF0BDD" w:rsidRDefault="00BE2959" w:rsidP="00F223CB">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 xml:space="preserve">Se aceptará cualquier tipo de instrumento de garantía que asegure </w:t>
      </w:r>
      <w:r w:rsidR="00C41C0C" w:rsidRPr="00AF0BDD">
        <w:rPr>
          <w:rFonts w:asciiTheme="majorHAnsi" w:hAnsiTheme="majorHAnsi" w:cstheme="majorHAnsi"/>
          <w:bCs/>
          <w:iCs/>
          <w:lang w:val="es-CL"/>
        </w:rPr>
        <w:t xml:space="preserve">su </w:t>
      </w:r>
      <w:r w:rsidRPr="00AF0BDD">
        <w:rPr>
          <w:rFonts w:asciiTheme="majorHAnsi" w:hAnsiTheme="majorHAnsi" w:cstheme="majorHAnsi"/>
          <w:bCs/>
          <w:iCs/>
          <w:lang w:val="es-CL"/>
        </w:rPr>
        <w:t xml:space="preserve">cobro de manera rápida y efectiva, pagadera a la vista y con el carácter de irrevocable, y siempre que cumpla con los requisitos dispuestos por el artículo 68 del reglamento de la ley N°19.886. </w:t>
      </w:r>
      <w:r w:rsidR="00824D6E" w:rsidRPr="00AF0BDD">
        <w:rPr>
          <w:rFonts w:asciiTheme="majorHAnsi" w:hAnsiTheme="majorHAnsi" w:cstheme="majorHAnsi"/>
          <w:bCs/>
          <w:iCs/>
          <w:lang w:val="es-CL"/>
        </w:rPr>
        <w:t>El instrumento</w:t>
      </w:r>
      <w:r w:rsidR="00B62B08" w:rsidRPr="00AF0BDD">
        <w:rPr>
          <w:rFonts w:asciiTheme="majorHAnsi" w:hAnsiTheme="majorHAnsi" w:cstheme="majorHAnsi"/>
          <w:bCs/>
          <w:iCs/>
          <w:lang w:val="es-CL"/>
        </w:rPr>
        <w:t xml:space="preserve"> </w:t>
      </w:r>
      <w:r w:rsidR="00824D6E" w:rsidRPr="00AF0BDD">
        <w:rPr>
          <w:rFonts w:asciiTheme="majorHAnsi" w:hAnsiTheme="majorHAnsi" w:cstheme="majorHAnsi"/>
          <w:bCs/>
          <w:iCs/>
          <w:lang w:val="es-CL"/>
        </w:rPr>
        <w:t>deberá</w:t>
      </w:r>
      <w:r w:rsidR="00C41C0C" w:rsidRPr="00AF0BDD">
        <w:rPr>
          <w:rFonts w:asciiTheme="majorHAnsi" w:hAnsiTheme="majorHAnsi" w:cstheme="majorHAnsi"/>
          <w:bCs/>
          <w:iCs/>
          <w:lang w:val="es-CL"/>
        </w:rPr>
        <w:t xml:space="preserve"> incluir una glosa que señale que se otorga para garantizar el fiel cumplimiento del contrato, </w:t>
      </w:r>
      <w:r w:rsidR="00132853" w:rsidRPr="00AF0BDD">
        <w:rPr>
          <w:rFonts w:asciiTheme="majorHAnsi" w:hAnsiTheme="majorHAnsi" w:cstheme="majorHAnsi"/>
          <w:bCs/>
          <w:iCs/>
          <w:lang w:val="es-CL"/>
        </w:rPr>
        <w:t xml:space="preserve">singularizando </w:t>
      </w:r>
      <w:r w:rsidR="00C41C0C" w:rsidRPr="00AF0BDD">
        <w:rPr>
          <w:rFonts w:asciiTheme="majorHAnsi" w:hAnsiTheme="majorHAnsi" w:cstheme="majorHAnsi"/>
          <w:bCs/>
          <w:iCs/>
          <w:lang w:val="es-CL"/>
        </w:rPr>
        <w:t xml:space="preserve">el respectivo proceso de compra. </w:t>
      </w:r>
      <w:r w:rsidR="00B62B08" w:rsidRPr="00AF0BDD">
        <w:rPr>
          <w:rFonts w:asciiTheme="majorHAnsi" w:hAnsiTheme="majorHAnsi" w:cstheme="majorHAnsi"/>
          <w:bCs/>
          <w:iCs/>
        </w:rPr>
        <w:t>En caso de que el instrumento no permita la inclusión de la glosa señalada, el oferente deberá dar cumplimiento a la incorporación de ésta en forma manuscrita en el mismo instrumento, o bien, mediante un documento anexo a la garantía</w:t>
      </w:r>
      <w:r w:rsidR="007416C0" w:rsidRPr="00AF0BDD">
        <w:rPr>
          <w:rFonts w:asciiTheme="majorHAnsi" w:hAnsiTheme="majorHAnsi" w:cstheme="majorHAnsi"/>
          <w:bCs/>
          <w:iCs/>
          <w:lang w:val="es-CL"/>
        </w:rPr>
        <w:t>.</w:t>
      </w:r>
      <w:r w:rsidR="003D0944" w:rsidRPr="00AF0BDD">
        <w:rPr>
          <w:rFonts w:asciiTheme="majorHAnsi" w:hAnsiTheme="majorHAnsi" w:cstheme="majorHAnsi"/>
          <w:bCs/>
          <w:iCs/>
          <w:lang w:val="es-CL"/>
        </w:rPr>
        <w:t xml:space="preserve"> </w:t>
      </w:r>
      <w:r w:rsidRPr="00AF0BDD">
        <w:rPr>
          <w:rFonts w:asciiTheme="majorHAnsi" w:hAnsiTheme="majorHAnsi" w:cstheme="majorHAnsi"/>
          <w:bCs/>
          <w:iCs/>
          <w:lang w:val="es-CL"/>
        </w:rPr>
        <w:t>Como ejemplos de garantías se pueden mencionar los siguientes instrumentos: Boleta de Garantía, Certificado de Fianza a la Vista, Vale Vista o Póliza de Seguro, entre otros.</w:t>
      </w:r>
    </w:p>
    <w:p w14:paraId="001505DC" w14:textId="77777777" w:rsidR="00E90C75" w:rsidRPr="00AF0BDD" w:rsidRDefault="00E90C75" w:rsidP="00F223CB">
      <w:pPr>
        <w:autoSpaceDE w:val="0"/>
        <w:autoSpaceDN w:val="0"/>
        <w:adjustRightInd w:val="0"/>
        <w:ind w:right="0"/>
        <w:rPr>
          <w:rFonts w:asciiTheme="majorHAnsi" w:hAnsiTheme="majorHAnsi" w:cstheme="majorHAnsi"/>
          <w:bCs/>
          <w:iCs/>
          <w:lang w:val="es-CL"/>
        </w:rPr>
      </w:pPr>
    </w:p>
    <w:p w14:paraId="0313E1B1" w14:textId="77777777" w:rsidR="00BE2959" w:rsidRPr="00AF0BDD" w:rsidRDefault="00BE2959" w:rsidP="00F223CB">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La garantía deberá tener una vigencia mínima de 60 días hábiles posteriores al término de la vigencia del contrato.</w:t>
      </w:r>
    </w:p>
    <w:p w14:paraId="2CC5F475" w14:textId="77777777" w:rsidR="00BE2959" w:rsidRPr="00AF0BDD" w:rsidRDefault="00BE2959" w:rsidP="00F223CB">
      <w:pPr>
        <w:autoSpaceDE w:val="0"/>
        <w:autoSpaceDN w:val="0"/>
        <w:adjustRightInd w:val="0"/>
        <w:ind w:right="0"/>
        <w:rPr>
          <w:rFonts w:asciiTheme="majorHAnsi" w:hAnsiTheme="majorHAnsi" w:cstheme="majorHAnsi"/>
          <w:bCs/>
          <w:iCs/>
          <w:lang w:val="es-CL"/>
        </w:rPr>
      </w:pPr>
    </w:p>
    <w:p w14:paraId="413FE5FA" w14:textId="3B424845" w:rsidR="00BE2959" w:rsidRPr="00AF0BDD" w:rsidRDefault="00BE2959" w:rsidP="00F223CB">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 xml:space="preserve">Será responsabilidad del </w:t>
      </w:r>
      <w:r w:rsidR="005860AE" w:rsidRPr="00AF0BDD">
        <w:rPr>
          <w:rFonts w:asciiTheme="majorHAnsi" w:hAnsiTheme="majorHAnsi" w:cstheme="majorHAnsi"/>
          <w:bCs/>
          <w:iCs/>
          <w:lang w:val="es-CL"/>
        </w:rPr>
        <w:t xml:space="preserve">adjudicatario </w:t>
      </w:r>
      <w:r w:rsidRPr="00AF0BDD">
        <w:rPr>
          <w:rFonts w:asciiTheme="majorHAnsi" w:hAnsiTheme="majorHAnsi" w:cstheme="majorHAnsi"/>
          <w:bCs/>
          <w:iCs/>
          <w:lang w:val="es-CL"/>
        </w:rPr>
        <w:t>mantener vigente la garantía de fiel cumplimiento, al menos hasta 60 días hábiles después de culminado el contrato. Mientras se encuentre vigente el contrato, las renovaciones de esta garantía serán de exclusiva responsabilidad del proveedor.</w:t>
      </w:r>
    </w:p>
    <w:p w14:paraId="4B667E83" w14:textId="77777777" w:rsidR="00BE2959" w:rsidRPr="00AF0BDD" w:rsidRDefault="00BE2959" w:rsidP="00F223CB">
      <w:pPr>
        <w:autoSpaceDE w:val="0"/>
        <w:autoSpaceDN w:val="0"/>
        <w:adjustRightInd w:val="0"/>
        <w:ind w:right="0"/>
        <w:rPr>
          <w:rFonts w:asciiTheme="majorHAnsi" w:hAnsiTheme="majorHAnsi" w:cstheme="majorHAnsi"/>
          <w:bCs/>
          <w:iCs/>
          <w:lang w:val="es-CL"/>
        </w:rPr>
      </w:pPr>
    </w:p>
    <w:p w14:paraId="36104780" w14:textId="72E8157A" w:rsidR="00BE2959" w:rsidRPr="00AF0BDD" w:rsidRDefault="00BE2959" w:rsidP="00F223CB">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 xml:space="preserve">Como beneficiario del instrumento debe figurar la razón social y RUT de la entidad licitante, </w:t>
      </w:r>
      <w:r w:rsidR="009C3418" w:rsidRPr="00AF0BDD">
        <w:rPr>
          <w:rFonts w:asciiTheme="majorHAnsi" w:hAnsiTheme="majorHAnsi" w:cstheme="majorHAnsi"/>
          <w:bCs/>
          <w:iCs/>
          <w:lang w:val="es-CL"/>
        </w:rPr>
        <w:t xml:space="preserve">datos </w:t>
      </w:r>
      <w:r w:rsidRPr="00AF0BDD">
        <w:rPr>
          <w:rFonts w:asciiTheme="majorHAnsi" w:hAnsiTheme="majorHAnsi" w:cstheme="majorHAnsi"/>
          <w:bCs/>
          <w:iCs/>
          <w:lang w:val="es-CL"/>
        </w:rPr>
        <w:t>indicado</w:t>
      </w:r>
      <w:r w:rsidR="009C3418" w:rsidRPr="00AF0BDD">
        <w:rPr>
          <w:rFonts w:asciiTheme="majorHAnsi" w:hAnsiTheme="majorHAnsi" w:cstheme="majorHAnsi"/>
          <w:bCs/>
          <w:iCs/>
          <w:lang w:val="es-CL"/>
        </w:rPr>
        <w:t>s</w:t>
      </w:r>
      <w:r w:rsidRPr="00AF0BDD">
        <w:rPr>
          <w:rFonts w:asciiTheme="majorHAnsi" w:hAnsiTheme="majorHAnsi" w:cstheme="majorHAnsi"/>
          <w:bCs/>
          <w:iCs/>
          <w:lang w:val="es-CL"/>
        </w:rPr>
        <w:t xml:space="preserve"> en la cláusula 1 de las bases.</w:t>
      </w:r>
    </w:p>
    <w:p w14:paraId="2993C029" w14:textId="77777777" w:rsidR="00BE2959" w:rsidRPr="00AF0BDD" w:rsidRDefault="00BE2959" w:rsidP="00F223CB">
      <w:pPr>
        <w:autoSpaceDE w:val="0"/>
        <w:autoSpaceDN w:val="0"/>
        <w:adjustRightInd w:val="0"/>
        <w:ind w:right="0"/>
        <w:rPr>
          <w:rFonts w:asciiTheme="majorHAnsi" w:hAnsiTheme="majorHAnsi" w:cstheme="majorHAnsi"/>
          <w:bCs/>
          <w:iCs/>
          <w:lang w:val="es-CL"/>
        </w:rPr>
      </w:pPr>
    </w:p>
    <w:p w14:paraId="31D43455" w14:textId="77777777" w:rsidR="00CF5250" w:rsidRPr="00AF0BDD" w:rsidRDefault="00CF5250" w:rsidP="00CF5250">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 xml:space="preserve">El instrumento de garantía deberá indicar en su texto la siguiente glosa: </w:t>
      </w:r>
      <w:r w:rsidRPr="00AF0BDD">
        <w:rPr>
          <w:rFonts w:asciiTheme="majorHAnsi" w:hAnsiTheme="majorHAnsi" w:cstheme="majorHAnsi"/>
          <w:bCs/>
          <w:i/>
          <w:iCs/>
          <w:lang w:val="es-CL"/>
        </w:rPr>
        <w:t xml:space="preserve">"Para garantizar el fiel cumplimiento del contrato denominado: [nombre de la licitación] y/o </w:t>
      </w:r>
      <w:r w:rsidRPr="00AF0BDD">
        <w:rPr>
          <w:rFonts w:asciiTheme="majorHAnsi" w:hAnsiTheme="majorHAnsi" w:cstheme="majorHAnsi"/>
          <w:lang w:val="es-CL"/>
        </w:rPr>
        <w:t>de las obligaciones laborales y sociales del adjudicatario</w:t>
      </w:r>
      <w:r w:rsidRPr="00AF0BDD">
        <w:rPr>
          <w:rFonts w:asciiTheme="majorHAnsi" w:hAnsiTheme="majorHAnsi" w:cstheme="majorHAnsi"/>
          <w:bCs/>
          <w:i/>
          <w:iCs/>
          <w:lang w:val="es-CL"/>
        </w:rPr>
        <w:t>”</w:t>
      </w:r>
      <w:r w:rsidRPr="00AF0BDD">
        <w:rPr>
          <w:rFonts w:asciiTheme="majorHAnsi" w:hAnsiTheme="majorHAnsi" w:cstheme="majorHAnsi"/>
          <w:bCs/>
          <w:iCs/>
          <w:lang w:val="es-CL"/>
        </w:rPr>
        <w:t>.</w:t>
      </w:r>
    </w:p>
    <w:p w14:paraId="70AC9C42" w14:textId="77777777" w:rsidR="00713DC9" w:rsidRPr="00AF0BDD" w:rsidRDefault="00713DC9" w:rsidP="00713DC9">
      <w:pPr>
        <w:autoSpaceDE w:val="0"/>
        <w:autoSpaceDN w:val="0"/>
        <w:adjustRightInd w:val="0"/>
        <w:ind w:right="0"/>
        <w:rPr>
          <w:rFonts w:asciiTheme="majorHAnsi" w:hAnsiTheme="majorHAnsi" w:cstheme="majorHAnsi"/>
          <w:bCs/>
          <w:iCs/>
          <w:lang w:val="es-CL"/>
        </w:rPr>
      </w:pPr>
    </w:p>
    <w:p w14:paraId="60995C38" w14:textId="7580D0B4" w:rsidR="00563919" w:rsidRPr="00AF0BDD" w:rsidRDefault="00563919" w:rsidP="00563919">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En caso de cobro de esta garantía, derivado del incumplimiento de las obligaciones contractuales del adjudicatario indicadas en las presentes bases, éste deberá reponer la garantía por igual monto y por el mismo plazo de vigencia que la que reemplaza</w:t>
      </w:r>
      <w:r w:rsidR="00C353A9" w:rsidRPr="00AF0BDD">
        <w:rPr>
          <w:rFonts w:asciiTheme="majorHAnsi" w:hAnsiTheme="majorHAnsi" w:cstheme="majorHAnsi"/>
          <w:bCs/>
          <w:iCs/>
          <w:lang w:val="es-CL"/>
        </w:rPr>
        <w:t xml:space="preserve"> en un plazo de 10 días </w:t>
      </w:r>
      <w:r w:rsidR="00662CEA" w:rsidRPr="00AF0BDD">
        <w:rPr>
          <w:rFonts w:asciiTheme="majorHAnsi" w:hAnsiTheme="majorHAnsi" w:cstheme="majorHAnsi"/>
          <w:bCs/>
          <w:iCs/>
          <w:lang w:val="es-CL"/>
        </w:rPr>
        <w:t>hábiles</w:t>
      </w:r>
      <w:r w:rsidR="00C353A9" w:rsidRPr="00AF0BDD">
        <w:rPr>
          <w:rFonts w:asciiTheme="majorHAnsi" w:hAnsiTheme="majorHAnsi" w:cstheme="majorHAnsi"/>
          <w:bCs/>
          <w:iCs/>
          <w:lang w:val="es-CL"/>
        </w:rPr>
        <w:t xml:space="preserve">. </w:t>
      </w:r>
    </w:p>
    <w:p w14:paraId="386BD32C" w14:textId="77777777" w:rsidR="00BE2959" w:rsidRPr="00AF0BDD" w:rsidRDefault="00BE2959" w:rsidP="00F223CB">
      <w:pPr>
        <w:autoSpaceDE w:val="0"/>
        <w:autoSpaceDN w:val="0"/>
        <w:adjustRightInd w:val="0"/>
        <w:ind w:right="0"/>
        <w:rPr>
          <w:rFonts w:asciiTheme="majorHAnsi" w:hAnsiTheme="majorHAnsi" w:cstheme="majorHAnsi"/>
          <w:bCs/>
          <w:iCs/>
          <w:lang w:val="es-CL"/>
        </w:rPr>
      </w:pPr>
    </w:p>
    <w:p w14:paraId="29947B44" w14:textId="77777777" w:rsidR="00BE2959" w:rsidRPr="00AF0BDD" w:rsidRDefault="00BE2959" w:rsidP="00F223CB">
      <w:pPr>
        <w:autoSpaceDE w:val="0"/>
        <w:autoSpaceDN w:val="0"/>
        <w:adjustRightInd w:val="0"/>
        <w:ind w:right="0"/>
        <w:rPr>
          <w:rFonts w:asciiTheme="majorHAnsi" w:hAnsiTheme="majorHAnsi" w:cstheme="majorHAnsi"/>
          <w:bCs/>
          <w:iCs/>
          <w:lang w:val="es-CL"/>
        </w:rPr>
      </w:pPr>
    </w:p>
    <w:p w14:paraId="40499880" w14:textId="24741E58" w:rsidR="00BE2959" w:rsidRPr="00AF0BDD" w:rsidRDefault="00BE2959" w:rsidP="00F223CB">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La restitución de esta garantía será realizada una vez que se haya cumplido su fecha de vencimiento, y su retiro será obligación y responsabilidad exclusiva del contratado.</w:t>
      </w:r>
    </w:p>
    <w:p w14:paraId="08017B26" w14:textId="2D67F87D" w:rsidR="00E94D6C" w:rsidRPr="00AF0BDD" w:rsidRDefault="00E94D6C" w:rsidP="00E94D6C">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Cabe señalar que toda clase de garantías o cauciones que se constituyan en el contexto de esta cláusula, se enmarcan de acuerdo con lo dispuesto por el artículo 11 de la Ley N°19.886, a partir de lo cual se asegurará el fiel y oportuno del contrato, el pago de las obligaciones laborales y sociales con los trabajadores de los contratantes, y permanecerán vigentes hasta 60 días hábiles después de culminado el contrato. Asimismo, con cargo a estas mismas cauciones podrán hacerse efectivas las multas y demás sanciones que afecten a los contratistas adjudicados. Evaluación y adjudicación de las ofertas.</w:t>
      </w:r>
    </w:p>
    <w:p w14:paraId="15BCD343" w14:textId="77777777" w:rsidR="00E94D6C" w:rsidRPr="00AF0BDD" w:rsidRDefault="00E94D6C" w:rsidP="00F223CB">
      <w:pPr>
        <w:autoSpaceDE w:val="0"/>
        <w:autoSpaceDN w:val="0"/>
        <w:adjustRightInd w:val="0"/>
        <w:ind w:right="0"/>
        <w:rPr>
          <w:rFonts w:asciiTheme="majorHAnsi" w:hAnsiTheme="majorHAnsi" w:cstheme="majorHAnsi"/>
          <w:bCs/>
          <w:iCs/>
          <w:lang w:val="es-CL"/>
        </w:rPr>
      </w:pPr>
    </w:p>
    <w:p w14:paraId="05D8B428" w14:textId="5A492896" w:rsidR="00615399" w:rsidRPr="00AF0BDD" w:rsidRDefault="00615399" w:rsidP="00F223CB">
      <w:pPr>
        <w:ind w:right="0"/>
        <w:rPr>
          <w:rFonts w:asciiTheme="majorHAnsi" w:hAnsiTheme="majorHAnsi" w:cstheme="majorHAnsi"/>
          <w:color w:val="000000"/>
          <w:lang w:val="es-CL"/>
        </w:rPr>
      </w:pPr>
    </w:p>
    <w:p w14:paraId="7A4865B2" w14:textId="0A92C410" w:rsidR="00615399" w:rsidRPr="00AF0BDD" w:rsidRDefault="00C41C0C" w:rsidP="005034EA">
      <w:pPr>
        <w:pStyle w:val="Ttulo1"/>
        <w:numPr>
          <w:ilvl w:val="0"/>
          <w:numId w:val="10"/>
        </w:numPr>
        <w:spacing w:before="0"/>
        <w:rPr>
          <w:rFonts w:asciiTheme="majorHAnsi" w:hAnsiTheme="majorHAnsi" w:cstheme="majorHAnsi"/>
        </w:rPr>
      </w:pPr>
      <w:r w:rsidRPr="00AF0BDD">
        <w:rPr>
          <w:rFonts w:asciiTheme="majorHAnsi" w:hAnsiTheme="majorHAnsi" w:cstheme="majorHAnsi"/>
        </w:rPr>
        <w:t>E</w:t>
      </w:r>
      <w:r w:rsidR="001D4940" w:rsidRPr="00AF0BDD">
        <w:rPr>
          <w:rFonts w:asciiTheme="majorHAnsi" w:hAnsiTheme="majorHAnsi" w:cstheme="majorHAnsi"/>
        </w:rPr>
        <w:t>valuación y adjudicación de las ofertas</w:t>
      </w:r>
    </w:p>
    <w:p w14:paraId="770BACD2" w14:textId="77777777" w:rsidR="00615399" w:rsidRPr="00AF0BDD" w:rsidRDefault="00615399" w:rsidP="00F223CB">
      <w:pPr>
        <w:rPr>
          <w:rFonts w:asciiTheme="majorHAnsi" w:hAnsiTheme="majorHAnsi" w:cstheme="majorHAnsi"/>
          <w:color w:val="000000"/>
        </w:rPr>
      </w:pPr>
    </w:p>
    <w:p w14:paraId="76980AF2" w14:textId="77777777" w:rsidR="00615399" w:rsidRPr="00AF0BDD" w:rsidRDefault="001D4940" w:rsidP="00F223CB">
      <w:pPr>
        <w:pStyle w:val="Ttulo2"/>
        <w:numPr>
          <w:ilvl w:val="0"/>
          <w:numId w:val="2"/>
        </w:numPr>
        <w:spacing w:before="0"/>
        <w:rPr>
          <w:rFonts w:asciiTheme="majorHAnsi" w:hAnsiTheme="majorHAnsi" w:cstheme="majorHAnsi"/>
        </w:rPr>
      </w:pPr>
      <w:r w:rsidRPr="00AF0BDD">
        <w:rPr>
          <w:rFonts w:asciiTheme="majorHAnsi" w:hAnsiTheme="majorHAnsi" w:cstheme="majorHAnsi"/>
        </w:rPr>
        <w:t>Comisión Evaluadora</w:t>
      </w:r>
    </w:p>
    <w:p w14:paraId="41E8D2A3" w14:textId="77777777" w:rsidR="00615399" w:rsidRPr="00AF0BDD" w:rsidRDefault="00615399" w:rsidP="00F223CB">
      <w:pPr>
        <w:rPr>
          <w:rFonts w:asciiTheme="majorHAnsi" w:hAnsiTheme="majorHAnsi" w:cstheme="majorHAnsi"/>
        </w:rPr>
      </w:pPr>
    </w:p>
    <w:p w14:paraId="2B257173" w14:textId="24736AE2" w:rsidR="00177319" w:rsidRPr="00AF0BDD" w:rsidRDefault="00177319" w:rsidP="00177319">
      <w:pPr>
        <w:spacing w:after="240"/>
        <w:ind w:right="49"/>
        <w:rPr>
          <w:rFonts w:asciiTheme="majorHAnsi" w:hAnsiTheme="majorHAnsi" w:cstheme="majorHAnsi"/>
          <w:bCs/>
          <w:iCs/>
          <w:lang w:val="es-CL"/>
        </w:rPr>
      </w:pPr>
      <w:r w:rsidRPr="00AF0BDD">
        <w:rPr>
          <w:rFonts w:asciiTheme="majorHAnsi" w:hAnsiTheme="majorHAnsi" w:cstheme="majorHAnsi"/>
          <w:bCs/>
          <w:iCs/>
          <w:lang w:val="es-CL"/>
        </w:rPr>
        <w:t>La apertura y evaluación de las ofertas será realizada por una comisión constituida para tal efecto, que estará compuesta por 3 integrantes, designados por resolución</w:t>
      </w:r>
      <w:r w:rsidRPr="00AF0BDD">
        <w:rPr>
          <w:rFonts w:asciiTheme="majorHAnsi" w:hAnsiTheme="majorHAnsi" w:cstheme="majorHAnsi"/>
        </w:rPr>
        <w:t xml:space="preserve"> </w:t>
      </w:r>
      <w:r w:rsidRPr="00AF0BDD">
        <w:rPr>
          <w:rFonts w:asciiTheme="majorHAnsi" w:hAnsiTheme="majorHAnsi" w:cstheme="majorHAnsi"/>
          <w:bCs/>
          <w:iCs/>
          <w:lang w:val="es-CL"/>
        </w:rPr>
        <w:t xml:space="preserve">o acto administrativo del </w:t>
      </w:r>
      <w:proofErr w:type="gramStart"/>
      <w:r w:rsidRPr="00AF0BDD">
        <w:rPr>
          <w:rFonts w:asciiTheme="majorHAnsi" w:hAnsiTheme="majorHAnsi" w:cstheme="majorHAnsi"/>
          <w:bCs/>
          <w:iCs/>
          <w:lang w:val="es-CL"/>
        </w:rPr>
        <w:t>Jefe</w:t>
      </w:r>
      <w:proofErr w:type="gramEnd"/>
      <w:r w:rsidRPr="00AF0BDD">
        <w:rPr>
          <w:rFonts w:asciiTheme="majorHAnsi" w:hAnsiTheme="majorHAnsi" w:cstheme="majorHAnsi"/>
          <w:bCs/>
          <w:iCs/>
          <w:lang w:val="es-CL"/>
        </w:rPr>
        <w:t xml:space="preserve"> de Servicio o quien tenga delegada la facultad</w:t>
      </w:r>
      <w:r w:rsidR="005F7F67" w:rsidRPr="00AF0BDD">
        <w:rPr>
          <w:rFonts w:asciiTheme="majorHAnsi" w:hAnsiTheme="majorHAnsi" w:cstheme="majorHAnsi"/>
          <w:bCs/>
          <w:iCs/>
          <w:lang w:val="es-CL"/>
        </w:rPr>
        <w:t xml:space="preserve"> para ello</w:t>
      </w:r>
      <w:r w:rsidRPr="00AF0BDD">
        <w:rPr>
          <w:rFonts w:asciiTheme="majorHAnsi" w:hAnsiTheme="majorHAnsi" w:cstheme="majorHAnsi"/>
          <w:bCs/>
          <w:iCs/>
          <w:lang w:val="es-CL"/>
        </w:rPr>
        <w:t xml:space="preserve">. Sin embargo, la entidad licitante podrá aumentar dicho número a través del </w:t>
      </w:r>
      <w:r w:rsidRPr="00AF0BDD">
        <w:rPr>
          <w:rFonts w:asciiTheme="majorHAnsi" w:hAnsiTheme="majorHAnsi" w:cstheme="majorHAnsi"/>
          <w:b/>
          <w:bCs/>
          <w:iCs/>
          <w:lang w:val="es-CL"/>
        </w:rPr>
        <w:t>Anexo N°4.</w:t>
      </w:r>
    </w:p>
    <w:p w14:paraId="64F889AB" w14:textId="336827DC" w:rsidR="00FF443B" w:rsidRPr="00AF0BDD" w:rsidRDefault="00FF443B" w:rsidP="00F223CB">
      <w:pPr>
        <w:ind w:right="0"/>
        <w:rPr>
          <w:rFonts w:asciiTheme="majorHAnsi" w:hAnsiTheme="majorHAnsi" w:cstheme="majorHAnsi"/>
          <w:bCs/>
          <w:iCs/>
          <w:lang w:val="es-CL"/>
        </w:rPr>
      </w:pPr>
      <w:r w:rsidRPr="00AF0BDD">
        <w:rPr>
          <w:rFonts w:asciiTheme="majorHAnsi" w:hAnsiTheme="majorHAnsi" w:cstheme="majorHAnsi"/>
          <w:bCs/>
          <w:iCs/>
          <w:lang w:val="es-CL"/>
        </w:rPr>
        <w:t xml:space="preserve">Excepcionalmente, y de manera fundada, algunos de los integrantes de la Comisión designados por la entidad licitante, podrán ser personas ajenas a la Administración, aunque siempre en número inferior a los funcionarios públicos que integran dicha comisión. </w:t>
      </w:r>
    </w:p>
    <w:p w14:paraId="3DCDFFE9" w14:textId="77777777" w:rsidR="00BC458A" w:rsidRPr="00AF0BDD" w:rsidRDefault="00BC458A" w:rsidP="00F223CB">
      <w:pPr>
        <w:ind w:right="0"/>
        <w:rPr>
          <w:rFonts w:asciiTheme="majorHAnsi" w:hAnsiTheme="majorHAnsi" w:cstheme="majorHAnsi"/>
          <w:bCs/>
          <w:iCs/>
          <w:lang w:val="es-CL"/>
        </w:rPr>
      </w:pPr>
    </w:p>
    <w:p w14:paraId="2DC6530B" w14:textId="77777777" w:rsidR="00FF443B" w:rsidRPr="00AF0BDD" w:rsidRDefault="00FF443B" w:rsidP="00F223CB">
      <w:pPr>
        <w:ind w:right="0"/>
        <w:rPr>
          <w:rFonts w:asciiTheme="majorHAnsi" w:hAnsiTheme="majorHAnsi" w:cstheme="majorHAnsi"/>
          <w:bCs/>
          <w:iCs/>
          <w:lang w:val="es-CL"/>
        </w:rPr>
      </w:pPr>
      <w:r w:rsidRPr="00AF0BDD">
        <w:rPr>
          <w:rFonts w:asciiTheme="majorHAnsi" w:hAnsiTheme="majorHAnsi" w:cstheme="majorHAnsi"/>
          <w:bCs/>
          <w:iCs/>
          <w:lang w:val="es-CL"/>
        </w:rPr>
        <w:t xml:space="preserve">Los miembros de la Comisión Evaluadora </w:t>
      </w:r>
      <w:r w:rsidRPr="00AF0BDD">
        <w:rPr>
          <w:rFonts w:asciiTheme="majorHAnsi" w:hAnsiTheme="majorHAnsi" w:cstheme="majorHAnsi"/>
          <w:bCs/>
          <w:iCs/>
          <w:u w:val="single"/>
          <w:lang w:val="es-CL"/>
        </w:rPr>
        <w:t>no podrán</w:t>
      </w:r>
      <w:r w:rsidRPr="00AF0BDD">
        <w:rPr>
          <w:rFonts w:asciiTheme="majorHAnsi" w:hAnsiTheme="majorHAnsi" w:cstheme="majorHAnsi"/>
          <w:bCs/>
          <w:iCs/>
          <w:lang w:val="es-CL"/>
        </w:rPr>
        <w:t>:</w:t>
      </w:r>
    </w:p>
    <w:p w14:paraId="2C6C9262" w14:textId="77777777" w:rsidR="00FF443B" w:rsidRPr="00AF0BDD" w:rsidRDefault="00FF443B" w:rsidP="00A22C15">
      <w:pPr>
        <w:pStyle w:val="Prrafodelista"/>
        <w:numPr>
          <w:ilvl w:val="0"/>
          <w:numId w:val="11"/>
        </w:numPr>
        <w:ind w:right="0"/>
        <w:rPr>
          <w:rFonts w:asciiTheme="majorHAnsi" w:hAnsiTheme="majorHAnsi" w:cstheme="majorHAnsi"/>
          <w:bCs/>
          <w:iCs/>
          <w:color w:val="auto"/>
          <w:szCs w:val="22"/>
          <w:lang w:val="es-CL"/>
        </w:rPr>
      </w:pPr>
      <w:r w:rsidRPr="00AF0BDD">
        <w:rPr>
          <w:rFonts w:asciiTheme="majorHAnsi" w:hAnsiTheme="majorHAnsi" w:cstheme="majorHAnsi"/>
          <w:bCs/>
          <w:iCs/>
          <w:color w:val="auto"/>
          <w:szCs w:val="22"/>
          <w:lang w:val="es-CL"/>
        </w:rPr>
        <w:t xml:space="preserve">Tener contactos con los oferentes, salvo en cuanto proceda alguno de mecanismos regulados por los artículos 27, 39 y 40 del reglamento de la ley </w:t>
      </w:r>
      <w:proofErr w:type="spellStart"/>
      <w:r w:rsidRPr="00AF0BDD">
        <w:rPr>
          <w:rFonts w:asciiTheme="majorHAnsi" w:hAnsiTheme="majorHAnsi" w:cstheme="majorHAnsi"/>
          <w:bCs/>
          <w:iCs/>
          <w:color w:val="auto"/>
          <w:szCs w:val="22"/>
          <w:lang w:val="es-CL"/>
        </w:rPr>
        <w:t>N°</w:t>
      </w:r>
      <w:proofErr w:type="spellEnd"/>
      <w:r w:rsidRPr="00AF0BDD">
        <w:rPr>
          <w:rFonts w:asciiTheme="majorHAnsi" w:hAnsiTheme="majorHAnsi" w:cstheme="majorHAnsi"/>
          <w:bCs/>
          <w:iCs/>
          <w:color w:val="auto"/>
          <w:szCs w:val="22"/>
          <w:lang w:val="es-CL"/>
        </w:rPr>
        <w:t xml:space="preserve"> 19.886.</w:t>
      </w:r>
    </w:p>
    <w:p w14:paraId="5C3874B8" w14:textId="77777777" w:rsidR="00FF443B" w:rsidRPr="00AF0BDD" w:rsidRDefault="00FF443B" w:rsidP="00A22C15">
      <w:pPr>
        <w:pStyle w:val="Prrafodelista"/>
        <w:numPr>
          <w:ilvl w:val="0"/>
          <w:numId w:val="11"/>
        </w:numPr>
        <w:ind w:right="0"/>
        <w:rPr>
          <w:rFonts w:asciiTheme="majorHAnsi" w:hAnsiTheme="majorHAnsi" w:cstheme="majorHAnsi"/>
          <w:bCs/>
          <w:iCs/>
          <w:color w:val="auto"/>
          <w:szCs w:val="22"/>
          <w:lang w:val="es-CL"/>
        </w:rPr>
      </w:pPr>
      <w:r w:rsidRPr="00AF0BDD">
        <w:rPr>
          <w:rFonts w:asciiTheme="majorHAnsi" w:hAnsiTheme="majorHAnsi" w:cstheme="majorHAnsi"/>
          <w:bCs/>
          <w:iCs/>
          <w:color w:val="auto"/>
          <w:szCs w:val="22"/>
          <w:lang w:val="es-CL"/>
        </w:rPr>
        <w:t>Aceptar solicitudes de reunión, de parte de terceros, sobre asuntos vinculados directa o indirectamente con esta licitación, mientras integren la Comisión Evaluadora.</w:t>
      </w:r>
    </w:p>
    <w:p w14:paraId="7CE29CBE" w14:textId="6F922DEE" w:rsidR="00FF443B" w:rsidRPr="00AF0BDD" w:rsidRDefault="00FF443B" w:rsidP="00A22C15">
      <w:pPr>
        <w:pStyle w:val="Prrafodelista"/>
        <w:numPr>
          <w:ilvl w:val="0"/>
          <w:numId w:val="11"/>
        </w:numPr>
        <w:ind w:right="0"/>
        <w:rPr>
          <w:rFonts w:asciiTheme="majorHAnsi" w:hAnsiTheme="majorHAnsi" w:cstheme="majorHAnsi"/>
          <w:bCs/>
          <w:iCs/>
          <w:color w:val="auto"/>
          <w:szCs w:val="22"/>
          <w:lang w:val="es-CL"/>
        </w:rPr>
      </w:pPr>
      <w:r w:rsidRPr="00AF0BDD">
        <w:rPr>
          <w:rFonts w:asciiTheme="majorHAnsi" w:hAnsiTheme="majorHAnsi" w:cstheme="majorHAnsi"/>
          <w:bCs/>
          <w:iCs/>
          <w:color w:val="auto"/>
          <w:szCs w:val="22"/>
          <w:lang w:val="es-CL"/>
        </w:rPr>
        <w:t>Aceptar ningún donativo de parte de terceros. Entiéndase como terceros, entre otros, a las empresas que prestan servicios de asesoría, o bien, sociedades consultoras, asociaciones, gremios o corporaciones.</w:t>
      </w:r>
    </w:p>
    <w:p w14:paraId="55F8E4A4" w14:textId="77777777" w:rsidR="00BC458A" w:rsidRPr="00AF0BDD" w:rsidRDefault="00BC458A" w:rsidP="00BC458A">
      <w:pPr>
        <w:ind w:right="0"/>
        <w:rPr>
          <w:rFonts w:asciiTheme="majorHAnsi" w:hAnsiTheme="majorHAnsi" w:cstheme="majorHAnsi"/>
          <w:bCs/>
          <w:iCs/>
          <w:lang w:val="es-CL"/>
        </w:rPr>
      </w:pPr>
    </w:p>
    <w:p w14:paraId="1CA4266D" w14:textId="787A331C" w:rsidR="00FF443B" w:rsidRPr="00AF0BDD" w:rsidRDefault="00FF443B" w:rsidP="00F223CB">
      <w:pPr>
        <w:ind w:right="0"/>
        <w:rPr>
          <w:rFonts w:asciiTheme="majorHAnsi" w:hAnsiTheme="majorHAnsi" w:cstheme="majorHAnsi"/>
          <w:bCs/>
          <w:iCs/>
          <w:lang w:val="es-CL"/>
        </w:rPr>
      </w:pPr>
      <w:r w:rsidRPr="00AF0BDD">
        <w:rPr>
          <w:rFonts w:asciiTheme="majorHAnsi" w:hAnsiTheme="majorHAnsi" w:cstheme="majorHAnsi"/>
          <w:bCs/>
          <w:iCs/>
          <w:lang w:val="es-CL"/>
        </w:rPr>
        <w:t xml:space="preserve">Esta Comisión emitirá un informe de evaluación de ofertas, proponiendo al </w:t>
      </w:r>
      <w:proofErr w:type="gramStart"/>
      <w:r w:rsidRPr="00AF0BDD">
        <w:rPr>
          <w:rFonts w:asciiTheme="majorHAnsi" w:hAnsiTheme="majorHAnsi" w:cstheme="majorHAnsi"/>
          <w:bCs/>
          <w:iCs/>
          <w:lang w:val="es-CL"/>
        </w:rPr>
        <w:t>Jefe</w:t>
      </w:r>
      <w:proofErr w:type="gramEnd"/>
      <w:r w:rsidRPr="00AF0BDD">
        <w:rPr>
          <w:rFonts w:asciiTheme="majorHAnsi" w:hAnsiTheme="majorHAnsi" w:cstheme="majorHAnsi"/>
          <w:bCs/>
          <w:iCs/>
          <w:lang w:val="es-CL"/>
        </w:rPr>
        <w:t xml:space="preserve"> de Servicio de la entidad licitante</w:t>
      </w:r>
      <w:r w:rsidR="009C60F7" w:rsidRPr="00AF0BDD">
        <w:rPr>
          <w:rFonts w:asciiTheme="majorHAnsi" w:hAnsiTheme="majorHAnsi" w:cstheme="majorHAnsi"/>
          <w:bCs/>
          <w:iCs/>
          <w:lang w:val="es-CL"/>
        </w:rPr>
        <w:t xml:space="preserve"> </w:t>
      </w:r>
      <w:r w:rsidRPr="00AF0BDD">
        <w:rPr>
          <w:rFonts w:asciiTheme="majorHAnsi" w:hAnsiTheme="majorHAnsi" w:cstheme="majorHAnsi"/>
          <w:bCs/>
          <w:iCs/>
          <w:lang w:val="es-CL"/>
        </w:rPr>
        <w:t>la adjudicación, de acuerdo con los criterios de evaluación contenidos en las presentes bases de licitación y en virtud del proceso de evaluación descrito a continuación.</w:t>
      </w:r>
    </w:p>
    <w:p w14:paraId="21CE06FE" w14:textId="77777777" w:rsidR="00BC1C54" w:rsidRPr="00AF0BDD" w:rsidRDefault="00BC1C54" w:rsidP="00F223CB">
      <w:pPr>
        <w:ind w:right="0"/>
        <w:rPr>
          <w:rFonts w:asciiTheme="majorHAnsi" w:hAnsiTheme="majorHAnsi" w:cstheme="majorHAnsi"/>
          <w:bCs/>
          <w:iCs/>
          <w:lang w:val="es-CL"/>
        </w:rPr>
      </w:pPr>
    </w:p>
    <w:p w14:paraId="12D6D686" w14:textId="77777777" w:rsidR="00615399" w:rsidRPr="00AF0BDD" w:rsidRDefault="001D4940" w:rsidP="00F223CB">
      <w:pPr>
        <w:pStyle w:val="Ttulo2"/>
        <w:numPr>
          <w:ilvl w:val="0"/>
          <w:numId w:val="2"/>
        </w:numPr>
        <w:spacing w:before="0"/>
        <w:rPr>
          <w:rFonts w:asciiTheme="majorHAnsi" w:hAnsiTheme="majorHAnsi" w:cstheme="majorHAnsi"/>
        </w:rPr>
      </w:pPr>
      <w:r w:rsidRPr="00AF0BDD">
        <w:rPr>
          <w:rFonts w:asciiTheme="majorHAnsi" w:hAnsiTheme="majorHAnsi" w:cstheme="majorHAnsi"/>
        </w:rPr>
        <w:t xml:space="preserve">Consideraciones Generales </w:t>
      </w:r>
    </w:p>
    <w:p w14:paraId="56F08F4C" w14:textId="1BA1F371" w:rsidR="00615399" w:rsidRPr="00AF0BDD" w:rsidRDefault="00615399" w:rsidP="00F223CB">
      <w:pPr>
        <w:ind w:right="0"/>
        <w:rPr>
          <w:rFonts w:asciiTheme="majorHAnsi" w:hAnsiTheme="majorHAnsi" w:cstheme="majorHAnsi"/>
          <w:color w:val="FF0000"/>
        </w:rPr>
      </w:pPr>
    </w:p>
    <w:p w14:paraId="16B3ED8C" w14:textId="77777777" w:rsidR="005E4CAC" w:rsidRPr="00AF0BDD" w:rsidRDefault="005E4CAC" w:rsidP="005E4CAC">
      <w:pPr>
        <w:ind w:right="0"/>
      </w:pPr>
      <w:r w:rsidRPr="00AF0BDD">
        <w:rPr>
          <w:rFonts w:asciiTheme="majorHAnsi" w:hAnsiTheme="majorHAnsi" w:cstheme="majorHAnsi"/>
          <w:color w:val="000000"/>
        </w:rPr>
        <w:t>1.</w:t>
      </w:r>
      <w:r w:rsidRPr="00AF0BDD">
        <w:t xml:space="preserve"> Sólo se admitirá una oferta por participante, entendiendo ésta como la presentación por parte de un oferente de los antecedentes requeridos en la cláusula N°6 “Instrucciones para la Presentación de Ofertas” y que serán evaluadas bajo lo establecido en las presentes bases de licitación, oferta que podrá comprender una o más de las líneas de servicios que se licitan en el respectivo proceso concursal. Con todo, en caso de que el proveedor ingrese más de una oferta en una línea de servicio en particular, se considerará la oferta que ingresó en último lugar (considerando fecha y hora registradas en el Sistema de Información), descartando las restantes ofertas ingresadas en dicha línea de servicio.</w:t>
      </w:r>
    </w:p>
    <w:p w14:paraId="18552D34" w14:textId="77777777" w:rsidR="005E4CAC" w:rsidRPr="00AF0BDD" w:rsidRDefault="005E4CAC" w:rsidP="00F223CB">
      <w:pPr>
        <w:ind w:right="0"/>
        <w:rPr>
          <w:rFonts w:asciiTheme="majorHAnsi" w:hAnsiTheme="majorHAnsi" w:cstheme="majorHAnsi"/>
          <w:color w:val="FF0000"/>
        </w:rPr>
      </w:pPr>
    </w:p>
    <w:p w14:paraId="65B62E6C" w14:textId="790F9225" w:rsidR="00615399" w:rsidRPr="00AF0BDD" w:rsidRDefault="004A38DD" w:rsidP="00F223CB">
      <w:pPr>
        <w:ind w:right="0"/>
        <w:rPr>
          <w:rFonts w:asciiTheme="majorHAnsi" w:hAnsiTheme="majorHAnsi" w:cstheme="majorHAnsi"/>
          <w:color w:val="000000"/>
        </w:rPr>
      </w:pPr>
      <w:r w:rsidRPr="00AF0BDD">
        <w:rPr>
          <w:rFonts w:asciiTheme="majorHAnsi" w:hAnsiTheme="majorHAnsi" w:cstheme="majorHAnsi"/>
          <w:color w:val="000000"/>
        </w:rPr>
        <w:t>2</w:t>
      </w:r>
      <w:r w:rsidR="001D4940" w:rsidRPr="00AF0BDD">
        <w:rPr>
          <w:rFonts w:asciiTheme="majorHAnsi" w:hAnsiTheme="majorHAnsi" w:cstheme="majorHAnsi"/>
          <w:color w:val="000000"/>
        </w:rPr>
        <w:t>. Se exigirá el cumplimiento de los requerimientos establecidos en la cláusula 6, “Instrucciones para Presentación de Ofertas”, de las presentes Bases de Licitación. Aquellas ofertas que no fueran presentadas a través del portal, en los términos solicitados, quedarán marginadas de la propuesta y no serán consideradas en la evaluación. Lo anterior, sin perjuicio de que concurra y se acredite algunas de las causales de excepción establecidas en el artículo 62 del Reglamento de la Ley de Compras.</w:t>
      </w:r>
    </w:p>
    <w:p w14:paraId="24ABE533" w14:textId="77777777" w:rsidR="00BC1C54" w:rsidRPr="00AF0BDD" w:rsidRDefault="00BC1C54" w:rsidP="00F223CB">
      <w:pPr>
        <w:ind w:right="0"/>
        <w:rPr>
          <w:rFonts w:asciiTheme="majorHAnsi" w:hAnsiTheme="majorHAnsi" w:cstheme="majorHAnsi"/>
          <w:color w:val="000000"/>
        </w:rPr>
      </w:pPr>
    </w:p>
    <w:p w14:paraId="191FE0F2" w14:textId="2893AEA1" w:rsidR="00615399" w:rsidRPr="00AF0BDD" w:rsidRDefault="004A38DD" w:rsidP="00F223CB">
      <w:pPr>
        <w:ind w:right="0"/>
        <w:rPr>
          <w:rFonts w:asciiTheme="majorHAnsi" w:hAnsiTheme="majorHAnsi" w:cstheme="majorHAnsi"/>
          <w:color w:val="000000"/>
        </w:rPr>
      </w:pPr>
      <w:r w:rsidRPr="00AF0BDD">
        <w:rPr>
          <w:rFonts w:asciiTheme="majorHAnsi" w:hAnsiTheme="majorHAnsi" w:cstheme="majorHAnsi"/>
          <w:color w:val="000000"/>
        </w:rPr>
        <w:t>3</w:t>
      </w:r>
      <w:r w:rsidR="001D4940" w:rsidRPr="00AF0BDD">
        <w:rPr>
          <w:rFonts w:asciiTheme="majorHAnsi" w:hAnsiTheme="majorHAnsi" w:cstheme="majorHAnsi"/>
          <w:color w:val="000000"/>
        </w:rPr>
        <w:t xml:space="preserve">. </w:t>
      </w:r>
      <w:r w:rsidR="003433F4" w:rsidRPr="00AF0BDD">
        <w:rPr>
          <w:rFonts w:asciiTheme="majorHAnsi" w:hAnsiTheme="majorHAnsi" w:cstheme="majorHAnsi"/>
          <w:color w:val="000000"/>
        </w:rPr>
        <w:t xml:space="preserve">La entidad licitante declarará inadmisible cualquiera de las ofertas presentadas que no cumplan los requisitos o condiciones establecidos en las presentes bases, sin perjuicio de la facultad de la </w:t>
      </w:r>
      <w:r w:rsidR="003433F4" w:rsidRPr="00AF0BDD">
        <w:rPr>
          <w:rFonts w:asciiTheme="majorHAnsi" w:hAnsiTheme="majorHAnsi" w:cstheme="majorHAnsi"/>
          <w:color w:val="000000"/>
        </w:rPr>
        <w:lastRenderedPageBreak/>
        <w:t>entidad licitante de solicitar a los oferentes que salven errores u omisiones formales, de acuerdo con lo establecido en la normativa de compras públicas en el artículo 40 del reglamento de la ley 19.886 y en las presentes bases.</w:t>
      </w:r>
    </w:p>
    <w:p w14:paraId="082C1323" w14:textId="77777777" w:rsidR="00BC1C54" w:rsidRPr="00AF0BDD" w:rsidRDefault="00BC1C54" w:rsidP="00F223CB">
      <w:pPr>
        <w:ind w:right="0"/>
        <w:rPr>
          <w:rFonts w:asciiTheme="majorHAnsi" w:hAnsiTheme="majorHAnsi" w:cstheme="majorHAnsi"/>
          <w:color w:val="000000"/>
        </w:rPr>
      </w:pPr>
    </w:p>
    <w:p w14:paraId="7705531E" w14:textId="25AFAA7F" w:rsidR="00615399" w:rsidRPr="00AF0BDD" w:rsidRDefault="004A38DD" w:rsidP="00F223CB">
      <w:pPr>
        <w:ind w:right="0"/>
        <w:rPr>
          <w:rFonts w:asciiTheme="majorHAnsi" w:hAnsiTheme="majorHAnsi" w:cstheme="majorHAnsi"/>
          <w:color w:val="000000"/>
        </w:rPr>
      </w:pPr>
      <w:r w:rsidRPr="00AF0BDD">
        <w:rPr>
          <w:rFonts w:asciiTheme="majorHAnsi" w:hAnsiTheme="majorHAnsi" w:cstheme="majorHAnsi"/>
          <w:color w:val="000000"/>
        </w:rPr>
        <w:t>4</w:t>
      </w:r>
      <w:r w:rsidR="001D4940" w:rsidRPr="00AF0BDD">
        <w:rPr>
          <w:rFonts w:asciiTheme="majorHAnsi" w:hAnsiTheme="majorHAnsi" w:cstheme="majorHAnsi"/>
          <w:color w:val="000000"/>
        </w:rPr>
        <w:t xml:space="preserve">. Los documentos solicitados por la entidad licitante deben estar vigentes a la fecha de cierre de la presentación de las ofertas indicado en la cláusula 3 de las presentes bases y ser presentados como copias simples, legibles y firmadas por el representante legal de la empresa o persona natural. Sin perjuicio de ello, la entidad licitante podrá verificar la veracidad de la información entregada por el proveedor. </w:t>
      </w:r>
    </w:p>
    <w:p w14:paraId="3D3AF20F" w14:textId="74065BE3" w:rsidR="00BC1C54" w:rsidRPr="00AF0BDD" w:rsidRDefault="00BC1C54" w:rsidP="00F223CB">
      <w:pPr>
        <w:ind w:right="0"/>
        <w:rPr>
          <w:rFonts w:asciiTheme="majorHAnsi" w:hAnsiTheme="majorHAnsi" w:cstheme="majorHAnsi"/>
        </w:rPr>
      </w:pPr>
    </w:p>
    <w:p w14:paraId="22529060" w14:textId="2532B9FF" w:rsidR="00615399" w:rsidRPr="00AF0BDD" w:rsidRDefault="001D4940" w:rsidP="00F223CB">
      <w:pPr>
        <w:pStyle w:val="Ttulo2"/>
        <w:numPr>
          <w:ilvl w:val="0"/>
          <w:numId w:val="2"/>
        </w:numPr>
        <w:spacing w:before="0"/>
        <w:rPr>
          <w:rFonts w:asciiTheme="majorHAnsi" w:hAnsiTheme="majorHAnsi" w:cstheme="majorHAnsi"/>
        </w:rPr>
      </w:pPr>
      <w:bookmarkStart w:id="5" w:name="_Hlk531689960"/>
      <w:r w:rsidRPr="00AF0BDD">
        <w:rPr>
          <w:rFonts w:asciiTheme="majorHAnsi" w:hAnsiTheme="majorHAnsi" w:cstheme="majorHAnsi"/>
        </w:rPr>
        <w:t>S</w:t>
      </w:r>
      <w:r w:rsidR="00AC5A53" w:rsidRPr="00AF0BDD">
        <w:rPr>
          <w:rFonts w:asciiTheme="majorHAnsi" w:hAnsiTheme="majorHAnsi" w:cstheme="majorHAnsi"/>
        </w:rPr>
        <w:t>ubsanación de errores u omisiones formales</w:t>
      </w:r>
    </w:p>
    <w:p w14:paraId="54796AB2" w14:textId="77777777" w:rsidR="00615399" w:rsidRPr="00AF0BDD" w:rsidRDefault="00615399" w:rsidP="00F223CB">
      <w:pPr>
        <w:ind w:right="51"/>
        <w:rPr>
          <w:rFonts w:asciiTheme="majorHAnsi" w:hAnsiTheme="majorHAnsi" w:cstheme="majorHAnsi"/>
          <w:color w:val="FF0000"/>
        </w:rPr>
      </w:pPr>
    </w:p>
    <w:p w14:paraId="50FF14DE"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Una vez realizada la apertura electrónica de las ofertas, la entidad licitante podrá solicitar a los oferentes que salven errores u omisiones formales, 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www.mercadopublico.cl.</w:t>
      </w:r>
    </w:p>
    <w:p w14:paraId="7C65C02D" w14:textId="77777777" w:rsidR="00AC5A53" w:rsidRPr="00AF0BDD" w:rsidRDefault="00AC5A53" w:rsidP="00F223CB">
      <w:pPr>
        <w:ind w:right="0"/>
        <w:rPr>
          <w:rFonts w:asciiTheme="majorHAnsi" w:hAnsiTheme="majorHAnsi" w:cstheme="majorHAnsi"/>
          <w:color w:val="000000"/>
        </w:rPr>
      </w:pPr>
    </w:p>
    <w:p w14:paraId="0B40F6E7" w14:textId="2897AF1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Para dicha</w:t>
      </w:r>
      <w:r w:rsidR="00AC5A53" w:rsidRPr="00AF0BDD">
        <w:rPr>
          <w:rFonts w:asciiTheme="majorHAnsi" w:hAnsiTheme="majorHAnsi" w:cstheme="majorHAnsi"/>
          <w:color w:val="000000"/>
        </w:rPr>
        <w:t xml:space="preserve"> subsanación se </w:t>
      </w:r>
      <w:r w:rsidRPr="00AF0BDD">
        <w:rPr>
          <w:rFonts w:asciiTheme="majorHAnsi" w:hAnsiTheme="majorHAnsi" w:cstheme="majorHAnsi"/>
          <w:color w:val="000000"/>
        </w:rPr>
        <w:t xml:space="preserve">otorgará un plazo fatal de 3 días hábiles, contados desde </w:t>
      </w:r>
      <w:r w:rsidR="00AC5A53" w:rsidRPr="00AF0BDD">
        <w:rPr>
          <w:rFonts w:asciiTheme="majorHAnsi" w:hAnsiTheme="majorHAnsi" w:cstheme="majorHAnsi"/>
          <w:color w:val="000000"/>
        </w:rPr>
        <w:t xml:space="preserve">su comunicación al oferente por parte de </w:t>
      </w:r>
      <w:r w:rsidRPr="00AF0BDD">
        <w:rPr>
          <w:rFonts w:asciiTheme="majorHAnsi" w:hAnsiTheme="majorHAnsi" w:cstheme="majorHAnsi"/>
          <w:color w:val="000000"/>
        </w:rPr>
        <w:t xml:space="preserve">la entidad licitante, </w:t>
      </w:r>
      <w:r w:rsidR="00AC5A53" w:rsidRPr="00AF0BDD">
        <w:rPr>
          <w:rFonts w:asciiTheme="majorHAnsi" w:hAnsiTheme="majorHAnsi" w:cstheme="majorHAnsi"/>
          <w:color w:val="000000"/>
        </w:rPr>
        <w:t xml:space="preserve">la </w:t>
      </w:r>
      <w:r w:rsidRPr="00AF0BDD">
        <w:rPr>
          <w:rFonts w:asciiTheme="majorHAnsi" w:hAnsiTheme="majorHAnsi" w:cstheme="majorHAnsi"/>
          <w:color w:val="000000"/>
        </w:rPr>
        <w:t xml:space="preserve">que se informará a través del Sistema de información </w:t>
      </w:r>
      <w:hyperlink r:id="rId24">
        <w:r w:rsidRPr="00AF0BDD">
          <w:rPr>
            <w:rFonts w:asciiTheme="majorHAnsi" w:hAnsiTheme="majorHAnsi" w:cstheme="majorHAnsi"/>
            <w:color w:val="000000"/>
          </w:rPr>
          <w:t>www.mercadopublico.cl</w:t>
        </w:r>
      </w:hyperlink>
      <w:r w:rsidRPr="00AF0BDD">
        <w:rPr>
          <w:rFonts w:asciiTheme="majorHAnsi" w:hAnsiTheme="majorHAnsi" w:cstheme="majorHAnsi"/>
          <w:color w:val="000000"/>
        </w:rPr>
        <w:t>.</w:t>
      </w:r>
      <w:r w:rsidR="00AC5A53" w:rsidRPr="00AF0BDD">
        <w:rPr>
          <w:rFonts w:asciiTheme="majorHAnsi" w:hAnsiTheme="majorHAnsi" w:cstheme="majorHAnsi"/>
          <w:color w:val="000000"/>
        </w:rPr>
        <w:t xml:space="preserve"> La responsabilidad de revisar oportunamente dicho sistema durante el período de evaluación recae exclusivamente en los respectivos oferentes.</w:t>
      </w:r>
    </w:p>
    <w:p w14:paraId="564CAFFE" w14:textId="1BA8BDE2" w:rsidR="00615399" w:rsidRPr="00AF0BDD" w:rsidRDefault="00615399" w:rsidP="00F223CB">
      <w:pPr>
        <w:ind w:right="0"/>
        <w:jc w:val="left"/>
        <w:rPr>
          <w:rFonts w:asciiTheme="majorHAnsi" w:hAnsiTheme="majorHAnsi" w:cstheme="majorHAnsi"/>
          <w:color w:val="000000"/>
        </w:rPr>
      </w:pPr>
    </w:p>
    <w:p w14:paraId="20AEDBCD" w14:textId="17A6F13C" w:rsidR="00704BD9" w:rsidRPr="00AF0BDD" w:rsidRDefault="00AC5A53" w:rsidP="00F223CB">
      <w:pPr>
        <w:pStyle w:val="Ttulo2"/>
        <w:numPr>
          <w:ilvl w:val="0"/>
          <w:numId w:val="2"/>
        </w:numPr>
        <w:spacing w:before="0"/>
        <w:rPr>
          <w:rFonts w:asciiTheme="majorHAnsi" w:hAnsiTheme="majorHAnsi" w:cstheme="majorHAnsi"/>
        </w:rPr>
      </w:pPr>
      <w:r w:rsidRPr="00AF0BDD">
        <w:rPr>
          <w:rFonts w:asciiTheme="majorHAnsi" w:hAnsiTheme="majorHAnsi" w:cstheme="majorHAnsi"/>
        </w:rPr>
        <w:t>Solicitud de certificaciones o antecedentes omitidos</w:t>
      </w:r>
    </w:p>
    <w:p w14:paraId="188DFD5D" w14:textId="1A3DA464" w:rsidR="00AC5A53" w:rsidRPr="00AF0BDD" w:rsidRDefault="00AC5A53" w:rsidP="00F223CB">
      <w:pPr>
        <w:rPr>
          <w:rFonts w:asciiTheme="majorHAnsi" w:hAnsiTheme="majorHAnsi" w:cstheme="majorHAnsi"/>
        </w:rPr>
      </w:pPr>
    </w:p>
    <w:p w14:paraId="072AC2BE" w14:textId="77777777" w:rsidR="00563919" w:rsidRPr="00AF0BDD" w:rsidRDefault="00AC5A53" w:rsidP="00563919">
      <w:pPr>
        <w:ind w:right="0"/>
        <w:rPr>
          <w:rFonts w:asciiTheme="majorHAnsi" w:hAnsiTheme="majorHAnsi" w:cstheme="majorHAnsi"/>
          <w:color w:val="000000"/>
        </w:rPr>
      </w:pPr>
      <w:r w:rsidRPr="00AF0BDD">
        <w:rPr>
          <w:rFonts w:asciiTheme="majorHAnsi" w:hAnsiTheme="majorHAnsi" w:cstheme="majorHAnsi"/>
          <w:color w:val="000000"/>
        </w:rPr>
        <w:t xml:space="preserve">La entidad licitante tiene la facultad de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período de evaluación. </w:t>
      </w:r>
      <w:r w:rsidR="00563919" w:rsidRPr="00AF0BDD">
        <w:rPr>
          <w:rFonts w:asciiTheme="majorHAnsi" w:hAnsiTheme="majorHAnsi" w:cstheme="majorHAnsi"/>
          <w:color w:val="000000"/>
        </w:rPr>
        <w:t>Tratándose de certificaciones o antecedentes incompletos se entenderán como no presentados oportunamente y podrá aplicarse lo dispuesto en esta cláusula.</w:t>
      </w:r>
    </w:p>
    <w:p w14:paraId="49D84E5E" w14:textId="1095406E" w:rsidR="00AC5A53" w:rsidRPr="00AF0BDD" w:rsidRDefault="00AC5A53" w:rsidP="00F223CB">
      <w:pPr>
        <w:rPr>
          <w:rFonts w:asciiTheme="majorHAnsi" w:hAnsiTheme="majorHAnsi" w:cstheme="majorHAnsi"/>
        </w:rPr>
      </w:pPr>
    </w:p>
    <w:p w14:paraId="37464F73" w14:textId="51423876" w:rsidR="00AE6925" w:rsidRPr="00AF0BDD" w:rsidRDefault="00AC5A53" w:rsidP="00F223CB">
      <w:pPr>
        <w:ind w:right="0"/>
        <w:rPr>
          <w:rFonts w:asciiTheme="majorHAnsi" w:hAnsiTheme="majorHAnsi" w:cstheme="majorHAnsi"/>
          <w:color w:val="000000"/>
        </w:rPr>
      </w:pPr>
      <w:r w:rsidRPr="00AF0BDD">
        <w:rPr>
          <w:rFonts w:asciiTheme="majorHAnsi" w:hAnsiTheme="majorHAnsi" w:cstheme="majorHAnsi"/>
          <w:color w:val="000000"/>
        </w:rPr>
        <w:t xml:space="preserve">Para dichas presentaciones de </w:t>
      </w:r>
      <w:r w:rsidR="00AE6925" w:rsidRPr="00AF0BDD">
        <w:rPr>
          <w:rFonts w:asciiTheme="majorHAnsi" w:hAnsiTheme="majorHAnsi" w:cstheme="majorHAnsi"/>
          <w:color w:val="000000"/>
        </w:rPr>
        <w:t xml:space="preserve">certificaciones o </w:t>
      </w:r>
      <w:r w:rsidRPr="00AF0BDD">
        <w:rPr>
          <w:rFonts w:asciiTheme="majorHAnsi" w:hAnsiTheme="majorHAnsi" w:cstheme="majorHAnsi"/>
          <w:color w:val="000000"/>
        </w:rPr>
        <w:t xml:space="preserve">antecedentes </w:t>
      </w:r>
      <w:r w:rsidR="00AE6925" w:rsidRPr="00AF0BDD">
        <w:rPr>
          <w:rFonts w:asciiTheme="majorHAnsi" w:hAnsiTheme="majorHAnsi" w:cstheme="majorHAnsi"/>
          <w:color w:val="000000"/>
        </w:rPr>
        <w:t xml:space="preserve">se otorgará un plazo fatal de 3 días hábiles, contados desde su comunicación al oferente por parte de la entidad licitante, la que se informará a través del Sistema de información </w:t>
      </w:r>
      <w:hyperlink r:id="rId25">
        <w:r w:rsidR="00AE6925" w:rsidRPr="00AF0BDD">
          <w:rPr>
            <w:rFonts w:asciiTheme="majorHAnsi" w:hAnsiTheme="majorHAnsi" w:cstheme="majorHAnsi"/>
            <w:color w:val="000000"/>
          </w:rPr>
          <w:t>www.mercadopublico.cl</w:t>
        </w:r>
      </w:hyperlink>
      <w:r w:rsidR="00AE6925" w:rsidRPr="00AF0BDD">
        <w:rPr>
          <w:rFonts w:asciiTheme="majorHAnsi" w:hAnsiTheme="majorHAnsi" w:cstheme="majorHAnsi"/>
          <w:color w:val="000000"/>
        </w:rPr>
        <w:t>. La responsabilidad de revisar oportunamente dicho sistema durante el período de evaluación recae exclusivamente en los respectivos oferentes.</w:t>
      </w:r>
    </w:p>
    <w:bookmarkEnd w:id="5"/>
    <w:p w14:paraId="48D57BCD" w14:textId="77777777" w:rsidR="00AC5A53" w:rsidRPr="00AF0BDD" w:rsidRDefault="00AC5A53" w:rsidP="00F223CB">
      <w:pPr>
        <w:rPr>
          <w:rFonts w:asciiTheme="majorHAnsi" w:hAnsiTheme="majorHAnsi" w:cstheme="majorHAnsi"/>
        </w:rPr>
      </w:pPr>
    </w:p>
    <w:p w14:paraId="57088654" w14:textId="23644E98" w:rsidR="00615399" w:rsidRPr="00AF0BDD" w:rsidRDefault="001D4940" w:rsidP="00F223CB">
      <w:pPr>
        <w:pStyle w:val="Ttulo2"/>
        <w:numPr>
          <w:ilvl w:val="0"/>
          <w:numId w:val="2"/>
        </w:numPr>
        <w:spacing w:before="0"/>
        <w:rPr>
          <w:rFonts w:asciiTheme="majorHAnsi" w:hAnsiTheme="majorHAnsi" w:cstheme="majorHAnsi"/>
        </w:rPr>
      </w:pPr>
      <w:r w:rsidRPr="00AF0BDD">
        <w:rPr>
          <w:rFonts w:asciiTheme="majorHAnsi" w:hAnsiTheme="majorHAnsi" w:cstheme="majorHAnsi"/>
        </w:rPr>
        <w:t>Inadmisibilidad de las ofertas y declaración de desierta de la licitación</w:t>
      </w:r>
    </w:p>
    <w:p w14:paraId="5A27ECF1" w14:textId="48B9BD94" w:rsidR="00271952" w:rsidRPr="00AF0BDD" w:rsidRDefault="00271952" w:rsidP="00271952"/>
    <w:p w14:paraId="315EE980" w14:textId="1565B428" w:rsidR="00416683" w:rsidRPr="00AF0BDD" w:rsidRDefault="00416683" w:rsidP="00416683">
      <w:pPr>
        <w:ind w:right="0"/>
        <w:rPr>
          <w:rFonts w:asciiTheme="majorHAnsi" w:hAnsiTheme="majorHAnsi" w:cstheme="majorHAnsi"/>
          <w:color w:val="000000"/>
        </w:rPr>
      </w:pPr>
      <w:r w:rsidRPr="00AF0BDD">
        <w:rPr>
          <w:rFonts w:asciiTheme="majorHAnsi" w:hAnsiTheme="majorHAnsi" w:cstheme="majorHAnsi"/>
          <w:color w:val="000000"/>
        </w:rPr>
        <w:t xml:space="preserve">La entidad licitante declarará inadmisible las ofertas presentadas que no cumplan los requisitos o condiciones establecidos en las presentes bases de licitación, sin perjuicio de la facultad para solicitar a los oferentes que salven </w:t>
      </w:r>
      <w:r w:rsidR="00563919" w:rsidRPr="00AF0BDD">
        <w:rPr>
          <w:rFonts w:asciiTheme="majorHAnsi" w:hAnsiTheme="majorHAnsi" w:cstheme="majorHAnsi"/>
          <w:color w:val="000000"/>
        </w:rPr>
        <w:t xml:space="preserve">errores u omisiones formales </w:t>
      </w:r>
      <w:r w:rsidRPr="00AF0BDD">
        <w:rPr>
          <w:rFonts w:asciiTheme="majorHAnsi" w:hAnsiTheme="majorHAnsi" w:cstheme="majorHAnsi"/>
          <w:color w:val="000000"/>
        </w:rPr>
        <w:t>de acuerdo con lo establecido en las presentes bases.</w:t>
      </w:r>
    </w:p>
    <w:p w14:paraId="213095D0" w14:textId="77777777" w:rsidR="00416683" w:rsidRPr="00AF0BDD" w:rsidRDefault="00416683" w:rsidP="00416683">
      <w:pPr>
        <w:ind w:right="0"/>
        <w:rPr>
          <w:rFonts w:asciiTheme="majorHAnsi" w:hAnsiTheme="majorHAnsi" w:cstheme="majorHAnsi"/>
          <w:color w:val="000000"/>
        </w:rPr>
      </w:pPr>
    </w:p>
    <w:p w14:paraId="5FF01CE2" w14:textId="77777777" w:rsidR="00416683" w:rsidRPr="00AF0BDD" w:rsidRDefault="00416683" w:rsidP="00416683">
      <w:pPr>
        <w:ind w:right="0"/>
        <w:rPr>
          <w:rFonts w:asciiTheme="majorHAnsi" w:hAnsiTheme="majorHAnsi" w:cstheme="majorHAnsi"/>
          <w:color w:val="000000"/>
        </w:rPr>
      </w:pPr>
      <w:r w:rsidRPr="00AF0BDD">
        <w:rPr>
          <w:rFonts w:asciiTheme="majorHAnsi" w:hAnsiTheme="majorHAnsi" w:cstheme="majorHAnsi"/>
          <w:color w:val="000000"/>
        </w:rPr>
        <w:t>La entidad licitante podrá, además, declarar desierta la licitación cuando no se presenten ofertas o cuando éstas no resulten convenientes a sus intereses.</w:t>
      </w:r>
    </w:p>
    <w:p w14:paraId="1990FF84" w14:textId="77777777" w:rsidR="00416683" w:rsidRPr="00AF0BDD" w:rsidRDefault="00416683" w:rsidP="00416683">
      <w:pPr>
        <w:ind w:right="0"/>
        <w:rPr>
          <w:rFonts w:asciiTheme="majorHAnsi" w:hAnsiTheme="majorHAnsi" w:cstheme="majorHAnsi"/>
          <w:color w:val="000000"/>
        </w:rPr>
      </w:pPr>
    </w:p>
    <w:p w14:paraId="6AA736A1" w14:textId="6A4C4938" w:rsidR="00416683" w:rsidRPr="00AF0BDD" w:rsidRDefault="00416683" w:rsidP="00416683">
      <w:pPr>
        <w:ind w:right="0"/>
        <w:rPr>
          <w:rFonts w:asciiTheme="majorHAnsi" w:hAnsiTheme="majorHAnsi" w:cstheme="majorHAnsi"/>
          <w:color w:val="000000"/>
        </w:rPr>
      </w:pPr>
      <w:r w:rsidRPr="00AF0BDD">
        <w:rPr>
          <w:rFonts w:asciiTheme="majorHAnsi" w:hAnsiTheme="majorHAnsi" w:cstheme="majorHAnsi"/>
          <w:color w:val="000000"/>
        </w:rPr>
        <w:t>Dichas declaraciones deberán materializarse a través de la dictación de una resolución fundada y no darán derecho a indemnización alguna a los oferentes.</w:t>
      </w:r>
    </w:p>
    <w:p w14:paraId="4C059DA8" w14:textId="77777777" w:rsidR="003F2E13" w:rsidRPr="00AF0BDD" w:rsidRDefault="003F2E13" w:rsidP="003F2E13">
      <w:pPr>
        <w:ind w:right="0"/>
        <w:jc w:val="left"/>
        <w:rPr>
          <w:rFonts w:asciiTheme="majorHAnsi" w:hAnsiTheme="majorHAnsi" w:cstheme="majorHAnsi"/>
          <w:color w:val="000000"/>
        </w:rPr>
      </w:pPr>
    </w:p>
    <w:p w14:paraId="0E7E0515" w14:textId="6AF9BB15" w:rsidR="003F2E13" w:rsidRPr="00AF0BDD" w:rsidRDefault="00A96A6E" w:rsidP="003F2E13">
      <w:pPr>
        <w:pStyle w:val="Ttulo2"/>
        <w:numPr>
          <w:ilvl w:val="0"/>
          <w:numId w:val="2"/>
        </w:numPr>
        <w:rPr>
          <w:rFonts w:asciiTheme="majorHAnsi" w:hAnsiTheme="majorHAnsi" w:cstheme="majorHAnsi"/>
        </w:rPr>
      </w:pPr>
      <w:r w:rsidRPr="00AF0BDD">
        <w:rPr>
          <w:rFonts w:asciiTheme="majorHAnsi" w:hAnsiTheme="majorHAnsi" w:cstheme="majorHAnsi"/>
        </w:rPr>
        <w:t>Presentación</w:t>
      </w:r>
      <w:r w:rsidR="000305ED" w:rsidRPr="00AF0BDD">
        <w:rPr>
          <w:rFonts w:asciiTheme="majorHAnsi" w:hAnsiTheme="majorHAnsi" w:cstheme="majorHAnsi"/>
        </w:rPr>
        <w:t xml:space="preserve"> de propuestas de oferentes</w:t>
      </w:r>
    </w:p>
    <w:p w14:paraId="1395C24F" w14:textId="77777777" w:rsidR="003F2E13" w:rsidRPr="00AF0BDD" w:rsidRDefault="003F2E13" w:rsidP="003F2E13">
      <w:pPr>
        <w:rPr>
          <w:rFonts w:asciiTheme="majorHAnsi" w:hAnsiTheme="majorHAnsi" w:cstheme="majorHAnsi"/>
        </w:rPr>
      </w:pPr>
    </w:p>
    <w:p w14:paraId="734C15B5" w14:textId="20D238AD" w:rsidR="003F2E13" w:rsidRPr="00AF0BDD" w:rsidRDefault="003F2E13" w:rsidP="003F2E13">
      <w:pPr>
        <w:ind w:right="0"/>
        <w:rPr>
          <w:rFonts w:asciiTheme="majorHAnsi" w:hAnsiTheme="majorHAnsi" w:cstheme="majorHAnsi"/>
          <w:color w:val="000000"/>
        </w:rPr>
      </w:pPr>
      <w:r w:rsidRPr="00AF0BDD">
        <w:rPr>
          <w:rFonts w:asciiTheme="majorHAnsi" w:hAnsiTheme="majorHAnsi" w:cstheme="majorHAnsi"/>
          <w:color w:val="000000"/>
        </w:rPr>
        <w:t xml:space="preserve">La entidad licitante, después de la verificación del cumplimiento de todos los requisitos técnicos mínimos señalados en Anexo N°5 de cada oferente, podrá solicitar en el Anexo N°4, una presentación </w:t>
      </w:r>
      <w:r w:rsidR="002259E2" w:rsidRPr="00AF0BDD">
        <w:rPr>
          <w:rFonts w:asciiTheme="majorHAnsi" w:hAnsiTheme="majorHAnsi" w:cstheme="majorHAnsi"/>
          <w:color w:val="000000"/>
        </w:rPr>
        <w:t>de las propuestas de</w:t>
      </w:r>
      <w:r w:rsidR="00AE0097" w:rsidRPr="00AF0BDD">
        <w:rPr>
          <w:rFonts w:asciiTheme="majorHAnsi" w:hAnsiTheme="majorHAnsi" w:cstheme="majorHAnsi"/>
          <w:color w:val="000000"/>
        </w:rPr>
        <w:t xml:space="preserve">l Criterio de evaluación N°5, Briefing (por </w:t>
      </w:r>
      <w:proofErr w:type="gramStart"/>
      <w:r w:rsidR="00BA6F51" w:rsidRPr="00AF0BDD">
        <w:rPr>
          <w:rFonts w:asciiTheme="majorHAnsi" w:hAnsiTheme="majorHAnsi" w:cstheme="majorHAnsi"/>
          <w:color w:val="000000"/>
        </w:rPr>
        <w:t>línea</w:t>
      </w:r>
      <w:proofErr w:type="gramEnd"/>
      <w:r w:rsidR="00AE0097" w:rsidRPr="00AF0BDD">
        <w:rPr>
          <w:rFonts w:asciiTheme="majorHAnsi" w:hAnsiTheme="majorHAnsi" w:cstheme="majorHAnsi"/>
          <w:color w:val="000000"/>
        </w:rPr>
        <w:t xml:space="preserve"> de servicio) </w:t>
      </w:r>
      <w:r w:rsidRPr="00AF0BDD">
        <w:rPr>
          <w:rFonts w:asciiTheme="majorHAnsi" w:hAnsiTheme="majorHAnsi" w:cstheme="majorHAnsi"/>
          <w:color w:val="000000"/>
        </w:rPr>
        <w:lastRenderedPageBreak/>
        <w:t>declarados en el Anexo N°7</w:t>
      </w:r>
      <w:r w:rsidR="00A25E32" w:rsidRPr="00AF0BDD">
        <w:rPr>
          <w:rFonts w:asciiTheme="majorHAnsi" w:hAnsiTheme="majorHAnsi" w:cstheme="majorHAnsi"/>
          <w:color w:val="000000"/>
        </w:rPr>
        <w:t xml:space="preserve">, </w:t>
      </w:r>
      <w:r w:rsidR="008B48C6" w:rsidRPr="00AF0BDD">
        <w:rPr>
          <w:rFonts w:asciiTheme="majorHAnsi" w:hAnsiTheme="majorHAnsi" w:cstheme="majorHAnsi"/>
          <w:color w:val="000000"/>
        </w:rPr>
        <w:t>por</w:t>
      </w:r>
      <w:r w:rsidR="00A25E32" w:rsidRPr="00AF0BDD">
        <w:rPr>
          <w:rFonts w:asciiTheme="majorHAnsi" w:hAnsiTheme="majorHAnsi" w:cstheme="majorHAnsi"/>
          <w:color w:val="000000"/>
        </w:rPr>
        <w:t xml:space="preserve"> cada uno de los oferentes</w:t>
      </w:r>
      <w:r w:rsidRPr="00AF0BDD">
        <w:rPr>
          <w:rFonts w:asciiTheme="majorHAnsi" w:hAnsiTheme="majorHAnsi" w:cstheme="majorHAnsi"/>
          <w:color w:val="000000"/>
        </w:rPr>
        <w:t>.</w:t>
      </w:r>
      <w:r w:rsidR="00FD18AF" w:rsidRPr="00AF0BDD">
        <w:rPr>
          <w:rFonts w:asciiTheme="majorHAnsi" w:hAnsiTheme="majorHAnsi" w:cstheme="majorHAnsi"/>
          <w:color w:val="000000"/>
        </w:rPr>
        <w:t xml:space="preserve">  </w:t>
      </w:r>
      <w:r w:rsidR="00317C81" w:rsidRPr="00AF0BDD">
        <w:rPr>
          <w:rFonts w:asciiTheme="majorHAnsi" w:hAnsiTheme="majorHAnsi" w:cstheme="majorHAnsi"/>
          <w:color w:val="000000"/>
        </w:rPr>
        <w:t>Si decide realizar l</w:t>
      </w:r>
      <w:r w:rsidR="00F15E46" w:rsidRPr="00AF0BDD">
        <w:rPr>
          <w:rFonts w:asciiTheme="majorHAnsi" w:hAnsiTheme="majorHAnsi" w:cstheme="majorHAnsi"/>
          <w:color w:val="000000"/>
        </w:rPr>
        <w:t xml:space="preserve">as presentaciones, estas deberán ser evaluadas </w:t>
      </w:r>
      <w:proofErr w:type="gramStart"/>
      <w:r w:rsidR="00F15E46" w:rsidRPr="00AF0BDD">
        <w:rPr>
          <w:rFonts w:asciiTheme="majorHAnsi" w:hAnsiTheme="majorHAnsi" w:cstheme="majorHAnsi"/>
          <w:color w:val="000000"/>
        </w:rPr>
        <w:t>de acuerdo a</w:t>
      </w:r>
      <w:proofErr w:type="gramEnd"/>
      <w:r w:rsidR="00F15E46" w:rsidRPr="00AF0BDD">
        <w:rPr>
          <w:rFonts w:asciiTheme="majorHAnsi" w:hAnsiTheme="majorHAnsi" w:cstheme="majorHAnsi"/>
          <w:color w:val="000000"/>
        </w:rPr>
        <w:t xml:space="preserve"> lo establecido en el Anexo N°4.</w:t>
      </w:r>
    </w:p>
    <w:p w14:paraId="18AAC36A" w14:textId="77777777" w:rsidR="00271952" w:rsidRPr="00AF0BDD" w:rsidRDefault="00271952" w:rsidP="00271952"/>
    <w:p w14:paraId="5BF13A58" w14:textId="77777777" w:rsidR="00615399" w:rsidRPr="00AF0BDD" w:rsidRDefault="00615399" w:rsidP="00F223CB">
      <w:pPr>
        <w:ind w:right="0"/>
        <w:rPr>
          <w:rFonts w:asciiTheme="majorHAnsi" w:hAnsiTheme="majorHAnsi" w:cstheme="majorHAnsi"/>
          <w:color w:val="000000"/>
        </w:rPr>
      </w:pPr>
    </w:p>
    <w:p w14:paraId="595E480A" w14:textId="03C3402A" w:rsidR="001C5248" w:rsidRPr="00AF0BDD" w:rsidRDefault="001C5248" w:rsidP="001C5248">
      <w:pPr>
        <w:pStyle w:val="Ttulo2"/>
        <w:numPr>
          <w:ilvl w:val="0"/>
          <w:numId w:val="2"/>
        </w:numPr>
        <w:spacing w:before="0"/>
        <w:rPr>
          <w:rFonts w:asciiTheme="majorHAnsi" w:hAnsiTheme="majorHAnsi" w:cstheme="majorHAnsi"/>
        </w:rPr>
      </w:pPr>
      <w:r w:rsidRPr="00AF0BDD">
        <w:rPr>
          <w:rFonts w:asciiTheme="majorHAnsi" w:hAnsiTheme="majorHAnsi" w:cstheme="majorHAnsi"/>
        </w:rPr>
        <w:t xml:space="preserve">Criterios de </w:t>
      </w:r>
      <w:r w:rsidR="0097418E" w:rsidRPr="00AF0BDD">
        <w:rPr>
          <w:rFonts w:asciiTheme="majorHAnsi" w:hAnsiTheme="majorHAnsi" w:cstheme="majorHAnsi"/>
        </w:rPr>
        <w:t>Evaluación y</w:t>
      </w:r>
      <w:r w:rsidRPr="00AF0BDD">
        <w:rPr>
          <w:rFonts w:asciiTheme="majorHAnsi" w:hAnsiTheme="majorHAnsi" w:cstheme="majorHAnsi"/>
        </w:rPr>
        <w:t xml:space="preserve"> Procedimiento de Evaluación de las ofertas</w:t>
      </w:r>
    </w:p>
    <w:p w14:paraId="0AA954CD" w14:textId="10FE910F" w:rsidR="00615399" w:rsidRPr="00AF0BDD" w:rsidRDefault="00615399" w:rsidP="001C5248">
      <w:pPr>
        <w:pStyle w:val="Ttulo2"/>
        <w:spacing w:before="0"/>
        <w:ind w:left="851" w:firstLine="0"/>
        <w:rPr>
          <w:rFonts w:asciiTheme="majorHAnsi" w:hAnsiTheme="majorHAnsi" w:cstheme="majorHAnsi"/>
        </w:rPr>
      </w:pPr>
    </w:p>
    <w:p w14:paraId="606FEA08" w14:textId="1E6B2D88" w:rsidR="00170A8D" w:rsidRPr="00AF0BDD" w:rsidRDefault="008D0E55" w:rsidP="008D0E55">
      <w:pPr>
        <w:ind w:right="51"/>
        <w:rPr>
          <w:rFonts w:asciiTheme="majorHAnsi" w:hAnsiTheme="majorHAnsi" w:cstheme="majorHAnsi"/>
          <w:color w:val="000000"/>
        </w:rPr>
      </w:pPr>
      <w:r w:rsidRPr="00AF0BDD">
        <w:rPr>
          <w:rFonts w:asciiTheme="majorHAnsi" w:hAnsiTheme="majorHAnsi" w:cstheme="majorHAnsi"/>
          <w:color w:val="000000"/>
        </w:rPr>
        <w:t xml:space="preserve">La evaluación de las ofertas se realizará en una etapa, utilizando criterios técnicos, económicos y administrativos. Respecto al </w:t>
      </w:r>
      <w:r w:rsidRPr="00AF0BDD">
        <w:rPr>
          <w:rFonts w:asciiTheme="majorHAnsi" w:hAnsiTheme="majorHAnsi" w:cstheme="majorHAnsi"/>
          <w:b/>
          <w:bCs/>
          <w:color w:val="000000"/>
        </w:rPr>
        <w:t>criterio técnico</w:t>
      </w:r>
      <w:r w:rsidRPr="00AF0BDD">
        <w:rPr>
          <w:rFonts w:asciiTheme="majorHAnsi" w:hAnsiTheme="majorHAnsi" w:cstheme="majorHAnsi"/>
          <w:color w:val="000000"/>
        </w:rPr>
        <w:t xml:space="preserve">, el organismo requirente podrá considerar todos o algunos, con un mínimo de dos, de los siguientes criterios de evaluación, con las ponderaciones que se determinen en el </w:t>
      </w:r>
      <w:r w:rsidRPr="00AF0BDD">
        <w:rPr>
          <w:rFonts w:asciiTheme="majorHAnsi" w:hAnsiTheme="majorHAnsi" w:cstheme="majorHAnsi"/>
          <w:b/>
          <w:color w:val="000000"/>
        </w:rPr>
        <w:t>Anexo N°4</w:t>
      </w:r>
      <w:r w:rsidR="00F25000" w:rsidRPr="00AF0BDD">
        <w:rPr>
          <w:rFonts w:asciiTheme="majorHAnsi" w:hAnsiTheme="majorHAnsi" w:cstheme="majorHAnsi"/>
          <w:b/>
          <w:color w:val="000000"/>
        </w:rPr>
        <w:t xml:space="preserve">, </w:t>
      </w:r>
      <w:r w:rsidR="00F25000" w:rsidRPr="00AF0BDD">
        <w:rPr>
          <w:rFonts w:asciiTheme="majorHAnsi" w:hAnsiTheme="majorHAnsi" w:cstheme="majorHAnsi"/>
          <w:color w:val="000000"/>
        </w:rPr>
        <w:t xml:space="preserve">a excepción del Criterio </w:t>
      </w:r>
      <w:r w:rsidR="00F25000" w:rsidRPr="00AF0BDD">
        <w:rPr>
          <w:rFonts w:asciiTheme="majorHAnsi" w:hAnsiTheme="majorHAnsi" w:cstheme="majorHAnsi"/>
        </w:rPr>
        <w:t>BRIEFING</w:t>
      </w:r>
      <w:r w:rsidR="00F25000" w:rsidRPr="00AF0BDD">
        <w:rPr>
          <w:rFonts w:asciiTheme="majorHAnsi" w:hAnsiTheme="majorHAnsi" w:cstheme="majorHAnsi"/>
          <w:color w:val="000000"/>
        </w:rPr>
        <w:t>, el cual es obligatorio de utilizar</w:t>
      </w:r>
      <w:r w:rsidRPr="00AF0BDD">
        <w:rPr>
          <w:rFonts w:asciiTheme="majorHAnsi" w:hAnsiTheme="majorHAnsi" w:cstheme="majorHAnsi"/>
          <w:color w:val="000000"/>
        </w:rPr>
        <w:t xml:space="preserve">. </w:t>
      </w:r>
      <w:r w:rsidR="00385F55" w:rsidRPr="00AF0BDD">
        <w:rPr>
          <w:rFonts w:asciiTheme="majorHAnsi" w:hAnsiTheme="majorHAnsi" w:cstheme="majorHAnsi"/>
          <w:color w:val="000000"/>
        </w:rPr>
        <w:t xml:space="preserve">Asimismo, </w:t>
      </w:r>
      <w:r w:rsidR="00173913" w:rsidRPr="00AF0BDD">
        <w:rPr>
          <w:rFonts w:asciiTheme="majorHAnsi" w:hAnsiTheme="majorHAnsi" w:cstheme="majorHAnsi"/>
          <w:color w:val="000000"/>
        </w:rPr>
        <w:t xml:space="preserve">el </w:t>
      </w:r>
      <w:r w:rsidR="006F6281" w:rsidRPr="00AF0BDD">
        <w:rPr>
          <w:rFonts w:asciiTheme="majorHAnsi" w:hAnsiTheme="majorHAnsi" w:cstheme="majorHAnsi"/>
          <w:color w:val="000000"/>
        </w:rPr>
        <w:t>organismo</w:t>
      </w:r>
      <w:r w:rsidR="00173913" w:rsidRPr="00AF0BDD">
        <w:rPr>
          <w:rFonts w:asciiTheme="majorHAnsi" w:hAnsiTheme="majorHAnsi" w:cstheme="majorHAnsi"/>
          <w:color w:val="000000"/>
        </w:rPr>
        <w:t xml:space="preserve"> </w:t>
      </w:r>
      <w:r w:rsidR="006F6281" w:rsidRPr="00AF0BDD">
        <w:rPr>
          <w:rFonts w:asciiTheme="majorHAnsi" w:hAnsiTheme="majorHAnsi" w:cstheme="majorHAnsi"/>
          <w:color w:val="000000"/>
        </w:rPr>
        <w:t>requirente</w:t>
      </w:r>
      <w:r w:rsidR="00173913" w:rsidRPr="00AF0BDD">
        <w:rPr>
          <w:rFonts w:asciiTheme="majorHAnsi" w:hAnsiTheme="majorHAnsi" w:cstheme="majorHAnsi"/>
          <w:color w:val="000000"/>
        </w:rPr>
        <w:t xml:space="preserve"> debe considerar las especificaciones técnicas que se indican el </w:t>
      </w:r>
      <w:r w:rsidR="00173913" w:rsidRPr="00AF0BDD">
        <w:rPr>
          <w:rFonts w:asciiTheme="majorHAnsi" w:hAnsiTheme="majorHAnsi" w:cstheme="majorHAnsi"/>
          <w:b/>
          <w:bCs/>
          <w:color w:val="000000"/>
        </w:rPr>
        <w:t xml:space="preserve">Anexo </w:t>
      </w:r>
      <w:r w:rsidR="006F6281" w:rsidRPr="00AF0BDD">
        <w:rPr>
          <w:rFonts w:asciiTheme="majorHAnsi" w:hAnsiTheme="majorHAnsi" w:cstheme="majorHAnsi"/>
          <w:b/>
          <w:bCs/>
          <w:color w:val="000000"/>
        </w:rPr>
        <w:t>N°</w:t>
      </w:r>
      <w:r w:rsidR="00173913" w:rsidRPr="00AF0BDD">
        <w:rPr>
          <w:rFonts w:asciiTheme="majorHAnsi" w:hAnsiTheme="majorHAnsi" w:cstheme="majorHAnsi"/>
          <w:b/>
          <w:bCs/>
          <w:color w:val="000000"/>
        </w:rPr>
        <w:t>4.1</w:t>
      </w:r>
      <w:r w:rsidR="00173913" w:rsidRPr="00AF0BDD">
        <w:rPr>
          <w:rFonts w:asciiTheme="majorHAnsi" w:hAnsiTheme="majorHAnsi" w:cstheme="majorHAnsi"/>
          <w:color w:val="000000"/>
        </w:rPr>
        <w:t xml:space="preserve">. </w:t>
      </w:r>
      <w:r w:rsidR="00E26A4C" w:rsidRPr="00AF0BDD">
        <w:rPr>
          <w:rFonts w:asciiTheme="majorHAnsi" w:hAnsiTheme="majorHAnsi" w:cstheme="majorHAnsi"/>
          <w:color w:val="000000"/>
        </w:rPr>
        <w:t xml:space="preserve">En tanto, respecto de los criterios </w:t>
      </w:r>
      <w:r w:rsidR="00DF261C" w:rsidRPr="00AF0BDD">
        <w:rPr>
          <w:rFonts w:asciiTheme="majorHAnsi" w:hAnsiTheme="majorHAnsi" w:cstheme="majorHAnsi"/>
          <w:color w:val="000000"/>
        </w:rPr>
        <w:t>económicos, el organismo requirente debe considerar todos los criterios</w:t>
      </w:r>
      <w:r w:rsidR="00C048F0" w:rsidRPr="00AF0BDD">
        <w:rPr>
          <w:rFonts w:asciiTheme="majorHAnsi" w:hAnsiTheme="majorHAnsi" w:cstheme="majorHAnsi"/>
          <w:color w:val="000000"/>
        </w:rPr>
        <w:t xml:space="preserve"> expuest</w:t>
      </w:r>
      <w:r w:rsidR="00124332" w:rsidRPr="00AF0BDD">
        <w:rPr>
          <w:rFonts w:asciiTheme="majorHAnsi" w:hAnsiTheme="majorHAnsi" w:cstheme="majorHAnsi"/>
          <w:color w:val="000000"/>
        </w:rPr>
        <w:t>os</w:t>
      </w:r>
      <w:r w:rsidR="00C048F0" w:rsidRPr="00AF0BDD">
        <w:rPr>
          <w:rFonts w:asciiTheme="majorHAnsi" w:hAnsiTheme="majorHAnsi" w:cstheme="majorHAnsi"/>
          <w:color w:val="000000"/>
        </w:rPr>
        <w:t xml:space="preserve"> salvo “Capacidad financiera” </w:t>
      </w:r>
      <w:r w:rsidR="00123AC7" w:rsidRPr="00AF0BDD">
        <w:rPr>
          <w:rFonts w:asciiTheme="majorHAnsi" w:hAnsiTheme="majorHAnsi" w:cstheme="majorHAnsi"/>
          <w:color w:val="000000"/>
        </w:rPr>
        <w:t xml:space="preserve">el cual </w:t>
      </w:r>
      <w:r w:rsidR="00C048F0" w:rsidRPr="00AF0BDD">
        <w:rPr>
          <w:rFonts w:asciiTheme="majorHAnsi" w:hAnsiTheme="majorHAnsi" w:cstheme="majorHAnsi"/>
          <w:color w:val="000000"/>
        </w:rPr>
        <w:t>es optativo</w:t>
      </w:r>
      <w:r w:rsidR="00170A8D" w:rsidRPr="00AF0BDD">
        <w:rPr>
          <w:rFonts w:asciiTheme="majorHAnsi" w:hAnsiTheme="majorHAnsi" w:cstheme="majorHAnsi"/>
          <w:color w:val="000000"/>
        </w:rPr>
        <w:t>.</w:t>
      </w:r>
    </w:p>
    <w:p w14:paraId="3B6E4895" w14:textId="77777777" w:rsidR="00170A8D" w:rsidRPr="00AF0BDD" w:rsidRDefault="00170A8D" w:rsidP="008D0E55">
      <w:pPr>
        <w:ind w:right="51"/>
        <w:rPr>
          <w:rFonts w:asciiTheme="majorHAnsi" w:hAnsiTheme="majorHAnsi" w:cstheme="majorHAnsi"/>
          <w:color w:val="000000"/>
        </w:rPr>
      </w:pPr>
    </w:p>
    <w:p w14:paraId="4668C083" w14:textId="01110A5C" w:rsidR="008D0E55" w:rsidRPr="00AF0BDD" w:rsidRDefault="008D0E55" w:rsidP="008D0E55">
      <w:pPr>
        <w:ind w:right="51"/>
        <w:rPr>
          <w:rFonts w:asciiTheme="majorHAnsi" w:hAnsiTheme="majorHAnsi" w:cstheme="majorHAnsi"/>
          <w:color w:val="000000"/>
        </w:rPr>
      </w:pPr>
      <w:r w:rsidRPr="00AF0BDD">
        <w:rPr>
          <w:rFonts w:asciiTheme="majorHAnsi" w:hAnsiTheme="majorHAnsi" w:cstheme="majorHAnsi"/>
          <w:color w:val="000000"/>
        </w:rPr>
        <w:t xml:space="preserve">En caso de que la entidad licitante no considere algunos de estos </w:t>
      </w:r>
      <w:r w:rsidRPr="00AF0BDD">
        <w:rPr>
          <w:rFonts w:asciiTheme="majorHAnsi" w:hAnsiTheme="majorHAnsi" w:cstheme="majorHAnsi"/>
          <w:b/>
          <w:bCs/>
          <w:color w:val="000000"/>
        </w:rPr>
        <w:t>criterios técnicos</w:t>
      </w:r>
      <w:r w:rsidRPr="00AF0BDD">
        <w:rPr>
          <w:rFonts w:asciiTheme="majorHAnsi" w:hAnsiTheme="majorHAnsi" w:cstheme="majorHAnsi"/>
          <w:color w:val="000000"/>
        </w:rPr>
        <w:t xml:space="preserve">, debe asignar a los criterios descartados 0% de ponderación. </w:t>
      </w:r>
      <w:r w:rsidR="00690767" w:rsidRPr="00AF0BDD">
        <w:rPr>
          <w:rFonts w:asciiTheme="majorHAnsi" w:hAnsiTheme="majorHAnsi" w:cstheme="majorHAnsi"/>
          <w:color w:val="000000"/>
        </w:rPr>
        <w:t>Asimismo</w:t>
      </w:r>
      <w:r w:rsidR="00170A8D" w:rsidRPr="00AF0BDD">
        <w:rPr>
          <w:rFonts w:asciiTheme="majorHAnsi" w:hAnsiTheme="majorHAnsi" w:cstheme="majorHAnsi"/>
          <w:color w:val="000000"/>
        </w:rPr>
        <w:t xml:space="preserve">, en caso de no utilizar </w:t>
      </w:r>
      <w:r w:rsidR="00A1000A" w:rsidRPr="00AF0BDD">
        <w:rPr>
          <w:rFonts w:asciiTheme="majorHAnsi" w:hAnsiTheme="majorHAnsi" w:cstheme="majorHAnsi"/>
          <w:color w:val="000000"/>
        </w:rPr>
        <w:t>el criterio Capacidad financiera</w:t>
      </w:r>
      <w:r w:rsidR="00575609" w:rsidRPr="00AF0BDD">
        <w:rPr>
          <w:rFonts w:asciiTheme="majorHAnsi" w:hAnsiTheme="majorHAnsi" w:cstheme="majorHAnsi"/>
          <w:color w:val="000000"/>
        </w:rPr>
        <w:t xml:space="preserve"> debe asignar 0% de ponderación. </w:t>
      </w:r>
      <w:r w:rsidRPr="00AF0BDD">
        <w:rPr>
          <w:rFonts w:asciiTheme="majorHAnsi" w:hAnsiTheme="majorHAnsi" w:cstheme="majorHAnsi"/>
          <w:color w:val="000000"/>
        </w:rPr>
        <w:t>Con todo, la suma de los criterios utilizados (técnicos + administrativos + económicos) debe corresponder a 100. Los criterios técnicos, económicos y administrativos son obligatorios de utilizar</w:t>
      </w:r>
      <w:r w:rsidR="00FB6768" w:rsidRPr="00AF0BDD">
        <w:rPr>
          <w:rFonts w:asciiTheme="majorHAnsi" w:hAnsiTheme="majorHAnsi" w:cstheme="majorHAnsi"/>
          <w:color w:val="000000"/>
        </w:rPr>
        <w:t>.</w:t>
      </w:r>
    </w:p>
    <w:p w14:paraId="1DF12016" w14:textId="110436D4" w:rsidR="008D0E55" w:rsidRPr="00AF0BDD" w:rsidRDefault="008D0E55" w:rsidP="00F223CB">
      <w:pPr>
        <w:ind w:right="51"/>
        <w:rPr>
          <w:rFonts w:asciiTheme="majorHAnsi" w:hAnsiTheme="majorHAnsi" w:cstheme="majorHAnsi"/>
          <w:color w:val="000000"/>
        </w:rPr>
      </w:pPr>
    </w:p>
    <w:p w14:paraId="33545ACA" w14:textId="0FBB556B" w:rsidR="00014422" w:rsidRPr="00AF0BDD" w:rsidRDefault="00014422" w:rsidP="00014422">
      <w:pPr>
        <w:ind w:right="51"/>
        <w:rPr>
          <w:lang w:val="es-CL"/>
        </w:rPr>
      </w:pPr>
      <w:r w:rsidRPr="00AF0BDD">
        <w:rPr>
          <w:lang w:val="es-CL"/>
        </w:rPr>
        <w:t xml:space="preserve">Asimismo, el organismo requirente fijará un </w:t>
      </w:r>
      <w:r w:rsidRPr="00AF0BDD">
        <w:rPr>
          <w:b/>
          <w:bCs/>
          <w:lang w:val="es-CL"/>
        </w:rPr>
        <w:t>Puntaje preliminar</w:t>
      </w:r>
      <w:r w:rsidRPr="00AF0BDD">
        <w:rPr>
          <w:b/>
          <w:color w:val="000000"/>
        </w:rPr>
        <w:t>: Puntaje mínimo de la evaluación técnica y administrativa (sin considerar Comportamiento contractual anterior)</w:t>
      </w:r>
      <w:r w:rsidRPr="00AF0BDD">
        <w:rPr>
          <w:lang w:val="es-CL"/>
        </w:rPr>
        <w:t xml:space="preserve"> determinado en el Anexo N°4.</w:t>
      </w:r>
    </w:p>
    <w:p w14:paraId="20C89927" w14:textId="77777777" w:rsidR="0077588B" w:rsidRPr="00AF0BDD" w:rsidRDefault="0077588B" w:rsidP="00014422">
      <w:pPr>
        <w:ind w:right="51"/>
        <w:rPr>
          <w:rFonts w:asciiTheme="majorHAnsi" w:hAnsiTheme="majorHAnsi" w:cstheme="majorHAnsi"/>
          <w:color w:val="000000"/>
        </w:rPr>
      </w:pPr>
    </w:p>
    <w:p w14:paraId="462BB93F" w14:textId="77777777" w:rsidR="00014422" w:rsidRPr="00AF0BDD" w:rsidRDefault="00014422" w:rsidP="00014422">
      <w:pPr>
        <w:ind w:right="51"/>
        <w:rPr>
          <w:lang w:val="es-CL"/>
        </w:rPr>
      </w:pPr>
      <w:r w:rsidRPr="00AF0BDD">
        <w:rPr>
          <w:lang w:val="es-CL"/>
        </w:rPr>
        <w:t xml:space="preserve">Si el oferente no cumple con esta condición del </w:t>
      </w:r>
      <w:r w:rsidRPr="00AF0BDD">
        <w:rPr>
          <w:b/>
          <w:bCs/>
          <w:lang w:val="es-CL"/>
        </w:rPr>
        <w:t>Puntaje preliminar</w:t>
      </w:r>
      <w:r w:rsidRPr="00AF0BDD">
        <w:rPr>
          <w:lang w:val="es-CL"/>
        </w:rPr>
        <w:t xml:space="preserve"> será desestimado del proceso de evaluación.</w:t>
      </w:r>
    </w:p>
    <w:p w14:paraId="6F4ED4EB" w14:textId="21DD7DEF" w:rsidR="001B20DF" w:rsidRPr="00AF0BDD" w:rsidRDefault="001B20DF" w:rsidP="00F223CB">
      <w:pPr>
        <w:rPr>
          <w:rFonts w:asciiTheme="majorHAnsi" w:hAnsiTheme="majorHAnsi" w:cstheme="majorHAnsi"/>
          <w:color w:val="000000"/>
        </w:rPr>
      </w:pP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3261"/>
        <w:gridCol w:w="2116"/>
      </w:tblGrid>
      <w:tr w:rsidR="00652078" w:rsidRPr="00AF0BDD" w14:paraId="3267B91A" w14:textId="77777777" w:rsidTr="00187F24">
        <w:trPr>
          <w:trHeight w:val="35"/>
          <w:jc w:val="center"/>
        </w:trPr>
        <w:tc>
          <w:tcPr>
            <w:tcW w:w="6101" w:type="dxa"/>
            <w:gridSpan w:val="2"/>
          </w:tcPr>
          <w:p w14:paraId="34D52007" w14:textId="77777777" w:rsidR="00652078" w:rsidRPr="00AF0BDD" w:rsidRDefault="00652078" w:rsidP="00187F24">
            <w:pPr>
              <w:jc w:val="center"/>
              <w:rPr>
                <w:b/>
              </w:rPr>
            </w:pPr>
            <w:r w:rsidRPr="00AF0BDD">
              <w:rPr>
                <w:b/>
              </w:rPr>
              <w:t>CRITERIOS</w:t>
            </w:r>
          </w:p>
        </w:tc>
        <w:tc>
          <w:tcPr>
            <w:tcW w:w="2116" w:type="dxa"/>
          </w:tcPr>
          <w:p w14:paraId="6F3A80AF" w14:textId="77777777" w:rsidR="00652078" w:rsidRPr="00AF0BDD" w:rsidRDefault="00652078" w:rsidP="00187F24">
            <w:pPr>
              <w:jc w:val="center"/>
              <w:rPr>
                <w:b/>
              </w:rPr>
            </w:pPr>
            <w:r w:rsidRPr="00AF0BDD">
              <w:rPr>
                <w:b/>
              </w:rPr>
              <w:t>PONDERACIÓN*</w:t>
            </w:r>
          </w:p>
        </w:tc>
      </w:tr>
      <w:tr w:rsidR="00652078" w:rsidRPr="00AF0BDD" w14:paraId="01BC6AD2" w14:textId="77777777" w:rsidTr="00187F24">
        <w:trPr>
          <w:trHeight w:val="717"/>
          <w:jc w:val="center"/>
        </w:trPr>
        <w:tc>
          <w:tcPr>
            <w:tcW w:w="2840" w:type="dxa"/>
            <w:vMerge w:val="restart"/>
          </w:tcPr>
          <w:p w14:paraId="5034FA47" w14:textId="77777777" w:rsidR="00652078" w:rsidRPr="00AF0BDD" w:rsidRDefault="00652078" w:rsidP="00187F24">
            <w:pPr>
              <w:jc w:val="right"/>
            </w:pPr>
            <w:r w:rsidRPr="00AF0BDD">
              <w:rPr>
                <w:b/>
              </w:rPr>
              <w:t>TÉCNICO</w:t>
            </w:r>
            <w:r w:rsidRPr="00AF0BDD">
              <w:t xml:space="preserve">: </w:t>
            </w:r>
          </w:p>
        </w:tc>
        <w:tc>
          <w:tcPr>
            <w:tcW w:w="3261" w:type="dxa"/>
          </w:tcPr>
          <w:p w14:paraId="1B725BD9" w14:textId="77777777" w:rsidR="00652078" w:rsidRPr="00AF0BDD" w:rsidRDefault="00652078" w:rsidP="00187F24">
            <w:pPr>
              <w:rPr>
                <w:b/>
              </w:rPr>
            </w:pPr>
            <w:r w:rsidRPr="00AF0BDD">
              <w:rPr>
                <w:b/>
              </w:rPr>
              <w:t xml:space="preserve">EXPERIENCIA EN CAMPAÑAS DE BIEN PÚBLICO (POR </w:t>
            </w:r>
            <w:proofErr w:type="gramStart"/>
            <w:r w:rsidRPr="00AF0BDD">
              <w:rPr>
                <w:b/>
              </w:rPr>
              <w:t>LÍNEA</w:t>
            </w:r>
            <w:proofErr w:type="gramEnd"/>
            <w:r w:rsidRPr="00AF0BDD">
              <w:rPr>
                <w:b/>
              </w:rPr>
              <w:t xml:space="preserve"> DE SERVICIO) (ECBP)</w:t>
            </w:r>
          </w:p>
          <w:p w14:paraId="0D3A5672" w14:textId="77777777" w:rsidR="00652078" w:rsidRPr="00AF0BDD" w:rsidRDefault="00652078" w:rsidP="00187F24">
            <w:pPr>
              <w:rPr>
                <w:b/>
              </w:rPr>
            </w:pPr>
          </w:p>
        </w:tc>
        <w:tc>
          <w:tcPr>
            <w:tcW w:w="2116" w:type="dxa"/>
          </w:tcPr>
          <w:p w14:paraId="12131940" w14:textId="77777777" w:rsidR="00652078" w:rsidRPr="00AF0BDD" w:rsidRDefault="00652078" w:rsidP="00187F24">
            <w:pPr>
              <w:jc w:val="center"/>
            </w:pPr>
            <w:r w:rsidRPr="00AF0BDD">
              <w:t>Ver Anexo N°4</w:t>
            </w:r>
          </w:p>
        </w:tc>
      </w:tr>
      <w:tr w:rsidR="00652078" w:rsidRPr="00AF0BDD" w14:paraId="3308D6CA" w14:textId="77777777" w:rsidTr="00187F24">
        <w:trPr>
          <w:trHeight w:val="318"/>
          <w:jc w:val="center"/>
        </w:trPr>
        <w:tc>
          <w:tcPr>
            <w:tcW w:w="2840" w:type="dxa"/>
            <w:vMerge/>
          </w:tcPr>
          <w:p w14:paraId="345AA11A" w14:textId="77777777" w:rsidR="00652078" w:rsidRPr="00AF0BDD" w:rsidRDefault="00652078" w:rsidP="00187F24">
            <w:pPr>
              <w:widowControl w:val="0"/>
              <w:pBdr>
                <w:top w:val="nil"/>
                <w:left w:val="nil"/>
                <w:bottom w:val="nil"/>
                <w:right w:val="nil"/>
                <w:between w:val="nil"/>
              </w:pBdr>
              <w:spacing w:line="276" w:lineRule="auto"/>
            </w:pPr>
          </w:p>
        </w:tc>
        <w:tc>
          <w:tcPr>
            <w:tcW w:w="3261" w:type="dxa"/>
          </w:tcPr>
          <w:p w14:paraId="13E33FBD" w14:textId="77777777" w:rsidR="00652078" w:rsidRPr="00AF0BDD" w:rsidRDefault="00652078" w:rsidP="00187F24">
            <w:pPr>
              <w:rPr>
                <w:b/>
              </w:rPr>
            </w:pPr>
            <w:r w:rsidRPr="00AF0BDD">
              <w:rPr>
                <w:b/>
              </w:rPr>
              <w:t xml:space="preserve">EXPERIENCIA EN CAMPAÑAS INTERNACIONALES (POR </w:t>
            </w:r>
            <w:proofErr w:type="gramStart"/>
            <w:r w:rsidRPr="00AF0BDD">
              <w:rPr>
                <w:b/>
              </w:rPr>
              <w:t>LÍNEA</w:t>
            </w:r>
            <w:proofErr w:type="gramEnd"/>
            <w:r w:rsidRPr="00AF0BDD">
              <w:rPr>
                <w:b/>
              </w:rPr>
              <w:t xml:space="preserve"> DE SERVICIO) (ECI)</w:t>
            </w:r>
          </w:p>
          <w:p w14:paraId="1010DF40" w14:textId="77777777" w:rsidR="00652078" w:rsidRPr="00AF0BDD" w:rsidRDefault="00652078" w:rsidP="00187F24">
            <w:pPr>
              <w:rPr>
                <w:b/>
              </w:rPr>
            </w:pPr>
          </w:p>
        </w:tc>
        <w:tc>
          <w:tcPr>
            <w:tcW w:w="2116" w:type="dxa"/>
          </w:tcPr>
          <w:p w14:paraId="72514674" w14:textId="77777777" w:rsidR="00652078" w:rsidRPr="00AF0BDD" w:rsidRDefault="00652078" w:rsidP="00187F24">
            <w:pPr>
              <w:jc w:val="center"/>
            </w:pPr>
            <w:r w:rsidRPr="00AF0BDD">
              <w:t>Ver Anexo N°4</w:t>
            </w:r>
          </w:p>
        </w:tc>
      </w:tr>
      <w:tr w:rsidR="00652078" w:rsidRPr="00AF0BDD" w14:paraId="6250C7CB" w14:textId="77777777" w:rsidTr="00187F24">
        <w:trPr>
          <w:trHeight w:val="35"/>
          <w:jc w:val="center"/>
        </w:trPr>
        <w:tc>
          <w:tcPr>
            <w:tcW w:w="2840" w:type="dxa"/>
            <w:vMerge/>
          </w:tcPr>
          <w:p w14:paraId="7524C697" w14:textId="77777777" w:rsidR="00652078" w:rsidRPr="00AF0BDD" w:rsidRDefault="00652078" w:rsidP="00187F24">
            <w:pPr>
              <w:widowControl w:val="0"/>
              <w:pBdr>
                <w:top w:val="nil"/>
                <w:left w:val="nil"/>
                <w:bottom w:val="nil"/>
                <w:right w:val="nil"/>
                <w:between w:val="nil"/>
              </w:pBdr>
              <w:spacing w:line="276" w:lineRule="auto"/>
            </w:pPr>
          </w:p>
        </w:tc>
        <w:tc>
          <w:tcPr>
            <w:tcW w:w="3261" w:type="dxa"/>
          </w:tcPr>
          <w:p w14:paraId="1EE38C70" w14:textId="77777777" w:rsidR="00652078" w:rsidRPr="00AF0BDD" w:rsidRDefault="00652078" w:rsidP="00187F24">
            <w:pPr>
              <w:rPr>
                <w:b/>
              </w:rPr>
            </w:pPr>
            <w:r w:rsidRPr="00AF0BDD">
              <w:rPr>
                <w:b/>
              </w:rPr>
              <w:t xml:space="preserve">CREDENCIALES DE LA AGENCIA Y EQUIPOS (POR </w:t>
            </w:r>
            <w:proofErr w:type="gramStart"/>
            <w:r w:rsidRPr="00AF0BDD">
              <w:rPr>
                <w:b/>
              </w:rPr>
              <w:t>LÍNEA</w:t>
            </w:r>
            <w:proofErr w:type="gramEnd"/>
            <w:r w:rsidRPr="00AF0BDD">
              <w:rPr>
                <w:b/>
              </w:rPr>
              <w:t xml:space="preserve"> DE SERVICIO) (C)</w:t>
            </w:r>
          </w:p>
          <w:p w14:paraId="1A8F68A6" w14:textId="77777777" w:rsidR="00652078" w:rsidRPr="00AF0BDD" w:rsidRDefault="00652078" w:rsidP="00187F24">
            <w:pPr>
              <w:rPr>
                <w:b/>
              </w:rPr>
            </w:pPr>
          </w:p>
        </w:tc>
        <w:tc>
          <w:tcPr>
            <w:tcW w:w="2116" w:type="dxa"/>
          </w:tcPr>
          <w:p w14:paraId="0AAE787B" w14:textId="77777777" w:rsidR="00652078" w:rsidRPr="00AF0BDD" w:rsidRDefault="00652078" w:rsidP="00187F24">
            <w:pPr>
              <w:jc w:val="center"/>
            </w:pPr>
            <w:r w:rsidRPr="00AF0BDD">
              <w:t>Ver Anexo N°4</w:t>
            </w:r>
          </w:p>
        </w:tc>
      </w:tr>
      <w:tr w:rsidR="00652078" w:rsidRPr="00AF0BDD" w14:paraId="145FF9F0" w14:textId="77777777" w:rsidTr="00187F24">
        <w:trPr>
          <w:trHeight w:val="35"/>
          <w:jc w:val="center"/>
        </w:trPr>
        <w:tc>
          <w:tcPr>
            <w:tcW w:w="2840" w:type="dxa"/>
            <w:vMerge/>
          </w:tcPr>
          <w:p w14:paraId="500DB107" w14:textId="77777777" w:rsidR="00652078" w:rsidRPr="00AF0BDD" w:rsidRDefault="00652078" w:rsidP="00187F24">
            <w:pPr>
              <w:widowControl w:val="0"/>
              <w:pBdr>
                <w:top w:val="nil"/>
                <w:left w:val="nil"/>
                <w:bottom w:val="nil"/>
                <w:right w:val="nil"/>
                <w:between w:val="nil"/>
              </w:pBdr>
              <w:spacing w:line="276" w:lineRule="auto"/>
            </w:pPr>
          </w:p>
        </w:tc>
        <w:tc>
          <w:tcPr>
            <w:tcW w:w="3261" w:type="dxa"/>
          </w:tcPr>
          <w:p w14:paraId="384D442B" w14:textId="77777777" w:rsidR="00652078" w:rsidRPr="00AF0BDD" w:rsidRDefault="00652078" w:rsidP="00187F24">
            <w:pPr>
              <w:rPr>
                <w:b/>
              </w:rPr>
            </w:pPr>
            <w:r w:rsidRPr="00AF0BDD">
              <w:rPr>
                <w:b/>
              </w:rPr>
              <w:t>PROYECTOS REALIZADOS (CAMPAÑAS EN TV - CAMPAÑAS DIGITALES) (POR LÍINEA DE SERVICIO) (PR)</w:t>
            </w:r>
          </w:p>
          <w:p w14:paraId="073CEB4F" w14:textId="77777777" w:rsidR="00652078" w:rsidRPr="00AF0BDD" w:rsidRDefault="00652078" w:rsidP="00187F24">
            <w:pPr>
              <w:rPr>
                <w:b/>
              </w:rPr>
            </w:pPr>
          </w:p>
        </w:tc>
        <w:tc>
          <w:tcPr>
            <w:tcW w:w="2116" w:type="dxa"/>
          </w:tcPr>
          <w:p w14:paraId="471BE654" w14:textId="77777777" w:rsidR="00652078" w:rsidRPr="00AF0BDD" w:rsidRDefault="00652078" w:rsidP="00187F24">
            <w:pPr>
              <w:jc w:val="center"/>
            </w:pPr>
            <w:r w:rsidRPr="00AF0BDD">
              <w:t>Ver Anexo N°4</w:t>
            </w:r>
          </w:p>
        </w:tc>
      </w:tr>
      <w:tr w:rsidR="00652078" w:rsidRPr="00AF0BDD" w14:paraId="064DD7C6" w14:textId="77777777" w:rsidTr="00187F24">
        <w:trPr>
          <w:trHeight w:val="739"/>
          <w:jc w:val="center"/>
        </w:trPr>
        <w:tc>
          <w:tcPr>
            <w:tcW w:w="2840" w:type="dxa"/>
            <w:vMerge/>
          </w:tcPr>
          <w:p w14:paraId="4104225C" w14:textId="77777777" w:rsidR="00652078" w:rsidRPr="00AF0BDD" w:rsidRDefault="00652078" w:rsidP="00187F24">
            <w:pPr>
              <w:widowControl w:val="0"/>
              <w:pBdr>
                <w:top w:val="nil"/>
                <w:left w:val="nil"/>
                <w:bottom w:val="nil"/>
                <w:right w:val="nil"/>
                <w:between w:val="nil"/>
              </w:pBdr>
              <w:spacing w:line="276" w:lineRule="auto"/>
            </w:pPr>
          </w:p>
        </w:tc>
        <w:tc>
          <w:tcPr>
            <w:tcW w:w="3261" w:type="dxa"/>
          </w:tcPr>
          <w:p w14:paraId="56A709C6" w14:textId="77777777" w:rsidR="00652078" w:rsidRPr="00AF0BDD" w:rsidRDefault="00652078" w:rsidP="00187F24">
            <w:pPr>
              <w:keepNext/>
              <w:keepLines/>
              <w:pBdr>
                <w:top w:val="nil"/>
                <w:left w:val="nil"/>
                <w:bottom w:val="nil"/>
                <w:right w:val="nil"/>
                <w:between w:val="nil"/>
              </w:pBdr>
              <w:ind w:right="49"/>
              <w:rPr>
                <w:b/>
              </w:rPr>
            </w:pPr>
            <w:r w:rsidRPr="00AF0BDD">
              <w:rPr>
                <w:b/>
              </w:rPr>
              <w:t xml:space="preserve">BRIEFING (POR </w:t>
            </w:r>
            <w:proofErr w:type="gramStart"/>
            <w:r w:rsidRPr="00AF0BDD">
              <w:rPr>
                <w:b/>
              </w:rPr>
              <w:t>LÍNEA</w:t>
            </w:r>
            <w:proofErr w:type="gramEnd"/>
            <w:r w:rsidRPr="00AF0BDD">
              <w:rPr>
                <w:b/>
              </w:rPr>
              <w:t xml:space="preserve"> DE SERVICIO) (B)</w:t>
            </w:r>
          </w:p>
          <w:p w14:paraId="612ECF6A" w14:textId="77777777" w:rsidR="00652078" w:rsidRPr="00AF0BDD" w:rsidRDefault="00652078" w:rsidP="00187F24">
            <w:pPr>
              <w:rPr>
                <w:b/>
              </w:rPr>
            </w:pPr>
          </w:p>
        </w:tc>
        <w:tc>
          <w:tcPr>
            <w:tcW w:w="2116" w:type="dxa"/>
          </w:tcPr>
          <w:p w14:paraId="5BD7F138" w14:textId="77777777" w:rsidR="00652078" w:rsidRPr="00AF0BDD" w:rsidRDefault="00652078" w:rsidP="00187F24">
            <w:pPr>
              <w:jc w:val="center"/>
            </w:pPr>
            <w:r w:rsidRPr="00AF0BDD">
              <w:t>Ver Anexo N°4</w:t>
            </w:r>
          </w:p>
        </w:tc>
      </w:tr>
      <w:tr w:rsidR="00652078" w:rsidRPr="00AF0BDD" w14:paraId="4EEBE5B0" w14:textId="77777777" w:rsidTr="00187F24">
        <w:trPr>
          <w:trHeight w:val="739"/>
          <w:jc w:val="center"/>
        </w:trPr>
        <w:tc>
          <w:tcPr>
            <w:tcW w:w="2840" w:type="dxa"/>
            <w:vMerge/>
          </w:tcPr>
          <w:p w14:paraId="735B8604" w14:textId="77777777" w:rsidR="00652078" w:rsidRPr="00AF0BDD" w:rsidRDefault="00652078" w:rsidP="00187F24">
            <w:pPr>
              <w:widowControl w:val="0"/>
              <w:pBdr>
                <w:top w:val="nil"/>
                <w:left w:val="nil"/>
                <w:bottom w:val="nil"/>
                <w:right w:val="nil"/>
                <w:between w:val="nil"/>
              </w:pBdr>
              <w:spacing w:line="276" w:lineRule="auto"/>
            </w:pPr>
          </w:p>
        </w:tc>
        <w:tc>
          <w:tcPr>
            <w:tcW w:w="3261" w:type="dxa"/>
          </w:tcPr>
          <w:p w14:paraId="19314569" w14:textId="77777777" w:rsidR="00652078" w:rsidRPr="00AF0BDD" w:rsidRDefault="00652078" w:rsidP="00187F24">
            <w:pPr>
              <w:keepNext/>
              <w:keepLines/>
              <w:pBdr>
                <w:top w:val="nil"/>
                <w:left w:val="nil"/>
                <w:bottom w:val="nil"/>
                <w:right w:val="nil"/>
                <w:between w:val="nil"/>
              </w:pBdr>
              <w:ind w:right="49"/>
              <w:rPr>
                <w:b/>
              </w:rPr>
            </w:pPr>
            <w:r w:rsidRPr="00AF0BDD">
              <w:rPr>
                <w:b/>
              </w:rPr>
              <w:t xml:space="preserve">HERRAMIENTAS DE PLANIFICACIÓN (POR </w:t>
            </w:r>
            <w:proofErr w:type="gramStart"/>
            <w:r w:rsidRPr="00AF0BDD">
              <w:rPr>
                <w:b/>
              </w:rPr>
              <w:t>LÍNEA</w:t>
            </w:r>
            <w:proofErr w:type="gramEnd"/>
            <w:r w:rsidRPr="00AF0BDD">
              <w:rPr>
                <w:b/>
              </w:rPr>
              <w:t xml:space="preserve"> DE SERVICIO) (HP)</w:t>
            </w:r>
          </w:p>
          <w:p w14:paraId="12408DA9" w14:textId="77777777" w:rsidR="00652078" w:rsidRPr="00AF0BDD" w:rsidRDefault="00652078" w:rsidP="00187F24">
            <w:pPr>
              <w:keepNext/>
              <w:keepLines/>
              <w:pBdr>
                <w:top w:val="nil"/>
                <w:left w:val="nil"/>
                <w:bottom w:val="nil"/>
                <w:right w:val="nil"/>
                <w:between w:val="nil"/>
              </w:pBdr>
              <w:ind w:right="49"/>
              <w:rPr>
                <w:b/>
              </w:rPr>
            </w:pPr>
          </w:p>
        </w:tc>
        <w:tc>
          <w:tcPr>
            <w:tcW w:w="2116" w:type="dxa"/>
          </w:tcPr>
          <w:p w14:paraId="51874EEE" w14:textId="77777777" w:rsidR="00652078" w:rsidRPr="00AF0BDD" w:rsidRDefault="00652078" w:rsidP="00187F24">
            <w:pPr>
              <w:jc w:val="center"/>
            </w:pPr>
            <w:r w:rsidRPr="00AF0BDD">
              <w:t>Ver Anexo N°4</w:t>
            </w:r>
          </w:p>
        </w:tc>
      </w:tr>
      <w:tr w:rsidR="00652078" w:rsidRPr="00AF0BDD" w14:paraId="0C135413" w14:textId="77777777" w:rsidTr="00187F24">
        <w:trPr>
          <w:trHeight w:val="739"/>
          <w:jc w:val="center"/>
        </w:trPr>
        <w:tc>
          <w:tcPr>
            <w:tcW w:w="2840" w:type="dxa"/>
            <w:vMerge/>
          </w:tcPr>
          <w:p w14:paraId="4AD779FD" w14:textId="77777777" w:rsidR="00652078" w:rsidRPr="00AF0BDD" w:rsidRDefault="00652078" w:rsidP="00187F24">
            <w:pPr>
              <w:widowControl w:val="0"/>
              <w:pBdr>
                <w:top w:val="nil"/>
                <w:left w:val="nil"/>
                <w:bottom w:val="nil"/>
                <w:right w:val="nil"/>
                <w:between w:val="nil"/>
              </w:pBdr>
              <w:spacing w:line="276" w:lineRule="auto"/>
            </w:pPr>
          </w:p>
        </w:tc>
        <w:tc>
          <w:tcPr>
            <w:tcW w:w="3261" w:type="dxa"/>
          </w:tcPr>
          <w:p w14:paraId="476FABB6" w14:textId="77777777" w:rsidR="00652078" w:rsidRPr="00AF0BDD" w:rsidRDefault="00652078" w:rsidP="00187F24">
            <w:pPr>
              <w:keepNext/>
              <w:keepLines/>
              <w:pBdr>
                <w:top w:val="nil"/>
                <w:left w:val="nil"/>
                <w:bottom w:val="nil"/>
                <w:right w:val="nil"/>
                <w:between w:val="nil"/>
              </w:pBdr>
              <w:ind w:right="49"/>
              <w:rPr>
                <w:b/>
              </w:rPr>
            </w:pPr>
            <w:r w:rsidRPr="00AF0BDD">
              <w:rPr>
                <w:b/>
              </w:rPr>
              <w:t xml:space="preserve">ESTRATEGIA DE MEDIOS (POR </w:t>
            </w:r>
            <w:proofErr w:type="gramStart"/>
            <w:r w:rsidRPr="00AF0BDD">
              <w:rPr>
                <w:b/>
              </w:rPr>
              <w:t>LÍNEA</w:t>
            </w:r>
            <w:proofErr w:type="gramEnd"/>
            <w:r w:rsidRPr="00AF0BDD">
              <w:rPr>
                <w:b/>
              </w:rPr>
              <w:t xml:space="preserve"> DE SERVICIO) (EM)</w:t>
            </w:r>
          </w:p>
          <w:p w14:paraId="221B45ED" w14:textId="77777777" w:rsidR="00652078" w:rsidRPr="00AF0BDD" w:rsidRDefault="00652078" w:rsidP="00187F24">
            <w:pPr>
              <w:keepNext/>
              <w:keepLines/>
              <w:pBdr>
                <w:top w:val="nil"/>
                <w:left w:val="nil"/>
                <w:bottom w:val="nil"/>
                <w:right w:val="nil"/>
                <w:between w:val="nil"/>
              </w:pBdr>
              <w:ind w:right="49"/>
              <w:rPr>
                <w:b/>
              </w:rPr>
            </w:pPr>
          </w:p>
        </w:tc>
        <w:tc>
          <w:tcPr>
            <w:tcW w:w="2116" w:type="dxa"/>
          </w:tcPr>
          <w:p w14:paraId="0B5662A7" w14:textId="77777777" w:rsidR="00652078" w:rsidRPr="00AF0BDD" w:rsidRDefault="00652078" w:rsidP="00187F24">
            <w:pPr>
              <w:jc w:val="center"/>
            </w:pPr>
            <w:r w:rsidRPr="00AF0BDD">
              <w:t>Ver Anexo N°4</w:t>
            </w:r>
          </w:p>
        </w:tc>
      </w:tr>
      <w:tr w:rsidR="00652078" w:rsidRPr="00AF0BDD" w14:paraId="4B760C89" w14:textId="77777777" w:rsidTr="00187F24">
        <w:trPr>
          <w:trHeight w:val="739"/>
          <w:jc w:val="center"/>
        </w:trPr>
        <w:tc>
          <w:tcPr>
            <w:tcW w:w="2840" w:type="dxa"/>
            <w:vMerge/>
          </w:tcPr>
          <w:p w14:paraId="5C8D013E" w14:textId="77777777" w:rsidR="00652078" w:rsidRPr="00AF0BDD" w:rsidRDefault="00652078" w:rsidP="00187F24">
            <w:pPr>
              <w:widowControl w:val="0"/>
              <w:pBdr>
                <w:top w:val="nil"/>
                <w:left w:val="nil"/>
                <w:bottom w:val="nil"/>
                <w:right w:val="nil"/>
                <w:between w:val="nil"/>
              </w:pBdr>
              <w:spacing w:line="276" w:lineRule="auto"/>
            </w:pPr>
          </w:p>
        </w:tc>
        <w:tc>
          <w:tcPr>
            <w:tcW w:w="3261" w:type="dxa"/>
          </w:tcPr>
          <w:p w14:paraId="28758509" w14:textId="77777777" w:rsidR="00652078" w:rsidRPr="00AF0BDD" w:rsidRDefault="00652078" w:rsidP="00187F24">
            <w:pPr>
              <w:keepNext/>
              <w:keepLines/>
              <w:pBdr>
                <w:top w:val="nil"/>
                <w:left w:val="nil"/>
                <w:bottom w:val="nil"/>
                <w:right w:val="nil"/>
                <w:between w:val="nil"/>
              </w:pBdr>
              <w:ind w:right="49"/>
              <w:rPr>
                <w:b/>
              </w:rPr>
            </w:pPr>
            <w:r w:rsidRPr="00AF0BDD">
              <w:rPr>
                <w:b/>
              </w:rPr>
              <w:t>CERTIFICACIONES Y/O ACREDITACIONES (C/A)</w:t>
            </w:r>
          </w:p>
        </w:tc>
        <w:tc>
          <w:tcPr>
            <w:tcW w:w="2116" w:type="dxa"/>
          </w:tcPr>
          <w:p w14:paraId="3F7D781F" w14:textId="77777777" w:rsidR="00652078" w:rsidRPr="00AF0BDD" w:rsidRDefault="00652078" w:rsidP="00187F24">
            <w:pPr>
              <w:jc w:val="center"/>
            </w:pPr>
            <w:r w:rsidRPr="00AF0BDD">
              <w:t>Ver Anexo N°4</w:t>
            </w:r>
          </w:p>
        </w:tc>
      </w:tr>
      <w:tr w:rsidR="00652078" w:rsidRPr="00AF0BDD" w14:paraId="78B201E5" w14:textId="77777777" w:rsidTr="00187F24">
        <w:trPr>
          <w:trHeight w:val="739"/>
          <w:jc w:val="center"/>
        </w:trPr>
        <w:tc>
          <w:tcPr>
            <w:tcW w:w="2840" w:type="dxa"/>
            <w:vMerge/>
          </w:tcPr>
          <w:p w14:paraId="0ACBC45B" w14:textId="77777777" w:rsidR="00652078" w:rsidRPr="00AF0BDD" w:rsidRDefault="00652078" w:rsidP="00187F24">
            <w:pPr>
              <w:widowControl w:val="0"/>
              <w:pBdr>
                <w:top w:val="nil"/>
                <w:left w:val="nil"/>
                <w:bottom w:val="nil"/>
                <w:right w:val="nil"/>
                <w:between w:val="nil"/>
              </w:pBdr>
              <w:spacing w:line="276" w:lineRule="auto"/>
            </w:pPr>
          </w:p>
        </w:tc>
        <w:tc>
          <w:tcPr>
            <w:tcW w:w="3261" w:type="dxa"/>
          </w:tcPr>
          <w:p w14:paraId="46388FB4" w14:textId="77777777" w:rsidR="00652078" w:rsidRPr="00AF0BDD" w:rsidRDefault="00652078" w:rsidP="00187F24">
            <w:pPr>
              <w:keepNext/>
              <w:keepLines/>
              <w:pBdr>
                <w:top w:val="nil"/>
                <w:left w:val="nil"/>
                <w:bottom w:val="nil"/>
                <w:right w:val="nil"/>
                <w:between w:val="nil"/>
              </w:pBdr>
              <w:ind w:right="49"/>
              <w:rPr>
                <w:b/>
              </w:rPr>
            </w:pPr>
            <w:r w:rsidRPr="00AF0BDD">
              <w:rPr>
                <w:b/>
              </w:rPr>
              <w:t>PRODUCCIÓN AUDIOVISUAL, FOTOGRÁFICA Y/O BTL (PAF)</w:t>
            </w:r>
          </w:p>
        </w:tc>
        <w:tc>
          <w:tcPr>
            <w:tcW w:w="2116" w:type="dxa"/>
          </w:tcPr>
          <w:p w14:paraId="02EDD286" w14:textId="77777777" w:rsidR="00652078" w:rsidRPr="00AF0BDD" w:rsidRDefault="00652078" w:rsidP="00187F24">
            <w:pPr>
              <w:jc w:val="center"/>
            </w:pPr>
            <w:r w:rsidRPr="00AF0BDD">
              <w:t>Ver Anexo N°4</w:t>
            </w:r>
          </w:p>
        </w:tc>
      </w:tr>
      <w:tr w:rsidR="00652078" w:rsidRPr="00AF0BDD" w14:paraId="2946113F" w14:textId="77777777" w:rsidTr="00187F24">
        <w:trPr>
          <w:trHeight w:val="739"/>
          <w:jc w:val="center"/>
        </w:trPr>
        <w:tc>
          <w:tcPr>
            <w:tcW w:w="2840" w:type="dxa"/>
            <w:vMerge/>
          </w:tcPr>
          <w:p w14:paraId="6D9786B2" w14:textId="77777777" w:rsidR="00652078" w:rsidRPr="00AF0BDD" w:rsidRDefault="00652078" w:rsidP="00187F24">
            <w:pPr>
              <w:widowControl w:val="0"/>
              <w:pBdr>
                <w:top w:val="nil"/>
                <w:left w:val="nil"/>
                <w:bottom w:val="nil"/>
                <w:right w:val="nil"/>
                <w:between w:val="nil"/>
              </w:pBdr>
              <w:spacing w:line="276" w:lineRule="auto"/>
            </w:pPr>
          </w:p>
        </w:tc>
        <w:tc>
          <w:tcPr>
            <w:tcW w:w="3261" w:type="dxa"/>
          </w:tcPr>
          <w:p w14:paraId="69174B21" w14:textId="77777777" w:rsidR="00652078" w:rsidRPr="00AF0BDD" w:rsidRDefault="00652078" w:rsidP="00187F24">
            <w:pPr>
              <w:keepNext/>
              <w:keepLines/>
              <w:pBdr>
                <w:top w:val="nil"/>
                <w:left w:val="nil"/>
                <w:bottom w:val="nil"/>
                <w:right w:val="nil"/>
                <w:between w:val="nil"/>
              </w:pBdr>
              <w:ind w:right="49"/>
              <w:rPr>
                <w:b/>
              </w:rPr>
            </w:pPr>
            <w:r w:rsidRPr="00AF0BDD">
              <w:rPr>
                <w:b/>
              </w:rPr>
              <w:t>ESTUDIOS DE MERCADO Y EVALUACIÓN DE CAMPAÑAS COMUNICACIONALES (EMEV)</w:t>
            </w:r>
          </w:p>
          <w:p w14:paraId="3DAA238E" w14:textId="77777777" w:rsidR="00652078" w:rsidRPr="00AF0BDD" w:rsidRDefault="00652078" w:rsidP="00187F24"/>
        </w:tc>
        <w:tc>
          <w:tcPr>
            <w:tcW w:w="2116" w:type="dxa"/>
          </w:tcPr>
          <w:p w14:paraId="4322CE03" w14:textId="77777777" w:rsidR="00652078" w:rsidRPr="00AF0BDD" w:rsidRDefault="00652078" w:rsidP="00187F24">
            <w:pPr>
              <w:jc w:val="center"/>
            </w:pPr>
            <w:r w:rsidRPr="00AF0BDD">
              <w:t>Ver Anexo N°4</w:t>
            </w:r>
          </w:p>
        </w:tc>
      </w:tr>
      <w:tr w:rsidR="00652078" w:rsidRPr="00AF0BDD" w14:paraId="047B45D6" w14:textId="77777777" w:rsidTr="00187F24">
        <w:trPr>
          <w:trHeight w:val="739"/>
          <w:jc w:val="center"/>
        </w:trPr>
        <w:tc>
          <w:tcPr>
            <w:tcW w:w="2840" w:type="dxa"/>
            <w:vMerge w:val="restart"/>
          </w:tcPr>
          <w:p w14:paraId="001074A8" w14:textId="77777777" w:rsidR="00652078" w:rsidRPr="00AF0BDD" w:rsidRDefault="00652078" w:rsidP="00187F24">
            <w:pPr>
              <w:jc w:val="right"/>
            </w:pPr>
            <w:r w:rsidRPr="00AF0BDD">
              <w:rPr>
                <w:b/>
              </w:rPr>
              <w:t>ADMINISTRATIVO</w:t>
            </w:r>
            <w:r w:rsidRPr="00AF0BDD">
              <w:t xml:space="preserve">: </w:t>
            </w:r>
          </w:p>
        </w:tc>
        <w:tc>
          <w:tcPr>
            <w:tcW w:w="3261" w:type="dxa"/>
          </w:tcPr>
          <w:p w14:paraId="1258118C" w14:textId="77777777" w:rsidR="00652078" w:rsidRPr="00AF0BDD" w:rsidRDefault="00652078" w:rsidP="00187F24">
            <w:pPr>
              <w:rPr>
                <w:b/>
              </w:rPr>
            </w:pPr>
            <w:r w:rsidRPr="00AF0BDD">
              <w:rPr>
                <w:b/>
              </w:rPr>
              <w:t xml:space="preserve">COMPORTAMIENTO CONTRACTUAL ANTERIOR (CCA) (POR </w:t>
            </w:r>
            <w:proofErr w:type="gramStart"/>
            <w:r w:rsidRPr="00AF0BDD">
              <w:rPr>
                <w:b/>
              </w:rPr>
              <w:t>LÍNEA</w:t>
            </w:r>
            <w:proofErr w:type="gramEnd"/>
            <w:r w:rsidRPr="00AF0BDD">
              <w:rPr>
                <w:b/>
              </w:rPr>
              <w:t xml:space="preserve"> DE SERVICIO)</w:t>
            </w:r>
          </w:p>
          <w:p w14:paraId="57A5EA65" w14:textId="77777777" w:rsidR="00652078" w:rsidRPr="00AF0BDD" w:rsidRDefault="00652078" w:rsidP="00187F24">
            <w:pPr>
              <w:rPr>
                <w:b/>
              </w:rPr>
            </w:pPr>
          </w:p>
        </w:tc>
        <w:tc>
          <w:tcPr>
            <w:tcW w:w="2116" w:type="dxa"/>
          </w:tcPr>
          <w:p w14:paraId="131E1794" w14:textId="77777777" w:rsidR="00652078" w:rsidRPr="00AF0BDD" w:rsidRDefault="00652078" w:rsidP="00187F24">
            <w:pPr>
              <w:jc w:val="center"/>
            </w:pPr>
            <w:r w:rsidRPr="00AF0BDD">
              <w:t>Este criterio resta puntaje a aquellos proveedores que tienen un mal comportamiento contractual</w:t>
            </w:r>
          </w:p>
        </w:tc>
      </w:tr>
      <w:tr w:rsidR="00652078" w:rsidRPr="00AF0BDD" w14:paraId="66F5B66D" w14:textId="77777777" w:rsidTr="00187F24">
        <w:trPr>
          <w:trHeight w:val="35"/>
          <w:jc w:val="center"/>
        </w:trPr>
        <w:tc>
          <w:tcPr>
            <w:tcW w:w="2840" w:type="dxa"/>
            <w:vMerge/>
          </w:tcPr>
          <w:p w14:paraId="0832D7A5" w14:textId="77777777" w:rsidR="00652078" w:rsidRPr="00AF0BDD" w:rsidRDefault="00652078" w:rsidP="00187F24">
            <w:pPr>
              <w:widowControl w:val="0"/>
              <w:pBdr>
                <w:top w:val="nil"/>
                <w:left w:val="nil"/>
                <w:bottom w:val="nil"/>
                <w:right w:val="nil"/>
                <w:between w:val="nil"/>
              </w:pBdr>
              <w:spacing w:line="276" w:lineRule="auto"/>
            </w:pPr>
          </w:p>
        </w:tc>
        <w:tc>
          <w:tcPr>
            <w:tcW w:w="3261" w:type="dxa"/>
          </w:tcPr>
          <w:p w14:paraId="21879190" w14:textId="77777777" w:rsidR="00652078" w:rsidRPr="00AF0BDD" w:rsidRDefault="00652078" w:rsidP="00187F24">
            <w:pPr>
              <w:rPr>
                <w:b/>
              </w:rPr>
            </w:pPr>
            <w:r w:rsidRPr="00AF0BDD">
              <w:rPr>
                <w:b/>
              </w:rPr>
              <w:t xml:space="preserve">CUMPLIMIENTO DE REQUISITOS FORMALES (CRF) (POR </w:t>
            </w:r>
            <w:proofErr w:type="gramStart"/>
            <w:r w:rsidRPr="00AF0BDD">
              <w:rPr>
                <w:b/>
              </w:rPr>
              <w:t>LÍNEA</w:t>
            </w:r>
            <w:proofErr w:type="gramEnd"/>
            <w:r w:rsidRPr="00AF0BDD">
              <w:rPr>
                <w:b/>
              </w:rPr>
              <w:t xml:space="preserve"> DE SERVICIO)</w:t>
            </w:r>
          </w:p>
          <w:p w14:paraId="68E7F2C3" w14:textId="77777777" w:rsidR="00652078" w:rsidRPr="00AF0BDD" w:rsidRDefault="00652078" w:rsidP="00187F24">
            <w:pPr>
              <w:rPr>
                <w:b/>
              </w:rPr>
            </w:pPr>
          </w:p>
        </w:tc>
        <w:tc>
          <w:tcPr>
            <w:tcW w:w="2116" w:type="dxa"/>
          </w:tcPr>
          <w:p w14:paraId="25591E8C" w14:textId="77777777" w:rsidR="00652078" w:rsidRPr="00AF0BDD" w:rsidRDefault="00652078" w:rsidP="00187F24">
            <w:pPr>
              <w:jc w:val="center"/>
            </w:pPr>
            <w:r w:rsidRPr="00AF0BDD">
              <w:t>Ver Anexo N°4</w:t>
            </w:r>
          </w:p>
        </w:tc>
      </w:tr>
      <w:tr w:rsidR="00774714" w:rsidRPr="00AF0BDD" w14:paraId="2B1DECE4" w14:textId="77777777" w:rsidTr="00187F24">
        <w:trPr>
          <w:trHeight w:val="35"/>
          <w:jc w:val="center"/>
        </w:trPr>
        <w:tc>
          <w:tcPr>
            <w:tcW w:w="2840" w:type="dxa"/>
            <w:vMerge w:val="restart"/>
          </w:tcPr>
          <w:p w14:paraId="4F6E2ADE" w14:textId="08410C38" w:rsidR="00774714" w:rsidRPr="00AF0BDD" w:rsidRDefault="00774714" w:rsidP="00187F24">
            <w:pPr>
              <w:jc w:val="right"/>
              <w:rPr>
                <w:b/>
              </w:rPr>
            </w:pPr>
            <w:r w:rsidRPr="00AF0BDD">
              <w:rPr>
                <w:b/>
              </w:rPr>
              <w:t>ECONÓMICO</w:t>
            </w:r>
            <w:r w:rsidRPr="00AF0BDD">
              <w:t xml:space="preserve">: </w:t>
            </w:r>
          </w:p>
        </w:tc>
        <w:tc>
          <w:tcPr>
            <w:tcW w:w="3261" w:type="dxa"/>
          </w:tcPr>
          <w:p w14:paraId="506F7731" w14:textId="1096F9A6" w:rsidR="00774714" w:rsidRPr="00AF0BDD" w:rsidRDefault="00C7495C" w:rsidP="00187F24">
            <w:pPr>
              <w:rPr>
                <w:b/>
              </w:rPr>
            </w:pPr>
            <w:r w:rsidRPr="00AF0BDD">
              <w:rPr>
                <w:b/>
              </w:rPr>
              <w:t xml:space="preserve">CAPACIDAD </w:t>
            </w:r>
            <w:r w:rsidR="00A816EA" w:rsidRPr="00AF0BDD">
              <w:rPr>
                <w:b/>
              </w:rPr>
              <w:t>FINANCIERA</w:t>
            </w:r>
            <w:r w:rsidR="00F206B5" w:rsidRPr="00AF0BDD">
              <w:rPr>
                <w:b/>
              </w:rPr>
              <w:t xml:space="preserve"> (CF)</w:t>
            </w:r>
          </w:p>
        </w:tc>
        <w:tc>
          <w:tcPr>
            <w:tcW w:w="2116" w:type="dxa"/>
          </w:tcPr>
          <w:p w14:paraId="5F3C65E5" w14:textId="7EF1A3FF" w:rsidR="00774714" w:rsidRPr="00AF0BDD" w:rsidRDefault="00774714" w:rsidP="00187F24">
            <w:pPr>
              <w:jc w:val="center"/>
            </w:pPr>
            <w:r w:rsidRPr="00AF0BDD">
              <w:t>Ver Anexo N°4</w:t>
            </w:r>
          </w:p>
        </w:tc>
      </w:tr>
      <w:tr w:rsidR="00774714" w:rsidRPr="00AF0BDD" w14:paraId="5DDA5B0D" w14:textId="77777777" w:rsidTr="00187F24">
        <w:trPr>
          <w:trHeight w:val="35"/>
          <w:jc w:val="center"/>
        </w:trPr>
        <w:tc>
          <w:tcPr>
            <w:tcW w:w="2840" w:type="dxa"/>
            <w:vMerge/>
          </w:tcPr>
          <w:p w14:paraId="7B645E11" w14:textId="6BF36C58" w:rsidR="00774714" w:rsidRPr="00AF0BDD" w:rsidRDefault="00774714" w:rsidP="00187F24">
            <w:pPr>
              <w:jc w:val="right"/>
            </w:pPr>
          </w:p>
        </w:tc>
        <w:tc>
          <w:tcPr>
            <w:tcW w:w="3261" w:type="dxa"/>
          </w:tcPr>
          <w:p w14:paraId="5479B6A6" w14:textId="2F1EB54B" w:rsidR="00774714" w:rsidRPr="00AF0BDD" w:rsidRDefault="00774714" w:rsidP="00187F24">
            <w:pPr>
              <w:rPr>
                <w:b/>
              </w:rPr>
            </w:pPr>
            <w:r w:rsidRPr="00AF0BDD">
              <w:rPr>
                <w:b/>
              </w:rPr>
              <w:t xml:space="preserve">COMISIONES (CM) (POR </w:t>
            </w:r>
            <w:proofErr w:type="gramStart"/>
            <w:r w:rsidRPr="00AF0BDD">
              <w:rPr>
                <w:b/>
              </w:rPr>
              <w:t>LÍNEA</w:t>
            </w:r>
            <w:proofErr w:type="gramEnd"/>
            <w:r w:rsidRPr="00AF0BDD">
              <w:rPr>
                <w:b/>
              </w:rPr>
              <w:t xml:space="preserve"> DE SERVICIO)</w:t>
            </w:r>
          </w:p>
          <w:p w14:paraId="5C60DD8A" w14:textId="77777777" w:rsidR="00774714" w:rsidRPr="00AF0BDD" w:rsidRDefault="00774714" w:rsidP="00187F24">
            <w:pPr>
              <w:rPr>
                <w:b/>
              </w:rPr>
            </w:pPr>
          </w:p>
        </w:tc>
        <w:tc>
          <w:tcPr>
            <w:tcW w:w="2116" w:type="dxa"/>
          </w:tcPr>
          <w:p w14:paraId="0B1FCBCE" w14:textId="77777777" w:rsidR="00774714" w:rsidRPr="00AF0BDD" w:rsidRDefault="00774714" w:rsidP="00187F24">
            <w:pPr>
              <w:jc w:val="center"/>
            </w:pPr>
            <w:r w:rsidRPr="00AF0BDD">
              <w:t>Ver Anexo N°4</w:t>
            </w:r>
          </w:p>
        </w:tc>
      </w:tr>
      <w:tr w:rsidR="00774714" w:rsidRPr="00AF0BDD" w14:paraId="6C83B5A5" w14:textId="77777777" w:rsidTr="00187F24">
        <w:trPr>
          <w:trHeight w:val="35"/>
          <w:jc w:val="center"/>
        </w:trPr>
        <w:tc>
          <w:tcPr>
            <w:tcW w:w="2840" w:type="dxa"/>
            <w:vMerge/>
          </w:tcPr>
          <w:p w14:paraId="1CE3EAED" w14:textId="77777777" w:rsidR="00774714" w:rsidRPr="00AF0BDD" w:rsidRDefault="00774714" w:rsidP="00187F24">
            <w:pPr>
              <w:widowControl w:val="0"/>
              <w:pBdr>
                <w:top w:val="nil"/>
                <w:left w:val="nil"/>
                <w:bottom w:val="nil"/>
                <w:right w:val="nil"/>
                <w:between w:val="nil"/>
              </w:pBdr>
              <w:spacing w:line="276" w:lineRule="auto"/>
            </w:pPr>
          </w:p>
        </w:tc>
        <w:tc>
          <w:tcPr>
            <w:tcW w:w="3261" w:type="dxa"/>
          </w:tcPr>
          <w:p w14:paraId="6EB83A78" w14:textId="77777777" w:rsidR="00774714" w:rsidRPr="00AF0BDD" w:rsidRDefault="00774714" w:rsidP="00187F24">
            <w:pPr>
              <w:rPr>
                <w:b/>
              </w:rPr>
            </w:pPr>
            <w:r w:rsidRPr="00AF0BDD">
              <w:rPr>
                <w:b/>
              </w:rPr>
              <w:t xml:space="preserve">OFERTA ECONÓMICA (P) (POR </w:t>
            </w:r>
            <w:proofErr w:type="gramStart"/>
            <w:r w:rsidRPr="00AF0BDD">
              <w:rPr>
                <w:b/>
              </w:rPr>
              <w:t>LÍNEA</w:t>
            </w:r>
            <w:proofErr w:type="gramEnd"/>
            <w:r w:rsidRPr="00AF0BDD">
              <w:rPr>
                <w:b/>
              </w:rPr>
              <w:t xml:space="preserve"> DE SERVICIO)</w:t>
            </w:r>
          </w:p>
          <w:p w14:paraId="2CA80C86" w14:textId="77777777" w:rsidR="00774714" w:rsidRPr="00AF0BDD" w:rsidRDefault="00774714" w:rsidP="00187F24">
            <w:pPr>
              <w:rPr>
                <w:b/>
              </w:rPr>
            </w:pPr>
          </w:p>
        </w:tc>
        <w:tc>
          <w:tcPr>
            <w:tcW w:w="2116" w:type="dxa"/>
          </w:tcPr>
          <w:p w14:paraId="45F53F21" w14:textId="77777777" w:rsidR="00774714" w:rsidRPr="00AF0BDD" w:rsidRDefault="00774714" w:rsidP="00187F24">
            <w:pPr>
              <w:jc w:val="center"/>
            </w:pPr>
            <w:r w:rsidRPr="00AF0BDD">
              <w:t>Ver Anexo N°4</w:t>
            </w:r>
          </w:p>
        </w:tc>
      </w:tr>
    </w:tbl>
    <w:p w14:paraId="3DEEDB52" w14:textId="389C28EC" w:rsidR="00554FDD" w:rsidRPr="00AF0BDD" w:rsidRDefault="00554FDD" w:rsidP="00425119">
      <w:pPr>
        <w:ind w:right="0"/>
        <w:rPr>
          <w:color w:val="000000"/>
        </w:rPr>
      </w:pPr>
    </w:p>
    <w:p w14:paraId="51E15496" w14:textId="77777777" w:rsidR="002D00D2" w:rsidRPr="00AF0BDD" w:rsidRDefault="002D00D2" w:rsidP="002D00D2">
      <w:pPr>
        <w:ind w:right="51"/>
        <w:rPr>
          <w:color w:val="000000"/>
        </w:rPr>
      </w:pPr>
      <w:r w:rsidRPr="00AF0BDD">
        <w:rPr>
          <w:color w:val="000000"/>
        </w:rPr>
        <w:t>Luego, el Puntaje de la Evaluación estará dado por el siguiente polinomio:</w:t>
      </w:r>
    </w:p>
    <w:p w14:paraId="4C76D748" w14:textId="77777777" w:rsidR="002D00D2" w:rsidRPr="00AF0BDD" w:rsidRDefault="002D00D2" w:rsidP="002D00D2">
      <w:pPr>
        <w:ind w:right="51"/>
        <w:rPr>
          <w:color w:val="000000"/>
        </w:rPr>
      </w:pPr>
    </w:p>
    <w:p w14:paraId="062DC85D" w14:textId="06B46469" w:rsidR="002D00D2" w:rsidRPr="00AF0BDD" w:rsidRDefault="002D00D2" w:rsidP="002D00D2">
      <w:pPr>
        <w:ind w:right="51"/>
        <w:rPr>
          <w:color w:val="000000"/>
        </w:rPr>
      </w:pPr>
      <w:r w:rsidRPr="00AF0BDD">
        <w:rPr>
          <w:color w:val="000000"/>
        </w:rPr>
        <w:t>Puntaje Preliminar + Puntaje Evaluación Económica (</w:t>
      </w:r>
      <w:r w:rsidR="00DA61FC" w:rsidRPr="00AF0BDD">
        <w:rPr>
          <w:color w:val="000000"/>
        </w:rPr>
        <w:t>Cap</w:t>
      </w:r>
      <w:r w:rsidR="00835AC7" w:rsidRPr="00AF0BDD">
        <w:rPr>
          <w:color w:val="000000"/>
        </w:rPr>
        <w:t>acidad financiera</w:t>
      </w:r>
      <w:r w:rsidR="004C6128" w:rsidRPr="00AF0BDD">
        <w:rPr>
          <w:color w:val="000000"/>
          <w:vertAlign w:val="superscript"/>
        </w:rPr>
        <w:t>1</w:t>
      </w:r>
      <w:r w:rsidR="004C6128" w:rsidRPr="00AF0BDD">
        <w:rPr>
          <w:color w:val="000000"/>
        </w:rPr>
        <w:t>,</w:t>
      </w:r>
      <w:r w:rsidR="00DA61FC" w:rsidRPr="00AF0BDD">
        <w:rPr>
          <w:color w:val="000000"/>
        </w:rPr>
        <w:t xml:space="preserve"> </w:t>
      </w:r>
      <w:r w:rsidRPr="00AF0BDD">
        <w:rPr>
          <w:color w:val="000000"/>
        </w:rPr>
        <w:t>Comisiones y Precio) = Puntaje Evaluación</w:t>
      </w:r>
      <w:r w:rsidR="005A18BE" w:rsidRPr="00AF0BDD">
        <w:rPr>
          <w:color w:val="000000"/>
        </w:rPr>
        <w:t>.</w:t>
      </w:r>
    </w:p>
    <w:p w14:paraId="256C5E25" w14:textId="6FE7A775" w:rsidR="002D00D2" w:rsidRPr="00AF0BDD" w:rsidRDefault="004C6128" w:rsidP="002D00D2">
      <w:pPr>
        <w:ind w:right="51"/>
        <w:rPr>
          <w:color w:val="000000"/>
        </w:rPr>
      </w:pPr>
      <w:r w:rsidRPr="00AF0BDD">
        <w:rPr>
          <w:color w:val="000000"/>
          <w:vertAlign w:val="superscript"/>
        </w:rPr>
        <w:t xml:space="preserve">1 </w:t>
      </w:r>
      <w:proofErr w:type="gramStart"/>
      <w:r w:rsidRPr="00AF0BDD">
        <w:rPr>
          <w:color w:val="000000"/>
        </w:rPr>
        <w:t>Solo</w:t>
      </w:r>
      <w:proofErr w:type="gramEnd"/>
      <w:r w:rsidRPr="00AF0BDD">
        <w:rPr>
          <w:color w:val="000000"/>
        </w:rPr>
        <w:t xml:space="preserve"> si </w:t>
      </w:r>
      <w:r w:rsidR="005A18BE" w:rsidRPr="00AF0BDD">
        <w:rPr>
          <w:color w:val="000000"/>
        </w:rPr>
        <w:t>fue considerado, de lo contrario no incluir</w:t>
      </w:r>
      <w:r w:rsidRPr="00AF0BDD">
        <w:rPr>
          <w:color w:val="000000"/>
        </w:rPr>
        <w:t>.</w:t>
      </w:r>
    </w:p>
    <w:p w14:paraId="0B426288" w14:textId="3BD50AD5" w:rsidR="00A4243B" w:rsidRPr="00AF0BDD" w:rsidRDefault="00A4243B" w:rsidP="00A4243B">
      <w:pPr>
        <w:ind w:right="0"/>
        <w:rPr>
          <w:color w:val="000000"/>
        </w:rPr>
      </w:pPr>
      <w:r w:rsidRPr="00AF0BDD">
        <w:rPr>
          <w:color w:val="000000"/>
        </w:rPr>
        <w:t>Donde el Puntaje</w:t>
      </w:r>
      <w:r w:rsidR="00166503" w:rsidRPr="00AF0BDD">
        <w:rPr>
          <w:color w:val="000000"/>
        </w:rPr>
        <w:t xml:space="preserve"> Preliminar</w:t>
      </w:r>
      <w:r w:rsidRPr="00AF0BDD">
        <w:rPr>
          <w:color w:val="000000"/>
        </w:rPr>
        <w:t xml:space="preserve"> = (Anexo N°4*ECBP + Anexo N°4* ECI + Anexo N°4*C + Anexo N°4 * PR + Anexo N°4 * B + Anexo N°4 * HP + Anexo N°4 * EM + Anexo N°4 * C/A + Anexo N°4 * </w:t>
      </w:r>
      <w:proofErr w:type="gramStart"/>
      <w:r w:rsidRPr="00AF0BDD">
        <w:rPr>
          <w:color w:val="000000"/>
        </w:rPr>
        <w:t>PAF  +</w:t>
      </w:r>
      <w:proofErr w:type="gramEnd"/>
      <w:r w:rsidRPr="00AF0BDD">
        <w:rPr>
          <w:color w:val="000000"/>
        </w:rPr>
        <w:t xml:space="preserve"> Anexo N°4 * EMEV + Anexo N°4 * CRF )</w:t>
      </w:r>
    </w:p>
    <w:p w14:paraId="0CCAB195" w14:textId="77777777" w:rsidR="00A4243B" w:rsidRPr="00AF0BDD" w:rsidRDefault="00A4243B" w:rsidP="00A4243B">
      <w:pPr>
        <w:ind w:right="0"/>
        <w:rPr>
          <w:color w:val="000000"/>
        </w:rPr>
      </w:pPr>
    </w:p>
    <w:p w14:paraId="2EB957EE" w14:textId="77777777" w:rsidR="002D00D2" w:rsidRPr="00AF0BDD" w:rsidRDefault="002D00D2" w:rsidP="002D00D2">
      <w:pPr>
        <w:ind w:right="51"/>
        <w:rPr>
          <w:color w:val="000000"/>
        </w:rPr>
      </w:pPr>
    </w:p>
    <w:p w14:paraId="176EFF02" w14:textId="314D84A3" w:rsidR="002D00D2" w:rsidRPr="00AF0BDD" w:rsidRDefault="002D00D2" w:rsidP="002D00D2">
      <w:pPr>
        <w:ind w:right="51"/>
        <w:rPr>
          <w:color w:val="000000"/>
        </w:rPr>
      </w:pPr>
      <w:r w:rsidRPr="00AF0BDD">
        <w:rPr>
          <w:color w:val="000000"/>
        </w:rPr>
        <w:t>Donde Evaluación Económica =</w:t>
      </w:r>
      <w:r w:rsidR="00E458F6" w:rsidRPr="00AF0BDD">
        <w:rPr>
          <w:color w:val="000000"/>
        </w:rPr>
        <w:t xml:space="preserve"> Anexo N°4 * C</w:t>
      </w:r>
      <w:r w:rsidR="000D5AE6" w:rsidRPr="00AF0BDD">
        <w:rPr>
          <w:color w:val="000000"/>
        </w:rPr>
        <w:t>F</w:t>
      </w:r>
      <w:r w:rsidR="00462723" w:rsidRPr="00AF0BDD">
        <w:rPr>
          <w:color w:val="000000"/>
        </w:rPr>
        <w:t xml:space="preserve"> </w:t>
      </w:r>
      <w:r w:rsidR="009A50A8" w:rsidRPr="00AF0BDD">
        <w:rPr>
          <w:color w:val="000000"/>
        </w:rPr>
        <w:t>+</w:t>
      </w:r>
      <w:r w:rsidRPr="00AF0BDD">
        <w:rPr>
          <w:color w:val="000000"/>
        </w:rPr>
        <w:t xml:space="preserve"> </w:t>
      </w:r>
      <w:r w:rsidR="00883392" w:rsidRPr="00AF0BDD">
        <w:rPr>
          <w:color w:val="000000"/>
        </w:rPr>
        <w:t>Anexo N°4 * CM + Anexo N°4 * P</w:t>
      </w:r>
      <w:r w:rsidRPr="00AF0BDD">
        <w:rPr>
          <w:color w:val="000000"/>
        </w:rPr>
        <w:t xml:space="preserve">) </w:t>
      </w:r>
    </w:p>
    <w:p w14:paraId="1839B663" w14:textId="77777777" w:rsidR="002D00D2" w:rsidRPr="00AF0BDD" w:rsidRDefault="002D00D2" w:rsidP="002D00D2">
      <w:pPr>
        <w:ind w:right="51"/>
        <w:rPr>
          <w:color w:val="000000"/>
        </w:rPr>
      </w:pPr>
    </w:p>
    <w:p w14:paraId="7916B274" w14:textId="77777777" w:rsidR="002D00D2" w:rsidRPr="00AF0BDD" w:rsidRDefault="002D00D2" w:rsidP="002D00D2">
      <w:pPr>
        <w:ind w:right="51"/>
        <w:rPr>
          <w:color w:val="000000"/>
        </w:rPr>
      </w:pPr>
      <w:r w:rsidRPr="00AF0BDD">
        <w:rPr>
          <w:color w:val="000000"/>
        </w:rPr>
        <w:t>Luego, el Puntaje final de la Evaluación estará dado por el siguiente polinomio:</w:t>
      </w:r>
    </w:p>
    <w:p w14:paraId="76C8F8B5" w14:textId="77777777" w:rsidR="002D00D2" w:rsidRPr="00AF0BDD" w:rsidRDefault="002D00D2" w:rsidP="002D00D2">
      <w:pPr>
        <w:ind w:right="51"/>
        <w:rPr>
          <w:rFonts w:asciiTheme="majorHAnsi" w:hAnsiTheme="majorHAnsi" w:cstheme="majorHAnsi"/>
        </w:rPr>
      </w:pPr>
    </w:p>
    <w:p w14:paraId="16FA3F9A" w14:textId="77777777" w:rsidR="002D00D2" w:rsidRPr="00AF0BDD" w:rsidRDefault="002D00D2" w:rsidP="002D00D2">
      <w:pPr>
        <w:ind w:right="51"/>
        <w:rPr>
          <w:rFonts w:asciiTheme="majorHAnsi" w:hAnsiTheme="majorHAnsi" w:cstheme="majorHAnsi"/>
        </w:rPr>
      </w:pPr>
    </w:p>
    <w:p w14:paraId="1966B690" w14:textId="77777777" w:rsidR="002D00D2" w:rsidRPr="00AF0BDD" w:rsidRDefault="002D00D2" w:rsidP="002D00D2">
      <w:pPr>
        <w:ind w:right="51"/>
        <w:rPr>
          <w:rFonts w:asciiTheme="majorHAnsi" w:hAnsiTheme="majorHAnsi" w:cstheme="majorHAnsi"/>
        </w:rPr>
      </w:pPr>
      <w:r w:rsidRPr="00AF0BDD">
        <w:rPr>
          <w:rFonts w:asciiTheme="majorHAnsi" w:hAnsiTheme="majorHAnsi" w:cstheme="majorHAnsi"/>
        </w:rPr>
        <w:t xml:space="preserve">Puntaje final = </w:t>
      </w:r>
      <w:r w:rsidRPr="00AF0BDD">
        <w:rPr>
          <w:color w:val="000000"/>
        </w:rPr>
        <w:t>Puntaje Evaluación -CCA</w:t>
      </w:r>
    </w:p>
    <w:p w14:paraId="722F4BAD" w14:textId="77777777" w:rsidR="002D00D2" w:rsidRPr="00AF0BDD" w:rsidRDefault="002D00D2" w:rsidP="008E256C">
      <w:pPr>
        <w:ind w:right="0"/>
        <w:rPr>
          <w:color w:val="000000"/>
        </w:rPr>
      </w:pPr>
    </w:p>
    <w:p w14:paraId="7A46A6A8" w14:textId="07F6E4A0" w:rsidR="008E256C" w:rsidRPr="00AF0BDD" w:rsidRDefault="008E256C" w:rsidP="008E256C">
      <w:pPr>
        <w:ind w:right="0"/>
        <w:rPr>
          <w:color w:val="000000"/>
        </w:rPr>
      </w:pPr>
    </w:p>
    <w:p w14:paraId="5F44694F" w14:textId="675E8717" w:rsidR="007B7401" w:rsidRPr="00AF0BDD" w:rsidRDefault="002C1F5F" w:rsidP="007B7401">
      <w:pPr>
        <w:pStyle w:val="Ttulo4"/>
        <w:numPr>
          <w:ilvl w:val="0"/>
          <w:numId w:val="12"/>
        </w:numPr>
        <w:spacing w:before="0"/>
        <w:rPr>
          <w:rFonts w:asciiTheme="majorHAnsi" w:hAnsiTheme="majorHAnsi" w:cstheme="majorHAnsi"/>
          <w:bCs/>
        </w:rPr>
      </w:pPr>
      <w:bookmarkStart w:id="6" w:name="_Hlk44515006"/>
      <w:r w:rsidRPr="00AF0BDD">
        <w:rPr>
          <w:rFonts w:asciiTheme="majorHAnsi" w:hAnsiTheme="majorHAnsi" w:cstheme="majorHAnsi"/>
        </w:rPr>
        <w:t>EXPERIENCIA EN CAMPAÑAS DE BIEN PÚBLICO (</w:t>
      </w:r>
      <w:r w:rsidR="007B7401" w:rsidRPr="00AF0BDD">
        <w:rPr>
          <w:rFonts w:asciiTheme="majorHAnsi" w:hAnsiTheme="majorHAnsi" w:cstheme="majorHAnsi"/>
          <w:bCs/>
        </w:rPr>
        <w:t xml:space="preserve">POR LINEA DE SERVICIO) </w:t>
      </w:r>
    </w:p>
    <w:p w14:paraId="4444E1AB" w14:textId="5E88E6EC" w:rsidR="00B25ECF" w:rsidRPr="00AF0BDD" w:rsidRDefault="00B25ECF" w:rsidP="007B7401">
      <w:pPr>
        <w:pStyle w:val="Ttulo4"/>
        <w:spacing w:before="0"/>
        <w:ind w:left="574" w:firstLine="0"/>
        <w:rPr>
          <w:rFonts w:asciiTheme="majorHAnsi" w:hAnsiTheme="majorHAnsi" w:cstheme="majorHAnsi"/>
          <w:bCs/>
        </w:rPr>
      </w:pPr>
    </w:p>
    <w:p w14:paraId="345E14A1" w14:textId="2E7F88C6" w:rsidR="0082413C" w:rsidRPr="00AF0BDD" w:rsidRDefault="00354391" w:rsidP="00112128">
      <w:pPr>
        <w:ind w:right="49"/>
        <w:rPr>
          <w:rFonts w:asciiTheme="majorHAnsi" w:hAnsiTheme="majorHAnsi" w:cstheme="majorHAnsi"/>
        </w:rPr>
      </w:pPr>
      <w:bookmarkStart w:id="7" w:name="_Hlk72320703"/>
      <w:bookmarkEnd w:id="6"/>
      <w:r w:rsidRPr="00AF0BDD">
        <w:rPr>
          <w:rFonts w:asciiTheme="majorHAnsi" w:hAnsiTheme="majorHAnsi" w:cstheme="majorHAnsi"/>
        </w:rPr>
        <w:t>E</w:t>
      </w:r>
      <w:r w:rsidR="0082413C" w:rsidRPr="00AF0BDD">
        <w:rPr>
          <w:rFonts w:asciiTheme="majorHAnsi" w:hAnsiTheme="majorHAnsi" w:cstheme="majorHAnsi"/>
        </w:rPr>
        <w:t xml:space="preserve">ste criterio </w:t>
      </w:r>
      <w:r w:rsidR="00E116F0" w:rsidRPr="00AF0BDD">
        <w:rPr>
          <w:rFonts w:asciiTheme="majorHAnsi" w:hAnsiTheme="majorHAnsi" w:cstheme="majorHAnsi"/>
        </w:rPr>
        <w:t xml:space="preserve">se utiliza en </w:t>
      </w:r>
      <w:r w:rsidR="00FA4720" w:rsidRPr="00AF0BDD">
        <w:rPr>
          <w:rFonts w:asciiTheme="majorHAnsi" w:hAnsiTheme="majorHAnsi" w:cstheme="majorHAnsi"/>
        </w:rPr>
        <w:t>las líneas</w:t>
      </w:r>
      <w:r w:rsidR="0082413C" w:rsidRPr="00AF0BDD">
        <w:rPr>
          <w:rFonts w:asciiTheme="majorHAnsi" w:hAnsiTheme="majorHAnsi" w:cstheme="majorHAnsi"/>
        </w:rPr>
        <w:t xml:space="preserve"> de </w:t>
      </w:r>
      <w:r w:rsidR="008055B3" w:rsidRPr="00AF0BDD">
        <w:rPr>
          <w:rFonts w:asciiTheme="majorHAnsi" w:hAnsiTheme="majorHAnsi" w:cstheme="majorHAnsi"/>
        </w:rPr>
        <w:t>Servi</w:t>
      </w:r>
      <w:r w:rsidR="00864D69" w:rsidRPr="00AF0BDD">
        <w:rPr>
          <w:rFonts w:asciiTheme="majorHAnsi" w:hAnsiTheme="majorHAnsi" w:cstheme="majorHAnsi"/>
        </w:rPr>
        <w:t>cio</w:t>
      </w:r>
      <w:r w:rsidR="001F7728" w:rsidRPr="00AF0BDD">
        <w:rPr>
          <w:rFonts w:asciiTheme="majorHAnsi" w:hAnsiTheme="majorHAnsi" w:cstheme="majorHAnsi"/>
        </w:rPr>
        <w:t xml:space="preserve"> “</w:t>
      </w:r>
      <w:r w:rsidR="002E5991" w:rsidRPr="00AF0BDD">
        <w:rPr>
          <w:rFonts w:asciiTheme="majorHAnsi" w:hAnsiTheme="majorHAnsi" w:cstheme="majorHAnsi"/>
        </w:rPr>
        <w:t>Concepto creativo</w:t>
      </w:r>
      <w:r w:rsidR="001F7728" w:rsidRPr="00AF0BDD">
        <w:rPr>
          <w:rFonts w:asciiTheme="majorHAnsi" w:hAnsiTheme="majorHAnsi" w:cstheme="majorHAnsi"/>
        </w:rPr>
        <w:t>”</w:t>
      </w:r>
      <w:r w:rsidR="00142F67" w:rsidRPr="00AF0BDD">
        <w:rPr>
          <w:rFonts w:asciiTheme="majorHAnsi" w:hAnsiTheme="majorHAnsi" w:cstheme="majorHAnsi"/>
        </w:rPr>
        <w:t>, “Campañas comunicacionales”</w:t>
      </w:r>
      <w:r w:rsidR="00D76AE2" w:rsidRPr="00AF0BDD">
        <w:rPr>
          <w:rFonts w:asciiTheme="majorHAnsi" w:hAnsiTheme="majorHAnsi" w:cstheme="majorHAnsi"/>
        </w:rPr>
        <w:t xml:space="preserve"> y “Plan de medios”.</w:t>
      </w:r>
    </w:p>
    <w:p w14:paraId="11E7A639" w14:textId="77777777" w:rsidR="0008362F" w:rsidRPr="00AF0BDD" w:rsidRDefault="0008362F" w:rsidP="00112128">
      <w:pPr>
        <w:ind w:right="49"/>
        <w:rPr>
          <w:rFonts w:asciiTheme="majorHAnsi" w:hAnsiTheme="majorHAnsi" w:cstheme="majorHAnsi"/>
        </w:rPr>
      </w:pPr>
    </w:p>
    <w:p w14:paraId="61B799BF" w14:textId="77777777" w:rsidR="00934A44" w:rsidRPr="00AF0BDD" w:rsidRDefault="009366AF" w:rsidP="00112128">
      <w:pPr>
        <w:ind w:right="49"/>
        <w:rPr>
          <w:rFonts w:asciiTheme="majorHAnsi" w:hAnsiTheme="majorHAnsi" w:cstheme="majorHAnsi"/>
        </w:rPr>
      </w:pPr>
      <w:r w:rsidRPr="00AF0BDD">
        <w:rPr>
          <w:rFonts w:asciiTheme="majorHAnsi" w:hAnsiTheme="majorHAnsi" w:cstheme="majorHAnsi"/>
        </w:rPr>
        <w:lastRenderedPageBreak/>
        <w:t xml:space="preserve">Este criterio mide la </w:t>
      </w:r>
      <w:r w:rsidR="00E951E7" w:rsidRPr="00AF0BDD">
        <w:rPr>
          <w:rFonts w:asciiTheme="majorHAnsi" w:hAnsiTheme="majorHAnsi" w:cstheme="majorHAnsi"/>
        </w:rPr>
        <w:t>E</w:t>
      </w:r>
      <w:r w:rsidRPr="00AF0BDD">
        <w:rPr>
          <w:rFonts w:asciiTheme="majorHAnsi" w:hAnsiTheme="majorHAnsi" w:cstheme="majorHAnsi"/>
        </w:rPr>
        <w:t xml:space="preserve">xperiencia en Campañas de tipo </w:t>
      </w:r>
      <w:r w:rsidR="0008362F" w:rsidRPr="00AF0BDD">
        <w:rPr>
          <w:rFonts w:asciiTheme="majorHAnsi" w:hAnsiTheme="majorHAnsi" w:cstheme="majorHAnsi"/>
        </w:rPr>
        <w:t xml:space="preserve">Bien público: </w:t>
      </w:r>
      <w:r w:rsidR="00E951E7" w:rsidRPr="00AF0BDD">
        <w:rPr>
          <w:rFonts w:asciiTheme="majorHAnsi" w:hAnsiTheme="majorHAnsi" w:cstheme="majorHAnsi"/>
        </w:rPr>
        <w:t>ejemplos</w:t>
      </w:r>
      <w:r w:rsidRPr="00AF0BDD">
        <w:rPr>
          <w:rFonts w:asciiTheme="majorHAnsi" w:hAnsiTheme="majorHAnsi" w:cstheme="majorHAnsi"/>
        </w:rPr>
        <w:t xml:space="preserve"> de </w:t>
      </w:r>
      <w:r w:rsidR="00C77DBA" w:rsidRPr="00AF0BDD">
        <w:rPr>
          <w:rFonts w:asciiTheme="majorHAnsi" w:hAnsiTheme="majorHAnsi" w:cstheme="majorHAnsi"/>
        </w:rPr>
        <w:t xml:space="preserve">esta </w:t>
      </w:r>
      <w:r w:rsidR="00774CD0" w:rsidRPr="00AF0BDD">
        <w:rPr>
          <w:rFonts w:asciiTheme="majorHAnsi" w:hAnsiTheme="majorHAnsi" w:cstheme="majorHAnsi"/>
        </w:rPr>
        <w:t>categoría</w:t>
      </w:r>
      <w:r w:rsidR="00E951E7" w:rsidRPr="00AF0BDD">
        <w:rPr>
          <w:rFonts w:asciiTheme="majorHAnsi" w:hAnsiTheme="majorHAnsi" w:cstheme="majorHAnsi"/>
        </w:rPr>
        <w:t xml:space="preserve"> son </w:t>
      </w:r>
      <w:r w:rsidR="0008362F" w:rsidRPr="00AF0BDD">
        <w:rPr>
          <w:rFonts w:asciiTheme="majorHAnsi" w:hAnsiTheme="majorHAnsi" w:cstheme="majorHAnsi"/>
        </w:rPr>
        <w:t xml:space="preserve">instituciones públicas, fundaciones, </w:t>
      </w:r>
      <w:proofErr w:type="spellStart"/>
      <w:r w:rsidR="0008362F" w:rsidRPr="00AF0BDD">
        <w:rPr>
          <w:rFonts w:asciiTheme="majorHAnsi" w:hAnsiTheme="majorHAnsi" w:cstheme="majorHAnsi"/>
        </w:rPr>
        <w:t>ONG’s</w:t>
      </w:r>
      <w:proofErr w:type="spellEnd"/>
      <w:r w:rsidR="0008362F" w:rsidRPr="00AF0BDD">
        <w:rPr>
          <w:rFonts w:asciiTheme="majorHAnsi" w:hAnsiTheme="majorHAnsi" w:cstheme="majorHAnsi"/>
        </w:rPr>
        <w:t xml:space="preserve"> y otros organismos sin fines de lucro</w:t>
      </w:r>
      <w:r w:rsidR="00E951E7" w:rsidRPr="00AF0BDD">
        <w:rPr>
          <w:rFonts w:asciiTheme="majorHAnsi" w:hAnsiTheme="majorHAnsi" w:cstheme="majorHAnsi"/>
        </w:rPr>
        <w:t>.</w:t>
      </w:r>
      <w:r w:rsidR="007522D9" w:rsidRPr="00AF0BDD">
        <w:rPr>
          <w:rFonts w:asciiTheme="majorHAnsi" w:hAnsiTheme="majorHAnsi" w:cstheme="majorHAnsi"/>
        </w:rPr>
        <w:t xml:space="preserve"> </w:t>
      </w:r>
    </w:p>
    <w:p w14:paraId="10B0D0C9" w14:textId="23BB8043" w:rsidR="00934A44" w:rsidRPr="00AF0BDD" w:rsidRDefault="00934A44" w:rsidP="00112128">
      <w:pPr>
        <w:ind w:right="49"/>
        <w:rPr>
          <w:rFonts w:asciiTheme="majorHAnsi" w:hAnsiTheme="majorHAnsi" w:cstheme="majorHAnsi"/>
        </w:rPr>
      </w:pPr>
    </w:p>
    <w:p w14:paraId="6B3441EF" w14:textId="06E8665A" w:rsidR="00934A44" w:rsidRPr="00AF0BDD" w:rsidRDefault="00934A44" w:rsidP="00112128">
      <w:pPr>
        <w:ind w:right="49"/>
        <w:rPr>
          <w:rFonts w:asciiTheme="majorHAnsi" w:hAnsiTheme="majorHAnsi" w:cstheme="majorHAnsi"/>
        </w:rPr>
      </w:pPr>
      <w:r w:rsidRPr="00AF0BDD">
        <w:rPr>
          <w:rFonts w:asciiTheme="majorHAnsi" w:hAnsiTheme="majorHAnsi" w:cstheme="majorHAnsi"/>
        </w:rPr>
        <w:t xml:space="preserve">Para la evaluación de este criterio en </w:t>
      </w:r>
      <w:r w:rsidR="00B57BA3" w:rsidRPr="00AF0BDD">
        <w:rPr>
          <w:rFonts w:asciiTheme="majorHAnsi" w:hAnsiTheme="majorHAnsi" w:cstheme="majorHAnsi"/>
        </w:rPr>
        <w:t>particular</w:t>
      </w:r>
      <w:r w:rsidRPr="00AF0BDD">
        <w:rPr>
          <w:rFonts w:asciiTheme="majorHAnsi" w:hAnsiTheme="majorHAnsi" w:cstheme="majorHAnsi"/>
        </w:rPr>
        <w:t xml:space="preserve">, el organismo requirente podrá escoger </w:t>
      </w:r>
      <w:r w:rsidR="008E6413" w:rsidRPr="00AF0BDD">
        <w:rPr>
          <w:rFonts w:asciiTheme="majorHAnsi" w:hAnsiTheme="majorHAnsi" w:cstheme="majorHAnsi"/>
        </w:rPr>
        <w:t>entre</w:t>
      </w:r>
      <w:r w:rsidRPr="00AF0BDD">
        <w:rPr>
          <w:rFonts w:asciiTheme="majorHAnsi" w:hAnsiTheme="majorHAnsi" w:cstheme="majorHAnsi"/>
        </w:rPr>
        <w:t xml:space="preserve"> </w:t>
      </w:r>
      <w:r w:rsidR="007A5CA8" w:rsidRPr="00AF0BDD">
        <w:rPr>
          <w:rFonts w:asciiTheme="majorHAnsi" w:hAnsiTheme="majorHAnsi" w:cstheme="majorHAnsi"/>
        </w:rPr>
        <w:t>dos mecanismos</w:t>
      </w:r>
      <w:r w:rsidRPr="00AF0BDD">
        <w:rPr>
          <w:rFonts w:asciiTheme="majorHAnsi" w:hAnsiTheme="majorHAnsi" w:cstheme="majorHAnsi"/>
        </w:rPr>
        <w:t xml:space="preserve"> para </w:t>
      </w:r>
      <w:r w:rsidR="00B57BA3" w:rsidRPr="00AF0BDD">
        <w:rPr>
          <w:rFonts w:asciiTheme="majorHAnsi" w:hAnsiTheme="majorHAnsi" w:cstheme="majorHAnsi"/>
        </w:rPr>
        <w:t>realizar la evaluación</w:t>
      </w:r>
      <w:r w:rsidR="008E6413" w:rsidRPr="00AF0BDD">
        <w:rPr>
          <w:rFonts w:asciiTheme="majorHAnsi" w:hAnsiTheme="majorHAnsi" w:cstheme="majorHAnsi"/>
        </w:rPr>
        <w:t>, según su necesidad</w:t>
      </w:r>
      <w:r w:rsidR="00B57BA3" w:rsidRPr="00AF0BDD">
        <w:rPr>
          <w:rFonts w:asciiTheme="majorHAnsi" w:hAnsiTheme="majorHAnsi" w:cstheme="majorHAnsi"/>
        </w:rPr>
        <w:t>:</w:t>
      </w:r>
    </w:p>
    <w:p w14:paraId="4A79457F" w14:textId="6CAA8247" w:rsidR="004A74D0" w:rsidRPr="00AF0BDD" w:rsidRDefault="004A74D0" w:rsidP="00112128">
      <w:pPr>
        <w:ind w:right="49"/>
        <w:rPr>
          <w:rFonts w:asciiTheme="majorHAnsi" w:hAnsiTheme="majorHAnsi" w:cstheme="majorHAnsi"/>
        </w:rPr>
      </w:pPr>
    </w:p>
    <w:p w14:paraId="0B77A3DA" w14:textId="77777777" w:rsidR="008004D3" w:rsidRPr="00AF0BDD" w:rsidRDefault="008004D3" w:rsidP="008004D3">
      <w:pPr>
        <w:ind w:right="49"/>
        <w:rPr>
          <w:rFonts w:asciiTheme="majorHAnsi" w:hAnsiTheme="majorHAnsi" w:cstheme="majorHAnsi"/>
        </w:rPr>
      </w:pPr>
      <w:r w:rsidRPr="00AF0BDD">
        <w:rPr>
          <w:rFonts w:asciiTheme="majorHAnsi" w:hAnsiTheme="majorHAnsi" w:cstheme="majorHAnsi"/>
        </w:rPr>
        <w:t>Los tramos por evaluar corresponden a los siguientes:</w:t>
      </w:r>
    </w:p>
    <w:p w14:paraId="07D5A795" w14:textId="77777777" w:rsidR="008004D3" w:rsidRPr="00AF0BDD" w:rsidRDefault="008004D3" w:rsidP="008004D3">
      <w:pPr>
        <w:ind w:right="49"/>
        <w:rPr>
          <w:rFonts w:asciiTheme="majorHAnsi" w:hAnsiTheme="majorHAnsi" w:cstheme="majorHAnsi"/>
        </w:rPr>
      </w:pPr>
    </w:p>
    <w:p w14:paraId="2A8ABA40" w14:textId="77777777" w:rsidR="008004D3" w:rsidRPr="00AF0BDD" w:rsidRDefault="008004D3" w:rsidP="008004D3">
      <w:pPr>
        <w:ind w:right="49"/>
        <w:rPr>
          <w:rFonts w:asciiTheme="majorHAnsi" w:hAnsiTheme="majorHAnsi" w:cstheme="majorHAnsi"/>
        </w:rPr>
      </w:pPr>
      <w:r w:rsidRPr="00AF0BDD">
        <w:rPr>
          <w:rFonts w:asciiTheme="majorHAnsi" w:hAnsiTheme="majorHAnsi" w:cstheme="majorHAnsi"/>
        </w:rPr>
        <w:t>La información declarada es por cada línea de servicios</w:t>
      </w:r>
      <w:r w:rsidRPr="00AF0BDD" w:rsidDel="00FA13D6">
        <w:rPr>
          <w:rFonts w:asciiTheme="majorHAnsi" w:hAnsiTheme="majorHAnsi" w:cstheme="majorHAnsi"/>
        </w:rPr>
        <w:t xml:space="preserve"> </w:t>
      </w:r>
      <w:r w:rsidRPr="00AF0BDD">
        <w:rPr>
          <w:rFonts w:asciiTheme="majorHAnsi" w:hAnsiTheme="majorHAnsi" w:cstheme="majorHAnsi"/>
        </w:rPr>
        <w:t>ofertado:</w:t>
      </w:r>
    </w:p>
    <w:p w14:paraId="6454DA06" w14:textId="77777777" w:rsidR="008004D3" w:rsidRPr="00AF0BDD" w:rsidRDefault="008004D3" w:rsidP="00112128">
      <w:pPr>
        <w:ind w:right="49"/>
        <w:rPr>
          <w:rFonts w:asciiTheme="majorHAnsi" w:hAnsiTheme="majorHAnsi" w:cstheme="majorHAnsi"/>
        </w:rPr>
      </w:pPr>
    </w:p>
    <w:p w14:paraId="2B35EAF0" w14:textId="00D53192" w:rsidR="004A74D0" w:rsidRPr="00AF0BDD" w:rsidRDefault="007A5CA8" w:rsidP="00A77724">
      <w:pPr>
        <w:pStyle w:val="Prrafodelista"/>
        <w:numPr>
          <w:ilvl w:val="0"/>
          <w:numId w:val="28"/>
        </w:numPr>
        <w:ind w:right="49"/>
        <w:rPr>
          <w:rFonts w:asciiTheme="majorHAnsi" w:hAnsiTheme="majorHAnsi" w:cstheme="majorHAnsi"/>
        </w:rPr>
      </w:pPr>
      <w:r w:rsidRPr="00AF0BDD">
        <w:rPr>
          <w:rFonts w:asciiTheme="majorHAnsi" w:hAnsiTheme="majorHAnsi" w:cstheme="majorHAnsi"/>
        </w:rPr>
        <w:t xml:space="preserve">Por años de experiencia: </w:t>
      </w:r>
    </w:p>
    <w:p w14:paraId="207A5D44" w14:textId="1158CFA6" w:rsidR="00B57BA3" w:rsidRPr="00AF0BDD" w:rsidRDefault="00B57BA3" w:rsidP="00112128">
      <w:pPr>
        <w:ind w:right="49"/>
        <w:rPr>
          <w:rFonts w:asciiTheme="majorHAnsi" w:hAnsiTheme="majorHAnsi" w:cstheme="majorHAnsi"/>
        </w:rPr>
      </w:pPr>
    </w:p>
    <w:p w14:paraId="1722D3E5" w14:textId="678BE281" w:rsidR="00B57BA3" w:rsidRPr="00AF0BDD" w:rsidRDefault="00B57BA3" w:rsidP="00112128">
      <w:pPr>
        <w:ind w:right="49"/>
        <w:rPr>
          <w:rFonts w:asciiTheme="majorHAnsi" w:hAnsiTheme="majorHAnsi" w:cstheme="majorHAnsi"/>
        </w:rPr>
      </w:pPr>
    </w:p>
    <w:tbl>
      <w:tblPr>
        <w:tblW w:w="5954" w:type="dxa"/>
        <w:jc w:val="center"/>
        <w:tblLayout w:type="fixed"/>
        <w:tblLook w:val="0400" w:firstRow="0" w:lastRow="0" w:firstColumn="0" w:lastColumn="0" w:noHBand="0" w:noVBand="1"/>
      </w:tblPr>
      <w:tblGrid>
        <w:gridCol w:w="704"/>
        <w:gridCol w:w="1672"/>
        <w:gridCol w:w="2019"/>
        <w:gridCol w:w="1559"/>
      </w:tblGrid>
      <w:tr w:rsidR="00CC3875" w:rsidRPr="00AF0BDD" w14:paraId="66D06F7A"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24E9A07" w14:textId="77777777" w:rsidR="00CC3875" w:rsidRPr="00AF0BDD" w:rsidRDefault="00CC3875"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77F00F" w14:textId="77777777" w:rsidR="00CC3875" w:rsidRPr="00AF0BDD" w:rsidRDefault="00CC3875" w:rsidP="00187F24">
            <w:pPr>
              <w:ind w:right="0"/>
              <w:jc w:val="center"/>
              <w:rPr>
                <w:b/>
                <w:bCs/>
              </w:rPr>
            </w:pPr>
            <w:r w:rsidRPr="00AF0BDD">
              <w:rPr>
                <w:b/>
                <w:bCs/>
              </w:rPr>
              <w:t xml:space="preserve">TRAMOS </w:t>
            </w:r>
          </w:p>
          <w:p w14:paraId="3041507C" w14:textId="0DC68BBF" w:rsidR="00CC3875" w:rsidRPr="00AF0BDD" w:rsidRDefault="00CC3875" w:rsidP="00187F24">
            <w:pPr>
              <w:ind w:right="0"/>
              <w:jc w:val="center"/>
            </w:pPr>
            <w:r w:rsidRPr="00AF0BDD">
              <w:rPr>
                <w:b/>
                <w:bCs/>
              </w:rPr>
              <w:t>(Años de experiencia)</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4B96123" w14:textId="77777777" w:rsidR="00CC3875" w:rsidRPr="00AF0BDD" w:rsidRDefault="00CC3875" w:rsidP="00187F24">
            <w:pPr>
              <w:ind w:right="0"/>
              <w:jc w:val="center"/>
              <w:rPr>
                <w:b/>
                <w:bCs/>
              </w:rPr>
            </w:pPr>
            <w:r w:rsidRPr="00AF0BDD">
              <w:rPr>
                <w:b/>
                <w:bCs/>
              </w:rPr>
              <w:t>Puntaje</w:t>
            </w:r>
          </w:p>
        </w:tc>
      </w:tr>
      <w:tr w:rsidR="00CC3875" w:rsidRPr="00AF0BDD" w14:paraId="20F95F4D"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65518D82" w14:textId="77777777" w:rsidR="00CC3875" w:rsidRPr="00AF0BDD" w:rsidRDefault="00CC3875"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04AEAD8A" w14:textId="77777777" w:rsidR="00CC3875" w:rsidRPr="00AF0BDD" w:rsidRDefault="00CC3875"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3C443D88" w14:textId="77777777" w:rsidR="00CC3875" w:rsidRPr="00AF0BDD" w:rsidRDefault="00CC3875" w:rsidP="00187F24">
            <w:pPr>
              <w:ind w:right="0"/>
              <w:jc w:val="center"/>
            </w:pPr>
            <w:r w:rsidRPr="00AF0BDD">
              <w:t>Ver Anexo N°4</w:t>
            </w:r>
          </w:p>
        </w:tc>
      </w:tr>
      <w:tr w:rsidR="00CC3875" w:rsidRPr="00AF0BDD" w14:paraId="01568740"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19C9DF19" w14:textId="77777777" w:rsidR="00CC3875" w:rsidRPr="00AF0BDD" w:rsidRDefault="00CC3875"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7080788D" w14:textId="77777777" w:rsidR="00CC3875" w:rsidRPr="00AF0BDD" w:rsidRDefault="00CC3875"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0B9DBB74" w14:textId="77777777" w:rsidR="00CC3875" w:rsidRPr="00AF0BDD" w:rsidRDefault="00CC3875"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3D2CF8EE" w14:textId="77777777" w:rsidR="00CC3875" w:rsidRPr="00AF0BDD" w:rsidRDefault="00CC3875" w:rsidP="00187F24">
            <w:pPr>
              <w:ind w:right="0"/>
              <w:jc w:val="center"/>
            </w:pPr>
            <w:r w:rsidRPr="00AF0BDD">
              <w:t>Ver Anexo N°4</w:t>
            </w:r>
          </w:p>
        </w:tc>
      </w:tr>
      <w:tr w:rsidR="00CC3875" w:rsidRPr="00AF0BDD" w14:paraId="5CC576BE"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6F8F4BFC" w14:textId="77777777" w:rsidR="00CC3875" w:rsidRPr="00AF0BDD" w:rsidRDefault="00CC3875"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6762E30E" w14:textId="77777777" w:rsidR="00CC3875" w:rsidRPr="00AF0BDD" w:rsidRDefault="00CC3875"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57AD73AA" w14:textId="77777777" w:rsidR="00CC3875" w:rsidRPr="00AF0BDD" w:rsidRDefault="00CC3875"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343B29F5" w14:textId="77777777" w:rsidR="00CC3875" w:rsidRPr="00AF0BDD" w:rsidRDefault="00CC3875" w:rsidP="00187F24">
            <w:pPr>
              <w:ind w:right="0"/>
              <w:jc w:val="center"/>
            </w:pPr>
            <w:r w:rsidRPr="00AF0BDD">
              <w:t>Ver Anexo N°4</w:t>
            </w:r>
          </w:p>
        </w:tc>
      </w:tr>
      <w:tr w:rsidR="00CC3875" w:rsidRPr="00AF0BDD" w14:paraId="184FD0DA"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1E692F97" w14:textId="77777777" w:rsidR="00CC3875" w:rsidRPr="00AF0BDD" w:rsidRDefault="00CC3875"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44538228" w14:textId="77777777" w:rsidR="00CC3875" w:rsidRPr="00AF0BDD" w:rsidRDefault="00CC3875"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52B50B40" w14:textId="77777777" w:rsidR="00CC3875" w:rsidRPr="00AF0BDD" w:rsidRDefault="00CC3875"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067D8479" w14:textId="77777777" w:rsidR="00CC3875" w:rsidRPr="00AF0BDD" w:rsidRDefault="00CC3875" w:rsidP="00187F24">
            <w:pPr>
              <w:ind w:right="0"/>
              <w:jc w:val="center"/>
            </w:pPr>
            <w:r w:rsidRPr="00AF0BDD">
              <w:t>Ver Anexo N°4</w:t>
            </w:r>
          </w:p>
        </w:tc>
      </w:tr>
      <w:tr w:rsidR="00CC3875" w:rsidRPr="00AF0BDD" w14:paraId="0F27B461"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C0C31" w14:textId="77777777" w:rsidR="00CC3875" w:rsidRPr="00AF0BDD" w:rsidRDefault="00CC3875"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E3C9B33" w14:textId="77777777" w:rsidR="00CC3875" w:rsidRPr="00AF0BDD" w:rsidRDefault="00CC3875" w:rsidP="00187F24">
            <w:pPr>
              <w:ind w:right="0"/>
              <w:jc w:val="center"/>
            </w:pPr>
            <w:r w:rsidRPr="00AF0BDD">
              <w:t>Ver Anexo N°4</w:t>
            </w:r>
          </w:p>
        </w:tc>
        <w:tc>
          <w:tcPr>
            <w:tcW w:w="2019" w:type="dxa"/>
            <w:tcBorders>
              <w:top w:val="single" w:sz="4" w:space="0" w:color="000000"/>
              <w:left w:val="nil"/>
              <w:bottom w:val="single" w:sz="4" w:space="0" w:color="000000"/>
              <w:right w:val="single" w:sz="4" w:space="0" w:color="000000"/>
            </w:tcBorders>
            <w:shd w:val="clear" w:color="auto" w:fill="auto"/>
          </w:tcPr>
          <w:p w14:paraId="261AE6D8" w14:textId="77777777" w:rsidR="00CC3875" w:rsidRPr="00AF0BDD" w:rsidRDefault="00CC3875" w:rsidP="00187F24">
            <w:pPr>
              <w:ind w:right="0"/>
              <w:jc w:val="center"/>
            </w:pPr>
            <w:r w:rsidRPr="00AF0BDD">
              <w:t>Ver Anexo N°4</w:t>
            </w:r>
          </w:p>
        </w:tc>
        <w:tc>
          <w:tcPr>
            <w:tcW w:w="1559" w:type="dxa"/>
            <w:tcBorders>
              <w:top w:val="single" w:sz="4" w:space="0" w:color="000000"/>
              <w:left w:val="nil"/>
              <w:bottom w:val="single" w:sz="4" w:space="0" w:color="000000"/>
              <w:right w:val="single" w:sz="4" w:space="0" w:color="000000"/>
            </w:tcBorders>
            <w:shd w:val="clear" w:color="auto" w:fill="auto"/>
          </w:tcPr>
          <w:p w14:paraId="7116B4EC" w14:textId="77777777" w:rsidR="00CC3875" w:rsidRPr="00AF0BDD" w:rsidRDefault="00CC3875" w:rsidP="00187F24">
            <w:pPr>
              <w:ind w:right="0"/>
              <w:jc w:val="center"/>
            </w:pPr>
            <w:r w:rsidRPr="00AF0BDD">
              <w:t>Ver Anexo N°4</w:t>
            </w:r>
          </w:p>
        </w:tc>
      </w:tr>
    </w:tbl>
    <w:p w14:paraId="7C7D69BE" w14:textId="77777777" w:rsidR="00CC3875" w:rsidRPr="00AF0BDD" w:rsidRDefault="00CC3875" w:rsidP="00112128">
      <w:pPr>
        <w:ind w:right="49"/>
        <w:rPr>
          <w:rFonts w:asciiTheme="majorHAnsi" w:hAnsiTheme="majorHAnsi" w:cstheme="majorHAnsi"/>
        </w:rPr>
      </w:pPr>
    </w:p>
    <w:p w14:paraId="7D9E805F" w14:textId="77777777" w:rsidR="00C50DC3" w:rsidRPr="00AF0BDD" w:rsidRDefault="00C50DC3" w:rsidP="00C50DC3">
      <w:pPr>
        <w:ind w:right="49"/>
        <w:rPr>
          <w:rFonts w:asciiTheme="majorHAnsi" w:hAnsiTheme="majorHAnsi" w:cstheme="majorHAnsi"/>
        </w:rPr>
      </w:pPr>
    </w:p>
    <w:p w14:paraId="44AFBB37" w14:textId="76F69515" w:rsidR="00C50DC3" w:rsidRPr="00AF0BDD" w:rsidRDefault="00C50DC3" w:rsidP="00A77724">
      <w:pPr>
        <w:pStyle w:val="Prrafodelista"/>
        <w:numPr>
          <w:ilvl w:val="0"/>
          <w:numId w:val="28"/>
        </w:numPr>
        <w:ind w:right="49"/>
        <w:rPr>
          <w:rFonts w:asciiTheme="majorHAnsi" w:hAnsiTheme="majorHAnsi" w:cstheme="majorHAnsi"/>
        </w:rPr>
      </w:pPr>
      <w:r w:rsidRPr="00AF0BDD">
        <w:rPr>
          <w:rFonts w:asciiTheme="majorHAnsi" w:hAnsiTheme="majorHAnsi" w:cstheme="majorHAnsi"/>
        </w:rPr>
        <w:t xml:space="preserve">Por </w:t>
      </w:r>
      <w:r w:rsidR="00133E72" w:rsidRPr="00AF0BDD">
        <w:rPr>
          <w:rFonts w:asciiTheme="majorHAnsi" w:hAnsiTheme="majorHAnsi" w:cstheme="majorHAnsi"/>
        </w:rPr>
        <w:t>cantidad</w:t>
      </w:r>
      <w:r w:rsidR="00FB7A58" w:rsidRPr="00AF0BDD">
        <w:rPr>
          <w:rFonts w:asciiTheme="majorHAnsi" w:hAnsiTheme="majorHAnsi" w:cstheme="majorHAnsi"/>
        </w:rPr>
        <w:t xml:space="preserve"> de </w:t>
      </w:r>
      <w:r w:rsidR="00BA032A" w:rsidRPr="00AF0BDD">
        <w:rPr>
          <w:rFonts w:asciiTheme="majorHAnsi" w:hAnsiTheme="majorHAnsi" w:cstheme="majorHAnsi"/>
        </w:rPr>
        <w:t>línea ofertada</w:t>
      </w:r>
      <w:r w:rsidR="006F6BE3" w:rsidRPr="00AF0BDD">
        <w:rPr>
          <w:rFonts w:asciiTheme="majorHAnsi" w:hAnsiTheme="majorHAnsi" w:cstheme="majorHAnsi"/>
        </w:rPr>
        <w:t>s y adjudicadas</w:t>
      </w:r>
      <w:r w:rsidR="00E92107" w:rsidRPr="00AF0BDD">
        <w:rPr>
          <w:rFonts w:asciiTheme="majorHAnsi" w:hAnsiTheme="majorHAnsi" w:cstheme="majorHAnsi"/>
        </w:rPr>
        <w:t xml:space="preserve"> en los últimos </w:t>
      </w:r>
      <w:r w:rsidR="00362F8B" w:rsidRPr="00AF0BDD">
        <w:rPr>
          <w:rFonts w:asciiTheme="majorHAnsi" w:hAnsiTheme="majorHAnsi" w:cstheme="majorHAnsi"/>
        </w:rPr>
        <w:t xml:space="preserve">X </w:t>
      </w:r>
      <w:r w:rsidR="00E92107" w:rsidRPr="00AF0BDD">
        <w:rPr>
          <w:rFonts w:asciiTheme="majorHAnsi" w:hAnsiTheme="majorHAnsi" w:cstheme="majorHAnsi"/>
        </w:rPr>
        <w:t>años</w:t>
      </w:r>
      <w:r w:rsidR="00362F8B" w:rsidRPr="00AF0BDD">
        <w:rPr>
          <w:rFonts w:asciiTheme="majorHAnsi" w:hAnsiTheme="majorHAnsi" w:cstheme="majorHAnsi"/>
        </w:rPr>
        <w:t>, donde X se encuentra definido en el AnexoN°4.</w:t>
      </w:r>
      <w:r w:rsidRPr="00AF0BDD">
        <w:rPr>
          <w:rFonts w:asciiTheme="majorHAnsi" w:hAnsiTheme="majorHAnsi" w:cstheme="majorHAnsi"/>
        </w:rPr>
        <w:t xml:space="preserve"> </w:t>
      </w:r>
    </w:p>
    <w:p w14:paraId="24AE0CD1" w14:textId="77777777" w:rsidR="00C50DC3" w:rsidRPr="00AF0BDD" w:rsidRDefault="00C50DC3" w:rsidP="00C50DC3">
      <w:pPr>
        <w:ind w:right="49"/>
        <w:rPr>
          <w:rFonts w:asciiTheme="majorHAnsi" w:hAnsiTheme="majorHAnsi" w:cstheme="majorHAnsi"/>
        </w:rPr>
      </w:pPr>
    </w:p>
    <w:p w14:paraId="442E6D9D" w14:textId="77777777" w:rsidR="00C50DC3" w:rsidRPr="00AF0BDD" w:rsidRDefault="00C50DC3" w:rsidP="00C50DC3">
      <w:pPr>
        <w:ind w:right="49"/>
        <w:rPr>
          <w:rFonts w:asciiTheme="majorHAnsi" w:hAnsiTheme="majorHAnsi" w:cstheme="majorHAnsi"/>
        </w:rPr>
      </w:pPr>
    </w:p>
    <w:tbl>
      <w:tblPr>
        <w:tblW w:w="5954" w:type="dxa"/>
        <w:jc w:val="center"/>
        <w:tblLayout w:type="fixed"/>
        <w:tblLook w:val="0400" w:firstRow="0" w:lastRow="0" w:firstColumn="0" w:lastColumn="0" w:noHBand="0" w:noVBand="1"/>
      </w:tblPr>
      <w:tblGrid>
        <w:gridCol w:w="704"/>
        <w:gridCol w:w="1672"/>
        <w:gridCol w:w="2019"/>
        <w:gridCol w:w="1559"/>
      </w:tblGrid>
      <w:tr w:rsidR="00C50DC3" w:rsidRPr="00AF0BDD" w14:paraId="7FF2761C"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4300902" w14:textId="77777777" w:rsidR="00C50DC3" w:rsidRPr="00AF0BDD" w:rsidRDefault="00C50DC3"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D67DED" w14:textId="77777777" w:rsidR="00C50DC3" w:rsidRPr="00AF0BDD" w:rsidRDefault="00C50DC3" w:rsidP="00187F24">
            <w:pPr>
              <w:ind w:right="0"/>
              <w:jc w:val="center"/>
              <w:rPr>
                <w:b/>
                <w:bCs/>
              </w:rPr>
            </w:pPr>
            <w:r w:rsidRPr="00AF0BDD">
              <w:rPr>
                <w:b/>
                <w:bCs/>
              </w:rPr>
              <w:t xml:space="preserve">TRAMOS </w:t>
            </w:r>
          </w:p>
          <w:p w14:paraId="1CA9ABAA" w14:textId="1A4B751F" w:rsidR="00C50DC3" w:rsidRPr="00AF0BDD" w:rsidRDefault="00C50DC3" w:rsidP="00187F24">
            <w:pPr>
              <w:ind w:right="0"/>
              <w:jc w:val="center"/>
            </w:pPr>
            <w:r w:rsidRPr="00AF0BDD">
              <w:rPr>
                <w:b/>
                <w:bCs/>
              </w:rPr>
              <w:t>(</w:t>
            </w:r>
            <w:r w:rsidR="004145EE" w:rsidRPr="00AF0BDD">
              <w:rPr>
                <w:b/>
                <w:bCs/>
              </w:rPr>
              <w:t>Cantidad</w:t>
            </w:r>
            <w:r w:rsidRPr="00AF0BDD">
              <w:rPr>
                <w:b/>
                <w:bCs/>
              </w:rPr>
              <w:t>)</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342B65F0" w14:textId="77777777" w:rsidR="00C50DC3" w:rsidRPr="00AF0BDD" w:rsidRDefault="00C50DC3" w:rsidP="00187F24">
            <w:pPr>
              <w:ind w:right="0"/>
              <w:jc w:val="center"/>
              <w:rPr>
                <w:b/>
                <w:bCs/>
              </w:rPr>
            </w:pPr>
            <w:r w:rsidRPr="00AF0BDD">
              <w:rPr>
                <w:b/>
                <w:bCs/>
              </w:rPr>
              <w:t>Puntaje</w:t>
            </w:r>
          </w:p>
        </w:tc>
      </w:tr>
      <w:tr w:rsidR="00C50DC3" w:rsidRPr="00AF0BDD" w14:paraId="6461EDC8"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13AA0CC8" w14:textId="77777777" w:rsidR="00C50DC3" w:rsidRPr="00AF0BDD" w:rsidRDefault="00C50DC3"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7DB90AD3" w14:textId="77777777" w:rsidR="00C50DC3" w:rsidRPr="00AF0BDD" w:rsidRDefault="00C50DC3"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3EE14D5E" w14:textId="77777777" w:rsidR="00C50DC3" w:rsidRPr="00AF0BDD" w:rsidRDefault="00C50DC3" w:rsidP="00187F24">
            <w:pPr>
              <w:ind w:right="0"/>
              <w:jc w:val="center"/>
            </w:pPr>
            <w:r w:rsidRPr="00AF0BDD">
              <w:t>Ver Anexo N°4</w:t>
            </w:r>
          </w:p>
        </w:tc>
      </w:tr>
      <w:tr w:rsidR="00C50DC3" w:rsidRPr="00AF0BDD" w14:paraId="65A12D3D"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1BEBFB4F" w14:textId="77777777" w:rsidR="00C50DC3" w:rsidRPr="00AF0BDD" w:rsidRDefault="00C50DC3"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4714BD85" w14:textId="77777777" w:rsidR="00C50DC3" w:rsidRPr="00AF0BDD" w:rsidRDefault="00C50DC3"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01B77D86" w14:textId="77777777" w:rsidR="00C50DC3" w:rsidRPr="00AF0BDD" w:rsidRDefault="00C50DC3"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775727DC" w14:textId="77777777" w:rsidR="00C50DC3" w:rsidRPr="00AF0BDD" w:rsidRDefault="00C50DC3" w:rsidP="00187F24">
            <w:pPr>
              <w:ind w:right="0"/>
              <w:jc w:val="center"/>
            </w:pPr>
            <w:r w:rsidRPr="00AF0BDD">
              <w:t>Ver Anexo N°4</w:t>
            </w:r>
          </w:p>
        </w:tc>
      </w:tr>
      <w:tr w:rsidR="00C50DC3" w:rsidRPr="00AF0BDD" w14:paraId="70855FA6"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735179EA" w14:textId="77777777" w:rsidR="00C50DC3" w:rsidRPr="00AF0BDD" w:rsidRDefault="00C50DC3"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17BEF069" w14:textId="77777777" w:rsidR="00C50DC3" w:rsidRPr="00AF0BDD" w:rsidRDefault="00C50DC3"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13199CED" w14:textId="77777777" w:rsidR="00C50DC3" w:rsidRPr="00AF0BDD" w:rsidRDefault="00C50DC3"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58A5ED17" w14:textId="77777777" w:rsidR="00C50DC3" w:rsidRPr="00AF0BDD" w:rsidRDefault="00C50DC3" w:rsidP="00187F24">
            <w:pPr>
              <w:ind w:right="0"/>
              <w:jc w:val="center"/>
            </w:pPr>
            <w:r w:rsidRPr="00AF0BDD">
              <w:t>Ver Anexo N°4</w:t>
            </w:r>
          </w:p>
        </w:tc>
      </w:tr>
      <w:tr w:rsidR="00C50DC3" w:rsidRPr="00AF0BDD" w14:paraId="0B980538"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47B34A68" w14:textId="77777777" w:rsidR="00C50DC3" w:rsidRPr="00AF0BDD" w:rsidRDefault="00C50DC3"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443A4F39" w14:textId="77777777" w:rsidR="00C50DC3" w:rsidRPr="00AF0BDD" w:rsidRDefault="00C50DC3"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0BFE1693" w14:textId="77777777" w:rsidR="00C50DC3" w:rsidRPr="00AF0BDD" w:rsidRDefault="00C50DC3"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2DB4C937" w14:textId="77777777" w:rsidR="00C50DC3" w:rsidRPr="00AF0BDD" w:rsidRDefault="00C50DC3" w:rsidP="00187F24">
            <w:pPr>
              <w:ind w:right="0"/>
              <w:jc w:val="center"/>
            </w:pPr>
            <w:r w:rsidRPr="00AF0BDD">
              <w:t>Ver Anexo N°4</w:t>
            </w:r>
          </w:p>
        </w:tc>
      </w:tr>
      <w:tr w:rsidR="00C50DC3" w:rsidRPr="00AF0BDD" w14:paraId="214087E4"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FEB2" w14:textId="77777777" w:rsidR="00C50DC3" w:rsidRPr="00AF0BDD" w:rsidRDefault="00C50DC3"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793EC33" w14:textId="77777777" w:rsidR="00C50DC3" w:rsidRPr="00AF0BDD" w:rsidRDefault="00C50DC3" w:rsidP="00187F24">
            <w:pPr>
              <w:ind w:right="0"/>
              <w:jc w:val="center"/>
            </w:pPr>
            <w:r w:rsidRPr="00AF0BDD">
              <w:t>Ver Anexo N°4</w:t>
            </w:r>
          </w:p>
        </w:tc>
        <w:tc>
          <w:tcPr>
            <w:tcW w:w="2019" w:type="dxa"/>
            <w:tcBorders>
              <w:top w:val="single" w:sz="4" w:space="0" w:color="000000"/>
              <w:left w:val="nil"/>
              <w:bottom w:val="single" w:sz="4" w:space="0" w:color="000000"/>
              <w:right w:val="single" w:sz="4" w:space="0" w:color="000000"/>
            </w:tcBorders>
            <w:shd w:val="clear" w:color="auto" w:fill="auto"/>
          </w:tcPr>
          <w:p w14:paraId="70D92BD4" w14:textId="77777777" w:rsidR="00C50DC3" w:rsidRPr="00AF0BDD" w:rsidRDefault="00C50DC3" w:rsidP="00187F24">
            <w:pPr>
              <w:ind w:right="0"/>
              <w:jc w:val="center"/>
            </w:pPr>
            <w:r w:rsidRPr="00AF0BDD">
              <w:t>Ver Anexo N°4</w:t>
            </w:r>
          </w:p>
        </w:tc>
        <w:tc>
          <w:tcPr>
            <w:tcW w:w="1559" w:type="dxa"/>
            <w:tcBorders>
              <w:top w:val="single" w:sz="4" w:space="0" w:color="000000"/>
              <w:left w:val="nil"/>
              <w:bottom w:val="single" w:sz="4" w:space="0" w:color="000000"/>
              <w:right w:val="single" w:sz="4" w:space="0" w:color="000000"/>
            </w:tcBorders>
            <w:shd w:val="clear" w:color="auto" w:fill="auto"/>
          </w:tcPr>
          <w:p w14:paraId="567352E9" w14:textId="77777777" w:rsidR="00C50DC3" w:rsidRPr="00AF0BDD" w:rsidRDefault="00C50DC3" w:rsidP="00187F24">
            <w:pPr>
              <w:ind w:right="0"/>
              <w:jc w:val="center"/>
            </w:pPr>
            <w:r w:rsidRPr="00AF0BDD">
              <w:t>Ver Anexo N°4</w:t>
            </w:r>
          </w:p>
        </w:tc>
      </w:tr>
    </w:tbl>
    <w:p w14:paraId="280FA164" w14:textId="77777777" w:rsidR="00934A44" w:rsidRPr="00AF0BDD" w:rsidRDefault="00934A44" w:rsidP="00112128">
      <w:pPr>
        <w:ind w:right="49"/>
        <w:rPr>
          <w:rFonts w:asciiTheme="majorHAnsi" w:hAnsiTheme="majorHAnsi" w:cstheme="majorHAnsi"/>
        </w:rPr>
      </w:pPr>
    </w:p>
    <w:p w14:paraId="2D2EA6DA" w14:textId="2670FFB5" w:rsidR="00112128" w:rsidRPr="00AF0BDD" w:rsidRDefault="0049357F" w:rsidP="00112128">
      <w:pPr>
        <w:ind w:right="49"/>
        <w:rPr>
          <w:rFonts w:asciiTheme="majorHAnsi" w:hAnsiTheme="majorHAnsi" w:cstheme="majorHAnsi"/>
        </w:rPr>
      </w:pPr>
      <w:r w:rsidRPr="00AF0BDD">
        <w:rPr>
          <w:rFonts w:asciiTheme="majorHAnsi" w:hAnsiTheme="majorHAnsi" w:cstheme="majorHAnsi"/>
        </w:rPr>
        <w:t xml:space="preserve">En ambos casos, </w:t>
      </w:r>
      <w:r w:rsidR="00770ECD" w:rsidRPr="00AF0BDD">
        <w:rPr>
          <w:rFonts w:asciiTheme="majorHAnsi" w:hAnsiTheme="majorHAnsi" w:cstheme="majorHAnsi"/>
        </w:rPr>
        <w:t xml:space="preserve">para </w:t>
      </w:r>
      <w:r w:rsidR="00112128" w:rsidRPr="00AF0BDD">
        <w:rPr>
          <w:rFonts w:asciiTheme="majorHAnsi" w:hAnsiTheme="majorHAnsi" w:cstheme="majorHAnsi"/>
        </w:rPr>
        <w:t xml:space="preserve">la evaluación de este criterio se considerará y evaluará la declaración que realice el oferente de acuerdo con el Anexo N°7, Oferta Técnica, acerca de </w:t>
      </w:r>
      <w:r w:rsidR="005D50C8" w:rsidRPr="00AF0BDD">
        <w:rPr>
          <w:rFonts w:asciiTheme="majorHAnsi" w:hAnsiTheme="majorHAnsi" w:cstheme="majorHAnsi"/>
        </w:rPr>
        <w:t>l</w:t>
      </w:r>
      <w:r w:rsidR="00770ECD" w:rsidRPr="00AF0BDD">
        <w:rPr>
          <w:rFonts w:asciiTheme="majorHAnsi" w:hAnsiTheme="majorHAnsi" w:cstheme="majorHAnsi"/>
        </w:rPr>
        <w:t xml:space="preserve">os años de </w:t>
      </w:r>
      <w:r w:rsidR="008A59B5" w:rsidRPr="00AF0BDD">
        <w:rPr>
          <w:rFonts w:asciiTheme="majorHAnsi" w:hAnsiTheme="majorHAnsi" w:cstheme="majorHAnsi"/>
        </w:rPr>
        <w:t>experiencia</w:t>
      </w:r>
      <w:r w:rsidR="00770ECD" w:rsidRPr="00AF0BDD">
        <w:rPr>
          <w:rFonts w:asciiTheme="majorHAnsi" w:hAnsiTheme="majorHAnsi" w:cstheme="majorHAnsi"/>
        </w:rPr>
        <w:t xml:space="preserve"> </w:t>
      </w:r>
      <w:r w:rsidR="00287C5D" w:rsidRPr="00AF0BDD">
        <w:rPr>
          <w:rFonts w:asciiTheme="majorHAnsi" w:hAnsiTheme="majorHAnsi" w:cstheme="majorHAnsi"/>
        </w:rPr>
        <w:t xml:space="preserve">o bien, </w:t>
      </w:r>
      <w:r w:rsidR="008A59B5" w:rsidRPr="00AF0BDD">
        <w:rPr>
          <w:rFonts w:asciiTheme="majorHAnsi" w:hAnsiTheme="majorHAnsi" w:cstheme="majorHAnsi"/>
        </w:rPr>
        <w:t xml:space="preserve">sobre la cantidad </w:t>
      </w:r>
      <w:r w:rsidR="00C304EA" w:rsidRPr="00AF0BDD">
        <w:rPr>
          <w:rFonts w:asciiTheme="majorHAnsi" w:hAnsiTheme="majorHAnsi" w:cstheme="majorHAnsi"/>
        </w:rPr>
        <w:t xml:space="preserve">en los últimos </w:t>
      </w:r>
      <w:r w:rsidR="006850D7" w:rsidRPr="00AF0BDD">
        <w:rPr>
          <w:rFonts w:asciiTheme="majorHAnsi" w:hAnsiTheme="majorHAnsi" w:cstheme="majorHAnsi"/>
        </w:rPr>
        <w:t>X</w:t>
      </w:r>
      <w:r w:rsidR="00C304EA" w:rsidRPr="00AF0BDD">
        <w:rPr>
          <w:rFonts w:asciiTheme="majorHAnsi" w:hAnsiTheme="majorHAnsi" w:cstheme="majorHAnsi"/>
        </w:rPr>
        <w:t xml:space="preserve"> años</w:t>
      </w:r>
      <w:r w:rsidR="00112128" w:rsidRPr="00AF0BDD">
        <w:rPr>
          <w:rFonts w:asciiTheme="majorHAnsi" w:hAnsiTheme="majorHAnsi" w:cstheme="majorHAnsi"/>
        </w:rPr>
        <w:t xml:space="preserve"> </w:t>
      </w:r>
      <w:r w:rsidR="0015585A" w:rsidRPr="00AF0BDD">
        <w:rPr>
          <w:rFonts w:asciiTheme="majorHAnsi" w:hAnsiTheme="majorHAnsi" w:cstheme="majorHAnsi"/>
        </w:rPr>
        <w:t>(</w:t>
      </w:r>
      <w:r w:rsidR="006850D7" w:rsidRPr="00AF0BDD">
        <w:rPr>
          <w:rFonts w:asciiTheme="majorHAnsi" w:hAnsiTheme="majorHAnsi" w:cstheme="majorHAnsi"/>
        </w:rPr>
        <w:t>donde X se encuentra definido en el AnexoN°4</w:t>
      </w:r>
      <w:r w:rsidR="0015585A" w:rsidRPr="00AF0BDD">
        <w:rPr>
          <w:rFonts w:asciiTheme="majorHAnsi" w:hAnsiTheme="majorHAnsi" w:cstheme="majorHAnsi"/>
        </w:rPr>
        <w:t>)</w:t>
      </w:r>
      <w:r w:rsidR="00381DED" w:rsidRPr="00AF0BDD">
        <w:rPr>
          <w:rFonts w:asciiTheme="majorHAnsi" w:hAnsiTheme="majorHAnsi" w:cstheme="majorHAnsi"/>
        </w:rPr>
        <w:t>,</w:t>
      </w:r>
      <w:r w:rsidR="006850D7" w:rsidRPr="00AF0BDD">
        <w:rPr>
          <w:rFonts w:asciiTheme="majorHAnsi" w:hAnsiTheme="majorHAnsi" w:cstheme="majorHAnsi"/>
        </w:rPr>
        <w:t xml:space="preserve"> </w:t>
      </w:r>
      <w:r w:rsidR="00112128" w:rsidRPr="00AF0BDD">
        <w:rPr>
          <w:rFonts w:asciiTheme="majorHAnsi" w:hAnsiTheme="majorHAnsi" w:cstheme="majorHAnsi"/>
        </w:rPr>
        <w:t>que posea en l</w:t>
      </w:r>
      <w:r w:rsidR="00203BBD" w:rsidRPr="00AF0BDD">
        <w:rPr>
          <w:rFonts w:asciiTheme="majorHAnsi" w:hAnsiTheme="majorHAnsi" w:cstheme="majorHAnsi"/>
        </w:rPr>
        <w:t>a</w:t>
      </w:r>
      <w:r w:rsidR="00112128" w:rsidRPr="00AF0BDD">
        <w:rPr>
          <w:rFonts w:asciiTheme="majorHAnsi" w:hAnsiTheme="majorHAnsi" w:cstheme="majorHAnsi"/>
        </w:rPr>
        <w:t xml:space="preserve">s </w:t>
      </w:r>
      <w:r w:rsidR="00203BBD" w:rsidRPr="00AF0BDD">
        <w:rPr>
          <w:rFonts w:asciiTheme="majorHAnsi" w:hAnsiTheme="majorHAnsi" w:cstheme="majorHAnsi"/>
        </w:rPr>
        <w:t xml:space="preserve">líneas de </w:t>
      </w:r>
      <w:r w:rsidR="00112128" w:rsidRPr="00AF0BDD">
        <w:rPr>
          <w:rFonts w:asciiTheme="majorHAnsi" w:hAnsiTheme="majorHAnsi" w:cstheme="majorHAnsi"/>
        </w:rPr>
        <w:t>servicios ofertados</w:t>
      </w:r>
      <w:r w:rsidR="00B4072D" w:rsidRPr="00AF0BDD">
        <w:rPr>
          <w:rFonts w:asciiTheme="majorHAnsi" w:hAnsiTheme="majorHAnsi" w:cstheme="majorHAnsi"/>
        </w:rPr>
        <w:t xml:space="preserve"> y adjudicados</w:t>
      </w:r>
      <w:r w:rsidR="00112128" w:rsidRPr="00AF0BDD">
        <w:rPr>
          <w:rFonts w:asciiTheme="majorHAnsi" w:hAnsiTheme="majorHAnsi" w:cstheme="majorHAnsi"/>
        </w:rPr>
        <w:t xml:space="preserve">. Ante la no entrega de la información solicitada, según lo indicado en la siguiente tabla de asignación de puntaje, se recibirá 0 puntos. </w:t>
      </w:r>
    </w:p>
    <w:p w14:paraId="71C3BCDB" w14:textId="77777777" w:rsidR="00112128" w:rsidRPr="00AF0BDD" w:rsidRDefault="00112128" w:rsidP="00112128">
      <w:pPr>
        <w:ind w:right="49"/>
        <w:rPr>
          <w:rFonts w:asciiTheme="majorHAnsi" w:hAnsiTheme="majorHAnsi" w:cstheme="majorHAnsi"/>
        </w:rPr>
      </w:pPr>
    </w:p>
    <w:bookmarkEnd w:id="7"/>
    <w:p w14:paraId="433A3DA0" w14:textId="77777777" w:rsidR="001519AD" w:rsidRPr="00AF0BDD" w:rsidRDefault="001519AD" w:rsidP="00B25ECF">
      <w:pPr>
        <w:rPr>
          <w:rFonts w:asciiTheme="majorHAnsi" w:hAnsiTheme="majorHAnsi" w:cstheme="majorHAnsi"/>
        </w:rPr>
      </w:pPr>
    </w:p>
    <w:p w14:paraId="41630AFB" w14:textId="56C53394" w:rsidR="00671A67" w:rsidRPr="00AF0BDD" w:rsidRDefault="00671A67" w:rsidP="00671A67">
      <w:pPr>
        <w:pStyle w:val="Prrafodelista"/>
        <w:numPr>
          <w:ilvl w:val="0"/>
          <w:numId w:val="12"/>
        </w:numPr>
        <w:rPr>
          <w:rFonts w:asciiTheme="majorHAnsi" w:hAnsiTheme="majorHAnsi" w:cstheme="majorHAnsi"/>
          <w:b/>
          <w:i/>
        </w:rPr>
      </w:pPr>
      <w:bookmarkStart w:id="8" w:name="_Hlk66793687"/>
      <w:r w:rsidRPr="00AF0BDD">
        <w:rPr>
          <w:rFonts w:asciiTheme="majorHAnsi" w:hAnsiTheme="majorHAnsi" w:cstheme="majorHAnsi"/>
          <w:b/>
          <w:i/>
        </w:rPr>
        <w:t xml:space="preserve">EXPERIENCIA EN CAMPAÑAS </w:t>
      </w:r>
      <w:r w:rsidR="00A12329" w:rsidRPr="00AF0BDD">
        <w:rPr>
          <w:rFonts w:asciiTheme="majorHAnsi" w:hAnsiTheme="majorHAnsi" w:cstheme="majorHAnsi"/>
          <w:b/>
          <w:i/>
        </w:rPr>
        <w:t>INTERNACIONALES</w:t>
      </w:r>
      <w:r w:rsidRPr="00AF0BDD">
        <w:rPr>
          <w:rFonts w:asciiTheme="majorHAnsi" w:hAnsiTheme="majorHAnsi" w:cstheme="majorHAnsi"/>
          <w:b/>
          <w:i/>
        </w:rPr>
        <w:t xml:space="preserve"> (POR LINEA DE SERVICIO) </w:t>
      </w:r>
    </w:p>
    <w:bookmarkEnd w:id="8"/>
    <w:p w14:paraId="403AEE7F" w14:textId="06AB9373" w:rsidR="007B7401" w:rsidRPr="00AF0BDD" w:rsidRDefault="007B7401" w:rsidP="00A12329">
      <w:pPr>
        <w:keepNext/>
        <w:keepLines/>
        <w:outlineLvl w:val="3"/>
      </w:pPr>
    </w:p>
    <w:p w14:paraId="478E8C16" w14:textId="4CF2884B" w:rsidR="00E116F0" w:rsidRPr="00AF0BDD" w:rsidRDefault="00E116F0" w:rsidP="00E116F0">
      <w:pPr>
        <w:ind w:right="49"/>
        <w:rPr>
          <w:rFonts w:asciiTheme="majorHAnsi" w:hAnsiTheme="majorHAnsi" w:cstheme="majorHAnsi"/>
        </w:rPr>
      </w:pPr>
      <w:r w:rsidRPr="00AF0BDD">
        <w:rPr>
          <w:rFonts w:asciiTheme="majorHAnsi" w:hAnsiTheme="majorHAnsi" w:cstheme="majorHAnsi"/>
        </w:rPr>
        <w:t>Este criterio se utiliza en la</w:t>
      </w:r>
      <w:r w:rsidR="00724401" w:rsidRPr="00AF0BDD">
        <w:rPr>
          <w:rFonts w:asciiTheme="majorHAnsi" w:hAnsiTheme="majorHAnsi" w:cstheme="majorHAnsi"/>
        </w:rPr>
        <w:t xml:space="preserve"> </w:t>
      </w:r>
      <w:r w:rsidRPr="00AF0BDD">
        <w:rPr>
          <w:rFonts w:asciiTheme="majorHAnsi" w:hAnsiTheme="majorHAnsi" w:cstheme="majorHAnsi"/>
        </w:rPr>
        <w:t>línea de Servicio “</w:t>
      </w:r>
      <w:r w:rsidR="002E5991" w:rsidRPr="00AF0BDD">
        <w:rPr>
          <w:rFonts w:asciiTheme="majorHAnsi" w:hAnsiTheme="majorHAnsi" w:cstheme="majorHAnsi"/>
        </w:rPr>
        <w:t>Concepto creativo</w:t>
      </w:r>
      <w:r w:rsidR="0089018E" w:rsidRPr="00AF0BDD">
        <w:rPr>
          <w:rFonts w:asciiTheme="majorHAnsi" w:hAnsiTheme="majorHAnsi" w:cstheme="majorHAnsi"/>
        </w:rPr>
        <w:t>”</w:t>
      </w:r>
      <w:r w:rsidR="00142F67" w:rsidRPr="00AF0BDD">
        <w:rPr>
          <w:rFonts w:asciiTheme="majorHAnsi" w:hAnsiTheme="majorHAnsi" w:cstheme="majorHAnsi"/>
        </w:rPr>
        <w:t xml:space="preserve"> y “Campañas Comunicacionales”</w:t>
      </w:r>
      <w:r w:rsidR="0089018E" w:rsidRPr="00AF0BDD">
        <w:rPr>
          <w:rFonts w:asciiTheme="majorHAnsi" w:hAnsiTheme="majorHAnsi" w:cstheme="majorHAnsi"/>
        </w:rPr>
        <w:t>.</w:t>
      </w:r>
    </w:p>
    <w:p w14:paraId="0BF487A8" w14:textId="77777777" w:rsidR="00A13688" w:rsidRPr="00AF0BDD" w:rsidRDefault="00A13688" w:rsidP="00A13688">
      <w:pPr>
        <w:ind w:right="49"/>
        <w:rPr>
          <w:rFonts w:asciiTheme="majorHAnsi" w:hAnsiTheme="majorHAnsi" w:cstheme="majorHAnsi"/>
        </w:rPr>
      </w:pPr>
    </w:p>
    <w:p w14:paraId="233C467C" w14:textId="77777777" w:rsidR="00866D08" w:rsidRPr="00AF0BDD" w:rsidRDefault="00A13688" w:rsidP="00A13688">
      <w:pPr>
        <w:ind w:right="49"/>
        <w:rPr>
          <w:rFonts w:asciiTheme="majorHAnsi" w:hAnsiTheme="majorHAnsi" w:cstheme="majorHAnsi"/>
        </w:rPr>
      </w:pPr>
      <w:r w:rsidRPr="00AF0BDD">
        <w:rPr>
          <w:rFonts w:asciiTheme="majorHAnsi" w:hAnsiTheme="majorHAnsi" w:cstheme="majorHAnsi"/>
        </w:rPr>
        <w:t xml:space="preserve">Este criterio mide la Experiencia en Campañas </w:t>
      </w:r>
      <w:r w:rsidR="007B3B3F" w:rsidRPr="00AF0BDD">
        <w:rPr>
          <w:rFonts w:asciiTheme="majorHAnsi" w:hAnsiTheme="majorHAnsi" w:cstheme="majorHAnsi"/>
        </w:rPr>
        <w:t>internacionales</w:t>
      </w:r>
      <w:r w:rsidR="007522D9" w:rsidRPr="00AF0BDD">
        <w:rPr>
          <w:rFonts w:asciiTheme="majorHAnsi" w:hAnsiTheme="majorHAnsi" w:cstheme="majorHAnsi"/>
        </w:rPr>
        <w:t xml:space="preserve">. </w:t>
      </w:r>
    </w:p>
    <w:p w14:paraId="6B1A3428" w14:textId="7526A582" w:rsidR="00866D08" w:rsidRPr="00AF0BDD" w:rsidRDefault="00866D08" w:rsidP="00A13688">
      <w:pPr>
        <w:ind w:right="49"/>
        <w:rPr>
          <w:rFonts w:asciiTheme="majorHAnsi" w:hAnsiTheme="majorHAnsi" w:cstheme="majorHAnsi"/>
        </w:rPr>
      </w:pPr>
    </w:p>
    <w:p w14:paraId="23B4B8B1" w14:textId="77777777" w:rsidR="00133E72" w:rsidRPr="00AF0BDD" w:rsidRDefault="00133E72" w:rsidP="00133E72">
      <w:pPr>
        <w:ind w:right="49"/>
        <w:rPr>
          <w:rFonts w:asciiTheme="majorHAnsi" w:hAnsiTheme="majorHAnsi" w:cstheme="majorHAnsi"/>
        </w:rPr>
      </w:pPr>
      <w:r w:rsidRPr="00AF0BDD">
        <w:rPr>
          <w:rFonts w:asciiTheme="majorHAnsi" w:hAnsiTheme="majorHAnsi" w:cstheme="majorHAnsi"/>
        </w:rPr>
        <w:t>Para la evaluación de este criterio en particular, el organismo requirente podrá escoger entre dos mecanismos para realizar la evaluación, según su necesidad:</w:t>
      </w:r>
    </w:p>
    <w:p w14:paraId="671E32E5" w14:textId="77777777" w:rsidR="00133E72" w:rsidRPr="00AF0BDD" w:rsidRDefault="00133E72" w:rsidP="00133E72">
      <w:pPr>
        <w:ind w:right="49"/>
        <w:rPr>
          <w:rFonts w:asciiTheme="majorHAnsi" w:hAnsiTheme="majorHAnsi" w:cstheme="majorHAnsi"/>
        </w:rPr>
      </w:pPr>
    </w:p>
    <w:p w14:paraId="0C9357CE" w14:textId="77777777" w:rsidR="00133E72" w:rsidRPr="00AF0BDD" w:rsidRDefault="00133E72" w:rsidP="00133E72">
      <w:pPr>
        <w:ind w:right="49"/>
        <w:rPr>
          <w:rFonts w:asciiTheme="majorHAnsi" w:hAnsiTheme="majorHAnsi" w:cstheme="majorHAnsi"/>
        </w:rPr>
      </w:pPr>
      <w:r w:rsidRPr="00AF0BDD">
        <w:rPr>
          <w:rFonts w:asciiTheme="majorHAnsi" w:hAnsiTheme="majorHAnsi" w:cstheme="majorHAnsi"/>
        </w:rPr>
        <w:t>Los tramos por evaluar corresponden a los siguientes:</w:t>
      </w:r>
    </w:p>
    <w:p w14:paraId="0B9C40CC" w14:textId="77777777" w:rsidR="00133E72" w:rsidRPr="00AF0BDD" w:rsidRDefault="00133E72" w:rsidP="00133E72">
      <w:pPr>
        <w:ind w:right="49"/>
        <w:rPr>
          <w:rFonts w:asciiTheme="majorHAnsi" w:hAnsiTheme="majorHAnsi" w:cstheme="majorHAnsi"/>
        </w:rPr>
      </w:pPr>
    </w:p>
    <w:p w14:paraId="046E861D" w14:textId="77777777" w:rsidR="00133E72" w:rsidRPr="00AF0BDD" w:rsidRDefault="00133E72" w:rsidP="00133E72">
      <w:pPr>
        <w:ind w:right="49"/>
        <w:rPr>
          <w:rFonts w:asciiTheme="majorHAnsi" w:hAnsiTheme="majorHAnsi" w:cstheme="majorHAnsi"/>
        </w:rPr>
      </w:pPr>
      <w:r w:rsidRPr="00AF0BDD">
        <w:rPr>
          <w:rFonts w:asciiTheme="majorHAnsi" w:hAnsiTheme="majorHAnsi" w:cstheme="majorHAnsi"/>
        </w:rPr>
        <w:t>La información declarada es por cada línea de servicios</w:t>
      </w:r>
      <w:r w:rsidRPr="00AF0BDD" w:rsidDel="00FA13D6">
        <w:rPr>
          <w:rFonts w:asciiTheme="majorHAnsi" w:hAnsiTheme="majorHAnsi" w:cstheme="majorHAnsi"/>
        </w:rPr>
        <w:t xml:space="preserve"> </w:t>
      </w:r>
      <w:r w:rsidRPr="00AF0BDD">
        <w:rPr>
          <w:rFonts w:asciiTheme="majorHAnsi" w:hAnsiTheme="majorHAnsi" w:cstheme="majorHAnsi"/>
        </w:rPr>
        <w:t>ofertado:</w:t>
      </w:r>
    </w:p>
    <w:p w14:paraId="1F1BBC43" w14:textId="77777777" w:rsidR="00133E72" w:rsidRPr="00AF0BDD" w:rsidRDefault="00133E72" w:rsidP="00133E72">
      <w:pPr>
        <w:ind w:right="49"/>
        <w:rPr>
          <w:rFonts w:asciiTheme="majorHAnsi" w:hAnsiTheme="majorHAnsi" w:cstheme="majorHAnsi"/>
        </w:rPr>
      </w:pPr>
    </w:p>
    <w:p w14:paraId="061212E3" w14:textId="77777777" w:rsidR="00133E72" w:rsidRPr="00AF0BDD" w:rsidRDefault="00133E72" w:rsidP="00A77724">
      <w:pPr>
        <w:pStyle w:val="Prrafodelista"/>
        <w:numPr>
          <w:ilvl w:val="0"/>
          <w:numId w:val="31"/>
        </w:numPr>
        <w:ind w:right="49"/>
        <w:rPr>
          <w:rFonts w:asciiTheme="majorHAnsi" w:hAnsiTheme="majorHAnsi" w:cstheme="majorHAnsi"/>
        </w:rPr>
      </w:pPr>
      <w:r w:rsidRPr="00AF0BDD">
        <w:rPr>
          <w:rFonts w:asciiTheme="majorHAnsi" w:hAnsiTheme="majorHAnsi" w:cstheme="majorHAnsi"/>
        </w:rPr>
        <w:t xml:space="preserve">Por años de experiencia: </w:t>
      </w:r>
    </w:p>
    <w:p w14:paraId="7E6B38F2" w14:textId="77777777" w:rsidR="00133E72" w:rsidRPr="00AF0BDD" w:rsidRDefault="00133E72" w:rsidP="00133E72">
      <w:pPr>
        <w:ind w:right="49"/>
        <w:rPr>
          <w:rFonts w:asciiTheme="majorHAnsi" w:hAnsiTheme="majorHAnsi" w:cstheme="majorHAnsi"/>
        </w:rPr>
      </w:pPr>
    </w:p>
    <w:p w14:paraId="72749BBD" w14:textId="77777777" w:rsidR="00133E72" w:rsidRPr="00AF0BDD" w:rsidRDefault="00133E72" w:rsidP="00133E72">
      <w:pPr>
        <w:ind w:right="49"/>
        <w:rPr>
          <w:rFonts w:asciiTheme="majorHAnsi" w:hAnsiTheme="majorHAnsi" w:cstheme="majorHAnsi"/>
        </w:rPr>
      </w:pPr>
    </w:p>
    <w:tbl>
      <w:tblPr>
        <w:tblW w:w="5954" w:type="dxa"/>
        <w:jc w:val="center"/>
        <w:tblLayout w:type="fixed"/>
        <w:tblLook w:val="0400" w:firstRow="0" w:lastRow="0" w:firstColumn="0" w:lastColumn="0" w:noHBand="0" w:noVBand="1"/>
      </w:tblPr>
      <w:tblGrid>
        <w:gridCol w:w="704"/>
        <w:gridCol w:w="1672"/>
        <w:gridCol w:w="2019"/>
        <w:gridCol w:w="1559"/>
      </w:tblGrid>
      <w:tr w:rsidR="00133E72" w:rsidRPr="00AF0BDD" w14:paraId="452F9F14"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E879D5D" w14:textId="77777777" w:rsidR="00133E72" w:rsidRPr="00AF0BDD" w:rsidRDefault="00133E72"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ACF4CB" w14:textId="77777777" w:rsidR="00133E72" w:rsidRPr="00AF0BDD" w:rsidRDefault="00133E72" w:rsidP="00187F24">
            <w:pPr>
              <w:ind w:right="0"/>
              <w:jc w:val="center"/>
              <w:rPr>
                <w:b/>
                <w:bCs/>
              </w:rPr>
            </w:pPr>
            <w:r w:rsidRPr="00AF0BDD">
              <w:rPr>
                <w:b/>
                <w:bCs/>
              </w:rPr>
              <w:t xml:space="preserve">TRAMOS </w:t>
            </w:r>
          </w:p>
          <w:p w14:paraId="0D37DAE7" w14:textId="77777777" w:rsidR="00133E72" w:rsidRPr="00AF0BDD" w:rsidRDefault="00133E72" w:rsidP="00187F24">
            <w:pPr>
              <w:ind w:right="0"/>
              <w:jc w:val="center"/>
            </w:pPr>
            <w:r w:rsidRPr="00AF0BDD">
              <w:rPr>
                <w:b/>
                <w:bCs/>
              </w:rPr>
              <w:lastRenderedPageBreak/>
              <w:t>(Años de experiencia)</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32D58A83" w14:textId="77777777" w:rsidR="00133E72" w:rsidRPr="00AF0BDD" w:rsidRDefault="00133E72" w:rsidP="00187F24">
            <w:pPr>
              <w:ind w:right="0"/>
              <w:jc w:val="center"/>
              <w:rPr>
                <w:b/>
                <w:bCs/>
              </w:rPr>
            </w:pPr>
            <w:r w:rsidRPr="00AF0BDD">
              <w:rPr>
                <w:b/>
                <w:bCs/>
              </w:rPr>
              <w:lastRenderedPageBreak/>
              <w:t>Puntaje</w:t>
            </w:r>
          </w:p>
        </w:tc>
      </w:tr>
      <w:tr w:rsidR="00133E72" w:rsidRPr="00AF0BDD" w14:paraId="0B1D99A0"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4EF693C9" w14:textId="77777777" w:rsidR="00133E72" w:rsidRPr="00AF0BDD" w:rsidRDefault="00133E72"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649077D5" w14:textId="77777777" w:rsidR="00133E72" w:rsidRPr="00AF0BDD" w:rsidRDefault="00133E7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15522336" w14:textId="77777777" w:rsidR="00133E72" w:rsidRPr="00AF0BDD" w:rsidRDefault="00133E72" w:rsidP="00187F24">
            <w:pPr>
              <w:ind w:right="0"/>
              <w:jc w:val="center"/>
            </w:pPr>
            <w:r w:rsidRPr="00AF0BDD">
              <w:t>Ver Anexo N°4</w:t>
            </w:r>
          </w:p>
        </w:tc>
      </w:tr>
      <w:tr w:rsidR="00133E72" w:rsidRPr="00AF0BDD" w14:paraId="24F515D9"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099B3BC9" w14:textId="77777777" w:rsidR="00133E72" w:rsidRPr="00AF0BDD" w:rsidRDefault="00133E72"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23514B63" w14:textId="77777777" w:rsidR="00133E72" w:rsidRPr="00AF0BDD" w:rsidRDefault="00133E72"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00C5E5BE" w14:textId="77777777" w:rsidR="00133E72" w:rsidRPr="00AF0BDD" w:rsidRDefault="00133E7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430B5628" w14:textId="77777777" w:rsidR="00133E72" w:rsidRPr="00AF0BDD" w:rsidRDefault="00133E72" w:rsidP="00187F24">
            <w:pPr>
              <w:ind w:right="0"/>
              <w:jc w:val="center"/>
            </w:pPr>
            <w:r w:rsidRPr="00AF0BDD">
              <w:t>Ver Anexo N°4</w:t>
            </w:r>
          </w:p>
        </w:tc>
      </w:tr>
      <w:tr w:rsidR="00133E72" w:rsidRPr="00AF0BDD" w14:paraId="5F965210"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6953F88D" w14:textId="77777777" w:rsidR="00133E72" w:rsidRPr="00AF0BDD" w:rsidRDefault="00133E72"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55732771" w14:textId="77777777" w:rsidR="00133E72" w:rsidRPr="00AF0BDD" w:rsidRDefault="00133E72"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3DBCFB4F" w14:textId="77777777" w:rsidR="00133E72" w:rsidRPr="00AF0BDD" w:rsidRDefault="00133E7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1601D6B3" w14:textId="77777777" w:rsidR="00133E72" w:rsidRPr="00AF0BDD" w:rsidRDefault="00133E72" w:rsidP="00187F24">
            <w:pPr>
              <w:ind w:right="0"/>
              <w:jc w:val="center"/>
            </w:pPr>
            <w:r w:rsidRPr="00AF0BDD">
              <w:t>Ver Anexo N°4</w:t>
            </w:r>
          </w:p>
        </w:tc>
      </w:tr>
      <w:tr w:rsidR="00133E72" w:rsidRPr="00AF0BDD" w14:paraId="36C64A71"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24D72321" w14:textId="77777777" w:rsidR="00133E72" w:rsidRPr="00AF0BDD" w:rsidRDefault="00133E72"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6C6B715E" w14:textId="77777777" w:rsidR="00133E72" w:rsidRPr="00AF0BDD" w:rsidRDefault="00133E72"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70E90ED1" w14:textId="77777777" w:rsidR="00133E72" w:rsidRPr="00AF0BDD" w:rsidRDefault="00133E7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37EA68E1" w14:textId="77777777" w:rsidR="00133E72" w:rsidRPr="00AF0BDD" w:rsidRDefault="00133E72" w:rsidP="00187F24">
            <w:pPr>
              <w:ind w:right="0"/>
              <w:jc w:val="center"/>
            </w:pPr>
            <w:r w:rsidRPr="00AF0BDD">
              <w:t>Ver Anexo N°4</w:t>
            </w:r>
          </w:p>
        </w:tc>
      </w:tr>
      <w:tr w:rsidR="00133E72" w:rsidRPr="00AF0BDD" w14:paraId="00F611AF"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2AE8F" w14:textId="77777777" w:rsidR="00133E72" w:rsidRPr="00AF0BDD" w:rsidRDefault="00133E72"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7D8F9829" w14:textId="77777777" w:rsidR="00133E72" w:rsidRPr="00AF0BDD" w:rsidRDefault="00133E72" w:rsidP="00187F24">
            <w:pPr>
              <w:ind w:right="0"/>
              <w:jc w:val="center"/>
            </w:pPr>
            <w:r w:rsidRPr="00AF0BDD">
              <w:t>Ver Anexo N°4</w:t>
            </w:r>
          </w:p>
        </w:tc>
        <w:tc>
          <w:tcPr>
            <w:tcW w:w="2019" w:type="dxa"/>
            <w:tcBorders>
              <w:top w:val="single" w:sz="4" w:space="0" w:color="000000"/>
              <w:left w:val="nil"/>
              <w:bottom w:val="single" w:sz="4" w:space="0" w:color="000000"/>
              <w:right w:val="single" w:sz="4" w:space="0" w:color="000000"/>
            </w:tcBorders>
            <w:shd w:val="clear" w:color="auto" w:fill="auto"/>
          </w:tcPr>
          <w:p w14:paraId="08CD529C" w14:textId="77777777" w:rsidR="00133E72" w:rsidRPr="00AF0BDD" w:rsidRDefault="00133E72" w:rsidP="00187F24">
            <w:pPr>
              <w:ind w:right="0"/>
              <w:jc w:val="center"/>
            </w:pPr>
            <w:r w:rsidRPr="00AF0BDD">
              <w:t>Ver Anexo N°4</w:t>
            </w:r>
          </w:p>
        </w:tc>
        <w:tc>
          <w:tcPr>
            <w:tcW w:w="1559" w:type="dxa"/>
            <w:tcBorders>
              <w:top w:val="single" w:sz="4" w:space="0" w:color="000000"/>
              <w:left w:val="nil"/>
              <w:bottom w:val="single" w:sz="4" w:space="0" w:color="000000"/>
              <w:right w:val="single" w:sz="4" w:space="0" w:color="000000"/>
            </w:tcBorders>
            <w:shd w:val="clear" w:color="auto" w:fill="auto"/>
          </w:tcPr>
          <w:p w14:paraId="47E6EBEF" w14:textId="77777777" w:rsidR="00133E72" w:rsidRPr="00AF0BDD" w:rsidRDefault="00133E72" w:rsidP="00187F24">
            <w:pPr>
              <w:ind w:right="0"/>
              <w:jc w:val="center"/>
            </w:pPr>
            <w:r w:rsidRPr="00AF0BDD">
              <w:t>Ver Anexo N°4</w:t>
            </w:r>
          </w:p>
        </w:tc>
      </w:tr>
    </w:tbl>
    <w:p w14:paraId="7B112297" w14:textId="77777777" w:rsidR="00133E72" w:rsidRPr="00AF0BDD" w:rsidRDefault="00133E72" w:rsidP="00133E72">
      <w:pPr>
        <w:ind w:right="49"/>
        <w:rPr>
          <w:rFonts w:asciiTheme="majorHAnsi" w:hAnsiTheme="majorHAnsi" w:cstheme="majorHAnsi"/>
        </w:rPr>
      </w:pPr>
    </w:p>
    <w:p w14:paraId="5B68E7A7" w14:textId="77777777" w:rsidR="00133E72" w:rsidRPr="00AF0BDD" w:rsidRDefault="00133E72" w:rsidP="00133E72">
      <w:pPr>
        <w:ind w:right="49"/>
        <w:rPr>
          <w:rFonts w:asciiTheme="majorHAnsi" w:hAnsiTheme="majorHAnsi" w:cstheme="majorHAnsi"/>
        </w:rPr>
      </w:pPr>
    </w:p>
    <w:p w14:paraId="628BCD27" w14:textId="0D563FC6" w:rsidR="00133E72" w:rsidRPr="00AF0BDD" w:rsidRDefault="00133E72" w:rsidP="00A77724">
      <w:pPr>
        <w:pStyle w:val="Prrafodelista"/>
        <w:numPr>
          <w:ilvl w:val="0"/>
          <w:numId w:val="31"/>
        </w:numPr>
        <w:ind w:right="49"/>
        <w:rPr>
          <w:rFonts w:asciiTheme="majorHAnsi" w:hAnsiTheme="majorHAnsi" w:cstheme="majorHAnsi"/>
        </w:rPr>
      </w:pPr>
      <w:r w:rsidRPr="00AF0BDD">
        <w:rPr>
          <w:rFonts w:asciiTheme="majorHAnsi" w:hAnsiTheme="majorHAnsi" w:cstheme="majorHAnsi"/>
        </w:rPr>
        <w:t xml:space="preserve">Por cantidad de línea ofertada </w:t>
      </w:r>
      <w:r w:rsidR="00F63F06" w:rsidRPr="00AF0BDD">
        <w:rPr>
          <w:rFonts w:asciiTheme="majorHAnsi" w:hAnsiTheme="majorHAnsi" w:cstheme="majorHAnsi"/>
        </w:rPr>
        <w:t xml:space="preserve">y adjudicadas </w:t>
      </w:r>
      <w:r w:rsidRPr="00AF0BDD">
        <w:rPr>
          <w:rFonts w:asciiTheme="majorHAnsi" w:hAnsiTheme="majorHAnsi" w:cstheme="majorHAnsi"/>
        </w:rPr>
        <w:t>en los</w:t>
      </w:r>
      <w:r w:rsidR="003C6817" w:rsidRPr="00AF0BDD">
        <w:rPr>
          <w:rFonts w:asciiTheme="majorHAnsi" w:hAnsiTheme="majorHAnsi" w:cstheme="majorHAnsi"/>
        </w:rPr>
        <w:t xml:space="preserve"> últimos X años, donde X se encuentra definido en el Anexo</w:t>
      </w:r>
      <w:r w:rsidR="00CD484B" w:rsidRPr="00AF0BDD">
        <w:rPr>
          <w:rFonts w:asciiTheme="majorHAnsi" w:hAnsiTheme="majorHAnsi" w:cstheme="majorHAnsi"/>
        </w:rPr>
        <w:t xml:space="preserve"> N°4</w:t>
      </w:r>
      <w:r w:rsidRPr="00AF0BDD">
        <w:rPr>
          <w:rFonts w:asciiTheme="majorHAnsi" w:hAnsiTheme="majorHAnsi" w:cstheme="majorHAnsi"/>
        </w:rPr>
        <w:t xml:space="preserve">: </w:t>
      </w:r>
    </w:p>
    <w:p w14:paraId="284A490E" w14:textId="77777777" w:rsidR="00133E72" w:rsidRPr="00AF0BDD" w:rsidRDefault="00133E72" w:rsidP="00133E72">
      <w:pPr>
        <w:ind w:right="49"/>
        <w:rPr>
          <w:rFonts w:asciiTheme="majorHAnsi" w:hAnsiTheme="majorHAnsi" w:cstheme="majorHAnsi"/>
        </w:rPr>
      </w:pPr>
    </w:p>
    <w:p w14:paraId="44E1698A" w14:textId="77777777" w:rsidR="00133E72" w:rsidRPr="00AF0BDD" w:rsidRDefault="00133E72" w:rsidP="00133E72">
      <w:pPr>
        <w:ind w:right="49"/>
        <w:rPr>
          <w:rFonts w:asciiTheme="majorHAnsi" w:hAnsiTheme="majorHAnsi" w:cstheme="majorHAnsi"/>
        </w:rPr>
      </w:pPr>
    </w:p>
    <w:tbl>
      <w:tblPr>
        <w:tblW w:w="5954" w:type="dxa"/>
        <w:jc w:val="center"/>
        <w:tblLayout w:type="fixed"/>
        <w:tblLook w:val="0400" w:firstRow="0" w:lastRow="0" w:firstColumn="0" w:lastColumn="0" w:noHBand="0" w:noVBand="1"/>
      </w:tblPr>
      <w:tblGrid>
        <w:gridCol w:w="704"/>
        <w:gridCol w:w="1672"/>
        <w:gridCol w:w="2019"/>
        <w:gridCol w:w="1559"/>
      </w:tblGrid>
      <w:tr w:rsidR="00133E72" w:rsidRPr="00AF0BDD" w14:paraId="198DD961"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69AA99A" w14:textId="77777777" w:rsidR="00133E72" w:rsidRPr="00AF0BDD" w:rsidRDefault="00133E72"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6943F3" w14:textId="77777777" w:rsidR="00133E72" w:rsidRPr="00AF0BDD" w:rsidRDefault="00133E72" w:rsidP="00187F24">
            <w:pPr>
              <w:ind w:right="0"/>
              <w:jc w:val="center"/>
              <w:rPr>
                <w:b/>
                <w:bCs/>
              </w:rPr>
            </w:pPr>
            <w:r w:rsidRPr="00AF0BDD">
              <w:rPr>
                <w:b/>
                <w:bCs/>
              </w:rPr>
              <w:t xml:space="preserve">TRAMOS </w:t>
            </w:r>
          </w:p>
          <w:p w14:paraId="4F60944C" w14:textId="77777777" w:rsidR="00133E72" w:rsidRPr="00AF0BDD" w:rsidRDefault="00133E72" w:rsidP="00187F24">
            <w:pPr>
              <w:ind w:right="0"/>
              <w:jc w:val="center"/>
            </w:pPr>
            <w:r w:rsidRPr="00AF0BDD">
              <w:rPr>
                <w:b/>
                <w:bCs/>
              </w:rPr>
              <w:t>(Cantidad)</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47260B57" w14:textId="77777777" w:rsidR="00133E72" w:rsidRPr="00AF0BDD" w:rsidRDefault="00133E72" w:rsidP="00187F24">
            <w:pPr>
              <w:ind w:right="0"/>
              <w:jc w:val="center"/>
              <w:rPr>
                <w:b/>
                <w:bCs/>
              </w:rPr>
            </w:pPr>
            <w:r w:rsidRPr="00AF0BDD">
              <w:rPr>
                <w:b/>
                <w:bCs/>
              </w:rPr>
              <w:t>Puntaje</w:t>
            </w:r>
          </w:p>
        </w:tc>
      </w:tr>
      <w:tr w:rsidR="00133E72" w:rsidRPr="00AF0BDD" w14:paraId="2880401F"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71D930BB" w14:textId="77777777" w:rsidR="00133E72" w:rsidRPr="00AF0BDD" w:rsidRDefault="00133E72"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342F759D" w14:textId="77777777" w:rsidR="00133E72" w:rsidRPr="00AF0BDD" w:rsidRDefault="00133E7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1BBFCF4B" w14:textId="77777777" w:rsidR="00133E72" w:rsidRPr="00AF0BDD" w:rsidRDefault="00133E72" w:rsidP="00187F24">
            <w:pPr>
              <w:ind w:right="0"/>
              <w:jc w:val="center"/>
            </w:pPr>
            <w:r w:rsidRPr="00AF0BDD">
              <w:t>Ver Anexo N°4</w:t>
            </w:r>
          </w:p>
        </w:tc>
      </w:tr>
      <w:tr w:rsidR="00133E72" w:rsidRPr="00AF0BDD" w14:paraId="665BF0D0"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5B28B0DD" w14:textId="77777777" w:rsidR="00133E72" w:rsidRPr="00AF0BDD" w:rsidRDefault="00133E72"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4315F2B0" w14:textId="77777777" w:rsidR="00133E72" w:rsidRPr="00AF0BDD" w:rsidRDefault="00133E72"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3C0C3310" w14:textId="77777777" w:rsidR="00133E72" w:rsidRPr="00AF0BDD" w:rsidRDefault="00133E7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3B0FC095" w14:textId="77777777" w:rsidR="00133E72" w:rsidRPr="00AF0BDD" w:rsidRDefault="00133E72" w:rsidP="00187F24">
            <w:pPr>
              <w:ind w:right="0"/>
              <w:jc w:val="center"/>
            </w:pPr>
            <w:r w:rsidRPr="00AF0BDD">
              <w:t>Ver Anexo N°4</w:t>
            </w:r>
          </w:p>
        </w:tc>
      </w:tr>
      <w:tr w:rsidR="00133E72" w:rsidRPr="00AF0BDD" w14:paraId="073DBBF0"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70324FD9" w14:textId="77777777" w:rsidR="00133E72" w:rsidRPr="00AF0BDD" w:rsidRDefault="00133E72"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552E3470" w14:textId="77777777" w:rsidR="00133E72" w:rsidRPr="00AF0BDD" w:rsidRDefault="00133E72"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689E8939" w14:textId="77777777" w:rsidR="00133E72" w:rsidRPr="00AF0BDD" w:rsidRDefault="00133E7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25033610" w14:textId="77777777" w:rsidR="00133E72" w:rsidRPr="00AF0BDD" w:rsidRDefault="00133E72" w:rsidP="00187F24">
            <w:pPr>
              <w:ind w:right="0"/>
              <w:jc w:val="center"/>
            </w:pPr>
            <w:r w:rsidRPr="00AF0BDD">
              <w:t>Ver Anexo N°4</w:t>
            </w:r>
          </w:p>
        </w:tc>
      </w:tr>
      <w:tr w:rsidR="00133E72" w:rsidRPr="00AF0BDD" w14:paraId="4B2EF074" w14:textId="77777777" w:rsidTr="00187F24">
        <w:trPr>
          <w:jc w:val="center"/>
        </w:trPr>
        <w:tc>
          <w:tcPr>
            <w:tcW w:w="704" w:type="dxa"/>
            <w:tcBorders>
              <w:top w:val="nil"/>
              <w:left w:val="single" w:sz="4" w:space="0" w:color="000000"/>
              <w:bottom w:val="single" w:sz="4" w:space="0" w:color="000000"/>
              <w:right w:val="single" w:sz="4" w:space="0" w:color="000000"/>
            </w:tcBorders>
            <w:shd w:val="clear" w:color="auto" w:fill="auto"/>
          </w:tcPr>
          <w:p w14:paraId="665F9B89" w14:textId="77777777" w:rsidR="00133E72" w:rsidRPr="00AF0BDD" w:rsidRDefault="00133E72"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7CDEBD31" w14:textId="77777777" w:rsidR="00133E72" w:rsidRPr="00AF0BDD" w:rsidRDefault="00133E72"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080D0C9F" w14:textId="77777777" w:rsidR="00133E72" w:rsidRPr="00AF0BDD" w:rsidRDefault="00133E7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77A9E123" w14:textId="77777777" w:rsidR="00133E72" w:rsidRPr="00AF0BDD" w:rsidRDefault="00133E72" w:rsidP="00187F24">
            <w:pPr>
              <w:ind w:right="0"/>
              <w:jc w:val="center"/>
            </w:pPr>
            <w:r w:rsidRPr="00AF0BDD">
              <w:t>Ver Anexo N°4</w:t>
            </w:r>
          </w:p>
        </w:tc>
      </w:tr>
      <w:tr w:rsidR="00133E72" w:rsidRPr="00AF0BDD" w14:paraId="25B9739E"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6BFA" w14:textId="77777777" w:rsidR="00133E72" w:rsidRPr="00AF0BDD" w:rsidRDefault="00133E72"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30FA4DDB" w14:textId="77777777" w:rsidR="00133E72" w:rsidRPr="00AF0BDD" w:rsidRDefault="00133E72" w:rsidP="00187F24">
            <w:pPr>
              <w:ind w:right="0"/>
              <w:jc w:val="center"/>
            </w:pPr>
            <w:r w:rsidRPr="00AF0BDD">
              <w:t>Ver Anexo N°4</w:t>
            </w:r>
          </w:p>
        </w:tc>
        <w:tc>
          <w:tcPr>
            <w:tcW w:w="2019" w:type="dxa"/>
            <w:tcBorders>
              <w:top w:val="single" w:sz="4" w:space="0" w:color="000000"/>
              <w:left w:val="nil"/>
              <w:bottom w:val="single" w:sz="4" w:space="0" w:color="000000"/>
              <w:right w:val="single" w:sz="4" w:space="0" w:color="000000"/>
            </w:tcBorders>
            <w:shd w:val="clear" w:color="auto" w:fill="auto"/>
          </w:tcPr>
          <w:p w14:paraId="0D89A3F4" w14:textId="77777777" w:rsidR="00133E72" w:rsidRPr="00AF0BDD" w:rsidRDefault="00133E72" w:rsidP="00187F24">
            <w:pPr>
              <w:ind w:right="0"/>
              <w:jc w:val="center"/>
            </w:pPr>
            <w:r w:rsidRPr="00AF0BDD">
              <w:t>Ver Anexo N°4</w:t>
            </w:r>
          </w:p>
        </w:tc>
        <w:tc>
          <w:tcPr>
            <w:tcW w:w="1559" w:type="dxa"/>
            <w:tcBorders>
              <w:top w:val="single" w:sz="4" w:space="0" w:color="000000"/>
              <w:left w:val="nil"/>
              <w:bottom w:val="single" w:sz="4" w:space="0" w:color="000000"/>
              <w:right w:val="single" w:sz="4" w:space="0" w:color="000000"/>
            </w:tcBorders>
            <w:shd w:val="clear" w:color="auto" w:fill="auto"/>
          </w:tcPr>
          <w:p w14:paraId="74636F80" w14:textId="77777777" w:rsidR="00133E72" w:rsidRPr="00AF0BDD" w:rsidRDefault="00133E72" w:rsidP="00187F24">
            <w:pPr>
              <w:ind w:right="0"/>
              <w:jc w:val="center"/>
            </w:pPr>
            <w:r w:rsidRPr="00AF0BDD">
              <w:t>Ver Anexo N°4</w:t>
            </w:r>
          </w:p>
        </w:tc>
      </w:tr>
    </w:tbl>
    <w:p w14:paraId="56954073" w14:textId="77777777" w:rsidR="00133E72" w:rsidRPr="00AF0BDD" w:rsidRDefault="00133E72" w:rsidP="00133E72">
      <w:pPr>
        <w:ind w:right="49"/>
        <w:rPr>
          <w:rFonts w:asciiTheme="majorHAnsi" w:hAnsiTheme="majorHAnsi" w:cstheme="majorHAnsi"/>
        </w:rPr>
      </w:pPr>
    </w:p>
    <w:p w14:paraId="36D663A1" w14:textId="5F61B170" w:rsidR="00133E72" w:rsidRPr="00AF0BDD" w:rsidRDefault="00133E72" w:rsidP="00133E72">
      <w:pPr>
        <w:ind w:right="49"/>
        <w:rPr>
          <w:rFonts w:asciiTheme="majorHAnsi" w:hAnsiTheme="majorHAnsi" w:cstheme="majorHAnsi"/>
        </w:rPr>
      </w:pPr>
      <w:r w:rsidRPr="00AF0BDD">
        <w:rPr>
          <w:rFonts w:asciiTheme="majorHAnsi" w:hAnsiTheme="majorHAnsi" w:cstheme="majorHAnsi"/>
        </w:rPr>
        <w:t xml:space="preserve">En ambos casos, para la evaluación de este criterio se considerará y evaluará la declaración que realice el oferente de acuerdo con el Anexo N°7, Oferta Técnica, acerca de los años de experiencia o bien, sobre la cantidad </w:t>
      </w:r>
      <w:r w:rsidR="00FB7B65" w:rsidRPr="00AF0BDD">
        <w:rPr>
          <w:rFonts w:asciiTheme="majorHAnsi" w:hAnsiTheme="majorHAnsi" w:cstheme="majorHAnsi"/>
        </w:rPr>
        <w:t xml:space="preserve">en los </w:t>
      </w:r>
      <w:r w:rsidR="00D8793B" w:rsidRPr="00AF0BDD">
        <w:rPr>
          <w:rFonts w:asciiTheme="majorHAnsi" w:hAnsiTheme="majorHAnsi" w:cstheme="majorHAnsi"/>
        </w:rPr>
        <w:t>últimos X años (donde X se encuentra definido en el AnexoN°4),</w:t>
      </w:r>
      <w:r w:rsidRPr="00AF0BDD">
        <w:rPr>
          <w:rFonts w:asciiTheme="majorHAnsi" w:hAnsiTheme="majorHAnsi" w:cstheme="majorHAnsi"/>
        </w:rPr>
        <w:t xml:space="preserve"> que posea en las líneas de servicios ofertados</w:t>
      </w:r>
      <w:r w:rsidR="00F63F06" w:rsidRPr="00AF0BDD">
        <w:rPr>
          <w:rFonts w:asciiTheme="majorHAnsi" w:hAnsiTheme="majorHAnsi" w:cstheme="majorHAnsi"/>
        </w:rPr>
        <w:t xml:space="preserve"> y adjudicados</w:t>
      </w:r>
      <w:r w:rsidRPr="00AF0BDD">
        <w:rPr>
          <w:rFonts w:asciiTheme="majorHAnsi" w:hAnsiTheme="majorHAnsi" w:cstheme="majorHAnsi"/>
        </w:rPr>
        <w:t xml:space="preserve">. Ante la no entrega de la información solicitada, según lo indicado en la siguiente tabla de asignación de puntaje, se recibirá 0 puntos. </w:t>
      </w:r>
    </w:p>
    <w:p w14:paraId="368DC2CE" w14:textId="77777777" w:rsidR="00866D08" w:rsidRPr="00AF0BDD" w:rsidRDefault="00866D08" w:rsidP="00A13688">
      <w:pPr>
        <w:ind w:right="49"/>
        <w:rPr>
          <w:rFonts w:asciiTheme="majorHAnsi" w:hAnsiTheme="majorHAnsi" w:cstheme="majorHAnsi"/>
        </w:rPr>
      </w:pPr>
    </w:p>
    <w:p w14:paraId="6A3ED97D" w14:textId="77777777" w:rsidR="00C93D27" w:rsidRPr="00AF0BDD" w:rsidRDefault="00C93D27" w:rsidP="00C93D27">
      <w:pPr>
        <w:pBdr>
          <w:top w:val="nil"/>
          <w:left w:val="nil"/>
          <w:bottom w:val="nil"/>
          <w:right w:val="nil"/>
          <w:between w:val="nil"/>
        </w:pBdr>
        <w:ind w:left="360" w:right="0" w:hanging="218"/>
        <w:rPr>
          <w:rFonts w:asciiTheme="majorHAnsi" w:hAnsiTheme="majorHAnsi" w:cstheme="majorHAnsi"/>
          <w:color w:val="000000"/>
        </w:rPr>
      </w:pPr>
    </w:p>
    <w:p w14:paraId="641C37B8" w14:textId="4237179E" w:rsidR="001C5248" w:rsidRPr="00AF0BDD" w:rsidRDefault="00B40AF9" w:rsidP="001C5248">
      <w:pPr>
        <w:pStyle w:val="Ttulo4"/>
        <w:numPr>
          <w:ilvl w:val="0"/>
          <w:numId w:val="12"/>
        </w:numPr>
        <w:spacing w:before="0"/>
        <w:rPr>
          <w:rFonts w:asciiTheme="majorHAnsi" w:hAnsiTheme="majorHAnsi" w:cstheme="majorHAnsi"/>
          <w:bCs/>
        </w:rPr>
      </w:pPr>
      <w:bookmarkStart w:id="9" w:name="_Hlk70960264"/>
      <w:r w:rsidRPr="00AF0BDD">
        <w:rPr>
          <w:rFonts w:asciiTheme="majorHAnsi" w:hAnsiTheme="majorHAnsi" w:cstheme="majorHAnsi"/>
        </w:rPr>
        <w:t>CREDENCIALES DE LA AGENCIA</w:t>
      </w:r>
      <w:r w:rsidRPr="00AF0BDD" w:rsidDel="00B40AF9">
        <w:rPr>
          <w:rFonts w:asciiTheme="majorHAnsi" w:hAnsiTheme="majorHAnsi" w:cstheme="majorHAnsi"/>
        </w:rPr>
        <w:t xml:space="preserve"> </w:t>
      </w:r>
      <w:r w:rsidR="00556A8A" w:rsidRPr="00AF0BDD">
        <w:rPr>
          <w:rFonts w:asciiTheme="majorHAnsi" w:hAnsiTheme="majorHAnsi" w:cstheme="majorHAnsi"/>
        </w:rPr>
        <w:t>Y EQUIPO</w:t>
      </w:r>
      <w:r w:rsidR="001C5248" w:rsidRPr="00AF0BDD">
        <w:rPr>
          <w:rFonts w:asciiTheme="majorHAnsi" w:hAnsiTheme="majorHAnsi" w:cstheme="majorHAnsi"/>
        </w:rPr>
        <w:t xml:space="preserve"> (</w:t>
      </w:r>
      <w:r w:rsidR="001C5248" w:rsidRPr="00AF0BDD">
        <w:rPr>
          <w:rFonts w:asciiTheme="majorHAnsi" w:hAnsiTheme="majorHAnsi" w:cstheme="majorHAnsi"/>
          <w:bCs/>
        </w:rPr>
        <w:t>POR LINEA DE SERVICIO)</w:t>
      </w:r>
    </w:p>
    <w:bookmarkEnd w:id="9"/>
    <w:p w14:paraId="1557EAD8" w14:textId="77777777" w:rsidR="00C2295D" w:rsidRPr="00AF0BDD" w:rsidRDefault="00C2295D" w:rsidP="00C2295D">
      <w:pPr>
        <w:rPr>
          <w:b/>
          <w:bCs/>
        </w:rPr>
      </w:pPr>
    </w:p>
    <w:p w14:paraId="5BC0EA30" w14:textId="7E7AC266" w:rsidR="00F05EB6" w:rsidRPr="00AF0BDD" w:rsidRDefault="00364A4C" w:rsidP="003E42AF">
      <w:pPr>
        <w:ind w:right="49"/>
        <w:rPr>
          <w:rFonts w:asciiTheme="majorHAnsi" w:hAnsiTheme="majorHAnsi" w:cstheme="majorHAnsi"/>
        </w:rPr>
      </w:pPr>
      <w:r w:rsidRPr="00AF0BDD">
        <w:rPr>
          <w:rFonts w:asciiTheme="majorHAnsi" w:hAnsiTheme="majorHAnsi" w:cstheme="majorHAnsi"/>
        </w:rPr>
        <w:t xml:space="preserve">Este criterio se utiliza en </w:t>
      </w:r>
      <w:r w:rsidR="003E42AF" w:rsidRPr="00AF0BDD">
        <w:rPr>
          <w:rFonts w:asciiTheme="majorHAnsi" w:hAnsiTheme="majorHAnsi" w:cstheme="majorHAnsi"/>
        </w:rPr>
        <w:t>la línea</w:t>
      </w:r>
      <w:r w:rsidRPr="00AF0BDD">
        <w:rPr>
          <w:rFonts w:asciiTheme="majorHAnsi" w:hAnsiTheme="majorHAnsi" w:cstheme="majorHAnsi"/>
        </w:rPr>
        <w:t xml:space="preserve"> de Servicio “Campañas comunicacionales” </w:t>
      </w:r>
      <w:r w:rsidR="00142F67" w:rsidRPr="00AF0BDD">
        <w:rPr>
          <w:rFonts w:asciiTheme="majorHAnsi" w:hAnsiTheme="majorHAnsi" w:cstheme="majorHAnsi"/>
        </w:rPr>
        <w:t>y “Concepto creativo”.</w:t>
      </w:r>
    </w:p>
    <w:p w14:paraId="295A6672" w14:textId="77777777" w:rsidR="003E42AF" w:rsidRPr="00AF0BDD" w:rsidRDefault="003E42AF" w:rsidP="00C20ACB">
      <w:pPr>
        <w:ind w:right="49"/>
        <w:rPr>
          <w:rFonts w:asciiTheme="majorHAnsi" w:hAnsiTheme="majorHAnsi" w:cstheme="majorHAnsi"/>
        </w:rPr>
      </w:pPr>
    </w:p>
    <w:p w14:paraId="7F7455F8" w14:textId="4AF07FFD" w:rsidR="00A553FA" w:rsidRPr="00AF0BDD" w:rsidRDefault="00A553FA" w:rsidP="00A553FA">
      <w:pPr>
        <w:ind w:right="51"/>
        <w:rPr>
          <w:rFonts w:asciiTheme="majorHAnsi" w:hAnsiTheme="majorHAnsi" w:cstheme="majorHAnsi"/>
        </w:rPr>
      </w:pPr>
      <w:r w:rsidRPr="00AF0BDD">
        <w:rPr>
          <w:rFonts w:asciiTheme="majorHAnsi" w:hAnsiTheme="majorHAnsi" w:cstheme="majorHAnsi"/>
        </w:rPr>
        <w:t xml:space="preserve">La información </w:t>
      </w:r>
      <w:r w:rsidR="002C03F7" w:rsidRPr="00AF0BDD">
        <w:rPr>
          <w:rFonts w:asciiTheme="majorHAnsi" w:hAnsiTheme="majorHAnsi" w:cstheme="majorHAnsi"/>
        </w:rPr>
        <w:t xml:space="preserve">proporcionada por el oferente </w:t>
      </w:r>
      <w:r w:rsidRPr="00AF0BDD">
        <w:rPr>
          <w:rFonts w:asciiTheme="majorHAnsi" w:hAnsiTheme="majorHAnsi" w:cstheme="majorHAnsi"/>
        </w:rPr>
        <w:t xml:space="preserve">deberá destacar el trabajo realizado </w:t>
      </w:r>
      <w:r w:rsidR="00E86C0A" w:rsidRPr="00AF0BDD">
        <w:rPr>
          <w:rFonts w:asciiTheme="majorHAnsi" w:hAnsiTheme="majorHAnsi" w:cstheme="majorHAnsi"/>
        </w:rPr>
        <w:t xml:space="preserve">en la línea de servicio. Para ello se </w:t>
      </w:r>
      <w:r w:rsidRPr="00AF0BDD">
        <w:rPr>
          <w:rFonts w:asciiTheme="majorHAnsi" w:hAnsiTheme="majorHAnsi" w:cstheme="majorHAnsi"/>
        </w:rPr>
        <w:t xml:space="preserve">considerará los últimos </w:t>
      </w:r>
      <w:r w:rsidR="000F11AA" w:rsidRPr="00AF0BDD">
        <w:rPr>
          <w:rFonts w:asciiTheme="majorHAnsi" w:hAnsiTheme="majorHAnsi" w:cstheme="majorHAnsi"/>
        </w:rPr>
        <w:t>X</w:t>
      </w:r>
      <w:r w:rsidRPr="00AF0BDD">
        <w:rPr>
          <w:rFonts w:asciiTheme="majorHAnsi" w:hAnsiTheme="majorHAnsi" w:cstheme="majorHAnsi"/>
        </w:rPr>
        <w:t xml:space="preserve"> años</w:t>
      </w:r>
      <w:r w:rsidR="005E3B6D" w:rsidRPr="00AF0BDD">
        <w:rPr>
          <w:rFonts w:asciiTheme="majorHAnsi" w:hAnsiTheme="majorHAnsi" w:cstheme="majorHAnsi"/>
        </w:rPr>
        <w:t xml:space="preserve"> (donde X se encuentra definido en el Anexo</w:t>
      </w:r>
      <w:r w:rsidR="00FB5DDC" w:rsidRPr="00AF0BDD">
        <w:rPr>
          <w:rFonts w:asciiTheme="majorHAnsi" w:hAnsiTheme="majorHAnsi" w:cstheme="majorHAnsi"/>
        </w:rPr>
        <w:t xml:space="preserve"> </w:t>
      </w:r>
      <w:r w:rsidR="005E3B6D" w:rsidRPr="00AF0BDD">
        <w:rPr>
          <w:rFonts w:asciiTheme="majorHAnsi" w:hAnsiTheme="majorHAnsi" w:cstheme="majorHAnsi"/>
        </w:rPr>
        <w:t>N°4</w:t>
      </w:r>
      <w:r w:rsidR="00F96A60" w:rsidRPr="00AF0BDD">
        <w:rPr>
          <w:rFonts w:asciiTheme="majorHAnsi" w:hAnsiTheme="majorHAnsi" w:cstheme="majorHAnsi"/>
        </w:rPr>
        <w:t>)</w:t>
      </w:r>
      <w:r w:rsidRPr="00AF0BDD">
        <w:rPr>
          <w:rFonts w:asciiTheme="majorHAnsi" w:hAnsiTheme="majorHAnsi" w:cstheme="majorHAnsi"/>
        </w:rPr>
        <w:t xml:space="preserve"> (contando de la fecha de publicación de la licitación). </w:t>
      </w:r>
      <w:r w:rsidR="00BE5243" w:rsidRPr="00AF0BDD">
        <w:rPr>
          <w:rFonts w:asciiTheme="majorHAnsi" w:hAnsiTheme="majorHAnsi" w:cstheme="majorHAnsi"/>
        </w:rPr>
        <w:t>Asimismo, e</w:t>
      </w:r>
      <w:r w:rsidRPr="00AF0BDD">
        <w:rPr>
          <w:rFonts w:asciiTheme="majorHAnsi" w:hAnsiTheme="majorHAnsi" w:cstheme="majorHAnsi"/>
        </w:rPr>
        <w:t xml:space="preserve">l oferente deberá presentar el equipo </w:t>
      </w:r>
      <w:r w:rsidR="002D788B" w:rsidRPr="00AF0BDD">
        <w:rPr>
          <w:rFonts w:asciiTheme="majorHAnsi" w:hAnsiTheme="majorHAnsi" w:cstheme="majorHAnsi"/>
        </w:rPr>
        <w:t xml:space="preserve">(Organigrama) </w:t>
      </w:r>
      <w:r w:rsidRPr="00AF0BDD">
        <w:rPr>
          <w:rFonts w:asciiTheme="majorHAnsi" w:hAnsiTheme="majorHAnsi" w:cstheme="majorHAnsi"/>
        </w:rPr>
        <w:t>que trabajará en el proyecto que se está licitando</w:t>
      </w:r>
      <w:r w:rsidR="00E32F90" w:rsidRPr="00AF0BDD">
        <w:rPr>
          <w:rFonts w:asciiTheme="majorHAnsi" w:hAnsiTheme="majorHAnsi" w:cstheme="majorHAnsi"/>
        </w:rPr>
        <w:t xml:space="preserve">, </w:t>
      </w:r>
      <w:r w:rsidR="00411A2D" w:rsidRPr="00AF0BDD">
        <w:rPr>
          <w:rFonts w:asciiTheme="majorHAnsi" w:hAnsiTheme="majorHAnsi" w:cstheme="majorHAnsi"/>
        </w:rPr>
        <w:t xml:space="preserve">documento que será obligatorio de presentar, </w:t>
      </w:r>
      <w:r w:rsidR="00DE4DAC" w:rsidRPr="00AF0BDD">
        <w:rPr>
          <w:rFonts w:asciiTheme="majorHAnsi" w:hAnsiTheme="majorHAnsi" w:cstheme="majorHAnsi"/>
        </w:rPr>
        <w:t>de acuerdo con</w:t>
      </w:r>
      <w:r w:rsidR="00411A2D" w:rsidRPr="00AF0BDD">
        <w:rPr>
          <w:rFonts w:asciiTheme="majorHAnsi" w:hAnsiTheme="majorHAnsi" w:cstheme="majorHAnsi"/>
        </w:rPr>
        <w:t xml:space="preserve"> lo </w:t>
      </w:r>
      <w:r w:rsidR="00A05F62" w:rsidRPr="00AF0BDD">
        <w:rPr>
          <w:rFonts w:asciiTheme="majorHAnsi" w:hAnsiTheme="majorHAnsi" w:cstheme="majorHAnsi"/>
        </w:rPr>
        <w:t xml:space="preserve">dispuesto </w:t>
      </w:r>
      <w:r w:rsidR="00411A2D" w:rsidRPr="00AF0BDD">
        <w:rPr>
          <w:rFonts w:asciiTheme="majorHAnsi" w:hAnsiTheme="majorHAnsi" w:cstheme="majorHAnsi"/>
        </w:rPr>
        <w:t>en el Anexo N°5 de las presentes bases</w:t>
      </w:r>
      <w:r w:rsidRPr="00AF0BDD">
        <w:rPr>
          <w:rFonts w:asciiTheme="majorHAnsi" w:hAnsiTheme="majorHAnsi" w:cstheme="majorHAnsi"/>
        </w:rPr>
        <w:t>.</w:t>
      </w:r>
    </w:p>
    <w:p w14:paraId="2D12F86A" w14:textId="77777777" w:rsidR="00A553FA" w:rsidRPr="00AF0BDD" w:rsidRDefault="00A553FA" w:rsidP="00A553FA">
      <w:pPr>
        <w:ind w:right="51"/>
        <w:rPr>
          <w:rFonts w:asciiTheme="majorHAnsi" w:hAnsiTheme="majorHAnsi" w:cstheme="majorHAnsi"/>
        </w:rPr>
      </w:pPr>
    </w:p>
    <w:p w14:paraId="22833381" w14:textId="6B7AF763" w:rsidR="00200B06" w:rsidRPr="00AF0BDD" w:rsidRDefault="00A553FA" w:rsidP="00785BE8">
      <w:pPr>
        <w:ind w:right="51"/>
        <w:rPr>
          <w:rFonts w:asciiTheme="majorHAnsi" w:hAnsiTheme="majorHAnsi" w:cstheme="majorHAnsi"/>
        </w:rPr>
      </w:pPr>
      <w:r w:rsidRPr="00AF0BDD">
        <w:rPr>
          <w:rFonts w:asciiTheme="majorHAnsi" w:hAnsiTheme="majorHAnsi" w:cstheme="majorHAnsi"/>
        </w:rPr>
        <w:t xml:space="preserve">Aquellas credenciales de </w:t>
      </w:r>
      <w:r w:rsidR="009068B5" w:rsidRPr="00AF0BDD">
        <w:rPr>
          <w:rFonts w:asciiTheme="majorHAnsi" w:hAnsiTheme="majorHAnsi" w:cstheme="majorHAnsi"/>
        </w:rPr>
        <w:t xml:space="preserve">agencia y equipo </w:t>
      </w:r>
      <w:r w:rsidRPr="00AF0BDD">
        <w:rPr>
          <w:rFonts w:asciiTheme="majorHAnsi" w:hAnsiTheme="majorHAnsi" w:cstheme="majorHAnsi"/>
        </w:rPr>
        <w:t xml:space="preserve">que no cumplan con la totalidad de los antecedentes </w:t>
      </w:r>
      <w:r w:rsidR="0018546D" w:rsidRPr="00AF0BDD">
        <w:rPr>
          <w:rFonts w:asciiTheme="majorHAnsi" w:hAnsiTheme="majorHAnsi" w:cstheme="majorHAnsi"/>
        </w:rPr>
        <w:t>solicitados</w:t>
      </w:r>
      <w:r w:rsidRPr="00AF0BDD">
        <w:rPr>
          <w:rFonts w:asciiTheme="majorHAnsi" w:hAnsiTheme="majorHAnsi" w:cstheme="majorHAnsi"/>
        </w:rPr>
        <w:t xml:space="preserve"> no serán consideradas para efecto de la evaluación. </w:t>
      </w:r>
    </w:p>
    <w:p w14:paraId="13B92F6D" w14:textId="77777777" w:rsidR="00770522" w:rsidRPr="00AF0BDD" w:rsidRDefault="00770522" w:rsidP="00971536">
      <w:pPr>
        <w:ind w:right="51"/>
        <w:rPr>
          <w:rFonts w:asciiTheme="majorHAnsi" w:hAnsiTheme="majorHAnsi" w:cstheme="majorHAnsi"/>
        </w:rPr>
      </w:pPr>
    </w:p>
    <w:p w14:paraId="39B02A3F" w14:textId="3BC343F6" w:rsidR="00200B06" w:rsidRPr="00AF0BDD" w:rsidRDefault="00F158B0" w:rsidP="007C1456">
      <w:pPr>
        <w:ind w:right="51"/>
        <w:rPr>
          <w:rFonts w:asciiTheme="majorHAnsi" w:hAnsiTheme="majorHAnsi" w:cstheme="majorHAnsi"/>
        </w:rPr>
      </w:pPr>
      <w:r w:rsidRPr="00AF0BDD">
        <w:rPr>
          <w:rFonts w:asciiTheme="majorHAnsi" w:hAnsiTheme="majorHAnsi" w:cstheme="majorHAnsi"/>
        </w:rPr>
        <w:t>Para la evaluación de este criterio se considerará y evaluará la declaración que realice el oferente de acuerdo con el Anexo N°7, Oferta Técnica. Ante la no entrega de la información solicitada, según lo indicado en la siguiente tabla de asignación de puntaje, se recibirá 0 puntos</w:t>
      </w:r>
      <w:r w:rsidR="007D18E4" w:rsidRPr="00AF0BDD">
        <w:rPr>
          <w:rFonts w:asciiTheme="majorHAnsi" w:hAnsiTheme="majorHAnsi" w:cstheme="majorHAnsi"/>
        </w:rPr>
        <w:t>.</w:t>
      </w:r>
    </w:p>
    <w:p w14:paraId="4D130C1C" w14:textId="6EC45C8B" w:rsidR="007D18E4" w:rsidRPr="00AF0BDD" w:rsidRDefault="007D18E4" w:rsidP="007C1456">
      <w:pPr>
        <w:ind w:right="51"/>
        <w:rPr>
          <w:rFonts w:asciiTheme="majorHAnsi" w:hAnsiTheme="majorHAnsi" w:cstheme="majorHAnsi"/>
        </w:rPr>
      </w:pPr>
    </w:p>
    <w:p w14:paraId="0FFC2509" w14:textId="77777777" w:rsidR="007D18E4" w:rsidRPr="00AF0BDD" w:rsidRDefault="007D18E4" w:rsidP="007D18E4">
      <w:pPr>
        <w:ind w:right="49"/>
        <w:rPr>
          <w:rFonts w:asciiTheme="majorHAnsi" w:hAnsiTheme="majorHAnsi" w:cstheme="majorHAnsi"/>
        </w:rPr>
      </w:pPr>
      <w:r w:rsidRPr="00AF0BDD">
        <w:rPr>
          <w:rFonts w:asciiTheme="majorHAnsi" w:hAnsiTheme="majorHAnsi" w:cstheme="majorHAnsi"/>
        </w:rPr>
        <w:t>Los tramos por evaluar corresponden a los siguientes:</w:t>
      </w:r>
    </w:p>
    <w:p w14:paraId="57258C94" w14:textId="77777777" w:rsidR="007D18E4" w:rsidRPr="00AF0BDD" w:rsidRDefault="007D18E4" w:rsidP="007D18E4">
      <w:pPr>
        <w:ind w:right="49"/>
        <w:rPr>
          <w:rFonts w:asciiTheme="majorHAnsi" w:hAnsiTheme="majorHAnsi" w:cstheme="majorHAnsi"/>
        </w:rPr>
      </w:pPr>
    </w:p>
    <w:p w14:paraId="568F0073" w14:textId="77777777" w:rsidR="007D18E4" w:rsidRPr="00AF0BDD" w:rsidRDefault="007D18E4" w:rsidP="007D18E4">
      <w:pPr>
        <w:ind w:right="49"/>
        <w:rPr>
          <w:rFonts w:asciiTheme="majorHAnsi" w:hAnsiTheme="majorHAnsi" w:cstheme="majorHAnsi"/>
        </w:rPr>
      </w:pPr>
      <w:r w:rsidRPr="00AF0BDD">
        <w:rPr>
          <w:rFonts w:asciiTheme="majorHAnsi" w:hAnsiTheme="majorHAnsi" w:cstheme="majorHAnsi"/>
        </w:rPr>
        <w:t>La información declarada es por cada línea de servicios</w:t>
      </w:r>
      <w:r w:rsidRPr="00AF0BDD" w:rsidDel="00FA13D6">
        <w:rPr>
          <w:rFonts w:asciiTheme="majorHAnsi" w:hAnsiTheme="majorHAnsi" w:cstheme="majorHAnsi"/>
        </w:rPr>
        <w:t xml:space="preserve"> </w:t>
      </w:r>
      <w:r w:rsidRPr="00AF0BDD">
        <w:rPr>
          <w:rFonts w:asciiTheme="majorHAnsi" w:hAnsiTheme="majorHAnsi" w:cstheme="majorHAnsi"/>
        </w:rPr>
        <w:t>ofertado:</w:t>
      </w:r>
    </w:p>
    <w:p w14:paraId="7E1F408C" w14:textId="6CDCAAD8" w:rsidR="007D18E4" w:rsidRPr="00AF0BDD" w:rsidRDefault="007D18E4" w:rsidP="007C1456">
      <w:pPr>
        <w:ind w:right="51"/>
        <w:rPr>
          <w:rFonts w:asciiTheme="majorHAnsi" w:hAnsiTheme="majorHAnsi" w:cstheme="majorHAnsi"/>
        </w:rPr>
      </w:pPr>
    </w:p>
    <w:p w14:paraId="1D62F08B" w14:textId="77777777" w:rsidR="002E2C7F" w:rsidRPr="00AF0BDD" w:rsidRDefault="002E2C7F" w:rsidP="007C1456">
      <w:pPr>
        <w:ind w:right="51"/>
        <w:rPr>
          <w:rFonts w:asciiTheme="majorHAnsi" w:hAnsiTheme="majorHAnsi" w:cstheme="majorHAnsi"/>
        </w:rPr>
      </w:pPr>
    </w:p>
    <w:tbl>
      <w:tblPr>
        <w:tblW w:w="5954" w:type="dxa"/>
        <w:jc w:val="center"/>
        <w:tblLayout w:type="fixed"/>
        <w:tblLook w:val="0400" w:firstRow="0" w:lastRow="0" w:firstColumn="0" w:lastColumn="0" w:noHBand="0" w:noVBand="1"/>
      </w:tblPr>
      <w:tblGrid>
        <w:gridCol w:w="704"/>
        <w:gridCol w:w="1672"/>
        <w:gridCol w:w="2019"/>
        <w:gridCol w:w="1559"/>
      </w:tblGrid>
      <w:tr w:rsidR="007D18E4" w:rsidRPr="00AF0BDD" w14:paraId="110AFFB6"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1A10DF65" w14:textId="77777777" w:rsidR="007D18E4" w:rsidRPr="00AF0BDD" w:rsidRDefault="007D18E4"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56F618" w14:textId="77777777" w:rsidR="007D18E4" w:rsidRPr="00AF0BDD" w:rsidRDefault="007D18E4" w:rsidP="00187F24">
            <w:pPr>
              <w:ind w:right="0"/>
              <w:jc w:val="center"/>
              <w:rPr>
                <w:b/>
                <w:bCs/>
              </w:rPr>
            </w:pPr>
            <w:r w:rsidRPr="00AF0BDD">
              <w:rPr>
                <w:b/>
                <w:bCs/>
              </w:rPr>
              <w:t xml:space="preserve">TRAMOS </w:t>
            </w:r>
          </w:p>
          <w:p w14:paraId="672BA65F" w14:textId="71B91DC4" w:rsidR="007D18E4" w:rsidRPr="00AF0BDD" w:rsidRDefault="007D18E4" w:rsidP="00187F24">
            <w:pPr>
              <w:ind w:right="0"/>
              <w:jc w:val="center"/>
            </w:pPr>
            <w:r w:rsidRPr="00AF0BDD">
              <w:rPr>
                <w:b/>
                <w:bCs/>
              </w:rPr>
              <w:t>(</w:t>
            </w:r>
            <w:r w:rsidR="004A0832" w:rsidRPr="00AF0BDD">
              <w:rPr>
                <w:b/>
                <w:bCs/>
              </w:rPr>
              <w:t>CANTIDAD</w:t>
            </w:r>
            <w:r w:rsidRPr="00AF0BDD">
              <w:rPr>
                <w:b/>
                <w:bCs/>
              </w:rPr>
              <w:t>)</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09A786F" w14:textId="77777777" w:rsidR="007D18E4" w:rsidRPr="00AF0BDD" w:rsidRDefault="007D18E4" w:rsidP="00187F24">
            <w:pPr>
              <w:ind w:right="0"/>
              <w:jc w:val="center"/>
              <w:rPr>
                <w:b/>
                <w:bCs/>
              </w:rPr>
            </w:pPr>
            <w:r w:rsidRPr="00AF0BDD">
              <w:rPr>
                <w:b/>
                <w:bCs/>
              </w:rPr>
              <w:t>Puntaje</w:t>
            </w:r>
          </w:p>
        </w:tc>
      </w:tr>
      <w:tr w:rsidR="007D18E4" w:rsidRPr="00AF0BDD" w14:paraId="7836FF3F" w14:textId="77777777" w:rsidTr="00187F24">
        <w:trPr>
          <w:jc w:val="center"/>
        </w:trPr>
        <w:tc>
          <w:tcPr>
            <w:tcW w:w="704" w:type="dxa"/>
            <w:tcBorders>
              <w:top w:val="nil"/>
              <w:left w:val="single" w:sz="4" w:space="0" w:color="000000"/>
              <w:bottom w:val="single" w:sz="4" w:space="0" w:color="000000"/>
              <w:right w:val="single" w:sz="4" w:space="0" w:color="000000"/>
            </w:tcBorders>
          </w:tcPr>
          <w:p w14:paraId="6E00A43C" w14:textId="77777777" w:rsidR="007D18E4" w:rsidRPr="00AF0BDD" w:rsidRDefault="007D18E4"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29A977B3" w14:textId="77777777" w:rsidR="007D18E4" w:rsidRPr="00AF0BDD" w:rsidRDefault="007D18E4"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6561E910" w14:textId="77777777" w:rsidR="007D18E4" w:rsidRPr="00AF0BDD" w:rsidRDefault="007D18E4" w:rsidP="00187F24">
            <w:pPr>
              <w:ind w:right="0"/>
              <w:jc w:val="center"/>
            </w:pPr>
            <w:r w:rsidRPr="00AF0BDD">
              <w:t>Ver Anexo N°4</w:t>
            </w:r>
          </w:p>
        </w:tc>
      </w:tr>
      <w:tr w:rsidR="007D18E4" w:rsidRPr="00AF0BDD" w14:paraId="1FFBC97E" w14:textId="77777777" w:rsidTr="00187F24">
        <w:trPr>
          <w:jc w:val="center"/>
        </w:trPr>
        <w:tc>
          <w:tcPr>
            <w:tcW w:w="704" w:type="dxa"/>
            <w:tcBorders>
              <w:top w:val="nil"/>
              <w:left w:val="single" w:sz="4" w:space="0" w:color="000000"/>
              <w:bottom w:val="single" w:sz="4" w:space="0" w:color="000000"/>
              <w:right w:val="single" w:sz="4" w:space="0" w:color="000000"/>
            </w:tcBorders>
          </w:tcPr>
          <w:p w14:paraId="70EB1E6D" w14:textId="77777777" w:rsidR="007D18E4" w:rsidRPr="00AF0BDD" w:rsidRDefault="007D18E4"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06FB3642" w14:textId="77777777" w:rsidR="007D18E4" w:rsidRPr="00AF0BDD" w:rsidRDefault="007D18E4"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6E5D42C9" w14:textId="77777777" w:rsidR="007D18E4" w:rsidRPr="00AF0BDD" w:rsidRDefault="007D18E4"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0AD81DCC" w14:textId="77777777" w:rsidR="007D18E4" w:rsidRPr="00AF0BDD" w:rsidRDefault="007D18E4" w:rsidP="00187F24">
            <w:pPr>
              <w:ind w:right="0"/>
              <w:jc w:val="center"/>
            </w:pPr>
            <w:r w:rsidRPr="00AF0BDD">
              <w:t>Ver Anexo N°4</w:t>
            </w:r>
          </w:p>
        </w:tc>
      </w:tr>
      <w:tr w:rsidR="007D18E4" w:rsidRPr="00AF0BDD" w14:paraId="29FA983C" w14:textId="77777777" w:rsidTr="00187F24">
        <w:trPr>
          <w:jc w:val="center"/>
        </w:trPr>
        <w:tc>
          <w:tcPr>
            <w:tcW w:w="704" w:type="dxa"/>
            <w:tcBorders>
              <w:top w:val="nil"/>
              <w:left w:val="single" w:sz="4" w:space="0" w:color="000000"/>
              <w:bottom w:val="single" w:sz="4" w:space="0" w:color="000000"/>
              <w:right w:val="single" w:sz="4" w:space="0" w:color="000000"/>
            </w:tcBorders>
          </w:tcPr>
          <w:p w14:paraId="196DAAF6" w14:textId="77777777" w:rsidR="007D18E4" w:rsidRPr="00AF0BDD" w:rsidRDefault="007D18E4"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1F445E16" w14:textId="77777777" w:rsidR="007D18E4" w:rsidRPr="00AF0BDD" w:rsidRDefault="007D18E4"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1CDA26BF" w14:textId="77777777" w:rsidR="007D18E4" w:rsidRPr="00AF0BDD" w:rsidRDefault="007D18E4"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780D1C10" w14:textId="77777777" w:rsidR="007D18E4" w:rsidRPr="00AF0BDD" w:rsidRDefault="007D18E4" w:rsidP="00187F24">
            <w:pPr>
              <w:ind w:right="0"/>
              <w:jc w:val="center"/>
            </w:pPr>
            <w:r w:rsidRPr="00AF0BDD">
              <w:t>Ver Anexo N°4</w:t>
            </w:r>
          </w:p>
        </w:tc>
      </w:tr>
      <w:tr w:rsidR="007D18E4" w:rsidRPr="00AF0BDD" w14:paraId="06B172AF" w14:textId="77777777" w:rsidTr="00187F24">
        <w:trPr>
          <w:jc w:val="center"/>
        </w:trPr>
        <w:tc>
          <w:tcPr>
            <w:tcW w:w="704" w:type="dxa"/>
            <w:tcBorders>
              <w:top w:val="nil"/>
              <w:left w:val="single" w:sz="4" w:space="0" w:color="000000"/>
              <w:bottom w:val="single" w:sz="4" w:space="0" w:color="000000"/>
              <w:right w:val="single" w:sz="4" w:space="0" w:color="000000"/>
            </w:tcBorders>
          </w:tcPr>
          <w:p w14:paraId="0DAF0A8B" w14:textId="77777777" w:rsidR="007D18E4" w:rsidRPr="00AF0BDD" w:rsidRDefault="007D18E4"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0F343AAF" w14:textId="77777777" w:rsidR="007D18E4" w:rsidRPr="00AF0BDD" w:rsidRDefault="007D18E4"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61BC0A4A" w14:textId="77777777" w:rsidR="007D18E4" w:rsidRPr="00AF0BDD" w:rsidRDefault="007D18E4"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05E39400" w14:textId="77777777" w:rsidR="007D18E4" w:rsidRPr="00AF0BDD" w:rsidRDefault="007D18E4" w:rsidP="00187F24">
            <w:pPr>
              <w:ind w:right="0"/>
              <w:jc w:val="center"/>
            </w:pPr>
            <w:r w:rsidRPr="00AF0BDD">
              <w:t>Ver Anexo N°4</w:t>
            </w:r>
          </w:p>
        </w:tc>
      </w:tr>
      <w:tr w:rsidR="007D18E4" w:rsidRPr="00AF0BDD" w14:paraId="78C06F02"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0895D44" w14:textId="77777777" w:rsidR="007D18E4" w:rsidRPr="00AF0BDD" w:rsidRDefault="007D18E4"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10CBF4AA" w14:textId="77777777" w:rsidR="007D18E4" w:rsidRPr="00AF0BDD" w:rsidRDefault="007D18E4" w:rsidP="00187F24">
            <w:pPr>
              <w:ind w:right="0"/>
              <w:jc w:val="center"/>
            </w:pPr>
            <w:r w:rsidRPr="00AF0BDD">
              <w:t>Ver Anexo N°4</w:t>
            </w:r>
          </w:p>
        </w:tc>
        <w:tc>
          <w:tcPr>
            <w:tcW w:w="2019" w:type="dxa"/>
            <w:tcBorders>
              <w:top w:val="single" w:sz="4" w:space="0" w:color="000000"/>
              <w:left w:val="nil"/>
              <w:bottom w:val="single" w:sz="4" w:space="0" w:color="000000"/>
              <w:right w:val="single" w:sz="4" w:space="0" w:color="000000"/>
            </w:tcBorders>
            <w:shd w:val="clear" w:color="auto" w:fill="auto"/>
          </w:tcPr>
          <w:p w14:paraId="7B75D401" w14:textId="77777777" w:rsidR="007D18E4" w:rsidRPr="00AF0BDD" w:rsidRDefault="007D18E4" w:rsidP="00187F24">
            <w:pPr>
              <w:ind w:right="0"/>
              <w:jc w:val="center"/>
            </w:pPr>
            <w:r w:rsidRPr="00AF0BDD">
              <w:t>Ver Anexo N°4</w:t>
            </w:r>
          </w:p>
        </w:tc>
        <w:tc>
          <w:tcPr>
            <w:tcW w:w="1559" w:type="dxa"/>
            <w:tcBorders>
              <w:top w:val="single" w:sz="4" w:space="0" w:color="000000"/>
              <w:left w:val="nil"/>
              <w:bottom w:val="single" w:sz="4" w:space="0" w:color="000000"/>
              <w:right w:val="single" w:sz="4" w:space="0" w:color="000000"/>
            </w:tcBorders>
            <w:shd w:val="clear" w:color="auto" w:fill="auto"/>
          </w:tcPr>
          <w:p w14:paraId="725317AE" w14:textId="77777777" w:rsidR="007D18E4" w:rsidRPr="00AF0BDD" w:rsidRDefault="007D18E4" w:rsidP="00187F24">
            <w:pPr>
              <w:ind w:right="0"/>
              <w:jc w:val="center"/>
            </w:pPr>
            <w:r w:rsidRPr="00AF0BDD">
              <w:t>Ver Anexo N°4</w:t>
            </w:r>
          </w:p>
        </w:tc>
      </w:tr>
    </w:tbl>
    <w:p w14:paraId="4593E8C5" w14:textId="77777777" w:rsidR="00D45D36" w:rsidRPr="00AF0BDD" w:rsidRDefault="00D45D36" w:rsidP="00C2295D">
      <w:pPr>
        <w:ind w:right="49"/>
      </w:pPr>
    </w:p>
    <w:p w14:paraId="63BDB1E9" w14:textId="77777777" w:rsidR="00746366" w:rsidRPr="00AF0BDD" w:rsidRDefault="00746366" w:rsidP="00746366">
      <w:pPr>
        <w:ind w:right="0"/>
      </w:pPr>
    </w:p>
    <w:p w14:paraId="1CC11EF6" w14:textId="74E7A948" w:rsidR="00153D95" w:rsidRPr="00AF0BDD" w:rsidRDefault="004F1A6F" w:rsidP="001C5248">
      <w:pPr>
        <w:pStyle w:val="Ttulo4"/>
        <w:numPr>
          <w:ilvl w:val="0"/>
          <w:numId w:val="12"/>
        </w:numPr>
        <w:spacing w:before="0"/>
        <w:ind w:right="49"/>
        <w:rPr>
          <w:rFonts w:asciiTheme="majorHAnsi" w:hAnsiTheme="majorHAnsi" w:cstheme="majorHAnsi"/>
        </w:rPr>
      </w:pPr>
      <w:r w:rsidRPr="00AF0BDD">
        <w:rPr>
          <w:rFonts w:asciiTheme="majorHAnsi" w:hAnsiTheme="majorHAnsi" w:cstheme="majorHAnsi"/>
          <w:bCs/>
        </w:rPr>
        <w:lastRenderedPageBreak/>
        <w:t>PROYECTOS REALIZADOS (CAMPAÑAS EN TV - CAMPAÑAS DIGITALES)</w:t>
      </w:r>
      <w:r w:rsidR="00D34854" w:rsidRPr="00AF0BDD">
        <w:rPr>
          <w:rFonts w:asciiTheme="majorHAnsi" w:hAnsiTheme="majorHAnsi" w:cstheme="majorHAnsi"/>
          <w:bCs/>
        </w:rPr>
        <w:t xml:space="preserve"> </w:t>
      </w:r>
      <w:r w:rsidR="00D34854" w:rsidRPr="00AF0BDD">
        <w:rPr>
          <w:rFonts w:asciiTheme="majorHAnsi" w:hAnsiTheme="majorHAnsi" w:cstheme="majorHAnsi"/>
        </w:rPr>
        <w:t>(</w:t>
      </w:r>
      <w:r w:rsidR="00D34854" w:rsidRPr="00AF0BDD">
        <w:rPr>
          <w:rFonts w:asciiTheme="majorHAnsi" w:hAnsiTheme="majorHAnsi" w:cstheme="majorHAnsi"/>
          <w:bCs/>
        </w:rPr>
        <w:t>POR LINEA DE SERVICIO)</w:t>
      </w:r>
      <w:r w:rsidR="000E6E25" w:rsidRPr="00AF0BDD">
        <w:rPr>
          <w:rFonts w:asciiTheme="majorHAnsi" w:hAnsiTheme="majorHAnsi" w:cstheme="majorHAnsi"/>
        </w:rPr>
        <w:t>:</w:t>
      </w:r>
    </w:p>
    <w:p w14:paraId="46B8F328" w14:textId="4055248A" w:rsidR="003849A3" w:rsidRPr="00AF0BDD" w:rsidRDefault="003849A3" w:rsidP="003849A3"/>
    <w:p w14:paraId="5D8A8C3A" w14:textId="4B2C6618" w:rsidR="00346D2C" w:rsidRPr="00AF0BDD" w:rsidRDefault="006166A2" w:rsidP="00346D2C">
      <w:pPr>
        <w:ind w:right="49"/>
        <w:rPr>
          <w:rFonts w:asciiTheme="majorHAnsi" w:hAnsiTheme="majorHAnsi" w:cstheme="majorHAnsi"/>
        </w:rPr>
      </w:pPr>
      <w:bookmarkStart w:id="10" w:name="_Hlk71824124"/>
      <w:r w:rsidRPr="00AF0BDD">
        <w:rPr>
          <w:rFonts w:asciiTheme="majorHAnsi" w:hAnsiTheme="majorHAnsi" w:cstheme="majorHAnsi"/>
        </w:rPr>
        <w:t>Este criterio se utiliza en las líneas de Servicio “Campañas comunicacionales”</w:t>
      </w:r>
      <w:r w:rsidR="00897AEF" w:rsidRPr="00AF0BDD">
        <w:rPr>
          <w:rFonts w:asciiTheme="majorHAnsi" w:hAnsiTheme="majorHAnsi" w:cstheme="majorHAnsi"/>
        </w:rPr>
        <w:t xml:space="preserve">, </w:t>
      </w:r>
      <w:r w:rsidR="00142F67" w:rsidRPr="00AF0BDD">
        <w:rPr>
          <w:rFonts w:asciiTheme="majorHAnsi" w:hAnsiTheme="majorHAnsi" w:cstheme="majorHAnsi"/>
        </w:rPr>
        <w:t xml:space="preserve">“Concepto creativo”, </w:t>
      </w:r>
      <w:r w:rsidR="00897AEF" w:rsidRPr="00AF0BDD">
        <w:rPr>
          <w:rFonts w:asciiTheme="majorHAnsi" w:hAnsiTheme="majorHAnsi" w:cstheme="majorHAnsi"/>
        </w:rPr>
        <w:t xml:space="preserve">“Producción audiovisual” y </w:t>
      </w:r>
      <w:r w:rsidRPr="00AF0BDD">
        <w:rPr>
          <w:rFonts w:asciiTheme="majorHAnsi" w:hAnsiTheme="majorHAnsi" w:cstheme="majorHAnsi"/>
        </w:rPr>
        <w:t>“Plan de medios”.</w:t>
      </w:r>
    </w:p>
    <w:bookmarkEnd w:id="10"/>
    <w:p w14:paraId="414D1EE1" w14:textId="24111CC8" w:rsidR="00EF536D" w:rsidRPr="00AF0BDD" w:rsidRDefault="00EF536D" w:rsidP="00346D2C">
      <w:pPr>
        <w:ind w:right="49"/>
        <w:rPr>
          <w:rFonts w:asciiTheme="majorHAnsi" w:hAnsiTheme="majorHAnsi" w:cstheme="majorHAnsi"/>
        </w:rPr>
      </w:pPr>
    </w:p>
    <w:p w14:paraId="3F89DB0E" w14:textId="338E9F3D" w:rsidR="002F480B" w:rsidRPr="00AF0BDD" w:rsidRDefault="002F480B" w:rsidP="00346D2C">
      <w:pPr>
        <w:ind w:right="49"/>
        <w:rPr>
          <w:rFonts w:asciiTheme="majorHAnsi" w:hAnsiTheme="majorHAnsi" w:cstheme="majorHAnsi"/>
        </w:rPr>
      </w:pPr>
      <w:r w:rsidRPr="00AF0BDD">
        <w:rPr>
          <w:rFonts w:asciiTheme="majorHAnsi" w:hAnsiTheme="majorHAnsi" w:cstheme="majorHAnsi"/>
        </w:rPr>
        <w:t xml:space="preserve">Este criterio mide la Experiencia en </w:t>
      </w:r>
      <w:r w:rsidR="00C7565B" w:rsidRPr="00AF0BDD">
        <w:rPr>
          <w:rFonts w:asciiTheme="majorHAnsi" w:hAnsiTheme="majorHAnsi" w:cstheme="majorHAnsi"/>
        </w:rPr>
        <w:t xml:space="preserve">Proyectos realizados en campañas para instituciones públicas, fundaciones, </w:t>
      </w:r>
      <w:proofErr w:type="spellStart"/>
      <w:r w:rsidR="00C7565B" w:rsidRPr="00AF0BDD">
        <w:rPr>
          <w:rFonts w:asciiTheme="majorHAnsi" w:hAnsiTheme="majorHAnsi" w:cstheme="majorHAnsi"/>
        </w:rPr>
        <w:t>ONG’s</w:t>
      </w:r>
      <w:proofErr w:type="spellEnd"/>
      <w:r w:rsidR="00C7565B" w:rsidRPr="00AF0BDD">
        <w:rPr>
          <w:rFonts w:asciiTheme="majorHAnsi" w:hAnsiTheme="majorHAnsi" w:cstheme="majorHAnsi"/>
        </w:rPr>
        <w:t xml:space="preserve"> y otros organismos </w:t>
      </w:r>
      <w:r w:rsidR="00C7565B" w:rsidRPr="00AA53C6">
        <w:rPr>
          <w:rFonts w:asciiTheme="majorHAnsi" w:hAnsiTheme="majorHAnsi" w:cstheme="majorHAnsi"/>
          <w:highlight w:val="cyan"/>
        </w:rPr>
        <w:t>sin fines de lucro</w:t>
      </w:r>
      <w:r w:rsidR="00CE71AF" w:rsidRPr="00AA53C6">
        <w:rPr>
          <w:rFonts w:asciiTheme="majorHAnsi" w:hAnsiTheme="majorHAnsi" w:cstheme="majorHAnsi"/>
          <w:highlight w:val="cyan"/>
        </w:rPr>
        <w:t xml:space="preserve"> </w:t>
      </w:r>
      <w:r w:rsidR="0067202E" w:rsidRPr="00AA53C6">
        <w:rPr>
          <w:rFonts w:asciiTheme="majorHAnsi" w:hAnsiTheme="majorHAnsi" w:cstheme="majorHAnsi"/>
          <w:highlight w:val="cyan"/>
        </w:rPr>
        <w:t>(</w:t>
      </w:r>
      <w:r w:rsidR="00C7565B" w:rsidRPr="00AA53C6">
        <w:rPr>
          <w:rFonts w:asciiTheme="majorHAnsi" w:hAnsiTheme="majorHAnsi" w:cstheme="majorHAnsi"/>
          <w:highlight w:val="cyan"/>
        </w:rPr>
        <w:t>Con</w:t>
      </w:r>
      <w:r w:rsidR="00C7565B" w:rsidRPr="00AF0BDD">
        <w:rPr>
          <w:rFonts w:asciiTheme="majorHAnsi" w:hAnsiTheme="majorHAnsi" w:cstheme="majorHAnsi"/>
        </w:rPr>
        <w:t xml:space="preserve"> TV - Sin tv</w:t>
      </w:r>
      <w:r w:rsidR="0067202E" w:rsidRPr="00AF0BDD">
        <w:rPr>
          <w:rFonts w:asciiTheme="majorHAnsi" w:hAnsiTheme="majorHAnsi" w:cstheme="majorHAnsi"/>
        </w:rPr>
        <w:t>)</w:t>
      </w:r>
      <w:r w:rsidRPr="00AF0BDD">
        <w:rPr>
          <w:rFonts w:asciiTheme="majorHAnsi" w:hAnsiTheme="majorHAnsi" w:cstheme="majorHAnsi"/>
        </w:rPr>
        <w:t xml:space="preserve">. Para la evaluación de este criterio se considerará y evaluará la declaración que realice el oferente de acuerdo con el Anexo N°7, Oferta Técnica, acerca de </w:t>
      </w:r>
      <w:r w:rsidR="00316FCA" w:rsidRPr="00AF0BDD">
        <w:rPr>
          <w:rFonts w:asciiTheme="majorHAnsi" w:hAnsiTheme="majorHAnsi" w:cstheme="majorHAnsi"/>
        </w:rPr>
        <w:t>la</w:t>
      </w:r>
      <w:r w:rsidRPr="00AF0BDD">
        <w:rPr>
          <w:rFonts w:asciiTheme="majorHAnsi" w:hAnsiTheme="majorHAnsi" w:cstheme="majorHAnsi"/>
        </w:rPr>
        <w:t xml:space="preserve"> experiencia </w:t>
      </w:r>
      <w:r w:rsidR="009E188F" w:rsidRPr="00AF0BDD">
        <w:rPr>
          <w:rFonts w:asciiTheme="majorHAnsi" w:hAnsiTheme="majorHAnsi" w:cstheme="majorHAnsi"/>
        </w:rPr>
        <w:t xml:space="preserve">de los últimos </w:t>
      </w:r>
      <w:r w:rsidR="00585372" w:rsidRPr="00AF0BDD">
        <w:rPr>
          <w:rFonts w:asciiTheme="majorHAnsi" w:hAnsiTheme="majorHAnsi" w:cstheme="majorHAnsi"/>
        </w:rPr>
        <w:t xml:space="preserve">X </w:t>
      </w:r>
      <w:r w:rsidR="009E188F" w:rsidRPr="00AF0BDD">
        <w:rPr>
          <w:rFonts w:asciiTheme="majorHAnsi" w:hAnsiTheme="majorHAnsi" w:cstheme="majorHAnsi"/>
        </w:rPr>
        <w:t>años,</w:t>
      </w:r>
      <w:r w:rsidR="00193C14" w:rsidRPr="00AF0BDD">
        <w:rPr>
          <w:rFonts w:asciiTheme="majorHAnsi" w:hAnsiTheme="majorHAnsi" w:cstheme="majorHAnsi"/>
        </w:rPr>
        <w:t xml:space="preserve"> (donde X se encuentra definido en el AnexoN°4),</w:t>
      </w:r>
      <w:r w:rsidR="009E188F" w:rsidRPr="00AF0BDD">
        <w:rPr>
          <w:rFonts w:asciiTheme="majorHAnsi" w:hAnsiTheme="majorHAnsi" w:cstheme="majorHAnsi"/>
        </w:rPr>
        <w:t xml:space="preserve"> por un monto </w:t>
      </w:r>
      <w:r w:rsidR="000800BE" w:rsidRPr="00AF0BDD">
        <w:rPr>
          <w:rFonts w:asciiTheme="majorHAnsi" w:hAnsiTheme="majorHAnsi" w:cstheme="majorHAnsi"/>
        </w:rPr>
        <w:t xml:space="preserve">igual o superior a </w:t>
      </w:r>
      <w:r w:rsidR="00163816" w:rsidRPr="00AF0BDD">
        <w:rPr>
          <w:rFonts w:asciiTheme="majorHAnsi" w:hAnsiTheme="majorHAnsi" w:cstheme="majorHAnsi"/>
        </w:rPr>
        <w:t xml:space="preserve">X </w:t>
      </w:r>
      <w:r w:rsidR="000800BE" w:rsidRPr="00AF0BDD">
        <w:rPr>
          <w:rFonts w:asciiTheme="majorHAnsi" w:hAnsiTheme="majorHAnsi" w:cstheme="majorHAnsi"/>
        </w:rPr>
        <w:t>UTM</w:t>
      </w:r>
      <w:r w:rsidR="00193C14" w:rsidRPr="00AF0BDD">
        <w:rPr>
          <w:rStyle w:val="Refdecomentario"/>
        </w:rPr>
        <w:t>, (</w:t>
      </w:r>
      <w:r w:rsidR="00193C14" w:rsidRPr="00AF0BDD">
        <w:rPr>
          <w:rFonts w:asciiTheme="majorHAnsi" w:hAnsiTheme="majorHAnsi" w:cstheme="majorHAnsi"/>
        </w:rPr>
        <w:t>donde X se encuentra definido en el AnexoN°4), r</w:t>
      </w:r>
      <w:r w:rsidR="000800BE" w:rsidRPr="00AF0BDD">
        <w:rPr>
          <w:rFonts w:asciiTheme="majorHAnsi" w:hAnsiTheme="majorHAnsi" w:cstheme="majorHAnsi"/>
        </w:rPr>
        <w:t>especto de</w:t>
      </w:r>
      <w:r w:rsidR="00216954" w:rsidRPr="00AF0BDD">
        <w:rPr>
          <w:rFonts w:asciiTheme="majorHAnsi" w:hAnsiTheme="majorHAnsi" w:cstheme="majorHAnsi"/>
        </w:rPr>
        <w:t xml:space="preserve"> cada proyecto </w:t>
      </w:r>
      <w:r w:rsidR="00D56441" w:rsidRPr="00AF0BDD">
        <w:rPr>
          <w:rFonts w:asciiTheme="majorHAnsi" w:hAnsiTheme="majorHAnsi" w:cstheme="majorHAnsi"/>
        </w:rPr>
        <w:t xml:space="preserve">realizado en </w:t>
      </w:r>
      <w:r w:rsidR="003E2B0A" w:rsidRPr="00AF0BDD">
        <w:rPr>
          <w:rFonts w:asciiTheme="majorHAnsi" w:hAnsiTheme="majorHAnsi" w:cstheme="majorHAnsi"/>
        </w:rPr>
        <w:t>cada línea</w:t>
      </w:r>
      <w:r w:rsidRPr="00AF0BDD">
        <w:rPr>
          <w:rFonts w:asciiTheme="majorHAnsi" w:hAnsiTheme="majorHAnsi" w:cstheme="majorHAnsi"/>
        </w:rPr>
        <w:t xml:space="preserve"> de servicio ofertado. Ante la no entrega de la información solicitada, según lo indicado en la siguiente tabla de asignación de puntaje, se recibirá 0 puntos.</w:t>
      </w:r>
    </w:p>
    <w:p w14:paraId="2659BF5D" w14:textId="69D18EE9" w:rsidR="00EF536D" w:rsidRPr="00AF0BDD" w:rsidRDefault="00EF536D" w:rsidP="00EF536D">
      <w:pPr>
        <w:ind w:right="51"/>
        <w:rPr>
          <w:rFonts w:asciiTheme="majorHAnsi" w:hAnsiTheme="majorHAnsi" w:cstheme="majorHAnsi"/>
        </w:rPr>
      </w:pPr>
    </w:p>
    <w:p w14:paraId="42118838" w14:textId="77777777" w:rsidR="00BD56EB" w:rsidRPr="00AF0BDD" w:rsidRDefault="00BD56EB" w:rsidP="00BD56EB">
      <w:pPr>
        <w:ind w:right="49"/>
        <w:rPr>
          <w:rFonts w:asciiTheme="majorHAnsi" w:hAnsiTheme="majorHAnsi" w:cstheme="majorHAnsi"/>
        </w:rPr>
      </w:pPr>
      <w:r w:rsidRPr="00AF0BDD">
        <w:rPr>
          <w:rFonts w:asciiTheme="majorHAnsi" w:hAnsiTheme="majorHAnsi" w:cstheme="majorHAnsi"/>
        </w:rPr>
        <w:t>Los tramos por evaluar corresponden a los siguientes:</w:t>
      </w:r>
    </w:p>
    <w:p w14:paraId="35A3964D" w14:textId="77777777" w:rsidR="00BD56EB" w:rsidRPr="00AF0BDD" w:rsidRDefault="00BD56EB" w:rsidP="00BD56EB">
      <w:pPr>
        <w:ind w:right="49"/>
        <w:rPr>
          <w:rFonts w:asciiTheme="majorHAnsi" w:hAnsiTheme="majorHAnsi" w:cstheme="majorHAnsi"/>
        </w:rPr>
      </w:pPr>
    </w:p>
    <w:p w14:paraId="5FC9C629" w14:textId="77777777" w:rsidR="00BD56EB" w:rsidRPr="00AF0BDD" w:rsidRDefault="00BD56EB" w:rsidP="00BD56EB">
      <w:pPr>
        <w:ind w:right="49"/>
        <w:rPr>
          <w:rFonts w:asciiTheme="majorHAnsi" w:hAnsiTheme="majorHAnsi" w:cstheme="majorHAnsi"/>
        </w:rPr>
      </w:pPr>
      <w:r w:rsidRPr="00AF0BDD">
        <w:rPr>
          <w:rFonts w:asciiTheme="majorHAnsi" w:hAnsiTheme="majorHAnsi" w:cstheme="majorHAnsi"/>
        </w:rPr>
        <w:t>La información declarada es por cada línea de servicios</w:t>
      </w:r>
      <w:r w:rsidRPr="00AF0BDD" w:rsidDel="00FA13D6">
        <w:rPr>
          <w:rFonts w:asciiTheme="majorHAnsi" w:hAnsiTheme="majorHAnsi" w:cstheme="majorHAnsi"/>
        </w:rPr>
        <w:t xml:space="preserve"> </w:t>
      </w:r>
      <w:r w:rsidRPr="00AF0BDD">
        <w:rPr>
          <w:rFonts w:asciiTheme="majorHAnsi" w:hAnsiTheme="majorHAnsi" w:cstheme="majorHAnsi"/>
        </w:rPr>
        <w:t>ofertado:</w:t>
      </w:r>
    </w:p>
    <w:p w14:paraId="04EA82FF" w14:textId="7BB65256" w:rsidR="00BD56EB" w:rsidRPr="00AF0BDD" w:rsidRDefault="00BD56EB" w:rsidP="00CE04A1">
      <w:pPr>
        <w:ind w:right="49"/>
        <w:rPr>
          <w:rFonts w:asciiTheme="majorHAnsi" w:hAnsiTheme="majorHAnsi" w:cstheme="majorHAnsi"/>
          <w:color w:val="000000"/>
        </w:rPr>
      </w:pPr>
    </w:p>
    <w:tbl>
      <w:tblPr>
        <w:tblW w:w="5954" w:type="dxa"/>
        <w:jc w:val="center"/>
        <w:tblLayout w:type="fixed"/>
        <w:tblLook w:val="0400" w:firstRow="0" w:lastRow="0" w:firstColumn="0" w:lastColumn="0" w:noHBand="0" w:noVBand="1"/>
      </w:tblPr>
      <w:tblGrid>
        <w:gridCol w:w="704"/>
        <w:gridCol w:w="1672"/>
        <w:gridCol w:w="2019"/>
        <w:gridCol w:w="1559"/>
      </w:tblGrid>
      <w:tr w:rsidR="00AD2252" w:rsidRPr="00AF0BDD" w14:paraId="6E47FC43"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48C7ABFF" w14:textId="77777777" w:rsidR="00AD2252" w:rsidRPr="00AF0BDD" w:rsidRDefault="00AD2252"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1E3C84" w14:textId="77777777" w:rsidR="00AD2252" w:rsidRPr="00AF0BDD" w:rsidRDefault="00AD2252" w:rsidP="00187F24">
            <w:pPr>
              <w:ind w:right="0"/>
              <w:jc w:val="center"/>
              <w:rPr>
                <w:b/>
                <w:bCs/>
              </w:rPr>
            </w:pPr>
            <w:r w:rsidRPr="00AF0BDD">
              <w:rPr>
                <w:b/>
                <w:bCs/>
              </w:rPr>
              <w:t xml:space="preserve">TRAMOS </w:t>
            </w:r>
          </w:p>
          <w:p w14:paraId="3604567E" w14:textId="76AE5B5A" w:rsidR="00AD2252" w:rsidRPr="00AF0BDD" w:rsidRDefault="00AD2252" w:rsidP="00187F24">
            <w:pPr>
              <w:ind w:right="0"/>
              <w:jc w:val="center"/>
            </w:pPr>
            <w:r w:rsidRPr="00AF0BDD">
              <w:rPr>
                <w:b/>
                <w:bCs/>
              </w:rPr>
              <w:t>(</w:t>
            </w:r>
            <w:proofErr w:type="spellStart"/>
            <w:r w:rsidRPr="00AF0BDD">
              <w:rPr>
                <w:b/>
                <w:bCs/>
              </w:rPr>
              <w:t>N°</w:t>
            </w:r>
            <w:proofErr w:type="spellEnd"/>
            <w:r w:rsidRPr="00AF0BDD">
              <w:rPr>
                <w:b/>
                <w:bCs/>
              </w:rPr>
              <w:t xml:space="preserve"> de </w:t>
            </w:r>
            <w:r w:rsidR="004B1214" w:rsidRPr="00AF0BDD">
              <w:rPr>
                <w:b/>
                <w:bCs/>
              </w:rPr>
              <w:t>PROYECTOS</w:t>
            </w:r>
            <w:r w:rsidR="00A71A69" w:rsidRPr="00AF0BDD">
              <w:rPr>
                <w:b/>
                <w:bCs/>
              </w:rPr>
              <w:t xml:space="preserve"> REALIZADOS</w:t>
            </w:r>
            <w:r w:rsidRPr="00AF0BDD">
              <w:rPr>
                <w:b/>
                <w:bCs/>
              </w:rPr>
              <w:t>)</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F76DEA3" w14:textId="77777777" w:rsidR="00AD2252" w:rsidRPr="00AF0BDD" w:rsidRDefault="00AD2252" w:rsidP="00187F24">
            <w:pPr>
              <w:ind w:right="0"/>
              <w:jc w:val="center"/>
              <w:rPr>
                <w:b/>
                <w:bCs/>
              </w:rPr>
            </w:pPr>
            <w:r w:rsidRPr="00AF0BDD">
              <w:rPr>
                <w:b/>
                <w:bCs/>
              </w:rPr>
              <w:t>Puntaje</w:t>
            </w:r>
          </w:p>
        </w:tc>
      </w:tr>
      <w:tr w:rsidR="00AD2252" w:rsidRPr="00AF0BDD" w14:paraId="41FEAAED" w14:textId="77777777" w:rsidTr="00187F24">
        <w:trPr>
          <w:jc w:val="center"/>
        </w:trPr>
        <w:tc>
          <w:tcPr>
            <w:tcW w:w="704" w:type="dxa"/>
            <w:tcBorders>
              <w:top w:val="nil"/>
              <w:left w:val="single" w:sz="4" w:space="0" w:color="000000"/>
              <w:bottom w:val="single" w:sz="4" w:space="0" w:color="000000"/>
              <w:right w:val="single" w:sz="4" w:space="0" w:color="000000"/>
            </w:tcBorders>
          </w:tcPr>
          <w:p w14:paraId="5AA58981" w14:textId="77777777" w:rsidR="00AD2252" w:rsidRPr="00AF0BDD" w:rsidRDefault="00AD2252"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1B98FAC0" w14:textId="77777777" w:rsidR="00AD2252" w:rsidRPr="00AF0BDD" w:rsidRDefault="00AD225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56D845E8" w14:textId="77777777" w:rsidR="00AD2252" w:rsidRPr="00AF0BDD" w:rsidRDefault="00AD2252" w:rsidP="00187F24">
            <w:pPr>
              <w:ind w:right="0"/>
              <w:jc w:val="center"/>
            </w:pPr>
            <w:r w:rsidRPr="00AF0BDD">
              <w:t>Ver Anexo N°4</w:t>
            </w:r>
          </w:p>
        </w:tc>
      </w:tr>
      <w:tr w:rsidR="00AD2252" w:rsidRPr="00AF0BDD" w14:paraId="0E7235F2" w14:textId="77777777" w:rsidTr="00187F24">
        <w:trPr>
          <w:jc w:val="center"/>
        </w:trPr>
        <w:tc>
          <w:tcPr>
            <w:tcW w:w="704" w:type="dxa"/>
            <w:tcBorders>
              <w:top w:val="nil"/>
              <w:left w:val="single" w:sz="4" w:space="0" w:color="000000"/>
              <w:bottom w:val="single" w:sz="4" w:space="0" w:color="000000"/>
              <w:right w:val="single" w:sz="4" w:space="0" w:color="000000"/>
            </w:tcBorders>
          </w:tcPr>
          <w:p w14:paraId="61F0112D" w14:textId="77777777" w:rsidR="00AD2252" w:rsidRPr="00AF0BDD" w:rsidRDefault="00AD2252"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51CFC556" w14:textId="77777777" w:rsidR="00AD2252" w:rsidRPr="00AF0BDD" w:rsidRDefault="00AD2252"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2AD253DA" w14:textId="77777777" w:rsidR="00AD2252" w:rsidRPr="00AF0BDD" w:rsidRDefault="00AD225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61E7A357" w14:textId="77777777" w:rsidR="00AD2252" w:rsidRPr="00AF0BDD" w:rsidRDefault="00AD2252" w:rsidP="00187F24">
            <w:pPr>
              <w:ind w:right="0"/>
              <w:jc w:val="center"/>
            </w:pPr>
            <w:r w:rsidRPr="00AF0BDD">
              <w:t>Ver Anexo N°4</w:t>
            </w:r>
          </w:p>
        </w:tc>
      </w:tr>
      <w:tr w:rsidR="00AD2252" w:rsidRPr="00AF0BDD" w14:paraId="3E82F314" w14:textId="77777777" w:rsidTr="00187F24">
        <w:trPr>
          <w:jc w:val="center"/>
        </w:trPr>
        <w:tc>
          <w:tcPr>
            <w:tcW w:w="704" w:type="dxa"/>
            <w:tcBorders>
              <w:top w:val="nil"/>
              <w:left w:val="single" w:sz="4" w:space="0" w:color="000000"/>
              <w:bottom w:val="single" w:sz="4" w:space="0" w:color="000000"/>
              <w:right w:val="single" w:sz="4" w:space="0" w:color="000000"/>
            </w:tcBorders>
          </w:tcPr>
          <w:p w14:paraId="4E8C499F" w14:textId="77777777" w:rsidR="00AD2252" w:rsidRPr="00AF0BDD" w:rsidRDefault="00AD2252"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76F14841" w14:textId="77777777" w:rsidR="00AD2252" w:rsidRPr="00AF0BDD" w:rsidRDefault="00AD2252"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216DCA3F" w14:textId="77777777" w:rsidR="00AD2252" w:rsidRPr="00AF0BDD" w:rsidRDefault="00AD225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0BF48445" w14:textId="77777777" w:rsidR="00AD2252" w:rsidRPr="00AF0BDD" w:rsidRDefault="00AD2252" w:rsidP="00187F24">
            <w:pPr>
              <w:ind w:right="0"/>
              <w:jc w:val="center"/>
            </w:pPr>
            <w:r w:rsidRPr="00AF0BDD">
              <w:t>Ver Anexo N°4</w:t>
            </w:r>
          </w:p>
        </w:tc>
      </w:tr>
      <w:tr w:rsidR="00AD2252" w:rsidRPr="00AF0BDD" w14:paraId="77EBB300" w14:textId="77777777" w:rsidTr="00187F24">
        <w:trPr>
          <w:jc w:val="center"/>
        </w:trPr>
        <w:tc>
          <w:tcPr>
            <w:tcW w:w="704" w:type="dxa"/>
            <w:tcBorders>
              <w:top w:val="nil"/>
              <w:left w:val="single" w:sz="4" w:space="0" w:color="000000"/>
              <w:bottom w:val="single" w:sz="4" w:space="0" w:color="000000"/>
              <w:right w:val="single" w:sz="4" w:space="0" w:color="000000"/>
            </w:tcBorders>
          </w:tcPr>
          <w:p w14:paraId="40B41FF4" w14:textId="77777777" w:rsidR="00AD2252" w:rsidRPr="00AF0BDD" w:rsidRDefault="00AD2252"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593ABDBD" w14:textId="77777777" w:rsidR="00AD2252" w:rsidRPr="00AF0BDD" w:rsidRDefault="00AD2252" w:rsidP="00187F24">
            <w:pPr>
              <w:ind w:right="0"/>
              <w:jc w:val="center"/>
            </w:pPr>
            <w:r w:rsidRPr="00AF0BDD">
              <w:t>Ver Anexo N°4</w:t>
            </w:r>
          </w:p>
        </w:tc>
        <w:tc>
          <w:tcPr>
            <w:tcW w:w="2019" w:type="dxa"/>
            <w:tcBorders>
              <w:top w:val="nil"/>
              <w:left w:val="nil"/>
              <w:bottom w:val="single" w:sz="4" w:space="0" w:color="000000"/>
              <w:right w:val="single" w:sz="4" w:space="0" w:color="000000"/>
            </w:tcBorders>
            <w:shd w:val="clear" w:color="auto" w:fill="auto"/>
          </w:tcPr>
          <w:p w14:paraId="3D8DDD4B" w14:textId="77777777" w:rsidR="00AD2252" w:rsidRPr="00AF0BDD" w:rsidRDefault="00AD2252" w:rsidP="00187F24">
            <w:pPr>
              <w:ind w:right="0"/>
              <w:jc w:val="center"/>
            </w:pPr>
            <w:r w:rsidRPr="00AF0BDD">
              <w:t>Ver Anexo N°4</w:t>
            </w:r>
          </w:p>
        </w:tc>
        <w:tc>
          <w:tcPr>
            <w:tcW w:w="1559" w:type="dxa"/>
            <w:tcBorders>
              <w:top w:val="nil"/>
              <w:left w:val="nil"/>
              <w:bottom w:val="single" w:sz="4" w:space="0" w:color="000000"/>
              <w:right w:val="single" w:sz="4" w:space="0" w:color="000000"/>
            </w:tcBorders>
            <w:shd w:val="clear" w:color="auto" w:fill="auto"/>
          </w:tcPr>
          <w:p w14:paraId="066F53BA" w14:textId="77777777" w:rsidR="00AD2252" w:rsidRPr="00AF0BDD" w:rsidRDefault="00AD2252" w:rsidP="00187F24">
            <w:pPr>
              <w:ind w:right="0"/>
              <w:jc w:val="center"/>
            </w:pPr>
            <w:r w:rsidRPr="00AF0BDD">
              <w:t>Ver Anexo N°4</w:t>
            </w:r>
          </w:p>
        </w:tc>
      </w:tr>
      <w:tr w:rsidR="00AD2252" w:rsidRPr="00AF0BDD" w14:paraId="69D370E8"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3EFC31" w14:textId="77777777" w:rsidR="00AD2252" w:rsidRPr="00AF0BDD" w:rsidRDefault="00AD2252"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135D9A94" w14:textId="77777777" w:rsidR="00AD2252" w:rsidRPr="00AF0BDD" w:rsidRDefault="00AD2252" w:rsidP="00187F24">
            <w:pPr>
              <w:ind w:right="0"/>
              <w:jc w:val="center"/>
            </w:pPr>
            <w:r w:rsidRPr="00AF0BDD">
              <w:t>Ver Anexo N°4</w:t>
            </w:r>
          </w:p>
        </w:tc>
        <w:tc>
          <w:tcPr>
            <w:tcW w:w="2019" w:type="dxa"/>
            <w:tcBorders>
              <w:top w:val="single" w:sz="4" w:space="0" w:color="000000"/>
              <w:left w:val="nil"/>
              <w:bottom w:val="single" w:sz="4" w:space="0" w:color="000000"/>
              <w:right w:val="single" w:sz="4" w:space="0" w:color="000000"/>
            </w:tcBorders>
            <w:shd w:val="clear" w:color="auto" w:fill="auto"/>
          </w:tcPr>
          <w:p w14:paraId="08FFCAC7" w14:textId="77777777" w:rsidR="00AD2252" w:rsidRPr="00AF0BDD" w:rsidRDefault="00AD2252" w:rsidP="00187F24">
            <w:pPr>
              <w:ind w:right="0"/>
              <w:jc w:val="center"/>
            </w:pPr>
            <w:r w:rsidRPr="00AF0BDD">
              <w:t>Ver Anexo N°4</w:t>
            </w:r>
          </w:p>
        </w:tc>
        <w:tc>
          <w:tcPr>
            <w:tcW w:w="1559" w:type="dxa"/>
            <w:tcBorders>
              <w:top w:val="single" w:sz="4" w:space="0" w:color="000000"/>
              <w:left w:val="nil"/>
              <w:bottom w:val="single" w:sz="4" w:space="0" w:color="000000"/>
              <w:right w:val="single" w:sz="4" w:space="0" w:color="000000"/>
            </w:tcBorders>
            <w:shd w:val="clear" w:color="auto" w:fill="auto"/>
          </w:tcPr>
          <w:p w14:paraId="5812F1CF" w14:textId="77777777" w:rsidR="00AD2252" w:rsidRPr="00AF0BDD" w:rsidRDefault="00AD2252" w:rsidP="00187F24">
            <w:pPr>
              <w:ind w:right="0"/>
              <w:jc w:val="center"/>
            </w:pPr>
            <w:r w:rsidRPr="00AF0BDD">
              <w:t>Ver Anexo N°4</w:t>
            </w:r>
          </w:p>
        </w:tc>
      </w:tr>
    </w:tbl>
    <w:p w14:paraId="1C81B52A" w14:textId="77777777" w:rsidR="00AD2252" w:rsidRPr="00AF0BDD" w:rsidRDefault="00AD2252" w:rsidP="00CE04A1">
      <w:pPr>
        <w:ind w:right="49"/>
        <w:rPr>
          <w:rFonts w:asciiTheme="majorHAnsi" w:hAnsiTheme="majorHAnsi" w:cstheme="majorHAnsi"/>
          <w:color w:val="000000"/>
        </w:rPr>
      </w:pPr>
    </w:p>
    <w:p w14:paraId="522F6E52" w14:textId="77777777" w:rsidR="00B25ECF" w:rsidRPr="00AF0BDD" w:rsidRDefault="00B25ECF" w:rsidP="000925D4">
      <w:pPr>
        <w:tabs>
          <w:tab w:val="left" w:pos="360"/>
          <w:tab w:val="right" w:pos="8833"/>
        </w:tabs>
        <w:ind w:right="49"/>
        <w:rPr>
          <w:rFonts w:asciiTheme="majorHAnsi" w:hAnsiTheme="majorHAnsi" w:cstheme="majorHAnsi"/>
          <w:color w:val="000000"/>
        </w:rPr>
      </w:pPr>
    </w:p>
    <w:p w14:paraId="6DBB87B6" w14:textId="441C8641" w:rsidR="001B20DF" w:rsidRPr="00AF0BDD" w:rsidRDefault="008F7A61" w:rsidP="001C5248">
      <w:pPr>
        <w:pStyle w:val="Ttulo4"/>
        <w:numPr>
          <w:ilvl w:val="0"/>
          <w:numId w:val="12"/>
        </w:numPr>
        <w:spacing w:before="0"/>
        <w:ind w:right="49"/>
        <w:rPr>
          <w:rFonts w:asciiTheme="majorHAnsi" w:hAnsiTheme="majorHAnsi" w:cstheme="majorHAnsi"/>
        </w:rPr>
      </w:pPr>
      <w:r w:rsidRPr="00AF0BDD">
        <w:rPr>
          <w:rFonts w:asciiTheme="majorHAnsi" w:hAnsiTheme="majorHAnsi" w:cstheme="majorHAnsi"/>
        </w:rPr>
        <w:t>BRIEFING</w:t>
      </w:r>
      <w:r w:rsidR="00D34854" w:rsidRPr="00AF0BDD">
        <w:rPr>
          <w:rFonts w:asciiTheme="majorHAnsi" w:hAnsiTheme="majorHAnsi" w:cstheme="majorHAnsi"/>
        </w:rPr>
        <w:t xml:space="preserve"> (</w:t>
      </w:r>
      <w:r w:rsidR="00D34854" w:rsidRPr="00AF0BDD">
        <w:rPr>
          <w:rFonts w:asciiTheme="majorHAnsi" w:hAnsiTheme="majorHAnsi" w:cstheme="majorHAnsi"/>
          <w:bCs/>
        </w:rPr>
        <w:t>POR LINEA DE SERVICIO)</w:t>
      </w:r>
    </w:p>
    <w:p w14:paraId="4E523E97" w14:textId="7A13E338" w:rsidR="001B20DF" w:rsidRPr="00AF0BDD" w:rsidRDefault="001B20DF" w:rsidP="000925D4">
      <w:pPr>
        <w:pBdr>
          <w:top w:val="nil"/>
          <w:left w:val="nil"/>
          <w:bottom w:val="nil"/>
          <w:right w:val="nil"/>
          <w:between w:val="nil"/>
        </w:pBdr>
        <w:ind w:left="426" w:right="49" w:hanging="720"/>
        <w:rPr>
          <w:rFonts w:asciiTheme="majorHAnsi" w:hAnsiTheme="majorHAnsi" w:cstheme="majorHAnsi"/>
          <w:color w:val="000000"/>
        </w:rPr>
      </w:pPr>
    </w:p>
    <w:p w14:paraId="77E4CB88" w14:textId="250E96DA" w:rsidR="000A0E4E" w:rsidRPr="00AF0BDD" w:rsidRDefault="001C7B04" w:rsidP="00F95351">
      <w:pPr>
        <w:ind w:right="-2"/>
        <w:rPr>
          <w:rFonts w:asciiTheme="majorHAnsi" w:hAnsiTheme="majorHAnsi" w:cstheme="majorHAnsi"/>
          <w:color w:val="000000"/>
        </w:rPr>
      </w:pPr>
      <w:r w:rsidRPr="00AF0BDD">
        <w:rPr>
          <w:rFonts w:asciiTheme="majorHAnsi" w:hAnsiTheme="majorHAnsi" w:cstheme="majorHAnsi"/>
        </w:rPr>
        <w:t xml:space="preserve">Este criterio </w:t>
      </w:r>
      <w:r w:rsidR="00B05A29" w:rsidRPr="00AF0BDD">
        <w:rPr>
          <w:rFonts w:asciiTheme="majorHAnsi" w:hAnsiTheme="majorHAnsi" w:cstheme="majorHAnsi"/>
        </w:rPr>
        <w:t xml:space="preserve">es obligatorio </w:t>
      </w:r>
      <w:r w:rsidR="004E5167" w:rsidRPr="00AF0BDD">
        <w:rPr>
          <w:rFonts w:asciiTheme="majorHAnsi" w:hAnsiTheme="majorHAnsi" w:cstheme="majorHAnsi"/>
        </w:rPr>
        <w:t xml:space="preserve">de </w:t>
      </w:r>
      <w:r w:rsidR="00B05A29" w:rsidRPr="00AF0BDD">
        <w:rPr>
          <w:rFonts w:asciiTheme="majorHAnsi" w:hAnsiTheme="majorHAnsi" w:cstheme="majorHAnsi"/>
        </w:rPr>
        <w:t xml:space="preserve">incorporar en la evaluación </w:t>
      </w:r>
      <w:r w:rsidR="009C5406" w:rsidRPr="00AF0BDD">
        <w:rPr>
          <w:rFonts w:asciiTheme="majorHAnsi" w:hAnsiTheme="majorHAnsi" w:cstheme="majorHAnsi"/>
        </w:rPr>
        <w:t>de</w:t>
      </w:r>
      <w:r w:rsidR="00A62E33" w:rsidRPr="00AF0BDD">
        <w:rPr>
          <w:rFonts w:asciiTheme="majorHAnsi" w:hAnsiTheme="majorHAnsi" w:cstheme="majorHAnsi"/>
        </w:rPr>
        <w:t xml:space="preserve"> todas </w:t>
      </w:r>
      <w:r w:rsidR="002B2068" w:rsidRPr="00AF0BDD">
        <w:rPr>
          <w:rFonts w:asciiTheme="majorHAnsi" w:hAnsiTheme="majorHAnsi" w:cstheme="majorHAnsi"/>
        </w:rPr>
        <w:t>las líneas</w:t>
      </w:r>
      <w:r w:rsidRPr="00AF0BDD">
        <w:rPr>
          <w:rFonts w:asciiTheme="majorHAnsi" w:hAnsiTheme="majorHAnsi" w:cstheme="majorHAnsi"/>
        </w:rPr>
        <w:t xml:space="preserve"> de Servicio</w:t>
      </w:r>
      <w:r w:rsidR="00A62E33" w:rsidRPr="00AF0BDD">
        <w:rPr>
          <w:rFonts w:asciiTheme="majorHAnsi" w:hAnsiTheme="majorHAnsi" w:cstheme="majorHAnsi"/>
        </w:rPr>
        <w:t>s</w:t>
      </w:r>
      <w:r w:rsidRPr="00AF0BDD">
        <w:rPr>
          <w:rFonts w:asciiTheme="majorHAnsi" w:hAnsiTheme="majorHAnsi" w:cstheme="majorHAnsi"/>
        </w:rPr>
        <w:t xml:space="preserve"> </w:t>
      </w:r>
      <w:r w:rsidR="008424AB" w:rsidRPr="00AF0BDD">
        <w:rPr>
          <w:rFonts w:asciiTheme="majorHAnsi" w:hAnsiTheme="majorHAnsi" w:cstheme="majorHAnsi"/>
        </w:rPr>
        <w:t xml:space="preserve">declaradas en el Anexo N°5, punto 1:  </w:t>
      </w:r>
      <w:r w:rsidR="009C5406" w:rsidRPr="00AF0BDD">
        <w:rPr>
          <w:rFonts w:asciiTheme="majorHAnsi" w:hAnsiTheme="majorHAnsi" w:cstheme="majorHAnsi"/>
        </w:rPr>
        <w:t>Líneas</w:t>
      </w:r>
      <w:r w:rsidR="008424AB" w:rsidRPr="00AF0BDD">
        <w:rPr>
          <w:rFonts w:asciiTheme="majorHAnsi" w:hAnsiTheme="majorHAnsi" w:cstheme="majorHAnsi"/>
        </w:rPr>
        <w:t xml:space="preserve"> de servicio requerido</w:t>
      </w:r>
      <w:r w:rsidR="009C5406" w:rsidRPr="00AF0BDD">
        <w:rPr>
          <w:rFonts w:asciiTheme="majorHAnsi" w:hAnsiTheme="majorHAnsi" w:cstheme="majorHAnsi"/>
        </w:rPr>
        <w:t>.</w:t>
      </w:r>
      <w:r w:rsidR="008424AB" w:rsidRPr="00AF0BDD">
        <w:rPr>
          <w:rFonts w:asciiTheme="majorHAnsi" w:hAnsiTheme="majorHAnsi" w:cstheme="majorHAnsi"/>
        </w:rPr>
        <w:t xml:space="preserve"> </w:t>
      </w:r>
      <w:r w:rsidRPr="00AF0BDD">
        <w:rPr>
          <w:rFonts w:asciiTheme="majorHAnsi" w:hAnsiTheme="majorHAnsi" w:cstheme="majorHAnsi"/>
        </w:rPr>
        <w:t>“.</w:t>
      </w:r>
      <w:r w:rsidR="00946532" w:rsidRPr="00AF0BDD">
        <w:rPr>
          <w:rFonts w:asciiTheme="majorHAnsi" w:hAnsiTheme="majorHAnsi" w:cstheme="majorHAnsi"/>
        </w:rPr>
        <w:t xml:space="preserve"> E</w:t>
      </w:r>
      <w:r w:rsidR="00E236D0" w:rsidRPr="00AF0BDD">
        <w:rPr>
          <w:rFonts w:asciiTheme="majorHAnsi" w:hAnsiTheme="majorHAnsi" w:cstheme="majorHAnsi"/>
        </w:rPr>
        <w:t>l</w:t>
      </w:r>
      <w:r w:rsidR="00946532" w:rsidRPr="00AF0BDD">
        <w:rPr>
          <w:rFonts w:asciiTheme="majorHAnsi" w:hAnsiTheme="majorHAnsi" w:cstheme="majorHAnsi"/>
        </w:rPr>
        <w:t xml:space="preserve"> oferente </w:t>
      </w:r>
      <w:r w:rsidR="00E236D0" w:rsidRPr="00AF0BDD">
        <w:rPr>
          <w:color w:val="000000" w:themeColor="text1"/>
        </w:rPr>
        <w:t>deberá</w:t>
      </w:r>
      <w:r w:rsidR="00946532" w:rsidRPr="00AF0BDD">
        <w:rPr>
          <w:color w:val="000000" w:themeColor="text1"/>
        </w:rPr>
        <w:t xml:space="preserve"> presentar obligatoriamente </w:t>
      </w:r>
      <w:r w:rsidR="00A16E85" w:rsidRPr="00AF0BDD">
        <w:rPr>
          <w:color w:val="000000" w:themeColor="text1"/>
        </w:rPr>
        <w:t xml:space="preserve">la oferta técnica </w:t>
      </w:r>
      <w:r w:rsidR="00F70CB4" w:rsidRPr="00AF0BDD">
        <w:rPr>
          <w:color w:val="000000" w:themeColor="text1"/>
        </w:rPr>
        <w:t xml:space="preserve">escrita </w:t>
      </w:r>
      <w:r w:rsidR="00A16E85" w:rsidRPr="00AF0BDD">
        <w:rPr>
          <w:color w:val="000000" w:themeColor="text1"/>
        </w:rPr>
        <w:t xml:space="preserve">basada en </w:t>
      </w:r>
      <w:r w:rsidR="00946532" w:rsidRPr="00AF0BDD">
        <w:rPr>
          <w:rFonts w:asciiTheme="majorHAnsi" w:hAnsiTheme="majorHAnsi" w:cstheme="majorHAnsi"/>
        </w:rPr>
        <w:t xml:space="preserve">el </w:t>
      </w:r>
      <w:proofErr w:type="spellStart"/>
      <w:r w:rsidR="00946532" w:rsidRPr="00AF0BDD">
        <w:rPr>
          <w:rFonts w:asciiTheme="majorHAnsi" w:hAnsiTheme="majorHAnsi" w:cstheme="majorHAnsi"/>
        </w:rPr>
        <w:t>Brief</w:t>
      </w:r>
      <w:proofErr w:type="spellEnd"/>
      <w:r w:rsidR="00946532" w:rsidRPr="00AF0BDD">
        <w:rPr>
          <w:rFonts w:asciiTheme="majorHAnsi" w:hAnsiTheme="majorHAnsi" w:cstheme="majorHAnsi"/>
        </w:rPr>
        <w:t>,</w:t>
      </w:r>
      <w:r w:rsidR="00946532" w:rsidRPr="00AF0BDD">
        <w:rPr>
          <w:color w:val="000000" w:themeColor="text1"/>
        </w:rPr>
        <w:t xml:space="preserve"> en caso contrario, </w:t>
      </w:r>
      <w:r w:rsidR="00E236D0" w:rsidRPr="00AF0BDD">
        <w:rPr>
          <w:color w:val="000000" w:themeColor="text1"/>
        </w:rPr>
        <w:t xml:space="preserve">la </w:t>
      </w:r>
      <w:r w:rsidR="00946532" w:rsidRPr="00AF0BDD">
        <w:rPr>
          <w:color w:val="000000" w:themeColor="text1"/>
        </w:rPr>
        <w:t xml:space="preserve">oferta será declarada </w:t>
      </w:r>
      <w:r w:rsidR="00946532" w:rsidRPr="00AF0BDD">
        <w:rPr>
          <w:b/>
          <w:bCs/>
          <w:color w:val="000000" w:themeColor="text1"/>
          <w:u w:val="single"/>
        </w:rPr>
        <w:t>inadmisible</w:t>
      </w:r>
      <w:r w:rsidR="00E236D0" w:rsidRPr="00AF0BDD">
        <w:rPr>
          <w:color w:val="000000" w:themeColor="text1"/>
        </w:rPr>
        <w:t>.</w:t>
      </w:r>
      <w:r w:rsidR="004C2D4E" w:rsidRPr="00AF0BDD">
        <w:rPr>
          <w:color w:val="000000" w:themeColor="text1"/>
        </w:rPr>
        <w:t xml:space="preserve"> Si opta</w:t>
      </w:r>
      <w:r w:rsidR="000A0E4E" w:rsidRPr="00AF0BDD">
        <w:rPr>
          <w:color w:val="000000" w:themeColor="text1"/>
        </w:rPr>
        <w:t xml:space="preserve"> </w:t>
      </w:r>
      <w:r w:rsidR="00A01C4C" w:rsidRPr="00AF0BDD">
        <w:rPr>
          <w:color w:val="000000" w:themeColor="text1"/>
        </w:rPr>
        <w:t xml:space="preserve">por </w:t>
      </w:r>
      <w:r w:rsidR="00A01C4C" w:rsidRPr="00AF0BDD">
        <w:rPr>
          <w:rFonts w:asciiTheme="majorHAnsi" w:hAnsiTheme="majorHAnsi" w:cstheme="majorHAnsi"/>
          <w:color w:val="000000"/>
        </w:rPr>
        <w:t>solicitar</w:t>
      </w:r>
      <w:r w:rsidR="000A0E4E" w:rsidRPr="00AF0BDD">
        <w:rPr>
          <w:rFonts w:asciiTheme="majorHAnsi" w:hAnsiTheme="majorHAnsi" w:cstheme="majorHAnsi"/>
          <w:color w:val="000000"/>
        </w:rPr>
        <w:t xml:space="preserve">, en el Anexo N°4, una presentación de las propuestas </w:t>
      </w:r>
      <w:r w:rsidR="00641F6E" w:rsidRPr="00AF0BDD">
        <w:rPr>
          <w:rFonts w:asciiTheme="majorHAnsi" w:hAnsiTheme="majorHAnsi" w:cstheme="majorHAnsi"/>
          <w:color w:val="000000"/>
        </w:rPr>
        <w:t xml:space="preserve">de este criterio, según lo expuesto en el numeral </w:t>
      </w:r>
      <w:r w:rsidR="00F70CB4" w:rsidRPr="00AF0BDD">
        <w:rPr>
          <w:rFonts w:asciiTheme="majorHAnsi" w:hAnsiTheme="majorHAnsi" w:cstheme="majorHAnsi"/>
          <w:color w:val="000000"/>
        </w:rPr>
        <w:t xml:space="preserve">9, letra </w:t>
      </w:r>
      <w:r w:rsidR="00555AB3" w:rsidRPr="00AF0BDD">
        <w:rPr>
          <w:rFonts w:asciiTheme="majorHAnsi" w:hAnsiTheme="majorHAnsi" w:cstheme="majorHAnsi"/>
          <w:color w:val="000000"/>
        </w:rPr>
        <w:t>f, (</w:t>
      </w:r>
      <w:r w:rsidR="000A0E4E" w:rsidRPr="00AF0BDD">
        <w:rPr>
          <w:rFonts w:asciiTheme="majorHAnsi" w:hAnsiTheme="majorHAnsi" w:cstheme="majorHAnsi"/>
          <w:color w:val="000000"/>
        </w:rPr>
        <w:t xml:space="preserve">por </w:t>
      </w:r>
      <w:r w:rsidR="00643CC4" w:rsidRPr="00AF0BDD">
        <w:rPr>
          <w:rFonts w:asciiTheme="majorHAnsi" w:hAnsiTheme="majorHAnsi" w:cstheme="majorHAnsi"/>
          <w:color w:val="000000"/>
        </w:rPr>
        <w:t>la línea</w:t>
      </w:r>
      <w:r w:rsidR="000A0E4E" w:rsidRPr="00AF0BDD">
        <w:rPr>
          <w:rFonts w:asciiTheme="majorHAnsi" w:hAnsiTheme="majorHAnsi" w:cstheme="majorHAnsi"/>
          <w:color w:val="000000"/>
        </w:rPr>
        <w:t xml:space="preserve"> de servicio) </w:t>
      </w:r>
      <w:r w:rsidR="00555AB3" w:rsidRPr="00AF0BDD">
        <w:rPr>
          <w:rFonts w:asciiTheme="majorHAnsi" w:hAnsiTheme="majorHAnsi" w:cstheme="majorHAnsi"/>
          <w:color w:val="000000"/>
        </w:rPr>
        <w:t>deberá evaluar ambas ofertas técnica</w:t>
      </w:r>
      <w:r w:rsidR="00643CC4" w:rsidRPr="00AF0BDD">
        <w:rPr>
          <w:rFonts w:asciiTheme="majorHAnsi" w:hAnsiTheme="majorHAnsi" w:cstheme="majorHAnsi"/>
          <w:color w:val="000000"/>
        </w:rPr>
        <w:t>s</w:t>
      </w:r>
      <w:r w:rsidR="00555AB3" w:rsidRPr="00AF0BDD">
        <w:rPr>
          <w:rFonts w:asciiTheme="majorHAnsi" w:hAnsiTheme="majorHAnsi" w:cstheme="majorHAnsi"/>
          <w:color w:val="000000"/>
        </w:rPr>
        <w:t xml:space="preserve">, </w:t>
      </w:r>
      <w:r w:rsidR="00B77B0B" w:rsidRPr="00AF0BDD">
        <w:rPr>
          <w:rFonts w:asciiTheme="majorHAnsi" w:hAnsiTheme="majorHAnsi" w:cstheme="majorHAnsi"/>
          <w:color w:val="000000"/>
        </w:rPr>
        <w:t>formato escrito</w:t>
      </w:r>
      <w:r w:rsidR="00555AB3" w:rsidRPr="00AF0BDD">
        <w:rPr>
          <w:rFonts w:asciiTheme="majorHAnsi" w:hAnsiTheme="majorHAnsi" w:cstheme="majorHAnsi"/>
          <w:color w:val="000000"/>
        </w:rPr>
        <w:t xml:space="preserve"> y la </w:t>
      </w:r>
      <w:r w:rsidR="00C003D9" w:rsidRPr="00AF0BDD">
        <w:rPr>
          <w:rFonts w:asciiTheme="majorHAnsi" w:hAnsiTheme="majorHAnsi" w:cstheme="majorHAnsi"/>
          <w:color w:val="000000"/>
        </w:rPr>
        <w:t>“Presentación de la propuesta del oferente”</w:t>
      </w:r>
      <w:r w:rsidR="00340E04" w:rsidRPr="00AF0BDD">
        <w:rPr>
          <w:rFonts w:asciiTheme="majorHAnsi" w:hAnsiTheme="majorHAnsi" w:cstheme="majorHAnsi"/>
          <w:color w:val="000000"/>
        </w:rPr>
        <w:t>,</w:t>
      </w:r>
      <w:r w:rsidR="0013164D" w:rsidRPr="00AF0BDD">
        <w:rPr>
          <w:rFonts w:asciiTheme="majorHAnsi" w:hAnsiTheme="majorHAnsi" w:cstheme="majorHAnsi"/>
          <w:color w:val="000000"/>
        </w:rPr>
        <w:t xml:space="preserve"> </w:t>
      </w:r>
      <w:r w:rsidR="00340E04" w:rsidRPr="00AF0BDD">
        <w:rPr>
          <w:rFonts w:asciiTheme="majorHAnsi" w:hAnsiTheme="majorHAnsi" w:cstheme="majorHAnsi"/>
          <w:color w:val="000000"/>
        </w:rPr>
        <w:t>formato presencial</w:t>
      </w:r>
      <w:r w:rsidR="002F58F4" w:rsidRPr="00AF0BDD">
        <w:rPr>
          <w:rFonts w:asciiTheme="majorHAnsi" w:hAnsiTheme="majorHAnsi" w:cstheme="majorHAnsi"/>
          <w:color w:val="000000"/>
        </w:rPr>
        <w:t>. La</w:t>
      </w:r>
      <w:r w:rsidR="00340E04" w:rsidRPr="00AF0BDD">
        <w:rPr>
          <w:rFonts w:asciiTheme="majorHAnsi" w:hAnsiTheme="majorHAnsi" w:cstheme="majorHAnsi"/>
          <w:color w:val="000000"/>
        </w:rPr>
        <w:t xml:space="preserve"> forma de evaluación se encuentra descrita en Anexo N°4 y Anexo N°7</w:t>
      </w:r>
      <w:r w:rsidR="0013164D" w:rsidRPr="00AF0BDD">
        <w:rPr>
          <w:rFonts w:asciiTheme="majorHAnsi" w:hAnsiTheme="majorHAnsi" w:cstheme="majorHAnsi"/>
          <w:color w:val="000000"/>
        </w:rPr>
        <w:t>.</w:t>
      </w:r>
    </w:p>
    <w:p w14:paraId="63850FD5" w14:textId="77777777" w:rsidR="000A0E4E" w:rsidRPr="00AF0BDD" w:rsidRDefault="000A0E4E" w:rsidP="00785BE8">
      <w:pPr>
        <w:ind w:right="51"/>
        <w:rPr>
          <w:rFonts w:asciiTheme="majorHAnsi" w:hAnsiTheme="majorHAnsi" w:cstheme="majorHAnsi"/>
        </w:rPr>
      </w:pPr>
    </w:p>
    <w:p w14:paraId="441DF2FA" w14:textId="4180FD9F" w:rsidR="00BF24F6" w:rsidRPr="00AF0BDD" w:rsidRDefault="00BF24F6" w:rsidP="00BF24F6">
      <w:pPr>
        <w:ind w:right="51"/>
      </w:pPr>
      <w:r w:rsidRPr="00AF0BDD">
        <w:t>En el caso de Planes de medios, no se utiliza el “mensaje”, “concepto” y “tono y estilo” para evaluar el Briefing, en tanto, se debe considerar: Público Objetivo, Objetivo, Ejecución y soporte</w:t>
      </w:r>
      <w:r w:rsidR="007E7163" w:rsidRPr="00AF0BDD">
        <w:t xml:space="preserve"> y Porcentajes de distribución de producción y plan de medios</w:t>
      </w:r>
      <w:r w:rsidRPr="00AF0BDD">
        <w:t xml:space="preserve">. En estas circunstancias, debe asignar a los criterios descartados 0% de ponderación. Con todo, la suma de los criterios utilizados debe corresponder a 100%. </w:t>
      </w:r>
    </w:p>
    <w:p w14:paraId="3C3C91AA" w14:textId="44472DB5" w:rsidR="00BF24F6" w:rsidRPr="00AF0BDD" w:rsidRDefault="00BF24F6" w:rsidP="00685D09">
      <w:pPr>
        <w:ind w:right="49"/>
        <w:rPr>
          <w:rFonts w:asciiTheme="majorHAnsi" w:hAnsiTheme="majorHAnsi" w:cstheme="majorHAnsi"/>
        </w:rPr>
      </w:pPr>
    </w:p>
    <w:p w14:paraId="5DF85746" w14:textId="252B08C7" w:rsidR="001E43DB" w:rsidRPr="00AF0BDD" w:rsidRDefault="00252A87" w:rsidP="00785BE8">
      <w:pPr>
        <w:ind w:right="51"/>
        <w:rPr>
          <w:rFonts w:asciiTheme="majorHAnsi" w:hAnsiTheme="majorHAnsi" w:cstheme="majorHAnsi"/>
        </w:rPr>
      </w:pPr>
      <w:r w:rsidRPr="00AF0BDD">
        <w:rPr>
          <w:rFonts w:asciiTheme="majorHAnsi" w:hAnsiTheme="majorHAnsi" w:cstheme="majorHAnsi"/>
        </w:rPr>
        <w:t xml:space="preserve">El proponente deberá entregar una propuesta de campaña comunicacional a partir del </w:t>
      </w:r>
      <w:proofErr w:type="spellStart"/>
      <w:r w:rsidRPr="00AF0BDD">
        <w:rPr>
          <w:rFonts w:asciiTheme="majorHAnsi" w:hAnsiTheme="majorHAnsi" w:cstheme="majorHAnsi"/>
        </w:rPr>
        <w:t>Brief</w:t>
      </w:r>
      <w:proofErr w:type="spellEnd"/>
      <w:r w:rsidRPr="00AF0BDD">
        <w:rPr>
          <w:rFonts w:asciiTheme="majorHAnsi" w:hAnsiTheme="majorHAnsi" w:cstheme="majorHAnsi"/>
        </w:rPr>
        <w:t xml:space="preserve"> tipo definido en el Anexo </w:t>
      </w:r>
      <w:proofErr w:type="spellStart"/>
      <w:r w:rsidRPr="00AF0BDD">
        <w:rPr>
          <w:rFonts w:asciiTheme="majorHAnsi" w:hAnsiTheme="majorHAnsi" w:cstheme="majorHAnsi"/>
        </w:rPr>
        <w:t>N°</w:t>
      </w:r>
      <w:proofErr w:type="spellEnd"/>
      <w:r w:rsidRPr="00AF0BDD">
        <w:rPr>
          <w:rFonts w:asciiTheme="majorHAnsi" w:hAnsiTheme="majorHAnsi" w:cstheme="majorHAnsi"/>
        </w:rPr>
        <w:t xml:space="preserve"> </w:t>
      </w:r>
      <w:r w:rsidR="004D1809" w:rsidRPr="00AF0BDD">
        <w:rPr>
          <w:rFonts w:asciiTheme="majorHAnsi" w:hAnsiTheme="majorHAnsi" w:cstheme="majorHAnsi"/>
        </w:rPr>
        <w:t>7</w:t>
      </w:r>
      <w:r w:rsidR="003B16A3" w:rsidRPr="00AF0BDD">
        <w:rPr>
          <w:rFonts w:asciiTheme="majorHAnsi" w:hAnsiTheme="majorHAnsi" w:cstheme="majorHAnsi"/>
        </w:rPr>
        <w:t>.1</w:t>
      </w:r>
      <w:r w:rsidRPr="00AF0BDD">
        <w:rPr>
          <w:rFonts w:asciiTheme="majorHAnsi" w:hAnsiTheme="majorHAnsi" w:cstheme="majorHAnsi"/>
        </w:rPr>
        <w:t>, el cual deberá dar cumplimiento claramente a los puntos solicitados que a continuación se indican:</w:t>
      </w:r>
    </w:p>
    <w:p w14:paraId="45C0E787" w14:textId="6F52EEAE" w:rsidR="00D57F9F" w:rsidRPr="00AF0BDD" w:rsidRDefault="00D57F9F" w:rsidP="009D6DFE">
      <w:pPr>
        <w:ind w:left="360" w:right="51"/>
        <w:rPr>
          <w:rFonts w:asciiTheme="majorHAnsi" w:hAnsiTheme="majorHAnsi" w:cstheme="majorHAnsi"/>
        </w:rPr>
      </w:pPr>
    </w:p>
    <w:p w14:paraId="1071EFA2" w14:textId="215E59FF" w:rsidR="00CC16CB" w:rsidRPr="00AF0BDD" w:rsidRDefault="00D57F9F" w:rsidP="00F118D8">
      <w:pPr>
        <w:pStyle w:val="Prrafodelista"/>
        <w:numPr>
          <w:ilvl w:val="0"/>
          <w:numId w:val="23"/>
        </w:numPr>
        <w:ind w:right="51"/>
        <w:rPr>
          <w:rFonts w:asciiTheme="majorHAnsi" w:hAnsiTheme="majorHAnsi" w:cstheme="majorHAnsi"/>
        </w:rPr>
      </w:pPr>
      <w:r w:rsidRPr="00AF0BDD">
        <w:rPr>
          <w:rFonts w:asciiTheme="majorHAnsi" w:hAnsiTheme="majorHAnsi" w:cstheme="majorHAnsi"/>
        </w:rPr>
        <w:t>Público</w:t>
      </w:r>
      <w:r w:rsidR="00252A87" w:rsidRPr="00AF0BDD">
        <w:rPr>
          <w:rFonts w:asciiTheme="majorHAnsi" w:hAnsiTheme="majorHAnsi" w:cstheme="majorHAnsi"/>
        </w:rPr>
        <w:t xml:space="preserve"> Objetivo: </w:t>
      </w:r>
      <w:r w:rsidR="00FF514E" w:rsidRPr="00AF0BDD">
        <w:rPr>
          <w:rFonts w:asciiTheme="majorHAnsi" w:hAnsiTheme="majorHAnsi" w:cstheme="majorHAnsi"/>
        </w:rPr>
        <w:t xml:space="preserve">Debe </w:t>
      </w:r>
      <w:r w:rsidR="00710939" w:rsidRPr="00AF0BDD">
        <w:rPr>
          <w:rFonts w:asciiTheme="majorHAnsi" w:hAnsiTheme="majorHAnsi" w:cstheme="majorHAnsi"/>
        </w:rPr>
        <w:t>precisar a</w:t>
      </w:r>
      <w:r w:rsidR="00195D57" w:rsidRPr="00AF0BDD">
        <w:rPr>
          <w:rFonts w:asciiTheme="majorHAnsi" w:hAnsiTheme="majorHAnsi" w:cstheme="majorHAnsi"/>
        </w:rPr>
        <w:t xml:space="preserve"> quién va dirigida la campaña, </w:t>
      </w:r>
      <w:r w:rsidR="00710939" w:rsidRPr="00AF0BDD">
        <w:rPr>
          <w:rFonts w:asciiTheme="majorHAnsi" w:hAnsiTheme="majorHAnsi" w:cstheme="majorHAnsi"/>
        </w:rPr>
        <w:t xml:space="preserve">es decir, </w:t>
      </w:r>
      <w:r w:rsidR="003939D9" w:rsidRPr="00AF0BDD">
        <w:rPr>
          <w:rFonts w:asciiTheme="majorHAnsi" w:hAnsiTheme="majorHAnsi" w:cstheme="majorHAnsi"/>
        </w:rPr>
        <w:t>proporcionar descripción</w:t>
      </w:r>
      <w:r w:rsidR="00BB24E8" w:rsidRPr="00AF0BDD">
        <w:rPr>
          <w:rFonts w:asciiTheme="majorHAnsi" w:hAnsiTheme="majorHAnsi" w:cstheme="majorHAnsi"/>
        </w:rPr>
        <w:t xml:space="preserve"> de los </w:t>
      </w:r>
      <w:r w:rsidR="00195D57" w:rsidRPr="00AF0BDD">
        <w:rPr>
          <w:rFonts w:asciiTheme="majorHAnsi" w:hAnsiTheme="majorHAnsi" w:cstheme="majorHAnsi"/>
        </w:rPr>
        <w:t>beneficiarios (g</w:t>
      </w:r>
      <w:r w:rsidR="00CD08C1" w:rsidRPr="00AF0BDD">
        <w:rPr>
          <w:rFonts w:asciiTheme="majorHAnsi" w:hAnsiTheme="majorHAnsi" w:cstheme="majorHAnsi"/>
        </w:rPr>
        <w:t xml:space="preserve">rupo socio </w:t>
      </w:r>
      <w:r w:rsidR="00363266" w:rsidRPr="00AF0BDD">
        <w:rPr>
          <w:rFonts w:asciiTheme="majorHAnsi" w:hAnsiTheme="majorHAnsi" w:cstheme="majorHAnsi"/>
        </w:rPr>
        <w:t>económico</w:t>
      </w:r>
      <w:r w:rsidR="00195D57" w:rsidRPr="00AF0BDD">
        <w:rPr>
          <w:rFonts w:asciiTheme="majorHAnsi" w:hAnsiTheme="majorHAnsi" w:cstheme="majorHAnsi"/>
        </w:rPr>
        <w:t>, sexo, edad, u otros)</w:t>
      </w:r>
      <w:r w:rsidR="005A7BC1" w:rsidRPr="00AF0BDD">
        <w:rPr>
          <w:rFonts w:asciiTheme="majorHAnsi" w:hAnsiTheme="majorHAnsi" w:cstheme="majorHAnsi"/>
        </w:rPr>
        <w:t xml:space="preserve">, </w:t>
      </w:r>
      <w:r w:rsidR="00195D57" w:rsidRPr="00AF0BDD">
        <w:rPr>
          <w:rFonts w:asciiTheme="majorHAnsi" w:hAnsiTheme="majorHAnsi" w:cstheme="majorHAnsi"/>
        </w:rPr>
        <w:t>detalle de distribución geográfica, intereses</w:t>
      </w:r>
      <w:r w:rsidR="005A7BC1" w:rsidRPr="00AF0BDD">
        <w:rPr>
          <w:rFonts w:asciiTheme="majorHAnsi" w:hAnsiTheme="majorHAnsi" w:cstheme="majorHAnsi"/>
        </w:rPr>
        <w:t xml:space="preserve"> y</w:t>
      </w:r>
      <w:r w:rsidR="00195D57" w:rsidRPr="00AF0BDD">
        <w:rPr>
          <w:rFonts w:asciiTheme="majorHAnsi" w:hAnsiTheme="majorHAnsi" w:cstheme="majorHAnsi"/>
        </w:rPr>
        <w:t xml:space="preserve"> audiencias específicas, </w:t>
      </w:r>
      <w:r w:rsidR="00393BCF" w:rsidRPr="00AF0BDD">
        <w:rPr>
          <w:rFonts w:asciiTheme="majorHAnsi" w:hAnsiTheme="majorHAnsi" w:cstheme="majorHAnsi"/>
        </w:rPr>
        <w:t>en caso de que</w:t>
      </w:r>
      <w:r w:rsidR="00195D57" w:rsidRPr="00AF0BDD">
        <w:rPr>
          <w:rFonts w:asciiTheme="majorHAnsi" w:hAnsiTheme="majorHAnsi" w:cstheme="majorHAnsi"/>
        </w:rPr>
        <w:t xml:space="preserve"> se requiera</w:t>
      </w:r>
      <w:r w:rsidR="000E403A" w:rsidRPr="00AF0BDD">
        <w:rPr>
          <w:rFonts w:asciiTheme="majorHAnsi" w:hAnsiTheme="majorHAnsi" w:cstheme="majorHAnsi"/>
        </w:rPr>
        <w:t>.</w:t>
      </w:r>
    </w:p>
    <w:p w14:paraId="7CB22D90" w14:textId="77777777" w:rsidR="000E403A" w:rsidRPr="00AF0BDD" w:rsidRDefault="000E403A" w:rsidP="005A7BC1">
      <w:pPr>
        <w:pStyle w:val="Prrafodelista"/>
        <w:rPr>
          <w:rFonts w:asciiTheme="majorHAnsi" w:hAnsiTheme="majorHAnsi" w:cstheme="majorHAnsi"/>
        </w:rPr>
      </w:pPr>
    </w:p>
    <w:p w14:paraId="244E541B" w14:textId="0F114AD7" w:rsidR="000E403A" w:rsidRPr="00AF0BDD" w:rsidRDefault="000E403A" w:rsidP="00F118D8">
      <w:pPr>
        <w:pStyle w:val="Prrafodelista"/>
        <w:numPr>
          <w:ilvl w:val="0"/>
          <w:numId w:val="23"/>
        </w:numPr>
        <w:ind w:right="51"/>
        <w:rPr>
          <w:rFonts w:asciiTheme="majorHAnsi" w:hAnsiTheme="majorHAnsi" w:cstheme="majorHAnsi"/>
        </w:rPr>
      </w:pPr>
      <w:r w:rsidRPr="00AF0BDD">
        <w:rPr>
          <w:rFonts w:asciiTheme="majorHAnsi" w:hAnsiTheme="majorHAnsi" w:cstheme="majorHAnsi"/>
        </w:rPr>
        <w:t xml:space="preserve">Objetivo: </w:t>
      </w:r>
      <w:bookmarkStart w:id="11" w:name="_Hlk71557939"/>
      <w:r w:rsidRPr="00AF0BDD">
        <w:rPr>
          <w:rFonts w:asciiTheme="majorHAnsi" w:hAnsiTheme="majorHAnsi" w:cstheme="majorHAnsi"/>
        </w:rPr>
        <w:t xml:space="preserve">deberá cumplir con el objetivo principal solicitado en el Briefing tipo definido en el Anexo </w:t>
      </w:r>
      <w:proofErr w:type="spellStart"/>
      <w:r w:rsidRPr="00AF0BDD">
        <w:rPr>
          <w:rFonts w:asciiTheme="majorHAnsi" w:hAnsiTheme="majorHAnsi" w:cstheme="majorHAnsi"/>
        </w:rPr>
        <w:t>N°</w:t>
      </w:r>
      <w:proofErr w:type="spellEnd"/>
      <w:r w:rsidRPr="00AF0BDD">
        <w:rPr>
          <w:rFonts w:asciiTheme="majorHAnsi" w:hAnsiTheme="majorHAnsi" w:cstheme="majorHAnsi"/>
        </w:rPr>
        <w:t xml:space="preserve"> 7.1</w:t>
      </w:r>
      <w:bookmarkEnd w:id="11"/>
      <w:r w:rsidRPr="00AF0BDD">
        <w:rPr>
          <w:rFonts w:asciiTheme="majorHAnsi" w:hAnsiTheme="majorHAnsi" w:cstheme="majorHAnsi"/>
        </w:rPr>
        <w:t>.</w:t>
      </w:r>
      <w:r w:rsidR="00485BD3" w:rsidRPr="00AF0BDD">
        <w:t xml:space="preserve"> </w:t>
      </w:r>
      <w:r w:rsidR="001D7929" w:rsidRPr="00AF0BDD">
        <w:rPr>
          <w:rFonts w:asciiTheme="majorHAnsi" w:hAnsiTheme="majorHAnsi" w:cstheme="majorHAnsi"/>
        </w:rPr>
        <w:t>Asimismo, el</w:t>
      </w:r>
      <w:r w:rsidR="00544A44" w:rsidRPr="00AF0BDD">
        <w:rPr>
          <w:rFonts w:asciiTheme="majorHAnsi" w:hAnsiTheme="majorHAnsi" w:cstheme="majorHAnsi"/>
        </w:rPr>
        <w:t xml:space="preserve"> </w:t>
      </w:r>
      <w:r w:rsidR="001D7929" w:rsidRPr="00AF0BDD">
        <w:rPr>
          <w:rFonts w:asciiTheme="majorHAnsi" w:hAnsiTheme="majorHAnsi" w:cstheme="majorHAnsi"/>
        </w:rPr>
        <w:t>objetivo</w:t>
      </w:r>
      <w:r w:rsidR="00544A44" w:rsidRPr="00AF0BDD">
        <w:rPr>
          <w:rFonts w:asciiTheme="majorHAnsi" w:hAnsiTheme="majorHAnsi" w:cstheme="majorHAnsi"/>
        </w:rPr>
        <w:t xml:space="preserve"> se debe</w:t>
      </w:r>
      <w:r w:rsidR="00485BD3" w:rsidRPr="00AF0BDD">
        <w:rPr>
          <w:rFonts w:asciiTheme="majorHAnsi" w:hAnsiTheme="majorHAnsi" w:cstheme="majorHAnsi"/>
        </w:rPr>
        <w:t xml:space="preserve"> redacta</w:t>
      </w:r>
      <w:r w:rsidR="001E3B76" w:rsidRPr="00AF0BDD">
        <w:rPr>
          <w:rFonts w:asciiTheme="majorHAnsi" w:hAnsiTheme="majorHAnsi" w:cstheme="majorHAnsi"/>
        </w:rPr>
        <w:t>r</w:t>
      </w:r>
      <w:r w:rsidR="00485BD3" w:rsidRPr="00AF0BDD">
        <w:rPr>
          <w:rFonts w:asciiTheme="majorHAnsi" w:hAnsiTheme="majorHAnsi" w:cstheme="majorHAnsi"/>
        </w:rPr>
        <w:t xml:space="preserve"> en tercera persona, </w:t>
      </w:r>
      <w:r w:rsidR="00D366E8" w:rsidRPr="00AF0BDD">
        <w:rPr>
          <w:rFonts w:asciiTheme="majorHAnsi" w:hAnsiTheme="majorHAnsi" w:cstheme="majorHAnsi"/>
        </w:rPr>
        <w:t xml:space="preserve">y referirse </w:t>
      </w:r>
      <w:r w:rsidR="001E3B76" w:rsidRPr="00AF0BDD">
        <w:rPr>
          <w:rFonts w:asciiTheme="majorHAnsi" w:hAnsiTheme="majorHAnsi" w:cstheme="majorHAnsi"/>
        </w:rPr>
        <w:t>a logros</w:t>
      </w:r>
      <w:r w:rsidR="00485BD3" w:rsidRPr="00AF0BDD">
        <w:rPr>
          <w:rFonts w:asciiTheme="majorHAnsi" w:hAnsiTheme="majorHAnsi" w:cstheme="majorHAnsi"/>
        </w:rPr>
        <w:t xml:space="preserve"> no a procesos o actividades. Debe ser concisos, claros y realizables</w:t>
      </w:r>
    </w:p>
    <w:p w14:paraId="387B45D8" w14:textId="77777777" w:rsidR="005C085E" w:rsidRPr="00AF0BDD" w:rsidRDefault="005C085E" w:rsidP="005A7BC1">
      <w:pPr>
        <w:pStyle w:val="Prrafodelista"/>
        <w:rPr>
          <w:rFonts w:asciiTheme="majorHAnsi" w:hAnsiTheme="majorHAnsi" w:cstheme="majorHAnsi"/>
        </w:rPr>
      </w:pPr>
    </w:p>
    <w:p w14:paraId="4BB6A240" w14:textId="040686BF" w:rsidR="005C085E" w:rsidRPr="00AF0BDD" w:rsidRDefault="005C085E" w:rsidP="00F118D8">
      <w:pPr>
        <w:pStyle w:val="Prrafodelista"/>
        <w:numPr>
          <w:ilvl w:val="0"/>
          <w:numId w:val="23"/>
        </w:numPr>
        <w:ind w:right="51"/>
        <w:rPr>
          <w:rFonts w:asciiTheme="majorHAnsi" w:hAnsiTheme="majorHAnsi" w:cstheme="majorHAnsi"/>
        </w:rPr>
      </w:pPr>
      <w:r w:rsidRPr="00AF0BDD">
        <w:rPr>
          <w:rFonts w:asciiTheme="majorHAnsi" w:hAnsiTheme="majorHAnsi" w:cstheme="majorHAnsi"/>
        </w:rPr>
        <w:lastRenderedPageBreak/>
        <w:t>Concepto:</w:t>
      </w:r>
      <w:r w:rsidR="00105F5F" w:rsidRPr="00AF0BDD">
        <w:rPr>
          <w:rFonts w:asciiTheme="majorHAnsi" w:hAnsiTheme="majorHAnsi" w:cstheme="majorHAnsi"/>
        </w:rPr>
        <w:t xml:space="preserve"> </w:t>
      </w:r>
      <w:r w:rsidR="001635FE" w:rsidRPr="00AF0BDD">
        <w:rPr>
          <w:rFonts w:asciiTheme="majorHAnsi" w:hAnsiTheme="majorHAnsi" w:cstheme="majorHAnsi"/>
        </w:rPr>
        <w:t>Debe precisar</w:t>
      </w:r>
      <w:r w:rsidR="008746C4" w:rsidRPr="00AF0BDD">
        <w:rPr>
          <w:rFonts w:asciiTheme="majorHAnsi" w:hAnsiTheme="majorHAnsi" w:cstheme="majorHAnsi"/>
        </w:rPr>
        <w:t xml:space="preserve"> el concepto con</w:t>
      </w:r>
      <w:r w:rsidR="00105F5F" w:rsidRPr="00AF0BDD">
        <w:rPr>
          <w:rFonts w:asciiTheme="majorHAnsi" w:hAnsiTheme="majorHAnsi" w:cstheme="majorHAnsi"/>
        </w:rPr>
        <w:t xml:space="preserve"> una frase, una idea, </w:t>
      </w:r>
      <w:r w:rsidR="008746C4" w:rsidRPr="00AF0BDD">
        <w:rPr>
          <w:rFonts w:asciiTheme="majorHAnsi" w:hAnsiTheme="majorHAnsi" w:cstheme="majorHAnsi"/>
        </w:rPr>
        <w:t xml:space="preserve">o </w:t>
      </w:r>
      <w:r w:rsidR="00105F5F" w:rsidRPr="00AF0BDD">
        <w:rPr>
          <w:rFonts w:asciiTheme="majorHAnsi" w:hAnsiTheme="majorHAnsi" w:cstheme="majorHAnsi"/>
        </w:rPr>
        <w:t>una formulación construida para sintetizar todos los elementos que la campaña pretende transmitir y hacer atractiva la comunicación</w:t>
      </w:r>
      <w:r w:rsidR="006131A6" w:rsidRPr="00AF0BDD">
        <w:rPr>
          <w:rFonts w:asciiTheme="majorHAnsi" w:hAnsiTheme="majorHAnsi" w:cstheme="majorHAnsi"/>
        </w:rPr>
        <w:t>.</w:t>
      </w:r>
    </w:p>
    <w:p w14:paraId="1C3D480D" w14:textId="77777777" w:rsidR="009D6DFE" w:rsidRPr="00AF0BDD" w:rsidRDefault="009D6DFE" w:rsidP="009D6DFE">
      <w:pPr>
        <w:ind w:right="51"/>
        <w:rPr>
          <w:rFonts w:asciiTheme="majorHAnsi" w:hAnsiTheme="majorHAnsi" w:cstheme="majorHAnsi"/>
        </w:rPr>
      </w:pPr>
    </w:p>
    <w:p w14:paraId="33C2F3A7" w14:textId="28C0AD3F" w:rsidR="009D6DFE" w:rsidRPr="00AF0BDD" w:rsidRDefault="00252A87" w:rsidP="00F118D8">
      <w:pPr>
        <w:pStyle w:val="Prrafodelista"/>
        <w:numPr>
          <w:ilvl w:val="0"/>
          <w:numId w:val="23"/>
        </w:numPr>
        <w:ind w:right="51"/>
        <w:rPr>
          <w:rFonts w:asciiTheme="majorHAnsi" w:hAnsiTheme="majorHAnsi" w:cstheme="majorHAnsi"/>
        </w:rPr>
      </w:pPr>
      <w:r w:rsidRPr="00AF0BDD">
        <w:rPr>
          <w:rFonts w:asciiTheme="majorHAnsi" w:eastAsia="Calibri" w:hAnsiTheme="majorHAnsi" w:cstheme="majorHAnsi"/>
          <w:color w:val="auto"/>
          <w:szCs w:val="22"/>
          <w:lang w:eastAsia="es-CL" w:bidi="ar-SA"/>
        </w:rPr>
        <w:t xml:space="preserve">Mensaje: el mensaje deberá ser acorde a </w:t>
      </w:r>
      <w:r w:rsidR="00CC6A40" w:rsidRPr="00AF0BDD">
        <w:rPr>
          <w:rFonts w:asciiTheme="majorHAnsi" w:eastAsia="Calibri" w:hAnsiTheme="majorHAnsi" w:cstheme="majorHAnsi"/>
          <w:color w:val="auto"/>
          <w:szCs w:val="22"/>
          <w:lang w:eastAsia="es-CL" w:bidi="ar-SA"/>
        </w:rPr>
        <w:t>l</w:t>
      </w:r>
      <w:r w:rsidRPr="00AF0BDD">
        <w:rPr>
          <w:rFonts w:asciiTheme="majorHAnsi" w:eastAsia="Calibri" w:hAnsiTheme="majorHAnsi" w:cstheme="majorHAnsi"/>
          <w:color w:val="auto"/>
          <w:szCs w:val="22"/>
          <w:lang w:eastAsia="es-CL" w:bidi="ar-SA"/>
        </w:rPr>
        <w:t xml:space="preserve">a idea creativa presentada, </w:t>
      </w:r>
      <w:r w:rsidR="00CC6A40" w:rsidRPr="00AF0BDD">
        <w:rPr>
          <w:rFonts w:asciiTheme="majorHAnsi" w:eastAsia="Calibri" w:hAnsiTheme="majorHAnsi" w:cstheme="majorHAnsi"/>
          <w:color w:val="auto"/>
          <w:szCs w:val="22"/>
          <w:lang w:eastAsia="es-CL" w:bidi="ar-SA"/>
        </w:rPr>
        <w:t>l</w:t>
      </w:r>
      <w:r w:rsidRPr="00AF0BDD">
        <w:rPr>
          <w:rFonts w:asciiTheme="majorHAnsi" w:eastAsia="Calibri" w:hAnsiTheme="majorHAnsi" w:cstheme="majorHAnsi"/>
          <w:color w:val="auto"/>
          <w:szCs w:val="22"/>
          <w:lang w:eastAsia="es-CL" w:bidi="ar-SA"/>
        </w:rPr>
        <w:t>a</w:t>
      </w:r>
      <w:r w:rsidR="00785BE8" w:rsidRPr="00AF0BDD">
        <w:rPr>
          <w:rFonts w:asciiTheme="majorHAnsi" w:eastAsia="Calibri" w:hAnsiTheme="majorHAnsi" w:cstheme="majorHAnsi"/>
          <w:color w:val="auto"/>
          <w:szCs w:val="22"/>
          <w:lang w:eastAsia="es-CL" w:bidi="ar-SA"/>
        </w:rPr>
        <w:t xml:space="preserve"> </w:t>
      </w:r>
      <w:r w:rsidRPr="00AF0BDD">
        <w:rPr>
          <w:rFonts w:asciiTheme="majorHAnsi" w:eastAsia="Calibri" w:hAnsiTheme="majorHAnsi" w:cstheme="majorHAnsi"/>
          <w:color w:val="auto"/>
          <w:szCs w:val="22"/>
          <w:lang w:eastAsia="es-CL" w:bidi="ar-SA"/>
        </w:rPr>
        <w:t>cual a su vez deberá cumplir con lo solicitado en el Briefing</w:t>
      </w:r>
      <w:r w:rsidR="00CC6A40" w:rsidRPr="00AF0BDD">
        <w:rPr>
          <w:rFonts w:asciiTheme="majorHAnsi" w:eastAsia="Calibri" w:hAnsiTheme="majorHAnsi" w:cstheme="majorHAnsi"/>
          <w:color w:val="auto"/>
          <w:szCs w:val="22"/>
          <w:lang w:eastAsia="es-CL" w:bidi="ar-SA"/>
        </w:rPr>
        <w:t xml:space="preserve"> </w:t>
      </w:r>
      <w:r w:rsidR="00CC6A40" w:rsidRPr="00AF0BDD">
        <w:rPr>
          <w:rFonts w:asciiTheme="majorHAnsi" w:hAnsiTheme="majorHAnsi" w:cstheme="majorHAnsi"/>
        </w:rPr>
        <w:t xml:space="preserve">tipo definido en el Anexo </w:t>
      </w:r>
      <w:proofErr w:type="spellStart"/>
      <w:r w:rsidR="00CC6A40" w:rsidRPr="00AF0BDD">
        <w:rPr>
          <w:rFonts w:asciiTheme="majorHAnsi" w:hAnsiTheme="majorHAnsi" w:cstheme="majorHAnsi"/>
        </w:rPr>
        <w:t>N°</w:t>
      </w:r>
      <w:proofErr w:type="spellEnd"/>
      <w:r w:rsidR="00CC6A40" w:rsidRPr="00AF0BDD">
        <w:rPr>
          <w:rFonts w:asciiTheme="majorHAnsi" w:hAnsiTheme="majorHAnsi" w:cstheme="majorHAnsi"/>
        </w:rPr>
        <w:t xml:space="preserve"> 7.1.</w:t>
      </w:r>
      <w:r w:rsidR="009E3539" w:rsidRPr="00AF0BDD">
        <w:rPr>
          <w:rFonts w:asciiTheme="majorHAnsi" w:hAnsiTheme="majorHAnsi" w:cstheme="majorHAnsi"/>
        </w:rPr>
        <w:t xml:space="preserve"> </w:t>
      </w:r>
      <w:r w:rsidR="005F007C" w:rsidRPr="00AF0BDD">
        <w:rPr>
          <w:rFonts w:asciiTheme="majorHAnsi" w:hAnsiTheme="majorHAnsi" w:cstheme="majorHAnsi"/>
        </w:rPr>
        <w:t>Debe</w:t>
      </w:r>
      <w:r w:rsidR="009E3539" w:rsidRPr="00AF0BDD">
        <w:rPr>
          <w:rFonts w:asciiTheme="majorHAnsi" w:hAnsiTheme="majorHAnsi" w:cstheme="majorHAnsi"/>
        </w:rPr>
        <w:t xml:space="preserve"> destacar los mensajes que se quieren transmitir (máximo 3) y explicitar en caso de que existan mensajes diferenciados (primarios-secundarios). También pueden ser tipo slogan</w:t>
      </w:r>
    </w:p>
    <w:p w14:paraId="19E02544" w14:textId="0C9CD75C" w:rsidR="009D6DFE" w:rsidRPr="00AF0BDD" w:rsidRDefault="009D6DFE" w:rsidP="009D6DFE">
      <w:pPr>
        <w:pStyle w:val="Prrafodelista"/>
        <w:ind w:right="51"/>
        <w:rPr>
          <w:rFonts w:asciiTheme="majorHAnsi" w:hAnsiTheme="majorHAnsi" w:cstheme="majorHAnsi"/>
        </w:rPr>
      </w:pPr>
    </w:p>
    <w:p w14:paraId="6F5907F3" w14:textId="77777777" w:rsidR="00B0653F" w:rsidRPr="00AF0BDD" w:rsidRDefault="00252A87" w:rsidP="00B0653F">
      <w:pPr>
        <w:pStyle w:val="Prrafodelista"/>
        <w:numPr>
          <w:ilvl w:val="0"/>
          <w:numId w:val="23"/>
        </w:numPr>
        <w:ind w:right="51"/>
        <w:rPr>
          <w:rFonts w:asciiTheme="majorHAnsi" w:hAnsiTheme="majorHAnsi" w:cstheme="majorHAnsi"/>
        </w:rPr>
      </w:pPr>
      <w:r w:rsidRPr="00AF0BDD">
        <w:rPr>
          <w:rFonts w:asciiTheme="majorHAnsi" w:hAnsiTheme="majorHAnsi" w:cstheme="majorHAnsi"/>
        </w:rPr>
        <w:t xml:space="preserve">Tono y Estilo: </w:t>
      </w:r>
      <w:r w:rsidR="008D33DB" w:rsidRPr="00AF0BDD">
        <w:rPr>
          <w:rFonts w:asciiTheme="majorHAnsi" w:hAnsiTheme="majorHAnsi" w:cstheme="majorHAnsi"/>
        </w:rPr>
        <w:t>La</w:t>
      </w:r>
      <w:r w:rsidRPr="00AF0BDD">
        <w:rPr>
          <w:rFonts w:asciiTheme="majorHAnsi" w:hAnsiTheme="majorHAnsi" w:cstheme="majorHAnsi"/>
        </w:rPr>
        <w:t xml:space="preserve"> campaña propuesta deberá cumplir con el estilo</w:t>
      </w:r>
      <w:r w:rsidR="00785BE8" w:rsidRPr="00AF0BDD">
        <w:rPr>
          <w:rFonts w:asciiTheme="majorHAnsi" w:hAnsiTheme="majorHAnsi" w:cstheme="majorHAnsi"/>
        </w:rPr>
        <w:t xml:space="preserve"> </w:t>
      </w:r>
      <w:r w:rsidRPr="00AF0BDD">
        <w:rPr>
          <w:rFonts w:asciiTheme="majorHAnsi" w:hAnsiTheme="majorHAnsi" w:cstheme="majorHAnsi"/>
        </w:rPr>
        <w:t xml:space="preserve">solicitado, el cual deberá ser coincidente con </w:t>
      </w:r>
      <w:r w:rsidR="007E0747" w:rsidRPr="00AF0BDD">
        <w:rPr>
          <w:rFonts w:asciiTheme="majorHAnsi" w:hAnsiTheme="majorHAnsi" w:cstheme="majorHAnsi"/>
        </w:rPr>
        <w:t>l</w:t>
      </w:r>
      <w:r w:rsidRPr="00AF0BDD">
        <w:rPr>
          <w:rFonts w:asciiTheme="majorHAnsi" w:hAnsiTheme="majorHAnsi" w:cstheme="majorHAnsi"/>
        </w:rPr>
        <w:t xml:space="preserve">a </w:t>
      </w:r>
      <w:r w:rsidR="007E0747" w:rsidRPr="00AF0BDD">
        <w:rPr>
          <w:rFonts w:asciiTheme="majorHAnsi" w:hAnsiTheme="majorHAnsi" w:cstheme="majorHAnsi"/>
        </w:rPr>
        <w:t>Línea</w:t>
      </w:r>
      <w:r w:rsidRPr="00AF0BDD">
        <w:rPr>
          <w:rFonts w:asciiTheme="majorHAnsi" w:hAnsiTheme="majorHAnsi" w:cstheme="majorHAnsi"/>
        </w:rPr>
        <w:t xml:space="preserve"> editorial de </w:t>
      </w:r>
      <w:r w:rsidR="007E0747" w:rsidRPr="00AF0BDD">
        <w:rPr>
          <w:rFonts w:asciiTheme="majorHAnsi" w:hAnsiTheme="majorHAnsi" w:cstheme="majorHAnsi"/>
        </w:rPr>
        <w:t>l</w:t>
      </w:r>
      <w:r w:rsidRPr="00AF0BDD">
        <w:rPr>
          <w:rFonts w:asciiTheme="majorHAnsi" w:hAnsiTheme="majorHAnsi" w:cstheme="majorHAnsi"/>
        </w:rPr>
        <w:t>a</w:t>
      </w:r>
      <w:r w:rsidR="00785BE8" w:rsidRPr="00AF0BDD">
        <w:rPr>
          <w:rFonts w:asciiTheme="majorHAnsi" w:hAnsiTheme="majorHAnsi" w:cstheme="majorHAnsi"/>
        </w:rPr>
        <w:t xml:space="preserve"> </w:t>
      </w:r>
      <w:r w:rsidRPr="00AF0BDD">
        <w:rPr>
          <w:rFonts w:asciiTheme="majorHAnsi" w:hAnsiTheme="majorHAnsi" w:cstheme="majorHAnsi"/>
        </w:rPr>
        <w:t>Institución. De igual forma el tono deberá ser coincidente con el</w:t>
      </w:r>
      <w:r w:rsidR="00785BE8" w:rsidRPr="00AF0BDD">
        <w:rPr>
          <w:rFonts w:asciiTheme="majorHAnsi" w:hAnsiTheme="majorHAnsi" w:cstheme="majorHAnsi"/>
        </w:rPr>
        <w:t xml:space="preserve"> </w:t>
      </w:r>
      <w:r w:rsidRPr="00AF0BDD">
        <w:rPr>
          <w:rFonts w:asciiTheme="majorHAnsi" w:hAnsiTheme="majorHAnsi" w:cstheme="majorHAnsi"/>
        </w:rPr>
        <w:t xml:space="preserve">solicitado en el </w:t>
      </w:r>
      <w:proofErr w:type="spellStart"/>
      <w:r w:rsidRPr="00AF0BDD">
        <w:rPr>
          <w:rFonts w:asciiTheme="majorHAnsi" w:hAnsiTheme="majorHAnsi" w:cstheme="majorHAnsi"/>
        </w:rPr>
        <w:t>Brief</w:t>
      </w:r>
      <w:proofErr w:type="spellEnd"/>
      <w:r w:rsidRPr="00AF0BDD">
        <w:rPr>
          <w:rFonts w:asciiTheme="majorHAnsi" w:hAnsiTheme="majorHAnsi" w:cstheme="majorHAnsi"/>
        </w:rPr>
        <w:t xml:space="preserve">, por </w:t>
      </w:r>
      <w:r w:rsidR="001F4405" w:rsidRPr="00AF0BDD">
        <w:rPr>
          <w:rFonts w:asciiTheme="majorHAnsi" w:hAnsiTheme="majorHAnsi" w:cstheme="majorHAnsi"/>
        </w:rPr>
        <w:t>ejemplo,</w:t>
      </w:r>
      <w:r w:rsidRPr="00AF0BDD">
        <w:rPr>
          <w:rFonts w:asciiTheme="majorHAnsi" w:hAnsiTheme="majorHAnsi" w:cstheme="majorHAnsi"/>
        </w:rPr>
        <w:t xml:space="preserve"> formal, juvenil, etc.</w:t>
      </w:r>
      <w:r w:rsidR="008C26D5" w:rsidRPr="00AF0BDD">
        <w:rPr>
          <w:rFonts w:asciiTheme="majorHAnsi" w:hAnsiTheme="majorHAnsi" w:cstheme="majorHAnsi"/>
        </w:rPr>
        <w:t xml:space="preserve"> </w:t>
      </w:r>
    </w:p>
    <w:p w14:paraId="4592DB54" w14:textId="77777777" w:rsidR="00B0653F" w:rsidRPr="00AF0BDD" w:rsidRDefault="00B0653F" w:rsidP="00B0653F">
      <w:pPr>
        <w:pStyle w:val="Prrafodelista"/>
        <w:rPr>
          <w:rFonts w:asciiTheme="majorHAnsi" w:hAnsiTheme="majorHAnsi" w:cstheme="majorHAnsi"/>
        </w:rPr>
      </w:pPr>
    </w:p>
    <w:p w14:paraId="2317DE09" w14:textId="77777777" w:rsidR="00B0653F" w:rsidRPr="00AF0BDD" w:rsidRDefault="00DE7867" w:rsidP="00B0653F">
      <w:pPr>
        <w:pStyle w:val="Prrafodelista"/>
        <w:numPr>
          <w:ilvl w:val="0"/>
          <w:numId w:val="23"/>
        </w:numPr>
        <w:ind w:right="51"/>
        <w:rPr>
          <w:rFonts w:asciiTheme="majorHAnsi" w:hAnsiTheme="majorHAnsi" w:cstheme="majorHAnsi"/>
        </w:rPr>
      </w:pPr>
      <w:r w:rsidRPr="00AF0BDD">
        <w:rPr>
          <w:rFonts w:asciiTheme="majorHAnsi" w:hAnsiTheme="majorHAnsi" w:cstheme="majorHAnsi"/>
        </w:rPr>
        <w:t>Ejecución y soporte: La propuesta de</w:t>
      </w:r>
      <w:r w:rsidR="00A57B2D" w:rsidRPr="00AF0BDD">
        <w:rPr>
          <w:rFonts w:asciiTheme="majorHAnsi" w:hAnsiTheme="majorHAnsi" w:cstheme="majorHAnsi"/>
        </w:rPr>
        <w:t xml:space="preserve"> </w:t>
      </w:r>
      <w:r w:rsidRPr="00AF0BDD">
        <w:rPr>
          <w:rFonts w:asciiTheme="majorHAnsi" w:hAnsiTheme="majorHAnsi" w:cstheme="majorHAnsi"/>
        </w:rPr>
        <w:t xml:space="preserve">campaña debe cumplir con los elementos comunicacionales solicitados en la </w:t>
      </w:r>
      <w:r w:rsidR="00DD6E36" w:rsidRPr="00AF0BDD">
        <w:rPr>
          <w:rFonts w:asciiTheme="majorHAnsi" w:hAnsiTheme="majorHAnsi" w:cstheme="majorHAnsi"/>
        </w:rPr>
        <w:t>adquisición de la línea de servicio</w:t>
      </w:r>
      <w:r w:rsidR="00B92AB9" w:rsidRPr="00AF0BDD">
        <w:rPr>
          <w:rFonts w:asciiTheme="majorHAnsi" w:hAnsiTheme="majorHAnsi" w:cstheme="majorHAnsi"/>
        </w:rPr>
        <w:t xml:space="preserve">, </w:t>
      </w:r>
      <w:r w:rsidRPr="00AF0BDD">
        <w:rPr>
          <w:rFonts w:asciiTheme="majorHAnsi" w:hAnsiTheme="majorHAnsi" w:cstheme="majorHAnsi"/>
        </w:rPr>
        <w:t xml:space="preserve">según </w:t>
      </w:r>
      <w:r w:rsidR="00CE7A04" w:rsidRPr="00AF0BDD">
        <w:rPr>
          <w:rFonts w:asciiTheme="majorHAnsi" w:hAnsiTheme="majorHAnsi" w:cstheme="majorHAnsi"/>
        </w:rPr>
        <w:t xml:space="preserve">Ejecución y </w:t>
      </w:r>
      <w:r w:rsidRPr="00AF0BDD">
        <w:rPr>
          <w:rFonts w:asciiTheme="majorHAnsi" w:hAnsiTheme="majorHAnsi" w:cstheme="majorHAnsi"/>
        </w:rPr>
        <w:t>soportes detallados en el</w:t>
      </w:r>
      <w:r w:rsidR="00AA57AE" w:rsidRPr="00AF0BDD">
        <w:rPr>
          <w:rFonts w:asciiTheme="majorHAnsi" w:hAnsiTheme="majorHAnsi" w:cstheme="majorHAnsi"/>
        </w:rPr>
        <w:t xml:space="preserve"> Anexo N°7.</w:t>
      </w:r>
      <w:proofErr w:type="gramStart"/>
      <w:r w:rsidR="00AA57AE" w:rsidRPr="00AF0BDD">
        <w:rPr>
          <w:rFonts w:asciiTheme="majorHAnsi" w:hAnsiTheme="majorHAnsi" w:cstheme="majorHAnsi"/>
        </w:rPr>
        <w:t xml:space="preserve">1, </w:t>
      </w:r>
      <w:r w:rsidRPr="00AF0BDD">
        <w:rPr>
          <w:rFonts w:asciiTheme="majorHAnsi" w:hAnsiTheme="majorHAnsi" w:cstheme="majorHAnsi"/>
        </w:rPr>
        <w:t xml:space="preserve"> </w:t>
      </w:r>
      <w:proofErr w:type="spellStart"/>
      <w:r w:rsidR="003E1D47" w:rsidRPr="00AF0BDD">
        <w:rPr>
          <w:rFonts w:asciiTheme="majorHAnsi" w:hAnsiTheme="majorHAnsi" w:cstheme="majorHAnsi"/>
        </w:rPr>
        <w:t>B</w:t>
      </w:r>
      <w:r w:rsidRPr="00AF0BDD">
        <w:rPr>
          <w:rFonts w:asciiTheme="majorHAnsi" w:hAnsiTheme="majorHAnsi" w:cstheme="majorHAnsi"/>
        </w:rPr>
        <w:t>rief</w:t>
      </w:r>
      <w:proofErr w:type="spellEnd"/>
      <w:proofErr w:type="gramEnd"/>
      <w:r w:rsidR="003E1D47" w:rsidRPr="00AF0BDD">
        <w:rPr>
          <w:rFonts w:asciiTheme="majorHAnsi" w:hAnsiTheme="majorHAnsi" w:cstheme="majorHAnsi"/>
        </w:rPr>
        <w:t xml:space="preserve"> Tipo</w:t>
      </w:r>
      <w:r w:rsidRPr="00AF0BDD">
        <w:rPr>
          <w:rFonts w:asciiTheme="majorHAnsi" w:hAnsiTheme="majorHAnsi" w:cstheme="majorHAnsi"/>
        </w:rPr>
        <w:t>.</w:t>
      </w:r>
    </w:p>
    <w:p w14:paraId="65ADC434" w14:textId="77777777" w:rsidR="00B0653F" w:rsidRPr="00AF0BDD" w:rsidRDefault="00B0653F" w:rsidP="00B0653F">
      <w:pPr>
        <w:pStyle w:val="Prrafodelista"/>
        <w:rPr>
          <w:rFonts w:asciiTheme="majorHAnsi" w:hAnsiTheme="majorHAnsi" w:cstheme="majorHAnsi"/>
        </w:rPr>
      </w:pPr>
    </w:p>
    <w:p w14:paraId="75773DBD" w14:textId="7609040A" w:rsidR="006D42A2" w:rsidRPr="00AF0BDD" w:rsidRDefault="006D42A2" w:rsidP="0044051B">
      <w:pPr>
        <w:ind w:right="51"/>
        <w:rPr>
          <w:rFonts w:asciiTheme="majorHAnsi" w:hAnsiTheme="majorHAnsi" w:cstheme="majorHAnsi"/>
        </w:rPr>
      </w:pPr>
      <w:r w:rsidRPr="00AF0BDD">
        <w:rPr>
          <w:rFonts w:asciiTheme="majorHAnsi" w:hAnsiTheme="majorHAnsi" w:cstheme="majorHAnsi"/>
        </w:rPr>
        <w:t>Para la evaluación de este criterio se considerará y evaluará la declaración que realice el oferente de acuerdo con el Anexo N°7, Oferta Técnica</w:t>
      </w:r>
      <w:r w:rsidR="0044051B" w:rsidRPr="00AF0BDD">
        <w:rPr>
          <w:rFonts w:asciiTheme="majorHAnsi" w:hAnsiTheme="majorHAnsi" w:cstheme="majorHAnsi"/>
        </w:rPr>
        <w:t xml:space="preserve">. </w:t>
      </w:r>
      <w:r w:rsidRPr="00AF0BDD">
        <w:rPr>
          <w:rFonts w:asciiTheme="majorHAnsi" w:hAnsiTheme="majorHAnsi" w:cstheme="majorHAnsi"/>
        </w:rPr>
        <w:t xml:space="preserve">Ante la no entrega de la información solicitada, según lo indicado en la siguiente tabla de asignación de puntaje, se recibirá 0 puntos. </w:t>
      </w:r>
    </w:p>
    <w:p w14:paraId="7A8867B4" w14:textId="77777777" w:rsidR="006D42A2" w:rsidRPr="00AF0BDD" w:rsidRDefault="006D42A2" w:rsidP="006D42A2">
      <w:pPr>
        <w:ind w:right="49"/>
        <w:rPr>
          <w:rFonts w:asciiTheme="majorHAnsi" w:hAnsiTheme="majorHAnsi" w:cstheme="majorHAnsi"/>
        </w:rPr>
      </w:pPr>
    </w:p>
    <w:p w14:paraId="73423335" w14:textId="77777777" w:rsidR="00685D09" w:rsidRPr="00AF0BDD" w:rsidRDefault="00685D09" w:rsidP="00685D09">
      <w:pPr>
        <w:ind w:right="49"/>
        <w:rPr>
          <w:rFonts w:asciiTheme="majorHAnsi" w:hAnsiTheme="majorHAnsi" w:cstheme="majorHAnsi"/>
        </w:rPr>
      </w:pPr>
      <w:r w:rsidRPr="00AF0BDD">
        <w:rPr>
          <w:rFonts w:asciiTheme="majorHAnsi" w:hAnsiTheme="majorHAnsi" w:cstheme="majorHAnsi"/>
        </w:rPr>
        <w:t>La información declarada es por cada línea de servicios</w:t>
      </w:r>
      <w:r w:rsidRPr="00AF0BDD" w:rsidDel="00FA13D6">
        <w:rPr>
          <w:rFonts w:asciiTheme="majorHAnsi" w:hAnsiTheme="majorHAnsi" w:cstheme="majorHAnsi"/>
        </w:rPr>
        <w:t xml:space="preserve"> </w:t>
      </w:r>
      <w:r w:rsidRPr="00AF0BDD">
        <w:rPr>
          <w:rFonts w:asciiTheme="majorHAnsi" w:hAnsiTheme="majorHAnsi" w:cstheme="majorHAnsi"/>
        </w:rPr>
        <w:t>ofertado:</w:t>
      </w:r>
    </w:p>
    <w:p w14:paraId="4DB36F77" w14:textId="33882824" w:rsidR="00685D09" w:rsidRPr="00AF0BDD" w:rsidRDefault="00685D09" w:rsidP="00685D09">
      <w:pPr>
        <w:ind w:right="49"/>
        <w:rPr>
          <w:rFonts w:asciiTheme="majorHAnsi" w:hAnsiTheme="majorHAnsi" w:cstheme="majorHAnsi"/>
          <w:color w:val="000000"/>
        </w:rPr>
      </w:pPr>
    </w:p>
    <w:tbl>
      <w:tblPr>
        <w:tblW w:w="8339" w:type="dxa"/>
        <w:jc w:val="center"/>
        <w:tblLayout w:type="fixed"/>
        <w:tblLook w:val="0400" w:firstRow="0" w:lastRow="0" w:firstColumn="0" w:lastColumn="0" w:noHBand="0" w:noVBand="1"/>
      </w:tblPr>
      <w:tblGrid>
        <w:gridCol w:w="3109"/>
        <w:gridCol w:w="2268"/>
        <w:gridCol w:w="2962"/>
      </w:tblGrid>
      <w:tr w:rsidR="00BC7ECE" w:rsidRPr="00AF0BDD" w14:paraId="571A3161" w14:textId="77777777" w:rsidTr="00BE2234">
        <w:trPr>
          <w:trHeight w:val="240"/>
          <w:jc w:val="center"/>
        </w:trPr>
        <w:tc>
          <w:tcPr>
            <w:tcW w:w="310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789980DE" w14:textId="77777777" w:rsidR="00BC7ECE" w:rsidRPr="00AF0BDD" w:rsidRDefault="00BC7ECE" w:rsidP="00187F24">
            <w:pPr>
              <w:jc w:val="center"/>
            </w:pPr>
            <w:r w:rsidRPr="00AF0BDD">
              <w:rPr>
                <w:b/>
              </w:rPr>
              <w:t>PUNTOS SOLICITADOS</w:t>
            </w:r>
          </w:p>
        </w:tc>
        <w:tc>
          <w:tcPr>
            <w:tcW w:w="2268" w:type="dxa"/>
            <w:tcBorders>
              <w:top w:val="single" w:sz="8" w:space="0" w:color="000000"/>
              <w:left w:val="nil"/>
              <w:bottom w:val="single" w:sz="4" w:space="0" w:color="auto"/>
              <w:right w:val="single" w:sz="4" w:space="0" w:color="000000"/>
            </w:tcBorders>
            <w:tcMar>
              <w:top w:w="0" w:type="dxa"/>
              <w:left w:w="108" w:type="dxa"/>
              <w:bottom w:w="0" w:type="dxa"/>
              <w:right w:w="108" w:type="dxa"/>
            </w:tcMar>
          </w:tcPr>
          <w:p w14:paraId="33F1CAB2" w14:textId="77777777" w:rsidR="00BC7ECE" w:rsidRPr="00AF0BDD" w:rsidRDefault="00BC7ECE" w:rsidP="00187F24">
            <w:pPr>
              <w:jc w:val="center"/>
            </w:pPr>
            <w:r w:rsidRPr="00AF0BDD">
              <w:rPr>
                <w:b/>
              </w:rPr>
              <w:t>CUMPLE</w:t>
            </w:r>
          </w:p>
        </w:tc>
        <w:tc>
          <w:tcPr>
            <w:tcW w:w="2962" w:type="dxa"/>
            <w:tcBorders>
              <w:top w:val="single" w:sz="4" w:space="0" w:color="000000"/>
              <w:left w:val="single" w:sz="4" w:space="0" w:color="000000"/>
              <w:bottom w:val="single" w:sz="4" w:space="0" w:color="auto"/>
              <w:right w:val="single" w:sz="4" w:space="0" w:color="000000"/>
            </w:tcBorders>
          </w:tcPr>
          <w:p w14:paraId="5DF9E6DA" w14:textId="77777777" w:rsidR="00BC7ECE" w:rsidRPr="00AF0BDD" w:rsidRDefault="00BC7ECE" w:rsidP="00187F24">
            <w:pPr>
              <w:jc w:val="center"/>
              <w:rPr>
                <w:b/>
              </w:rPr>
            </w:pPr>
            <w:r w:rsidRPr="00AF0BDD">
              <w:rPr>
                <w:b/>
              </w:rPr>
              <w:t>PUNTAJE</w:t>
            </w:r>
          </w:p>
        </w:tc>
      </w:tr>
      <w:tr w:rsidR="00BC7ECE" w:rsidRPr="00AF0BDD" w14:paraId="745B307C" w14:textId="77777777" w:rsidTr="00BE2234">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E53D91" w14:textId="77777777" w:rsidR="00BC7ECE" w:rsidRPr="00AF0BDD" w:rsidRDefault="00BC7ECE" w:rsidP="00187F24">
            <w:r w:rsidRPr="00AF0BDD">
              <w:t>Público Objetivo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77A9A8" w14:textId="77777777" w:rsidR="00BC7ECE" w:rsidRPr="00AF0BDD" w:rsidRDefault="00BC7ECE" w:rsidP="00187F24">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3CB484E6" w14:textId="77777777" w:rsidR="00BC7ECE" w:rsidRPr="00AF0BDD" w:rsidRDefault="00BC7ECE" w:rsidP="00187F24">
            <w:pPr>
              <w:jc w:val="center"/>
            </w:pPr>
            <w:r w:rsidRPr="00AF0BDD">
              <w:t>Ver Anexo N°4</w:t>
            </w:r>
          </w:p>
        </w:tc>
      </w:tr>
      <w:tr w:rsidR="00BC7ECE" w:rsidRPr="00AF0BDD" w14:paraId="63DF4B18" w14:textId="77777777" w:rsidTr="00BE223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00971" w14:textId="77777777" w:rsidR="00BC7ECE" w:rsidRPr="00AF0BDD" w:rsidRDefault="00BC7ECE"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5732C2" w14:textId="77777777" w:rsidR="00BC7ECE" w:rsidRPr="00AF0BDD" w:rsidRDefault="00BC7ECE" w:rsidP="00187F24">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4042F5DF" w14:textId="77777777" w:rsidR="00BC7ECE" w:rsidRPr="00AF0BDD" w:rsidRDefault="00BC7ECE" w:rsidP="00187F24">
            <w:pPr>
              <w:jc w:val="center"/>
            </w:pPr>
            <w:r w:rsidRPr="00AF0BDD">
              <w:t>Ver Anexo N°4</w:t>
            </w:r>
          </w:p>
        </w:tc>
      </w:tr>
      <w:tr w:rsidR="00BC7ECE" w:rsidRPr="00AF0BDD" w14:paraId="66F1EF81" w14:textId="77777777" w:rsidTr="00BE2234">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0C4D1" w14:textId="77777777" w:rsidR="00BC7ECE" w:rsidRPr="00AF0BDD" w:rsidRDefault="00BC7ECE" w:rsidP="00187F24">
            <w:r w:rsidRPr="00AF0BDD">
              <w:t>Objetivo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B4B63" w14:textId="77777777" w:rsidR="00BC7ECE" w:rsidRPr="00AF0BDD" w:rsidRDefault="00BC7ECE" w:rsidP="00187F24">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69A7D70D" w14:textId="77777777" w:rsidR="00BC7ECE" w:rsidRPr="00AF0BDD" w:rsidRDefault="00BC7ECE" w:rsidP="00187F24">
            <w:pPr>
              <w:jc w:val="center"/>
            </w:pPr>
            <w:r w:rsidRPr="00AF0BDD">
              <w:t>Ver Anexo N°4</w:t>
            </w:r>
          </w:p>
        </w:tc>
      </w:tr>
      <w:tr w:rsidR="00BC7ECE" w:rsidRPr="00AF0BDD" w14:paraId="78967885" w14:textId="77777777" w:rsidTr="00BE223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0346" w14:textId="77777777" w:rsidR="00BC7ECE" w:rsidRPr="00AF0BDD" w:rsidRDefault="00BC7ECE"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08558" w14:textId="77777777" w:rsidR="00BC7ECE" w:rsidRPr="00AF0BDD" w:rsidRDefault="00BC7ECE" w:rsidP="00187F24">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4F1876E8" w14:textId="77777777" w:rsidR="00BC7ECE" w:rsidRPr="00AF0BDD" w:rsidRDefault="00BC7ECE" w:rsidP="00187F24">
            <w:pPr>
              <w:jc w:val="center"/>
            </w:pPr>
            <w:r w:rsidRPr="00AF0BDD">
              <w:t>Ver Anexo N°4</w:t>
            </w:r>
          </w:p>
        </w:tc>
      </w:tr>
      <w:tr w:rsidR="00BC7ECE" w:rsidRPr="00AF0BDD" w14:paraId="38E48F14" w14:textId="77777777" w:rsidTr="00BE2234">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9A8924" w14:textId="77777777" w:rsidR="00BC7ECE" w:rsidRPr="00AF0BDD" w:rsidRDefault="00BC7ECE" w:rsidP="00187F24">
            <w:r w:rsidRPr="00AF0BDD">
              <w:t>Concepto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8C099D" w14:textId="77777777" w:rsidR="00BC7ECE" w:rsidRPr="00AF0BDD" w:rsidRDefault="00BC7ECE" w:rsidP="00187F24">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65599636" w14:textId="77777777" w:rsidR="00BC7ECE" w:rsidRPr="00AF0BDD" w:rsidRDefault="00BC7ECE" w:rsidP="00187F24">
            <w:pPr>
              <w:jc w:val="center"/>
            </w:pPr>
            <w:r w:rsidRPr="00AF0BDD">
              <w:t>Ver Anexo N°4</w:t>
            </w:r>
          </w:p>
        </w:tc>
      </w:tr>
      <w:tr w:rsidR="00BC7ECE" w:rsidRPr="00AF0BDD" w14:paraId="09EE65F0" w14:textId="77777777" w:rsidTr="00BE223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1B69A" w14:textId="77777777" w:rsidR="00BC7ECE" w:rsidRPr="00AF0BDD" w:rsidRDefault="00BC7ECE"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D6FE98" w14:textId="77777777" w:rsidR="00BC7ECE" w:rsidRPr="00AF0BDD" w:rsidRDefault="00BC7ECE" w:rsidP="00187F24">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2F20674" w14:textId="77777777" w:rsidR="00BC7ECE" w:rsidRPr="00AF0BDD" w:rsidRDefault="00BC7ECE" w:rsidP="00187F24">
            <w:pPr>
              <w:jc w:val="center"/>
            </w:pPr>
            <w:r w:rsidRPr="00AF0BDD">
              <w:t>Ver Anexo N°4</w:t>
            </w:r>
          </w:p>
        </w:tc>
      </w:tr>
      <w:tr w:rsidR="00BC7ECE" w:rsidRPr="00AF0BDD" w14:paraId="078F63B2" w14:textId="77777777" w:rsidTr="00BE2234">
        <w:trPr>
          <w:trHeight w:val="742"/>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95AD7" w14:textId="77777777" w:rsidR="00BC7ECE" w:rsidRPr="00AF0BDD" w:rsidRDefault="00BC7ECE" w:rsidP="00187F24">
            <w:r w:rsidRPr="00AF0BDD">
              <w:t>Mensaje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EBBDA" w14:textId="77777777" w:rsidR="00BC7ECE" w:rsidRPr="00AF0BDD" w:rsidRDefault="00BC7ECE" w:rsidP="00187F24">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36697A8E" w14:textId="77777777" w:rsidR="00BC7ECE" w:rsidRPr="00AF0BDD" w:rsidRDefault="00BC7ECE" w:rsidP="00187F24">
            <w:pPr>
              <w:jc w:val="center"/>
            </w:pPr>
            <w:r w:rsidRPr="00AF0BDD">
              <w:t>Ver Anexo N°4</w:t>
            </w:r>
          </w:p>
        </w:tc>
      </w:tr>
      <w:tr w:rsidR="00BC7ECE" w:rsidRPr="00AF0BDD" w14:paraId="7011BA58" w14:textId="77777777" w:rsidTr="00BE2234">
        <w:trPr>
          <w:trHeight w:val="742"/>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0496E" w14:textId="77777777" w:rsidR="00BC7ECE" w:rsidRPr="00AF0BDD" w:rsidRDefault="00BC7ECE"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DC96A" w14:textId="77777777" w:rsidR="00BC7ECE" w:rsidRPr="00AF0BDD" w:rsidRDefault="00BC7ECE" w:rsidP="00187F24">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1864DA27" w14:textId="77777777" w:rsidR="00BC7ECE" w:rsidRPr="00AF0BDD" w:rsidRDefault="00BC7ECE" w:rsidP="00187F24">
            <w:pPr>
              <w:jc w:val="center"/>
            </w:pPr>
            <w:r w:rsidRPr="00AF0BDD">
              <w:t>Ver Anexo N°4</w:t>
            </w:r>
          </w:p>
        </w:tc>
      </w:tr>
      <w:tr w:rsidR="00BC7ECE" w:rsidRPr="00AF0BDD" w14:paraId="7A2834D1" w14:textId="77777777" w:rsidTr="00BE2234">
        <w:trPr>
          <w:trHeight w:val="892"/>
          <w:jc w:val="center"/>
        </w:trPr>
        <w:tc>
          <w:tcPr>
            <w:tcW w:w="3109" w:type="dxa"/>
            <w:vMerge w:val="restart"/>
            <w:tcBorders>
              <w:top w:val="single" w:sz="4" w:space="0" w:color="auto"/>
              <w:left w:val="single" w:sz="4" w:space="0" w:color="auto"/>
              <w:bottom w:val="single" w:sz="4" w:space="0" w:color="auto"/>
              <w:right w:val="single" w:sz="4" w:space="0" w:color="auto"/>
            </w:tcBorders>
            <w:vAlign w:val="center"/>
          </w:tcPr>
          <w:p w14:paraId="7326BA4D" w14:textId="77777777" w:rsidR="00BC7ECE" w:rsidRPr="00AF0BDD" w:rsidRDefault="00BC7ECE" w:rsidP="00187F24">
            <w:r w:rsidRPr="00AF0BDD">
              <w:t>Tono y Estilo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C61163" w14:textId="77777777" w:rsidR="00BC7ECE" w:rsidRPr="00AF0BDD" w:rsidRDefault="00BC7ECE" w:rsidP="00187F24">
            <w:pPr>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5C95CEB7" w14:textId="77777777" w:rsidR="00BC7ECE" w:rsidRPr="00AF0BDD" w:rsidRDefault="00BC7ECE" w:rsidP="00187F24">
            <w:pPr>
              <w:jc w:val="center"/>
            </w:pPr>
            <w:r w:rsidRPr="00AF0BDD">
              <w:t>Ver Anexo N°4</w:t>
            </w:r>
          </w:p>
        </w:tc>
      </w:tr>
      <w:tr w:rsidR="00BC7ECE" w:rsidRPr="00AF0BDD" w14:paraId="4774CF24" w14:textId="77777777" w:rsidTr="00BE2234">
        <w:trPr>
          <w:trHeight w:val="891"/>
          <w:jc w:val="center"/>
        </w:trPr>
        <w:tc>
          <w:tcPr>
            <w:tcW w:w="3109" w:type="dxa"/>
            <w:vMerge/>
            <w:tcBorders>
              <w:top w:val="single" w:sz="4" w:space="0" w:color="auto"/>
              <w:left w:val="single" w:sz="4" w:space="0" w:color="auto"/>
              <w:bottom w:val="single" w:sz="4" w:space="0" w:color="auto"/>
              <w:right w:val="single" w:sz="4" w:space="0" w:color="auto"/>
            </w:tcBorders>
            <w:vAlign w:val="center"/>
          </w:tcPr>
          <w:p w14:paraId="737F3D2B" w14:textId="77777777" w:rsidR="00BC7ECE" w:rsidRPr="00AF0BDD" w:rsidRDefault="00BC7ECE"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5A9593" w14:textId="77777777" w:rsidR="00BC7ECE" w:rsidRPr="00AF0BDD" w:rsidRDefault="00BC7ECE" w:rsidP="00187F24">
            <w:pPr>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75292B73" w14:textId="77777777" w:rsidR="00BC7ECE" w:rsidRPr="00AF0BDD" w:rsidRDefault="00BC7ECE" w:rsidP="00187F24">
            <w:pPr>
              <w:jc w:val="center"/>
            </w:pPr>
            <w:r w:rsidRPr="00AF0BDD">
              <w:t>Ver Anexo N°4</w:t>
            </w:r>
          </w:p>
        </w:tc>
      </w:tr>
      <w:tr w:rsidR="00BC7ECE" w:rsidRPr="00AF0BDD" w14:paraId="4BBD7697" w14:textId="77777777" w:rsidTr="00BE2234">
        <w:trPr>
          <w:trHeight w:val="891"/>
          <w:jc w:val="center"/>
        </w:trPr>
        <w:tc>
          <w:tcPr>
            <w:tcW w:w="3109" w:type="dxa"/>
            <w:vMerge w:val="restart"/>
            <w:tcBorders>
              <w:top w:val="single" w:sz="4" w:space="0" w:color="auto"/>
              <w:left w:val="single" w:sz="4" w:space="0" w:color="auto"/>
              <w:bottom w:val="single" w:sz="4" w:space="0" w:color="auto"/>
              <w:right w:val="single" w:sz="4" w:space="0" w:color="auto"/>
            </w:tcBorders>
            <w:vAlign w:val="center"/>
          </w:tcPr>
          <w:p w14:paraId="673B755D" w14:textId="77777777" w:rsidR="00BC7ECE" w:rsidRPr="00AF0BDD" w:rsidRDefault="00BC7ECE" w:rsidP="00187F24">
            <w:r w:rsidRPr="00AF0BDD">
              <w:t>Ejecución y soporte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25017" w14:textId="77777777" w:rsidR="00BC7ECE" w:rsidRPr="00AF0BDD" w:rsidRDefault="00BC7ECE" w:rsidP="00187F24">
            <w:pPr>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2C97845C" w14:textId="77777777" w:rsidR="00BC7ECE" w:rsidRPr="00AF0BDD" w:rsidRDefault="00BC7ECE" w:rsidP="00187F24">
            <w:pPr>
              <w:jc w:val="center"/>
            </w:pPr>
            <w:r w:rsidRPr="00AF0BDD">
              <w:t>Ver Anexo N°4</w:t>
            </w:r>
          </w:p>
        </w:tc>
      </w:tr>
      <w:tr w:rsidR="00BC7ECE" w:rsidRPr="00AF0BDD" w14:paraId="45E9F484" w14:textId="77777777" w:rsidTr="00BE2234">
        <w:trPr>
          <w:trHeight w:val="891"/>
          <w:jc w:val="center"/>
        </w:trPr>
        <w:tc>
          <w:tcPr>
            <w:tcW w:w="3109" w:type="dxa"/>
            <w:vMerge/>
            <w:tcBorders>
              <w:top w:val="single" w:sz="4" w:space="0" w:color="auto"/>
              <w:left w:val="single" w:sz="4" w:space="0" w:color="auto"/>
              <w:bottom w:val="single" w:sz="4" w:space="0" w:color="auto"/>
              <w:right w:val="single" w:sz="4" w:space="0" w:color="auto"/>
            </w:tcBorders>
            <w:vAlign w:val="center"/>
          </w:tcPr>
          <w:p w14:paraId="3E7B6F66" w14:textId="77777777" w:rsidR="00BC7ECE" w:rsidRPr="00AF0BDD" w:rsidRDefault="00BC7ECE"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D6F27" w14:textId="77777777" w:rsidR="00BC7ECE" w:rsidRPr="00AF0BDD" w:rsidRDefault="00BC7ECE" w:rsidP="00187F24">
            <w:pPr>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214DEF81" w14:textId="77777777" w:rsidR="00BC7ECE" w:rsidRPr="00AF0BDD" w:rsidRDefault="00BC7ECE" w:rsidP="00187F24">
            <w:pPr>
              <w:jc w:val="center"/>
            </w:pPr>
            <w:r w:rsidRPr="00AF0BDD">
              <w:t>Ver Anexo N°4</w:t>
            </w:r>
          </w:p>
        </w:tc>
      </w:tr>
    </w:tbl>
    <w:p w14:paraId="0978C13A" w14:textId="77777777" w:rsidR="00BC7ECE" w:rsidRPr="00AF0BDD" w:rsidRDefault="00BC7ECE" w:rsidP="00685D09">
      <w:pPr>
        <w:ind w:right="49"/>
        <w:rPr>
          <w:rFonts w:asciiTheme="majorHAnsi" w:hAnsiTheme="majorHAnsi" w:cstheme="majorHAnsi"/>
          <w:color w:val="000000"/>
        </w:rPr>
      </w:pPr>
    </w:p>
    <w:p w14:paraId="2846F6F3" w14:textId="19AE40A3" w:rsidR="00D4099A" w:rsidRPr="00AF0BDD" w:rsidRDefault="00D4099A" w:rsidP="00D4099A">
      <w:pPr>
        <w:ind w:right="51"/>
      </w:pPr>
      <w:r w:rsidRPr="00AF0BDD">
        <w:lastRenderedPageBreak/>
        <w:t>Para el caso particular de la Línea de servicio “Producción audiovisual</w:t>
      </w:r>
      <w:r w:rsidR="00AF3F52" w:rsidRPr="00AF0BDD">
        <w:t>”</w:t>
      </w:r>
      <w:r w:rsidRPr="00AF0BDD">
        <w:t xml:space="preserve">, </w:t>
      </w:r>
      <w:r w:rsidR="00AF3F52" w:rsidRPr="00AF0BDD">
        <w:t xml:space="preserve">se </w:t>
      </w:r>
      <w:r w:rsidRPr="00AF0BDD">
        <w:t xml:space="preserve">utiliza </w:t>
      </w:r>
      <w:r w:rsidR="00AF3F52" w:rsidRPr="00AF0BDD">
        <w:t xml:space="preserve">la Tabla que se muestra a continuación </w:t>
      </w:r>
      <w:r w:rsidRPr="00AF0BDD">
        <w:t xml:space="preserve">para evaluar el Briefing, </w:t>
      </w:r>
      <w:r w:rsidR="00A04845" w:rsidRPr="00AF0BDD">
        <w:t>considerando los conceptos</w:t>
      </w:r>
      <w:r w:rsidRPr="00AF0BDD">
        <w:t xml:space="preserve">: Público Objetivo, Objetivo, </w:t>
      </w:r>
      <w:r w:rsidR="00093453" w:rsidRPr="00AF0BDD">
        <w:t>Devolución</w:t>
      </w:r>
      <w:r w:rsidR="00292EA7" w:rsidRPr="00AF0BDD">
        <w:t xml:space="preserve"> audiovisual y Tono y estilo donde la</w:t>
      </w:r>
      <w:r w:rsidRPr="00AF0BDD">
        <w:t xml:space="preserve"> suma de los criterios utilizados debe corresponder a 100%. </w:t>
      </w:r>
    </w:p>
    <w:p w14:paraId="457C9FDE" w14:textId="77777777" w:rsidR="00D4099A" w:rsidRPr="00AF0BDD" w:rsidRDefault="00D4099A" w:rsidP="00D4099A">
      <w:pPr>
        <w:ind w:right="49"/>
        <w:rPr>
          <w:rFonts w:asciiTheme="majorHAnsi" w:hAnsiTheme="majorHAnsi" w:cstheme="majorHAnsi"/>
        </w:rPr>
      </w:pPr>
    </w:p>
    <w:p w14:paraId="590DEE73" w14:textId="77870EF3" w:rsidR="00D4099A" w:rsidRPr="00AF0BDD" w:rsidRDefault="00D4099A" w:rsidP="00D4099A">
      <w:pPr>
        <w:ind w:right="51"/>
        <w:rPr>
          <w:rFonts w:asciiTheme="majorHAnsi" w:hAnsiTheme="majorHAnsi" w:cstheme="majorHAnsi"/>
        </w:rPr>
      </w:pPr>
      <w:r w:rsidRPr="00AF0BDD">
        <w:rPr>
          <w:rFonts w:asciiTheme="majorHAnsi" w:hAnsiTheme="majorHAnsi" w:cstheme="majorHAnsi"/>
        </w:rPr>
        <w:t xml:space="preserve">El proponente deberá entregar una propuesta de </w:t>
      </w:r>
      <w:r w:rsidR="001C339B" w:rsidRPr="00AF0BDD">
        <w:rPr>
          <w:rFonts w:asciiTheme="majorHAnsi" w:hAnsiTheme="majorHAnsi" w:cstheme="majorHAnsi"/>
        </w:rPr>
        <w:t>Producción audiovisual</w:t>
      </w:r>
      <w:r w:rsidRPr="00AF0BDD">
        <w:rPr>
          <w:rFonts w:asciiTheme="majorHAnsi" w:hAnsiTheme="majorHAnsi" w:cstheme="majorHAnsi"/>
        </w:rPr>
        <w:t xml:space="preserve"> a partir de</w:t>
      </w:r>
      <w:r w:rsidR="001C339B" w:rsidRPr="00AF0BDD">
        <w:rPr>
          <w:rFonts w:asciiTheme="majorHAnsi" w:hAnsiTheme="majorHAnsi" w:cstheme="majorHAnsi"/>
        </w:rPr>
        <w:t xml:space="preserve"> los Requerimientos </w:t>
      </w:r>
      <w:r w:rsidR="00D560D9" w:rsidRPr="00AF0BDD">
        <w:rPr>
          <w:rFonts w:asciiTheme="majorHAnsi" w:hAnsiTheme="majorHAnsi" w:cstheme="majorHAnsi"/>
        </w:rPr>
        <w:t>técnicos</w:t>
      </w:r>
      <w:r w:rsidRPr="00AF0BDD">
        <w:rPr>
          <w:rFonts w:asciiTheme="majorHAnsi" w:hAnsiTheme="majorHAnsi" w:cstheme="majorHAnsi"/>
        </w:rPr>
        <w:t xml:space="preserve"> definido</w:t>
      </w:r>
      <w:r w:rsidR="00D560D9" w:rsidRPr="00AF0BDD">
        <w:rPr>
          <w:rFonts w:asciiTheme="majorHAnsi" w:hAnsiTheme="majorHAnsi" w:cstheme="majorHAnsi"/>
        </w:rPr>
        <w:t>s</w:t>
      </w:r>
      <w:r w:rsidRPr="00AF0BDD">
        <w:rPr>
          <w:rFonts w:asciiTheme="majorHAnsi" w:hAnsiTheme="majorHAnsi" w:cstheme="majorHAnsi"/>
        </w:rPr>
        <w:t xml:space="preserve"> en el Anexo </w:t>
      </w:r>
      <w:proofErr w:type="spellStart"/>
      <w:r w:rsidRPr="00AF0BDD">
        <w:rPr>
          <w:rFonts w:asciiTheme="majorHAnsi" w:hAnsiTheme="majorHAnsi" w:cstheme="majorHAnsi"/>
        </w:rPr>
        <w:t>N°</w:t>
      </w:r>
      <w:proofErr w:type="spellEnd"/>
      <w:r w:rsidRPr="00AF0BDD">
        <w:rPr>
          <w:rFonts w:asciiTheme="majorHAnsi" w:hAnsiTheme="majorHAnsi" w:cstheme="majorHAnsi"/>
        </w:rPr>
        <w:t xml:space="preserve"> 7.</w:t>
      </w:r>
      <w:r w:rsidR="00D560D9" w:rsidRPr="00AF0BDD">
        <w:rPr>
          <w:rFonts w:asciiTheme="majorHAnsi" w:hAnsiTheme="majorHAnsi" w:cstheme="majorHAnsi"/>
        </w:rPr>
        <w:t>2</w:t>
      </w:r>
      <w:r w:rsidRPr="00AF0BDD">
        <w:rPr>
          <w:rFonts w:asciiTheme="majorHAnsi" w:hAnsiTheme="majorHAnsi" w:cstheme="majorHAnsi"/>
        </w:rPr>
        <w:t xml:space="preserve">, el cual deberá </w:t>
      </w:r>
      <w:r w:rsidR="0026011F" w:rsidRPr="00AF0BDD">
        <w:rPr>
          <w:rFonts w:asciiTheme="majorHAnsi" w:hAnsiTheme="majorHAnsi" w:cstheme="majorHAnsi"/>
        </w:rPr>
        <w:t>cumplir</w:t>
      </w:r>
      <w:r w:rsidRPr="00AF0BDD">
        <w:rPr>
          <w:rFonts w:asciiTheme="majorHAnsi" w:hAnsiTheme="majorHAnsi" w:cstheme="majorHAnsi"/>
        </w:rPr>
        <w:t xml:space="preserve"> claramente </w:t>
      </w:r>
      <w:r w:rsidR="00E610DE" w:rsidRPr="00AF0BDD">
        <w:rPr>
          <w:rFonts w:asciiTheme="majorHAnsi" w:hAnsiTheme="majorHAnsi" w:cstheme="majorHAnsi"/>
        </w:rPr>
        <w:t>con</w:t>
      </w:r>
      <w:r w:rsidRPr="00AF0BDD">
        <w:rPr>
          <w:rFonts w:asciiTheme="majorHAnsi" w:hAnsiTheme="majorHAnsi" w:cstheme="majorHAnsi"/>
        </w:rPr>
        <w:t xml:space="preserve"> los puntos solicitados que a continuación se indican:</w:t>
      </w:r>
    </w:p>
    <w:p w14:paraId="068193B6" w14:textId="77777777" w:rsidR="00D4099A" w:rsidRPr="00AF0BDD" w:rsidRDefault="00D4099A" w:rsidP="00D4099A">
      <w:pPr>
        <w:ind w:left="360" w:right="51"/>
        <w:rPr>
          <w:rFonts w:asciiTheme="majorHAnsi" w:hAnsiTheme="majorHAnsi" w:cstheme="majorHAnsi"/>
        </w:rPr>
      </w:pPr>
    </w:p>
    <w:p w14:paraId="340C701B" w14:textId="77777777" w:rsidR="00D4099A" w:rsidRPr="00AF0BDD" w:rsidRDefault="00D4099A" w:rsidP="00D4099A">
      <w:pPr>
        <w:pStyle w:val="Prrafodelista"/>
        <w:numPr>
          <w:ilvl w:val="0"/>
          <w:numId w:val="74"/>
        </w:numPr>
        <w:ind w:right="51"/>
        <w:rPr>
          <w:rFonts w:asciiTheme="majorHAnsi" w:hAnsiTheme="majorHAnsi" w:cstheme="majorHAnsi"/>
        </w:rPr>
      </w:pPr>
      <w:r w:rsidRPr="00AF0BDD">
        <w:rPr>
          <w:rFonts w:asciiTheme="majorHAnsi" w:hAnsiTheme="majorHAnsi" w:cstheme="majorHAnsi"/>
        </w:rPr>
        <w:t>Público Objetivo: Debe precisar a quién va dirigida la campaña, es decir, proporcionar descripción de los beneficiarios (grupo socio económico, sexo, edad, u otros), detalle de distribución geográfica, intereses y audiencias específicas, en caso de que se requiera.</w:t>
      </w:r>
    </w:p>
    <w:p w14:paraId="5C357E1E" w14:textId="77777777" w:rsidR="00D4099A" w:rsidRPr="00AF0BDD" w:rsidRDefault="00D4099A" w:rsidP="00D4099A">
      <w:pPr>
        <w:pStyle w:val="Prrafodelista"/>
        <w:rPr>
          <w:rFonts w:asciiTheme="majorHAnsi" w:hAnsiTheme="majorHAnsi" w:cstheme="majorHAnsi"/>
        </w:rPr>
      </w:pPr>
    </w:p>
    <w:p w14:paraId="0B343B97" w14:textId="3559F1EF" w:rsidR="00D4099A" w:rsidRPr="00AF0BDD" w:rsidRDefault="00D4099A" w:rsidP="00D4099A">
      <w:pPr>
        <w:pStyle w:val="Prrafodelista"/>
        <w:numPr>
          <w:ilvl w:val="0"/>
          <w:numId w:val="74"/>
        </w:numPr>
        <w:ind w:right="51"/>
        <w:rPr>
          <w:rFonts w:asciiTheme="majorHAnsi" w:hAnsiTheme="majorHAnsi" w:cstheme="majorHAnsi"/>
        </w:rPr>
      </w:pPr>
      <w:r w:rsidRPr="00AF0BDD">
        <w:rPr>
          <w:rFonts w:asciiTheme="majorHAnsi" w:hAnsiTheme="majorHAnsi" w:cstheme="majorHAnsi"/>
        </w:rPr>
        <w:t xml:space="preserve">Objetivo: deberá cumplir con el objetivo principal solicitado en </w:t>
      </w:r>
      <w:r w:rsidR="00D15F5C" w:rsidRPr="00AF0BDD">
        <w:rPr>
          <w:rFonts w:asciiTheme="majorHAnsi" w:hAnsiTheme="majorHAnsi" w:cstheme="majorHAnsi"/>
        </w:rPr>
        <w:t xml:space="preserve">el Requerimiento </w:t>
      </w:r>
      <w:proofErr w:type="gramStart"/>
      <w:r w:rsidR="00D15F5C" w:rsidRPr="00AF0BDD">
        <w:rPr>
          <w:rFonts w:asciiTheme="majorHAnsi" w:hAnsiTheme="majorHAnsi" w:cstheme="majorHAnsi"/>
        </w:rPr>
        <w:t xml:space="preserve">Técnico </w:t>
      </w:r>
      <w:r w:rsidRPr="00AF0BDD">
        <w:rPr>
          <w:rFonts w:asciiTheme="majorHAnsi" w:hAnsiTheme="majorHAnsi" w:cstheme="majorHAnsi"/>
        </w:rPr>
        <w:t xml:space="preserve"> tipo</w:t>
      </w:r>
      <w:proofErr w:type="gramEnd"/>
      <w:r w:rsidRPr="00AF0BDD">
        <w:rPr>
          <w:rFonts w:asciiTheme="majorHAnsi" w:hAnsiTheme="majorHAnsi" w:cstheme="majorHAnsi"/>
        </w:rPr>
        <w:t xml:space="preserve"> definido en el Anexo </w:t>
      </w:r>
      <w:proofErr w:type="spellStart"/>
      <w:r w:rsidRPr="00AF0BDD">
        <w:rPr>
          <w:rFonts w:asciiTheme="majorHAnsi" w:hAnsiTheme="majorHAnsi" w:cstheme="majorHAnsi"/>
        </w:rPr>
        <w:t>N°</w:t>
      </w:r>
      <w:proofErr w:type="spellEnd"/>
      <w:r w:rsidRPr="00AF0BDD">
        <w:rPr>
          <w:rFonts w:asciiTheme="majorHAnsi" w:hAnsiTheme="majorHAnsi" w:cstheme="majorHAnsi"/>
        </w:rPr>
        <w:t xml:space="preserve"> 7.</w:t>
      </w:r>
      <w:r w:rsidR="00D15F5C" w:rsidRPr="00AF0BDD">
        <w:rPr>
          <w:rFonts w:asciiTheme="majorHAnsi" w:hAnsiTheme="majorHAnsi" w:cstheme="majorHAnsi"/>
        </w:rPr>
        <w:t>2</w:t>
      </w:r>
      <w:r w:rsidRPr="00AF0BDD">
        <w:rPr>
          <w:rFonts w:asciiTheme="majorHAnsi" w:hAnsiTheme="majorHAnsi" w:cstheme="majorHAnsi"/>
        </w:rPr>
        <w:t>.</w:t>
      </w:r>
      <w:r w:rsidRPr="00AF0BDD">
        <w:t xml:space="preserve"> </w:t>
      </w:r>
      <w:r w:rsidRPr="00AF0BDD">
        <w:rPr>
          <w:rFonts w:asciiTheme="majorHAnsi" w:hAnsiTheme="majorHAnsi" w:cstheme="majorHAnsi"/>
        </w:rPr>
        <w:t>Asimismo, el objetivo se debe redactar en tercera persona, y referirse a logros no a procesos o actividades. Debe ser concisos, claros y realizables</w:t>
      </w:r>
    </w:p>
    <w:p w14:paraId="6DDEB88A" w14:textId="77777777" w:rsidR="00D4099A" w:rsidRPr="00AF0BDD" w:rsidRDefault="00D4099A" w:rsidP="00D4099A">
      <w:pPr>
        <w:pStyle w:val="Prrafodelista"/>
        <w:rPr>
          <w:rFonts w:asciiTheme="majorHAnsi" w:hAnsiTheme="majorHAnsi" w:cstheme="majorHAnsi"/>
        </w:rPr>
      </w:pPr>
    </w:p>
    <w:p w14:paraId="191325AC" w14:textId="4BE20843" w:rsidR="00723C54" w:rsidRPr="00AF0BDD" w:rsidRDefault="00B2618C" w:rsidP="00723C54">
      <w:pPr>
        <w:pStyle w:val="Prrafodelista"/>
        <w:numPr>
          <w:ilvl w:val="0"/>
          <w:numId w:val="74"/>
        </w:numPr>
        <w:ind w:right="51"/>
        <w:rPr>
          <w:rFonts w:asciiTheme="majorHAnsi" w:hAnsiTheme="majorHAnsi" w:cstheme="majorHAnsi"/>
        </w:rPr>
      </w:pPr>
      <w:r w:rsidRPr="00AF0BDD">
        <w:rPr>
          <w:rFonts w:asciiTheme="majorHAnsi" w:hAnsiTheme="majorHAnsi" w:cstheme="majorHAnsi"/>
        </w:rPr>
        <w:t>Devolución audiovisual</w:t>
      </w:r>
      <w:r w:rsidR="00D4099A" w:rsidRPr="00AF0BDD">
        <w:rPr>
          <w:rFonts w:asciiTheme="majorHAnsi" w:hAnsiTheme="majorHAnsi" w:cstheme="majorHAnsi"/>
        </w:rPr>
        <w:t xml:space="preserve">: </w:t>
      </w:r>
      <w:r w:rsidR="00723C54" w:rsidRPr="00AF0BDD">
        <w:rPr>
          <w:rFonts w:asciiTheme="majorHAnsi" w:hAnsiTheme="majorHAnsi" w:cstheme="majorHAnsi"/>
        </w:rPr>
        <w:t xml:space="preserve">Indicar </w:t>
      </w:r>
      <w:r w:rsidR="0005789A" w:rsidRPr="00AF0BDD">
        <w:rPr>
          <w:rFonts w:asciiTheme="majorHAnsi" w:hAnsiTheme="majorHAnsi" w:cstheme="majorHAnsi"/>
        </w:rPr>
        <w:t>la temática</w:t>
      </w:r>
      <w:r w:rsidR="00723C54" w:rsidRPr="00AF0BDD">
        <w:rPr>
          <w:rFonts w:asciiTheme="majorHAnsi" w:hAnsiTheme="majorHAnsi" w:cstheme="majorHAnsi"/>
        </w:rPr>
        <w:t xml:space="preserve"> que </w:t>
      </w:r>
      <w:r w:rsidR="0005789A" w:rsidRPr="00AF0BDD">
        <w:rPr>
          <w:rFonts w:asciiTheme="majorHAnsi" w:hAnsiTheme="majorHAnsi" w:cstheme="majorHAnsi"/>
        </w:rPr>
        <w:t xml:space="preserve">se </w:t>
      </w:r>
      <w:r w:rsidR="00723C54" w:rsidRPr="00AF0BDD">
        <w:rPr>
          <w:rFonts w:asciiTheme="majorHAnsi" w:hAnsiTheme="majorHAnsi" w:cstheme="majorHAnsi"/>
        </w:rPr>
        <w:t xml:space="preserve">deberá desarrollar en la pieza audiovisual. La productora deberá entregar una propuesta audiovisual de cómo ellos </w:t>
      </w:r>
      <w:r w:rsidR="00E876D0" w:rsidRPr="00AF0BDD">
        <w:rPr>
          <w:rFonts w:asciiTheme="majorHAnsi" w:hAnsiTheme="majorHAnsi" w:cstheme="majorHAnsi"/>
        </w:rPr>
        <w:t>realizan</w:t>
      </w:r>
      <w:r w:rsidR="00723C54" w:rsidRPr="00AF0BDD">
        <w:rPr>
          <w:rFonts w:asciiTheme="majorHAnsi" w:hAnsiTheme="majorHAnsi" w:cstheme="majorHAnsi"/>
        </w:rPr>
        <w:t xml:space="preserve"> la pieza audiovisual.</w:t>
      </w:r>
    </w:p>
    <w:p w14:paraId="6DC11B81" w14:textId="77777777" w:rsidR="00D4099A" w:rsidRPr="00AF0BDD" w:rsidRDefault="00D4099A" w:rsidP="00660E3B">
      <w:pPr>
        <w:pStyle w:val="Prrafodelista"/>
        <w:ind w:right="51"/>
        <w:rPr>
          <w:rFonts w:asciiTheme="majorHAnsi" w:hAnsiTheme="majorHAnsi" w:cstheme="majorHAnsi"/>
        </w:rPr>
      </w:pPr>
    </w:p>
    <w:p w14:paraId="51E7F451" w14:textId="78BAD619" w:rsidR="00D4099A" w:rsidRPr="00AF0BDD" w:rsidRDefault="00D4099A" w:rsidP="00D4099A">
      <w:pPr>
        <w:pStyle w:val="Prrafodelista"/>
        <w:numPr>
          <w:ilvl w:val="0"/>
          <w:numId w:val="74"/>
        </w:numPr>
        <w:ind w:right="51"/>
        <w:rPr>
          <w:rFonts w:asciiTheme="majorHAnsi" w:hAnsiTheme="majorHAnsi" w:cstheme="majorHAnsi"/>
        </w:rPr>
      </w:pPr>
      <w:r w:rsidRPr="00AF0BDD">
        <w:rPr>
          <w:rFonts w:asciiTheme="majorHAnsi" w:hAnsiTheme="majorHAnsi" w:cstheme="majorHAnsi"/>
        </w:rPr>
        <w:t xml:space="preserve">Tono y Estilo: La propuesta deberá cumplir con el estilo solicitado, el cual deberá ser coincidente con la Línea editorial de la Institución. De igual forma el tono deberá ser coincidente con el solicitado en el </w:t>
      </w:r>
      <w:r w:rsidR="000A013B" w:rsidRPr="00AF0BDD">
        <w:rPr>
          <w:rFonts w:asciiTheme="majorHAnsi" w:hAnsiTheme="majorHAnsi" w:cstheme="majorHAnsi"/>
        </w:rPr>
        <w:t xml:space="preserve">Requerimiento </w:t>
      </w:r>
      <w:r w:rsidR="005B026A" w:rsidRPr="00AF0BDD">
        <w:rPr>
          <w:rFonts w:asciiTheme="majorHAnsi" w:hAnsiTheme="majorHAnsi" w:cstheme="majorHAnsi"/>
        </w:rPr>
        <w:t>Técnico tipo</w:t>
      </w:r>
      <w:r w:rsidR="000A013B" w:rsidRPr="00AF0BDD">
        <w:rPr>
          <w:rFonts w:asciiTheme="majorHAnsi" w:hAnsiTheme="majorHAnsi" w:cstheme="majorHAnsi"/>
        </w:rPr>
        <w:t xml:space="preserve"> definido en el Anexo </w:t>
      </w:r>
      <w:proofErr w:type="spellStart"/>
      <w:r w:rsidR="000A013B" w:rsidRPr="00AF0BDD">
        <w:rPr>
          <w:rFonts w:asciiTheme="majorHAnsi" w:hAnsiTheme="majorHAnsi" w:cstheme="majorHAnsi"/>
        </w:rPr>
        <w:t>N°</w:t>
      </w:r>
      <w:proofErr w:type="spellEnd"/>
      <w:r w:rsidR="000A013B" w:rsidRPr="00AF0BDD">
        <w:rPr>
          <w:rFonts w:asciiTheme="majorHAnsi" w:hAnsiTheme="majorHAnsi" w:cstheme="majorHAnsi"/>
        </w:rPr>
        <w:t xml:space="preserve"> 7.2</w:t>
      </w:r>
      <w:r w:rsidRPr="00AF0BDD">
        <w:rPr>
          <w:rFonts w:asciiTheme="majorHAnsi" w:hAnsiTheme="majorHAnsi" w:cstheme="majorHAnsi"/>
        </w:rPr>
        <w:t xml:space="preserve">, por ejemplo, formal, juvenil, etc. </w:t>
      </w:r>
    </w:p>
    <w:p w14:paraId="4A9497D3" w14:textId="77777777" w:rsidR="00D4099A" w:rsidRPr="00AF0BDD" w:rsidRDefault="00D4099A" w:rsidP="00D4099A">
      <w:pPr>
        <w:pStyle w:val="Prrafodelista"/>
        <w:rPr>
          <w:rFonts w:asciiTheme="majorHAnsi" w:hAnsiTheme="majorHAnsi" w:cstheme="majorHAnsi"/>
        </w:rPr>
      </w:pPr>
    </w:p>
    <w:p w14:paraId="4D4C027D" w14:textId="77777777" w:rsidR="00D4099A" w:rsidRPr="00AF0BDD" w:rsidRDefault="00D4099A" w:rsidP="00D4099A">
      <w:pPr>
        <w:ind w:right="51"/>
        <w:rPr>
          <w:rFonts w:asciiTheme="majorHAnsi" w:hAnsiTheme="majorHAnsi" w:cstheme="majorHAnsi"/>
        </w:rPr>
      </w:pPr>
      <w:r w:rsidRPr="00AF0BDD">
        <w:rPr>
          <w:rFonts w:asciiTheme="majorHAnsi" w:hAnsiTheme="majorHAnsi" w:cstheme="majorHAnsi"/>
        </w:rPr>
        <w:t xml:space="preserve">Para la evaluación de este criterio se considerará y evaluará la declaración que realice el oferente de acuerdo con el Anexo N°7, Oferta Técnica. Ante la no entrega de la información solicitada, según lo indicado en la siguiente tabla de asignación de puntaje, se recibirá 0 puntos. </w:t>
      </w:r>
    </w:p>
    <w:p w14:paraId="78084834" w14:textId="77777777" w:rsidR="00D4099A" w:rsidRPr="00AF0BDD" w:rsidRDefault="00D4099A" w:rsidP="00D4099A">
      <w:pPr>
        <w:ind w:right="49"/>
        <w:rPr>
          <w:rFonts w:asciiTheme="majorHAnsi" w:hAnsiTheme="majorHAnsi" w:cstheme="majorHAnsi"/>
        </w:rPr>
      </w:pPr>
    </w:p>
    <w:p w14:paraId="70C6E813" w14:textId="77777777" w:rsidR="00D4099A" w:rsidRPr="00AF0BDD" w:rsidRDefault="00D4099A" w:rsidP="00D4099A">
      <w:pPr>
        <w:ind w:right="49"/>
        <w:rPr>
          <w:rFonts w:asciiTheme="majorHAnsi" w:hAnsiTheme="majorHAnsi" w:cstheme="majorHAnsi"/>
        </w:rPr>
      </w:pPr>
      <w:r w:rsidRPr="00AF0BDD">
        <w:rPr>
          <w:rFonts w:asciiTheme="majorHAnsi" w:hAnsiTheme="majorHAnsi" w:cstheme="majorHAnsi"/>
        </w:rPr>
        <w:t>La información declarada es por cada línea de servicios</w:t>
      </w:r>
      <w:r w:rsidRPr="00AF0BDD" w:rsidDel="00FA13D6">
        <w:rPr>
          <w:rFonts w:asciiTheme="majorHAnsi" w:hAnsiTheme="majorHAnsi" w:cstheme="majorHAnsi"/>
        </w:rPr>
        <w:t xml:space="preserve"> </w:t>
      </w:r>
      <w:r w:rsidRPr="00AF0BDD">
        <w:rPr>
          <w:rFonts w:asciiTheme="majorHAnsi" w:hAnsiTheme="majorHAnsi" w:cstheme="majorHAnsi"/>
        </w:rPr>
        <w:t>ofertado:</w:t>
      </w:r>
    </w:p>
    <w:p w14:paraId="19C22467" w14:textId="77777777" w:rsidR="00D4099A" w:rsidRPr="00AF0BDD" w:rsidRDefault="00D4099A" w:rsidP="00D4099A">
      <w:pPr>
        <w:ind w:right="49"/>
        <w:rPr>
          <w:rFonts w:asciiTheme="majorHAnsi" w:hAnsiTheme="majorHAnsi" w:cstheme="majorHAnsi"/>
          <w:color w:val="000000"/>
        </w:rPr>
      </w:pPr>
    </w:p>
    <w:tbl>
      <w:tblPr>
        <w:tblW w:w="8339" w:type="dxa"/>
        <w:jc w:val="center"/>
        <w:tblLayout w:type="fixed"/>
        <w:tblLook w:val="0400" w:firstRow="0" w:lastRow="0" w:firstColumn="0" w:lastColumn="0" w:noHBand="0" w:noVBand="1"/>
      </w:tblPr>
      <w:tblGrid>
        <w:gridCol w:w="3109"/>
        <w:gridCol w:w="2268"/>
        <w:gridCol w:w="2962"/>
      </w:tblGrid>
      <w:tr w:rsidR="00D4099A" w:rsidRPr="00AF0BDD" w14:paraId="22F4872E" w14:textId="77777777" w:rsidTr="002518E6">
        <w:trPr>
          <w:trHeight w:val="240"/>
          <w:jc w:val="center"/>
        </w:trPr>
        <w:tc>
          <w:tcPr>
            <w:tcW w:w="310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47FB54DD" w14:textId="77777777" w:rsidR="00D4099A" w:rsidRPr="00AF0BDD" w:rsidRDefault="00D4099A" w:rsidP="002518E6">
            <w:pPr>
              <w:jc w:val="center"/>
            </w:pPr>
            <w:r w:rsidRPr="00AF0BDD">
              <w:rPr>
                <w:b/>
              </w:rPr>
              <w:t>PUNTOS SOLICITADOS</w:t>
            </w:r>
          </w:p>
        </w:tc>
        <w:tc>
          <w:tcPr>
            <w:tcW w:w="2268" w:type="dxa"/>
            <w:tcBorders>
              <w:top w:val="single" w:sz="8" w:space="0" w:color="000000"/>
              <w:left w:val="nil"/>
              <w:bottom w:val="single" w:sz="4" w:space="0" w:color="auto"/>
              <w:right w:val="single" w:sz="4" w:space="0" w:color="000000"/>
            </w:tcBorders>
            <w:tcMar>
              <w:top w:w="0" w:type="dxa"/>
              <w:left w:w="108" w:type="dxa"/>
              <w:bottom w:w="0" w:type="dxa"/>
              <w:right w:w="108" w:type="dxa"/>
            </w:tcMar>
          </w:tcPr>
          <w:p w14:paraId="0FF38D23" w14:textId="77777777" w:rsidR="00D4099A" w:rsidRPr="00AF0BDD" w:rsidRDefault="00D4099A" w:rsidP="002518E6">
            <w:pPr>
              <w:jc w:val="center"/>
            </w:pPr>
            <w:r w:rsidRPr="00AF0BDD">
              <w:rPr>
                <w:b/>
              </w:rPr>
              <w:t>CUMPLE</w:t>
            </w:r>
          </w:p>
        </w:tc>
        <w:tc>
          <w:tcPr>
            <w:tcW w:w="2962" w:type="dxa"/>
            <w:tcBorders>
              <w:top w:val="single" w:sz="4" w:space="0" w:color="000000"/>
              <w:left w:val="single" w:sz="4" w:space="0" w:color="000000"/>
              <w:bottom w:val="single" w:sz="4" w:space="0" w:color="auto"/>
              <w:right w:val="single" w:sz="4" w:space="0" w:color="000000"/>
            </w:tcBorders>
          </w:tcPr>
          <w:p w14:paraId="0D7A2BF1" w14:textId="77777777" w:rsidR="00D4099A" w:rsidRPr="00AF0BDD" w:rsidRDefault="00D4099A" w:rsidP="002518E6">
            <w:pPr>
              <w:jc w:val="center"/>
              <w:rPr>
                <w:b/>
              </w:rPr>
            </w:pPr>
            <w:r w:rsidRPr="00AF0BDD">
              <w:rPr>
                <w:b/>
              </w:rPr>
              <w:t>PUNTAJE</w:t>
            </w:r>
          </w:p>
        </w:tc>
      </w:tr>
      <w:tr w:rsidR="00D4099A" w:rsidRPr="00AF0BDD" w14:paraId="2F7A8A6F" w14:textId="77777777" w:rsidTr="002518E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F2C641" w14:textId="77777777" w:rsidR="00D4099A" w:rsidRPr="00AF0BDD" w:rsidRDefault="00D4099A" w:rsidP="002518E6">
            <w:r w:rsidRPr="00AF0BDD">
              <w:t>Público Objetivo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AC7D97" w14:textId="77777777" w:rsidR="00D4099A" w:rsidRPr="00AF0BDD" w:rsidRDefault="00D4099A" w:rsidP="002518E6">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215AB265" w14:textId="77777777" w:rsidR="00D4099A" w:rsidRPr="00AF0BDD" w:rsidRDefault="00D4099A" w:rsidP="002518E6">
            <w:pPr>
              <w:jc w:val="center"/>
            </w:pPr>
            <w:r w:rsidRPr="00AF0BDD">
              <w:t>Ver Anexo N°4</w:t>
            </w:r>
          </w:p>
        </w:tc>
      </w:tr>
      <w:tr w:rsidR="00D4099A" w:rsidRPr="00AF0BDD" w14:paraId="5BDB805B" w14:textId="77777777" w:rsidTr="002518E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1D9194" w14:textId="77777777" w:rsidR="00D4099A" w:rsidRPr="00AF0BDD" w:rsidRDefault="00D4099A"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6698A9" w14:textId="77777777" w:rsidR="00D4099A" w:rsidRPr="00AF0BDD" w:rsidRDefault="00D4099A" w:rsidP="002518E6">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62FB4038" w14:textId="77777777" w:rsidR="00D4099A" w:rsidRPr="00AF0BDD" w:rsidRDefault="00D4099A" w:rsidP="002518E6">
            <w:pPr>
              <w:jc w:val="center"/>
            </w:pPr>
            <w:r w:rsidRPr="00AF0BDD">
              <w:t>Ver Anexo N°4</w:t>
            </w:r>
          </w:p>
        </w:tc>
      </w:tr>
      <w:tr w:rsidR="00D4099A" w:rsidRPr="00AF0BDD" w14:paraId="73E3A1C4" w14:textId="77777777" w:rsidTr="002518E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7FF00" w14:textId="77777777" w:rsidR="00D4099A" w:rsidRPr="00AF0BDD" w:rsidRDefault="00D4099A" w:rsidP="002518E6">
            <w:r w:rsidRPr="00AF0BDD">
              <w:t>Objetivo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E519C" w14:textId="77777777" w:rsidR="00D4099A" w:rsidRPr="00AF0BDD" w:rsidRDefault="00D4099A" w:rsidP="002518E6">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306D8066" w14:textId="77777777" w:rsidR="00D4099A" w:rsidRPr="00AF0BDD" w:rsidRDefault="00D4099A" w:rsidP="002518E6">
            <w:pPr>
              <w:jc w:val="center"/>
            </w:pPr>
            <w:r w:rsidRPr="00AF0BDD">
              <w:t>Ver Anexo N°4</w:t>
            </w:r>
          </w:p>
        </w:tc>
      </w:tr>
      <w:tr w:rsidR="00D4099A" w:rsidRPr="00AF0BDD" w14:paraId="25B319F5" w14:textId="77777777" w:rsidTr="002518E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C1DECD" w14:textId="77777777" w:rsidR="00D4099A" w:rsidRPr="00AF0BDD" w:rsidRDefault="00D4099A"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8D4F63" w14:textId="77777777" w:rsidR="00D4099A" w:rsidRPr="00AF0BDD" w:rsidRDefault="00D4099A" w:rsidP="002518E6">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E2B7EFA" w14:textId="77777777" w:rsidR="00D4099A" w:rsidRPr="00AF0BDD" w:rsidRDefault="00D4099A" w:rsidP="002518E6">
            <w:pPr>
              <w:jc w:val="center"/>
            </w:pPr>
            <w:r w:rsidRPr="00AF0BDD">
              <w:t>Ver Anexo N°4</w:t>
            </w:r>
          </w:p>
        </w:tc>
      </w:tr>
      <w:tr w:rsidR="00D4099A" w:rsidRPr="00AF0BDD" w14:paraId="1AECD1E9" w14:textId="77777777" w:rsidTr="002518E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79D60" w14:textId="5490AF47" w:rsidR="00D4099A" w:rsidRPr="00AF0BDD" w:rsidRDefault="002C4D2F" w:rsidP="002518E6">
            <w:r w:rsidRPr="00AF0BDD">
              <w:t>Devolución audiovisual</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D4FC1" w14:textId="77777777" w:rsidR="00D4099A" w:rsidRPr="00AF0BDD" w:rsidRDefault="00D4099A" w:rsidP="002518E6">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26C97DD3" w14:textId="77777777" w:rsidR="00D4099A" w:rsidRPr="00AF0BDD" w:rsidRDefault="00D4099A" w:rsidP="002518E6">
            <w:pPr>
              <w:jc w:val="center"/>
            </w:pPr>
            <w:r w:rsidRPr="00AF0BDD">
              <w:t>Ver Anexo N°4</w:t>
            </w:r>
          </w:p>
        </w:tc>
      </w:tr>
      <w:tr w:rsidR="00D4099A" w:rsidRPr="00AF0BDD" w14:paraId="46831BD0" w14:textId="77777777" w:rsidTr="002518E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D8B59" w14:textId="77777777" w:rsidR="00D4099A" w:rsidRPr="00AF0BDD" w:rsidRDefault="00D4099A"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7958B" w14:textId="77777777" w:rsidR="00D4099A" w:rsidRPr="00AF0BDD" w:rsidRDefault="00D4099A" w:rsidP="002518E6">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01D0E8E4" w14:textId="77777777" w:rsidR="00D4099A" w:rsidRPr="00AF0BDD" w:rsidRDefault="00D4099A" w:rsidP="002518E6">
            <w:pPr>
              <w:jc w:val="center"/>
            </w:pPr>
            <w:r w:rsidRPr="00AF0BDD">
              <w:t>Ver Anexo N°4</w:t>
            </w:r>
          </w:p>
        </w:tc>
      </w:tr>
      <w:tr w:rsidR="00D4099A" w:rsidRPr="00AF0BDD" w14:paraId="3CB7C313" w14:textId="77777777" w:rsidTr="002518E6">
        <w:trPr>
          <w:trHeight w:val="892"/>
          <w:jc w:val="center"/>
        </w:trPr>
        <w:tc>
          <w:tcPr>
            <w:tcW w:w="3109" w:type="dxa"/>
            <w:vMerge w:val="restart"/>
            <w:tcBorders>
              <w:top w:val="single" w:sz="4" w:space="0" w:color="auto"/>
              <w:left w:val="single" w:sz="4" w:space="0" w:color="auto"/>
              <w:bottom w:val="single" w:sz="4" w:space="0" w:color="auto"/>
              <w:right w:val="single" w:sz="4" w:space="0" w:color="auto"/>
            </w:tcBorders>
            <w:vAlign w:val="center"/>
          </w:tcPr>
          <w:p w14:paraId="2058E599" w14:textId="77777777" w:rsidR="00D4099A" w:rsidRPr="00AF0BDD" w:rsidRDefault="00D4099A" w:rsidP="002518E6">
            <w:r w:rsidRPr="00AF0BDD">
              <w:t>Tono y Estilo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6CF1FB" w14:textId="77777777" w:rsidR="00D4099A" w:rsidRPr="00AF0BDD" w:rsidRDefault="00D4099A" w:rsidP="002518E6">
            <w:pPr>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278BE408" w14:textId="77777777" w:rsidR="00D4099A" w:rsidRPr="00AF0BDD" w:rsidRDefault="00D4099A" w:rsidP="002518E6">
            <w:pPr>
              <w:jc w:val="center"/>
            </w:pPr>
            <w:r w:rsidRPr="00AF0BDD">
              <w:t>Ver Anexo N°4</w:t>
            </w:r>
          </w:p>
        </w:tc>
      </w:tr>
      <w:tr w:rsidR="00D4099A" w:rsidRPr="00AF0BDD" w14:paraId="4C755D61" w14:textId="77777777" w:rsidTr="002518E6">
        <w:trPr>
          <w:trHeight w:val="891"/>
          <w:jc w:val="center"/>
        </w:trPr>
        <w:tc>
          <w:tcPr>
            <w:tcW w:w="3109" w:type="dxa"/>
            <w:vMerge/>
            <w:tcBorders>
              <w:top w:val="single" w:sz="4" w:space="0" w:color="auto"/>
              <w:left w:val="single" w:sz="4" w:space="0" w:color="auto"/>
              <w:bottom w:val="single" w:sz="4" w:space="0" w:color="auto"/>
              <w:right w:val="single" w:sz="4" w:space="0" w:color="auto"/>
            </w:tcBorders>
            <w:vAlign w:val="center"/>
          </w:tcPr>
          <w:p w14:paraId="70C38445" w14:textId="77777777" w:rsidR="00D4099A" w:rsidRPr="00AF0BDD" w:rsidRDefault="00D4099A"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63924" w14:textId="77777777" w:rsidR="00D4099A" w:rsidRPr="00AF0BDD" w:rsidRDefault="00D4099A" w:rsidP="002518E6">
            <w:pPr>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44BAC71C" w14:textId="77777777" w:rsidR="00D4099A" w:rsidRPr="00AF0BDD" w:rsidRDefault="00D4099A" w:rsidP="002518E6">
            <w:pPr>
              <w:jc w:val="center"/>
            </w:pPr>
            <w:r w:rsidRPr="00AF0BDD">
              <w:t>Ver Anexo N°4</w:t>
            </w:r>
          </w:p>
        </w:tc>
      </w:tr>
    </w:tbl>
    <w:p w14:paraId="731CEECF" w14:textId="77777777" w:rsidR="00D4099A" w:rsidRPr="00AF0BDD" w:rsidRDefault="00D4099A" w:rsidP="00D4099A">
      <w:pPr>
        <w:ind w:right="49"/>
        <w:rPr>
          <w:rFonts w:asciiTheme="majorHAnsi" w:hAnsiTheme="majorHAnsi" w:cstheme="majorHAnsi"/>
          <w:color w:val="000000"/>
        </w:rPr>
      </w:pPr>
    </w:p>
    <w:p w14:paraId="59F69D1D" w14:textId="77777777" w:rsidR="00D4099A" w:rsidRPr="00AF0BDD" w:rsidRDefault="00D4099A" w:rsidP="00685D09">
      <w:pPr>
        <w:ind w:right="49"/>
        <w:rPr>
          <w:rFonts w:asciiTheme="majorHAnsi" w:hAnsiTheme="majorHAnsi" w:cstheme="majorHAnsi"/>
          <w:color w:val="000000"/>
        </w:rPr>
      </w:pPr>
    </w:p>
    <w:p w14:paraId="53C0B11A" w14:textId="23F52194" w:rsidR="00685D09" w:rsidRPr="00AF0BDD" w:rsidRDefault="00685D09" w:rsidP="000925D4">
      <w:pPr>
        <w:pBdr>
          <w:top w:val="nil"/>
          <w:left w:val="nil"/>
          <w:bottom w:val="nil"/>
          <w:right w:val="nil"/>
          <w:between w:val="nil"/>
        </w:pBdr>
        <w:ind w:left="426" w:right="49" w:hanging="720"/>
        <w:rPr>
          <w:rFonts w:asciiTheme="majorHAnsi" w:hAnsiTheme="majorHAnsi" w:cstheme="majorHAnsi"/>
          <w:color w:val="000000"/>
        </w:rPr>
      </w:pPr>
    </w:p>
    <w:p w14:paraId="414B2DF1" w14:textId="50C0C866" w:rsidR="00800491" w:rsidRPr="00AF0BDD" w:rsidRDefault="00AC5B80" w:rsidP="00800491">
      <w:pPr>
        <w:pStyle w:val="Ttulo4"/>
        <w:numPr>
          <w:ilvl w:val="0"/>
          <w:numId w:val="12"/>
        </w:numPr>
        <w:spacing w:before="0"/>
        <w:ind w:right="49"/>
        <w:rPr>
          <w:rFonts w:asciiTheme="majorHAnsi" w:hAnsiTheme="majorHAnsi" w:cstheme="majorHAnsi"/>
        </w:rPr>
      </w:pPr>
      <w:r w:rsidRPr="00AF0BDD">
        <w:rPr>
          <w:rFonts w:asciiTheme="majorHAnsi" w:hAnsiTheme="majorHAnsi" w:cstheme="majorHAnsi"/>
        </w:rPr>
        <w:t xml:space="preserve">HERRAMIENTAS DE PLANIFICACION </w:t>
      </w:r>
      <w:r w:rsidR="00D34854" w:rsidRPr="00AF0BDD">
        <w:rPr>
          <w:rFonts w:asciiTheme="majorHAnsi" w:hAnsiTheme="majorHAnsi" w:cstheme="majorHAnsi"/>
        </w:rPr>
        <w:t>(</w:t>
      </w:r>
      <w:r w:rsidR="00D34854" w:rsidRPr="00AF0BDD">
        <w:rPr>
          <w:rFonts w:asciiTheme="majorHAnsi" w:hAnsiTheme="majorHAnsi" w:cstheme="majorHAnsi"/>
          <w:bCs/>
        </w:rPr>
        <w:t>POR LINEA DE SERVICIO)</w:t>
      </w:r>
    </w:p>
    <w:p w14:paraId="7C2E3E8E" w14:textId="77777777" w:rsidR="00800491" w:rsidRPr="00AF0BDD" w:rsidRDefault="00800491" w:rsidP="00800491">
      <w:pPr>
        <w:pBdr>
          <w:top w:val="nil"/>
          <w:left w:val="nil"/>
          <w:bottom w:val="nil"/>
          <w:right w:val="nil"/>
          <w:between w:val="nil"/>
        </w:pBdr>
        <w:ind w:left="426" w:right="49" w:hanging="720"/>
        <w:rPr>
          <w:rFonts w:asciiTheme="majorHAnsi" w:hAnsiTheme="majorHAnsi" w:cstheme="majorHAnsi"/>
          <w:color w:val="000000"/>
        </w:rPr>
      </w:pPr>
    </w:p>
    <w:p w14:paraId="22E2766A" w14:textId="3E9D75C6" w:rsidR="00D56B06" w:rsidRPr="00AF0BDD" w:rsidRDefault="00D56B06" w:rsidP="00D56B06">
      <w:pPr>
        <w:ind w:right="49"/>
        <w:rPr>
          <w:rFonts w:asciiTheme="majorHAnsi" w:hAnsiTheme="majorHAnsi" w:cstheme="majorHAnsi"/>
        </w:rPr>
      </w:pPr>
      <w:r w:rsidRPr="00AF0BDD">
        <w:rPr>
          <w:rFonts w:asciiTheme="majorHAnsi" w:hAnsiTheme="majorHAnsi" w:cstheme="majorHAnsi"/>
        </w:rPr>
        <w:lastRenderedPageBreak/>
        <w:t>Este criterio se utiliza en las líneas de Servicio “Plan de medios”.</w:t>
      </w:r>
    </w:p>
    <w:p w14:paraId="33828565" w14:textId="242FCE05" w:rsidR="001D23D8" w:rsidRPr="00AF0BDD" w:rsidRDefault="001D23D8" w:rsidP="00800491">
      <w:pPr>
        <w:ind w:right="49"/>
        <w:rPr>
          <w:rFonts w:asciiTheme="majorHAnsi" w:hAnsiTheme="majorHAnsi" w:cstheme="majorHAnsi"/>
        </w:rPr>
      </w:pPr>
    </w:p>
    <w:p w14:paraId="01C55039" w14:textId="77777777" w:rsidR="00234E6C" w:rsidRPr="00AF0BDD" w:rsidRDefault="00234E6C" w:rsidP="00234E6C">
      <w:pPr>
        <w:ind w:right="49"/>
        <w:rPr>
          <w:rFonts w:asciiTheme="majorHAnsi" w:hAnsiTheme="majorHAnsi" w:cstheme="majorHAnsi"/>
        </w:rPr>
      </w:pPr>
      <w:r w:rsidRPr="00AF0BDD">
        <w:rPr>
          <w:rFonts w:asciiTheme="majorHAnsi" w:hAnsiTheme="majorHAnsi" w:cstheme="majorHAnsi"/>
        </w:rPr>
        <w:t xml:space="preserve">Este criterio mide la calidad y disponibilidad de los tipos de software o certificaciones que posee el oferente para realizar planificación efectiva, ejemplos de estos son; software de medición de rating, </w:t>
      </w:r>
      <w:proofErr w:type="spellStart"/>
      <w:r w:rsidRPr="00AF0BDD">
        <w:rPr>
          <w:rFonts w:asciiTheme="majorHAnsi" w:hAnsiTheme="majorHAnsi" w:cstheme="majorHAnsi"/>
        </w:rPr>
        <w:t>pre-evaluación</w:t>
      </w:r>
      <w:proofErr w:type="spellEnd"/>
      <w:r w:rsidRPr="00AF0BDD">
        <w:rPr>
          <w:rFonts w:asciiTheme="majorHAnsi" w:hAnsiTheme="majorHAnsi" w:cstheme="majorHAnsi"/>
        </w:rPr>
        <w:t xml:space="preserve"> y </w:t>
      </w:r>
      <w:proofErr w:type="spellStart"/>
      <w:r w:rsidRPr="00AF0BDD">
        <w:rPr>
          <w:rFonts w:asciiTheme="majorHAnsi" w:hAnsiTheme="majorHAnsi" w:cstheme="majorHAnsi"/>
        </w:rPr>
        <w:t>post-evaluación</w:t>
      </w:r>
      <w:proofErr w:type="spellEnd"/>
      <w:r w:rsidRPr="00AF0BDD">
        <w:rPr>
          <w:rFonts w:asciiTheme="majorHAnsi" w:hAnsiTheme="majorHAnsi" w:cstheme="majorHAnsi"/>
        </w:rPr>
        <w:t xml:space="preserve"> de pautas de televisión, software de audiencia de radios a nivel nacional; software de lectoría de prensa y revistas, software de medición de alcance digital web y certificaciones de plataformas digitales entre otros. </w:t>
      </w:r>
    </w:p>
    <w:p w14:paraId="0B08E7AD" w14:textId="77777777" w:rsidR="00B40E17" w:rsidRPr="00AF0BDD" w:rsidRDefault="00B40E17" w:rsidP="00800491">
      <w:pPr>
        <w:ind w:right="49"/>
        <w:rPr>
          <w:rFonts w:asciiTheme="majorHAnsi" w:hAnsiTheme="majorHAnsi" w:cstheme="majorHAnsi"/>
        </w:rPr>
      </w:pPr>
    </w:p>
    <w:p w14:paraId="58FF61B8" w14:textId="238FD8DB" w:rsidR="00C122DC" w:rsidRPr="00AF0BDD" w:rsidRDefault="00C122DC" w:rsidP="00800491">
      <w:pPr>
        <w:ind w:right="49"/>
        <w:rPr>
          <w:rFonts w:asciiTheme="majorHAnsi" w:hAnsiTheme="majorHAnsi" w:cstheme="majorHAnsi"/>
        </w:rPr>
      </w:pPr>
      <w:r w:rsidRPr="00AF0BDD">
        <w:rPr>
          <w:rFonts w:asciiTheme="majorHAnsi" w:hAnsiTheme="majorHAnsi" w:cstheme="majorHAnsi"/>
        </w:rPr>
        <w:t xml:space="preserve">Para la evaluación de este criterio se considerará y evaluará la declaración que realice el oferente de acuerdo con el Anexo N°7, Oferta Técnica, acerca </w:t>
      </w:r>
      <w:r w:rsidR="006F4B59" w:rsidRPr="00AF0BDD">
        <w:rPr>
          <w:rFonts w:asciiTheme="majorHAnsi" w:hAnsiTheme="majorHAnsi" w:cstheme="majorHAnsi"/>
        </w:rPr>
        <w:t>de los</w:t>
      </w:r>
      <w:r w:rsidRPr="00AF0BDD">
        <w:rPr>
          <w:rFonts w:asciiTheme="majorHAnsi" w:hAnsiTheme="majorHAnsi" w:cstheme="majorHAnsi"/>
        </w:rPr>
        <w:t xml:space="preserve"> </w:t>
      </w:r>
      <w:r w:rsidR="006F4B59" w:rsidRPr="00AF0BDD">
        <w:rPr>
          <w:rFonts w:asciiTheme="majorHAnsi" w:hAnsiTheme="majorHAnsi" w:cstheme="majorHAnsi"/>
        </w:rPr>
        <w:t xml:space="preserve">Software de planificación </w:t>
      </w:r>
      <w:r w:rsidRPr="00AF0BDD">
        <w:rPr>
          <w:rFonts w:asciiTheme="majorHAnsi" w:hAnsiTheme="majorHAnsi" w:cstheme="majorHAnsi"/>
        </w:rPr>
        <w:t>que posea</w:t>
      </w:r>
      <w:r w:rsidR="00070CDB" w:rsidRPr="00AF0BDD">
        <w:rPr>
          <w:rFonts w:asciiTheme="majorHAnsi" w:hAnsiTheme="majorHAnsi" w:cstheme="majorHAnsi"/>
        </w:rPr>
        <w:t xml:space="preserve"> y su calidad,</w:t>
      </w:r>
      <w:r w:rsidRPr="00AF0BDD">
        <w:rPr>
          <w:rFonts w:asciiTheme="majorHAnsi" w:hAnsiTheme="majorHAnsi" w:cstheme="majorHAnsi"/>
        </w:rPr>
        <w:t xml:space="preserve"> en las líneas de servicios ofertad</w:t>
      </w:r>
      <w:r w:rsidR="006F4B59" w:rsidRPr="00AF0BDD">
        <w:rPr>
          <w:rFonts w:asciiTheme="majorHAnsi" w:hAnsiTheme="majorHAnsi" w:cstheme="majorHAnsi"/>
        </w:rPr>
        <w:t>a</w:t>
      </w:r>
      <w:r w:rsidRPr="00AF0BDD">
        <w:rPr>
          <w:rFonts w:asciiTheme="majorHAnsi" w:hAnsiTheme="majorHAnsi" w:cstheme="majorHAnsi"/>
        </w:rPr>
        <w:t>. Ante la no entrega de la información solicitada, según lo indicado en la siguiente tabla de asignación de puntaje, se recibirá 0 puntos.</w:t>
      </w:r>
    </w:p>
    <w:p w14:paraId="225EB0DF" w14:textId="77777777" w:rsidR="00395609" w:rsidRPr="00AF0BDD" w:rsidRDefault="00395609" w:rsidP="00800491">
      <w:pPr>
        <w:ind w:right="51"/>
        <w:rPr>
          <w:rFonts w:asciiTheme="majorHAnsi" w:hAnsiTheme="majorHAnsi" w:cstheme="majorHAnsi"/>
        </w:rPr>
      </w:pPr>
    </w:p>
    <w:p w14:paraId="4CE98AE0" w14:textId="2F047978" w:rsidR="00685D09" w:rsidRPr="00AF0BDD" w:rsidRDefault="00685D09" w:rsidP="000925D4">
      <w:pPr>
        <w:pBdr>
          <w:top w:val="nil"/>
          <w:left w:val="nil"/>
          <w:bottom w:val="nil"/>
          <w:right w:val="nil"/>
          <w:between w:val="nil"/>
        </w:pBdr>
        <w:ind w:left="426" w:right="49" w:hanging="720"/>
        <w:rPr>
          <w:rFonts w:asciiTheme="majorHAnsi" w:hAnsiTheme="majorHAnsi" w:cstheme="majorHAnsi"/>
          <w:color w:val="000000"/>
        </w:rPr>
      </w:pPr>
    </w:p>
    <w:tbl>
      <w:tblPr>
        <w:tblW w:w="8339" w:type="dxa"/>
        <w:jc w:val="center"/>
        <w:tblLayout w:type="fixed"/>
        <w:tblCellMar>
          <w:left w:w="0" w:type="dxa"/>
          <w:right w:w="0" w:type="dxa"/>
        </w:tblCellMar>
        <w:tblLook w:val="04A0" w:firstRow="1" w:lastRow="0" w:firstColumn="1" w:lastColumn="0" w:noHBand="0" w:noVBand="1"/>
      </w:tblPr>
      <w:tblGrid>
        <w:gridCol w:w="3109"/>
        <w:gridCol w:w="2268"/>
        <w:gridCol w:w="2962"/>
      </w:tblGrid>
      <w:tr w:rsidR="00CF64B1" w:rsidRPr="00AF0BDD" w14:paraId="33DB32EB" w14:textId="77777777" w:rsidTr="00187F24">
        <w:trPr>
          <w:trHeight w:val="240"/>
          <w:jc w:val="center"/>
        </w:trPr>
        <w:tc>
          <w:tcPr>
            <w:tcW w:w="31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C6209C5" w14:textId="418EC803" w:rsidR="00CF64B1" w:rsidRPr="00AF0BDD" w:rsidRDefault="007F714A" w:rsidP="00187F24">
            <w:pPr>
              <w:spacing w:before="100" w:beforeAutospacing="1" w:after="100" w:afterAutospacing="1"/>
              <w:ind w:right="0"/>
              <w:jc w:val="center"/>
              <w:rPr>
                <w:rFonts w:asciiTheme="majorHAnsi" w:eastAsia="Times New Roman" w:hAnsiTheme="majorHAnsi" w:cstheme="majorHAnsi"/>
                <w:lang w:eastAsia="es-ES"/>
              </w:rPr>
            </w:pPr>
            <w:bookmarkStart w:id="12" w:name="_Hlk71825502"/>
            <w:r w:rsidRPr="00AF0BDD">
              <w:rPr>
                <w:rFonts w:asciiTheme="majorHAnsi" w:eastAsia="Times New Roman" w:hAnsiTheme="majorHAnsi" w:cstheme="majorHAnsi"/>
                <w:b/>
                <w:bCs/>
                <w:lang w:eastAsia="es-ES"/>
              </w:rPr>
              <w:t xml:space="preserve">HERRAMIENTAS </w:t>
            </w:r>
            <w:r w:rsidR="00EF4BF2" w:rsidRPr="00AF0BDD">
              <w:rPr>
                <w:rFonts w:asciiTheme="majorHAnsi" w:eastAsia="Times New Roman" w:hAnsiTheme="majorHAnsi" w:cstheme="majorHAnsi"/>
                <w:b/>
                <w:bCs/>
                <w:lang w:eastAsia="es-ES"/>
              </w:rPr>
              <w:t>DE PLANIFICACION</w:t>
            </w:r>
            <w:r w:rsidR="00CA3755" w:rsidRPr="00AF0BDD">
              <w:rPr>
                <w:rFonts w:asciiTheme="majorHAnsi" w:eastAsia="Times New Roman" w:hAnsiTheme="majorHAnsi" w:cstheme="majorHAnsi"/>
                <w:b/>
                <w:bCs/>
                <w:lang w:eastAsia="es-ES"/>
              </w:rPr>
              <w:t>*</w:t>
            </w:r>
          </w:p>
        </w:tc>
        <w:tc>
          <w:tcPr>
            <w:tcW w:w="226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781D88D4"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CUMPLE</w:t>
            </w:r>
          </w:p>
        </w:tc>
        <w:tc>
          <w:tcPr>
            <w:tcW w:w="2962" w:type="dxa"/>
            <w:tcBorders>
              <w:top w:val="single" w:sz="4" w:space="0" w:color="auto"/>
              <w:left w:val="single" w:sz="4" w:space="0" w:color="auto"/>
              <w:bottom w:val="single" w:sz="4" w:space="0" w:color="auto"/>
              <w:right w:val="single" w:sz="4" w:space="0" w:color="auto"/>
            </w:tcBorders>
          </w:tcPr>
          <w:p w14:paraId="20172B0C"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b/>
                <w:bCs/>
                <w:lang w:eastAsia="es-ES"/>
              </w:rPr>
            </w:pPr>
            <w:r w:rsidRPr="00AF0BDD">
              <w:rPr>
                <w:rFonts w:asciiTheme="majorHAnsi" w:eastAsia="Times New Roman" w:hAnsiTheme="majorHAnsi" w:cstheme="majorHAnsi"/>
                <w:b/>
                <w:bCs/>
                <w:lang w:eastAsia="es-ES"/>
              </w:rPr>
              <w:t>PUNTAJE</w:t>
            </w:r>
          </w:p>
        </w:tc>
      </w:tr>
      <w:tr w:rsidR="00CF64B1" w:rsidRPr="00AF0BDD" w14:paraId="65C4EC3E"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B3D26C0" w14:textId="739048B0" w:rsidR="00CF64B1" w:rsidRPr="00AF0BDD" w:rsidDel="00D2030E" w:rsidRDefault="00EF4BF2"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Software De Medición De Rating</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74049B98" w14:textId="77777777" w:rsidR="00CF64B1" w:rsidRPr="00AF0BDD" w:rsidRDefault="00CF64B1"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6FD1FC32"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CF64B1" w:rsidRPr="00AF0BDD" w14:paraId="62D7B54E" w14:textId="77777777" w:rsidTr="00187F24">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EA7FDE2" w14:textId="77777777" w:rsidR="00CF64B1" w:rsidRPr="00AF0BDD" w:rsidRDefault="00CF64B1"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1DC3AE81" w14:textId="77777777" w:rsidR="00CF64B1" w:rsidRPr="00AF0BDD" w:rsidRDefault="00CF64B1"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770A57D0"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CF64B1" w:rsidRPr="00AF0BDD" w14:paraId="3C2B0C25"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08535D29" w14:textId="44699B28" w:rsidR="00CF64B1" w:rsidRPr="00AF0BDD" w:rsidDel="00D2030E" w:rsidRDefault="0083671E"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Preevaluación y Post-Evaluación De Pautas De Televisión</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0129AFFC" w14:textId="77777777" w:rsidR="00CF64B1" w:rsidRPr="00AF0BDD" w:rsidRDefault="00CF64B1"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375111F7"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CF64B1" w:rsidRPr="00AF0BDD" w14:paraId="5FC647AA" w14:textId="77777777" w:rsidTr="00187F24">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A7DBD75" w14:textId="77777777" w:rsidR="00CF64B1" w:rsidRPr="00AF0BDD" w:rsidRDefault="00CF64B1"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24DA1F6D" w14:textId="77777777" w:rsidR="00CF64B1" w:rsidRPr="00AF0BDD" w:rsidRDefault="00CF64B1"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EF45DFB"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CF64B1" w:rsidRPr="00AF0BDD" w14:paraId="4CC6CD3C"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54B82AA9" w14:textId="7B437AE2" w:rsidR="00CF64B1" w:rsidRPr="00AF0BDD" w:rsidDel="00D2030E" w:rsidRDefault="0083671E"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 xml:space="preserve">Software de Audiencia De Radios </w:t>
            </w:r>
            <w:r w:rsidR="00517DA0" w:rsidRPr="00AF0BDD">
              <w:rPr>
                <w:rFonts w:asciiTheme="majorHAnsi" w:hAnsiTheme="majorHAnsi" w:cstheme="majorHAnsi"/>
              </w:rPr>
              <w:t>a</w:t>
            </w:r>
            <w:r w:rsidRPr="00AF0BDD">
              <w:rPr>
                <w:rFonts w:asciiTheme="majorHAnsi" w:hAnsiTheme="majorHAnsi" w:cstheme="majorHAnsi"/>
              </w:rPr>
              <w:t xml:space="preserve"> Nivel Nacional</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3849706F" w14:textId="77777777" w:rsidR="00CF64B1" w:rsidRPr="00AF0BDD" w:rsidRDefault="00CF64B1"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746B2066"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CF64B1" w:rsidRPr="00AF0BDD" w14:paraId="24240EC9" w14:textId="77777777" w:rsidTr="00187F24">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1BC4B18" w14:textId="77777777" w:rsidR="00CF64B1" w:rsidRPr="00AF0BDD" w:rsidRDefault="00CF64B1"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2F999875" w14:textId="77777777" w:rsidR="00CF64B1" w:rsidRPr="00AF0BDD" w:rsidRDefault="00CF64B1"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27A97F3"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CF64B1" w:rsidRPr="00AF0BDD" w14:paraId="481F61C0" w14:textId="77777777" w:rsidTr="00187F24">
        <w:trPr>
          <w:trHeight w:val="742"/>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1657EFC4" w14:textId="72666AE7" w:rsidR="00CF64B1" w:rsidRPr="00AF0BDD" w:rsidRDefault="00517DA0"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Software de lectoría de prensa y revistas</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695F544" w14:textId="77777777" w:rsidR="00CF64B1" w:rsidRPr="00AF0BDD" w:rsidRDefault="00CF64B1" w:rsidP="00187F24">
            <w:pPr>
              <w:spacing w:before="100" w:beforeAutospacing="1" w:after="360"/>
              <w:ind w:right="0"/>
              <w:jc w:val="center"/>
              <w:rPr>
                <w:rFonts w:asciiTheme="majorHAnsi" w:eastAsia="Times New Roman" w:hAnsiTheme="majorHAnsi" w:cstheme="majorHAnsi"/>
                <w:lang w:eastAsia="es-ES"/>
              </w:rP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01EEFAFD"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CF64B1" w:rsidRPr="00AF0BDD" w14:paraId="15CCB28B" w14:textId="77777777" w:rsidTr="00A5492A">
        <w:trPr>
          <w:trHeight w:val="742"/>
          <w:jc w:val="center"/>
        </w:trPr>
        <w:tc>
          <w:tcPr>
            <w:tcW w:w="310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76F5D22C" w14:textId="77777777" w:rsidR="00CF64B1" w:rsidRPr="00AF0BDD" w:rsidRDefault="00CF64B1"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4" w:space="0" w:color="auto"/>
              <w:right w:val="single" w:sz="4" w:space="0" w:color="auto"/>
            </w:tcBorders>
            <w:tcMar>
              <w:top w:w="0" w:type="dxa"/>
              <w:left w:w="108" w:type="dxa"/>
              <w:bottom w:w="0" w:type="dxa"/>
              <w:right w:w="108" w:type="dxa"/>
            </w:tcMar>
            <w:vAlign w:val="center"/>
          </w:tcPr>
          <w:p w14:paraId="4F8CE782" w14:textId="77777777" w:rsidR="00CF64B1" w:rsidRPr="00AF0BDD" w:rsidRDefault="00CF64B1"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6B9A3413"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CF64B1" w:rsidRPr="00AF0BDD" w14:paraId="65729031" w14:textId="77777777" w:rsidTr="00A5492A">
        <w:trPr>
          <w:trHeight w:val="892"/>
          <w:jc w:val="center"/>
        </w:trPr>
        <w:tc>
          <w:tcPr>
            <w:tcW w:w="3109" w:type="dxa"/>
            <w:vMerge w:val="restart"/>
            <w:tcBorders>
              <w:top w:val="single" w:sz="4" w:space="0" w:color="auto"/>
              <w:left w:val="single" w:sz="4" w:space="0" w:color="auto"/>
              <w:bottom w:val="single" w:sz="4" w:space="0" w:color="auto"/>
              <w:right w:val="single" w:sz="4" w:space="0" w:color="auto"/>
            </w:tcBorders>
            <w:vAlign w:val="center"/>
            <w:hideMark/>
          </w:tcPr>
          <w:p w14:paraId="68EA38DD" w14:textId="16370012" w:rsidR="00CF64B1" w:rsidRPr="00AF0BDD" w:rsidRDefault="00517DA0" w:rsidP="00187F24">
            <w:pPr>
              <w:ind w:right="0"/>
              <w:jc w:val="left"/>
              <w:rPr>
                <w:rFonts w:asciiTheme="majorHAnsi" w:eastAsia="Times New Roman" w:hAnsiTheme="majorHAnsi" w:cstheme="majorHAnsi"/>
                <w:lang w:eastAsia="es-ES"/>
              </w:rPr>
            </w:pPr>
            <w:r w:rsidRPr="00AF0BDD">
              <w:rPr>
                <w:rFonts w:asciiTheme="majorHAnsi" w:hAnsiTheme="majorHAnsi" w:cstheme="majorHAnsi"/>
              </w:rPr>
              <w:t>Software de medición de alcance digital web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94633A"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63AFAC51"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CF64B1" w:rsidRPr="00AF0BDD" w14:paraId="1857FA00" w14:textId="77777777" w:rsidTr="00A5492A">
        <w:trPr>
          <w:trHeight w:val="891"/>
          <w:jc w:val="center"/>
        </w:trPr>
        <w:tc>
          <w:tcPr>
            <w:tcW w:w="3109" w:type="dxa"/>
            <w:vMerge/>
            <w:tcBorders>
              <w:top w:val="single" w:sz="4" w:space="0" w:color="auto"/>
              <w:left w:val="single" w:sz="4" w:space="0" w:color="auto"/>
              <w:bottom w:val="single" w:sz="4" w:space="0" w:color="auto"/>
              <w:right w:val="single" w:sz="4" w:space="0" w:color="auto"/>
            </w:tcBorders>
            <w:vAlign w:val="center"/>
          </w:tcPr>
          <w:p w14:paraId="77128FCC" w14:textId="77777777" w:rsidR="00CF64B1" w:rsidRPr="00AF0BDD" w:rsidRDefault="00CF64B1" w:rsidP="00187F24">
            <w:pPr>
              <w:ind w:right="0"/>
              <w:jc w:val="left"/>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389CF" w14:textId="77777777" w:rsidR="00CF64B1" w:rsidRPr="00AF0BDD" w:rsidRDefault="00CF64B1" w:rsidP="00187F24">
            <w:pPr>
              <w:spacing w:before="100" w:beforeAutospacing="1" w:after="100" w:afterAutospacing="1"/>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46A980C" w14:textId="77777777" w:rsidR="00CF64B1" w:rsidRPr="00AF0BDD" w:rsidRDefault="00CF64B1" w:rsidP="00187F24">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A013C2" w:rsidRPr="00AF0BDD" w14:paraId="3D907AFF" w14:textId="77777777" w:rsidTr="00A5492A">
        <w:trPr>
          <w:trHeight w:val="891"/>
          <w:jc w:val="center"/>
        </w:trPr>
        <w:tc>
          <w:tcPr>
            <w:tcW w:w="3109" w:type="dxa"/>
            <w:vMerge w:val="restart"/>
            <w:tcBorders>
              <w:top w:val="single" w:sz="4" w:space="0" w:color="auto"/>
              <w:left w:val="single" w:sz="4" w:space="0" w:color="auto"/>
              <w:bottom w:val="single" w:sz="4" w:space="0" w:color="auto"/>
              <w:right w:val="single" w:sz="4" w:space="0" w:color="auto"/>
            </w:tcBorders>
            <w:vAlign w:val="center"/>
          </w:tcPr>
          <w:p w14:paraId="59D956C2" w14:textId="6B44309E" w:rsidR="00A013C2" w:rsidRPr="00AF0BDD" w:rsidRDefault="00A013C2" w:rsidP="004E20FD">
            <w:pPr>
              <w:ind w:right="0"/>
              <w:jc w:val="left"/>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Certificaciones de plataformas digitales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236FC" w14:textId="02935CE5" w:rsidR="00A013C2" w:rsidRPr="00AF0BDD" w:rsidRDefault="00A013C2" w:rsidP="004E20FD">
            <w:pPr>
              <w:spacing w:before="100" w:beforeAutospacing="1" w:after="100" w:afterAutospacing="1"/>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5E64013D" w14:textId="6A5F7277" w:rsidR="00A013C2" w:rsidRPr="00AF0BDD" w:rsidRDefault="00A013C2" w:rsidP="004E20FD">
            <w:pPr>
              <w:spacing w:before="100" w:beforeAutospacing="1" w:after="100" w:afterAutospacing="1"/>
              <w:ind w:right="0"/>
              <w:jc w:val="center"/>
            </w:pPr>
            <w:r w:rsidRPr="00AF0BDD">
              <w:t>Ver Anexo N°4</w:t>
            </w:r>
          </w:p>
        </w:tc>
      </w:tr>
      <w:tr w:rsidR="00A013C2" w:rsidRPr="00AF0BDD" w14:paraId="4CA10F6B" w14:textId="77777777" w:rsidTr="00A5492A">
        <w:trPr>
          <w:trHeight w:val="891"/>
          <w:jc w:val="center"/>
        </w:trPr>
        <w:tc>
          <w:tcPr>
            <w:tcW w:w="3109" w:type="dxa"/>
            <w:vMerge/>
            <w:tcBorders>
              <w:top w:val="single" w:sz="4" w:space="0" w:color="auto"/>
              <w:left w:val="single" w:sz="4" w:space="0" w:color="auto"/>
              <w:bottom w:val="single" w:sz="4" w:space="0" w:color="auto"/>
              <w:right w:val="single" w:sz="4" w:space="0" w:color="auto"/>
            </w:tcBorders>
            <w:vAlign w:val="center"/>
          </w:tcPr>
          <w:p w14:paraId="00397C55" w14:textId="77777777" w:rsidR="00A013C2" w:rsidRPr="00AF0BDD" w:rsidRDefault="00A013C2" w:rsidP="004E20FD">
            <w:pPr>
              <w:ind w:right="0"/>
              <w:jc w:val="left"/>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38785" w14:textId="6AB71EB0" w:rsidR="00A013C2" w:rsidRPr="00AF0BDD" w:rsidRDefault="00A013C2" w:rsidP="004E20FD">
            <w:pPr>
              <w:spacing w:before="100" w:beforeAutospacing="1" w:after="100" w:afterAutospacing="1"/>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D52CD76" w14:textId="0E214685" w:rsidR="00A013C2" w:rsidRPr="00AF0BDD" w:rsidRDefault="00A013C2" w:rsidP="004E20FD">
            <w:pPr>
              <w:spacing w:before="100" w:beforeAutospacing="1" w:after="100" w:afterAutospacing="1"/>
              <w:ind w:right="0"/>
              <w:jc w:val="center"/>
            </w:pPr>
            <w:r w:rsidRPr="00AF0BDD">
              <w:t>Ver Anexo N°4</w:t>
            </w:r>
          </w:p>
        </w:tc>
      </w:tr>
      <w:tr w:rsidR="00CB47CE" w:rsidRPr="00AF0BDD" w14:paraId="3AF209AE" w14:textId="77777777" w:rsidTr="00187F24">
        <w:trPr>
          <w:trHeight w:val="891"/>
          <w:jc w:val="center"/>
        </w:trPr>
        <w:tc>
          <w:tcPr>
            <w:tcW w:w="3109" w:type="dxa"/>
            <w:vMerge w:val="restart"/>
            <w:tcBorders>
              <w:top w:val="single" w:sz="4" w:space="0" w:color="auto"/>
              <w:left w:val="single" w:sz="4" w:space="0" w:color="auto"/>
              <w:right w:val="single" w:sz="4" w:space="0" w:color="auto"/>
            </w:tcBorders>
            <w:vAlign w:val="center"/>
          </w:tcPr>
          <w:p w14:paraId="2D656773" w14:textId="62DAFEDD" w:rsidR="00CB47CE" w:rsidRPr="00AF0BDD" w:rsidRDefault="00CB47CE" w:rsidP="003372F4">
            <w:pPr>
              <w:ind w:right="0"/>
              <w:jc w:val="left"/>
              <w:rPr>
                <w:rFonts w:asciiTheme="majorHAnsi" w:eastAsia="Times New Roman" w:hAnsiTheme="majorHAnsi" w:cstheme="majorHAnsi"/>
                <w:lang w:eastAsia="es-ES"/>
              </w:rPr>
            </w:pPr>
            <w:proofErr w:type="spellStart"/>
            <w:r w:rsidRPr="00AF0BDD">
              <w:rPr>
                <w:rFonts w:asciiTheme="majorHAnsi" w:eastAsia="Times New Roman" w:hAnsiTheme="majorHAnsi" w:cstheme="majorHAnsi"/>
                <w:lang w:eastAsia="es-ES"/>
              </w:rPr>
              <w:t>Dashboard</w:t>
            </w:r>
            <w:proofErr w:type="spellEnd"/>
            <w:r w:rsidRPr="00AF0BDD">
              <w:rPr>
                <w:rFonts w:asciiTheme="majorHAnsi" w:eastAsia="Times New Roman" w:hAnsiTheme="majorHAnsi" w:cstheme="majorHAnsi"/>
                <w:lang w:eastAsia="es-ES"/>
              </w:rPr>
              <w:t xml:space="preserve"> de Campaña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E8437" w14:textId="17C8AD90" w:rsidR="00CB47CE" w:rsidRPr="00AF0BDD" w:rsidRDefault="00CB47CE" w:rsidP="003372F4">
            <w:pPr>
              <w:spacing w:before="100" w:beforeAutospacing="1" w:after="100" w:afterAutospacing="1"/>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4762F8DD" w14:textId="08B73E77" w:rsidR="00CB47CE" w:rsidRPr="00AF0BDD" w:rsidRDefault="00CB47CE" w:rsidP="003372F4">
            <w:pPr>
              <w:spacing w:before="100" w:beforeAutospacing="1" w:after="100" w:afterAutospacing="1"/>
              <w:ind w:right="0"/>
              <w:jc w:val="center"/>
            </w:pPr>
            <w:r w:rsidRPr="00AF0BDD">
              <w:t>Ver Anexo N°4</w:t>
            </w:r>
          </w:p>
        </w:tc>
      </w:tr>
      <w:tr w:rsidR="00CB47CE" w:rsidRPr="00AF0BDD" w14:paraId="1BD3F4DC" w14:textId="77777777" w:rsidTr="00187F24">
        <w:trPr>
          <w:trHeight w:val="891"/>
          <w:jc w:val="center"/>
        </w:trPr>
        <w:tc>
          <w:tcPr>
            <w:tcW w:w="3109" w:type="dxa"/>
            <w:vMerge/>
            <w:tcBorders>
              <w:left w:val="single" w:sz="4" w:space="0" w:color="auto"/>
              <w:bottom w:val="single" w:sz="8" w:space="0" w:color="auto"/>
              <w:right w:val="single" w:sz="4" w:space="0" w:color="auto"/>
            </w:tcBorders>
            <w:vAlign w:val="center"/>
          </w:tcPr>
          <w:p w14:paraId="34507F33" w14:textId="77777777" w:rsidR="00CB47CE" w:rsidRPr="00AF0BDD" w:rsidRDefault="00CB47CE" w:rsidP="003372F4">
            <w:pPr>
              <w:ind w:right="0"/>
              <w:jc w:val="left"/>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C917C" w14:textId="78E403D7" w:rsidR="00CB47CE" w:rsidRPr="00AF0BDD" w:rsidRDefault="00CB47CE" w:rsidP="003372F4">
            <w:pPr>
              <w:spacing w:before="100" w:beforeAutospacing="1" w:after="100" w:afterAutospacing="1"/>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BD6003D" w14:textId="5E743A2D" w:rsidR="00CB47CE" w:rsidRPr="00AF0BDD" w:rsidRDefault="00CB47CE" w:rsidP="003372F4">
            <w:pPr>
              <w:spacing w:before="100" w:beforeAutospacing="1" w:after="100" w:afterAutospacing="1"/>
              <w:ind w:right="0"/>
              <w:jc w:val="center"/>
            </w:pPr>
            <w:r w:rsidRPr="00AF0BDD">
              <w:t>Ver Anexo N°4</w:t>
            </w:r>
          </w:p>
        </w:tc>
      </w:tr>
      <w:bookmarkEnd w:id="12"/>
    </w:tbl>
    <w:p w14:paraId="5B013190" w14:textId="77777777" w:rsidR="00625B4B" w:rsidRPr="00AF0BDD" w:rsidRDefault="00625B4B" w:rsidP="006060F3">
      <w:pPr>
        <w:rPr>
          <w:rFonts w:asciiTheme="majorHAnsi" w:hAnsiTheme="majorHAnsi" w:cstheme="majorHAnsi"/>
        </w:rPr>
      </w:pPr>
    </w:p>
    <w:p w14:paraId="45E9B497" w14:textId="44EBBF0E" w:rsidR="00685D09" w:rsidRPr="00AF0BDD" w:rsidRDefault="00676B09" w:rsidP="00625B4B">
      <w:pPr>
        <w:ind w:right="49"/>
      </w:pPr>
      <w:r w:rsidRPr="00AF0BDD">
        <w:rPr>
          <w:rFonts w:asciiTheme="majorHAnsi" w:hAnsiTheme="majorHAnsi" w:cstheme="majorHAnsi"/>
        </w:rPr>
        <w:lastRenderedPageBreak/>
        <w:t xml:space="preserve">* El organismo requirente podrá, si es </w:t>
      </w:r>
      <w:r w:rsidR="002558CB" w:rsidRPr="00AF0BDD">
        <w:rPr>
          <w:rFonts w:asciiTheme="majorHAnsi" w:hAnsiTheme="majorHAnsi" w:cstheme="majorHAnsi"/>
        </w:rPr>
        <w:t>necesario</w:t>
      </w:r>
      <w:r w:rsidRPr="00AF0BDD">
        <w:rPr>
          <w:rFonts w:asciiTheme="majorHAnsi" w:hAnsiTheme="majorHAnsi" w:cstheme="majorHAnsi"/>
        </w:rPr>
        <w:t xml:space="preserve">, agregar </w:t>
      </w:r>
      <w:r w:rsidR="00625B4B" w:rsidRPr="00AF0BDD">
        <w:rPr>
          <w:rFonts w:asciiTheme="majorHAnsi" w:hAnsiTheme="majorHAnsi" w:cstheme="majorHAnsi"/>
        </w:rPr>
        <w:t>los softwares</w:t>
      </w:r>
      <w:r w:rsidR="002558CB" w:rsidRPr="00AF0BDD">
        <w:rPr>
          <w:rFonts w:asciiTheme="majorHAnsi" w:hAnsiTheme="majorHAnsi" w:cstheme="majorHAnsi"/>
        </w:rPr>
        <w:t xml:space="preserve"> de planificación</w:t>
      </w:r>
      <w:r w:rsidR="000A035E" w:rsidRPr="00AF0BDD">
        <w:rPr>
          <w:rFonts w:asciiTheme="majorHAnsi" w:hAnsiTheme="majorHAnsi" w:cstheme="majorHAnsi"/>
        </w:rPr>
        <w:t xml:space="preserve"> </w:t>
      </w:r>
      <w:r w:rsidR="00BC3D96" w:rsidRPr="00AF0BDD">
        <w:rPr>
          <w:rFonts w:asciiTheme="majorHAnsi" w:hAnsiTheme="majorHAnsi" w:cstheme="majorHAnsi"/>
        </w:rPr>
        <w:t>faltantes y</w:t>
      </w:r>
      <w:r w:rsidR="000A035E" w:rsidRPr="00AF0BDD">
        <w:rPr>
          <w:rFonts w:asciiTheme="majorHAnsi" w:hAnsiTheme="majorHAnsi" w:cstheme="majorHAnsi"/>
        </w:rPr>
        <w:t xml:space="preserve"> que </w:t>
      </w:r>
      <w:r w:rsidR="00BC3D96" w:rsidRPr="00AF0BDD">
        <w:rPr>
          <w:rFonts w:asciiTheme="majorHAnsi" w:hAnsiTheme="majorHAnsi" w:cstheme="majorHAnsi"/>
        </w:rPr>
        <w:t xml:space="preserve">es </w:t>
      </w:r>
      <w:r w:rsidR="002558CB" w:rsidRPr="00AF0BDD">
        <w:rPr>
          <w:rFonts w:asciiTheme="majorHAnsi" w:hAnsiTheme="majorHAnsi" w:cstheme="majorHAnsi"/>
        </w:rPr>
        <w:t xml:space="preserve">pertinente evaluar para </w:t>
      </w:r>
      <w:r w:rsidR="00625B4B" w:rsidRPr="00AF0BDD">
        <w:rPr>
          <w:rFonts w:asciiTheme="majorHAnsi" w:hAnsiTheme="majorHAnsi" w:cstheme="majorHAnsi"/>
        </w:rPr>
        <w:t>las líneas</w:t>
      </w:r>
      <w:r w:rsidR="002558CB" w:rsidRPr="00AF0BDD">
        <w:rPr>
          <w:rFonts w:asciiTheme="majorHAnsi" w:hAnsiTheme="majorHAnsi" w:cstheme="majorHAnsi"/>
        </w:rPr>
        <w:t xml:space="preserve"> de servicio</w:t>
      </w:r>
      <w:r w:rsidR="000A035E" w:rsidRPr="00AF0BDD">
        <w:rPr>
          <w:rFonts w:asciiTheme="majorHAnsi" w:hAnsiTheme="majorHAnsi" w:cstheme="majorHAnsi"/>
        </w:rPr>
        <w:t xml:space="preserve">s </w:t>
      </w:r>
      <w:r w:rsidR="00BC3D96" w:rsidRPr="00AF0BDD">
        <w:rPr>
          <w:rFonts w:asciiTheme="majorHAnsi" w:hAnsiTheme="majorHAnsi" w:cstheme="majorHAnsi"/>
        </w:rPr>
        <w:t>en</w:t>
      </w:r>
      <w:r w:rsidR="000A035E" w:rsidRPr="00AF0BDD">
        <w:rPr>
          <w:rFonts w:asciiTheme="majorHAnsi" w:hAnsiTheme="majorHAnsi" w:cstheme="majorHAnsi"/>
        </w:rPr>
        <w:t xml:space="preserve"> evaluación</w:t>
      </w:r>
      <w:r w:rsidR="002558CB" w:rsidRPr="00AF0BDD">
        <w:rPr>
          <w:rFonts w:asciiTheme="majorHAnsi" w:hAnsiTheme="majorHAnsi" w:cstheme="majorHAnsi"/>
        </w:rPr>
        <w:t>.</w:t>
      </w:r>
    </w:p>
    <w:p w14:paraId="3E6F8C1D" w14:textId="7032A400" w:rsidR="00685D09" w:rsidRPr="00AF0BDD" w:rsidRDefault="00685D09" w:rsidP="000925D4">
      <w:pPr>
        <w:pBdr>
          <w:top w:val="nil"/>
          <w:left w:val="nil"/>
          <w:bottom w:val="nil"/>
          <w:right w:val="nil"/>
          <w:between w:val="nil"/>
        </w:pBdr>
        <w:ind w:left="426" w:right="49" w:hanging="720"/>
        <w:rPr>
          <w:rFonts w:asciiTheme="majorHAnsi" w:hAnsiTheme="majorHAnsi" w:cstheme="majorHAnsi"/>
          <w:color w:val="000000"/>
        </w:rPr>
      </w:pPr>
    </w:p>
    <w:p w14:paraId="35191E68" w14:textId="741A64E1" w:rsidR="00BC3D96" w:rsidRPr="00AF0BDD" w:rsidRDefault="00C44871" w:rsidP="00BC3D96">
      <w:pPr>
        <w:pStyle w:val="Ttulo4"/>
        <w:numPr>
          <w:ilvl w:val="0"/>
          <w:numId w:val="12"/>
        </w:numPr>
        <w:spacing w:before="0"/>
        <w:ind w:right="49"/>
        <w:rPr>
          <w:rFonts w:asciiTheme="majorHAnsi" w:hAnsiTheme="majorHAnsi" w:cstheme="majorHAnsi"/>
        </w:rPr>
      </w:pPr>
      <w:r w:rsidRPr="00AF0BDD">
        <w:rPr>
          <w:rFonts w:asciiTheme="majorHAnsi" w:hAnsiTheme="majorHAnsi" w:cstheme="majorHAnsi"/>
        </w:rPr>
        <w:t>ESTRATEGIA DE MEDIOS (</w:t>
      </w:r>
      <w:r w:rsidR="00BC3D96" w:rsidRPr="00AF0BDD">
        <w:rPr>
          <w:rFonts w:asciiTheme="majorHAnsi" w:hAnsiTheme="majorHAnsi" w:cstheme="majorHAnsi"/>
          <w:bCs/>
        </w:rPr>
        <w:t>POR LINEA DE SERVICIO)</w:t>
      </w:r>
    </w:p>
    <w:p w14:paraId="1FB0595E" w14:textId="77777777" w:rsidR="00BC3D96" w:rsidRPr="00AF0BDD" w:rsidRDefault="00BC3D96" w:rsidP="00BC3D96">
      <w:pPr>
        <w:pBdr>
          <w:top w:val="nil"/>
          <w:left w:val="nil"/>
          <w:bottom w:val="nil"/>
          <w:right w:val="nil"/>
          <w:between w:val="nil"/>
        </w:pBdr>
        <w:ind w:left="426" w:right="49" w:hanging="720"/>
        <w:rPr>
          <w:rFonts w:asciiTheme="majorHAnsi" w:hAnsiTheme="majorHAnsi" w:cstheme="majorHAnsi"/>
          <w:color w:val="000000"/>
        </w:rPr>
      </w:pPr>
    </w:p>
    <w:p w14:paraId="01BFC8BB" w14:textId="55850E2E" w:rsidR="00D56B06" w:rsidRPr="00AF0BDD" w:rsidRDefault="00D56B06" w:rsidP="00D56B06">
      <w:pPr>
        <w:ind w:right="49"/>
        <w:rPr>
          <w:rFonts w:asciiTheme="majorHAnsi" w:hAnsiTheme="majorHAnsi" w:cstheme="majorHAnsi"/>
        </w:rPr>
      </w:pPr>
      <w:r w:rsidRPr="00AF0BDD">
        <w:rPr>
          <w:rFonts w:asciiTheme="majorHAnsi" w:hAnsiTheme="majorHAnsi" w:cstheme="majorHAnsi"/>
        </w:rPr>
        <w:t xml:space="preserve">Este criterio se utiliza en las líneas de </w:t>
      </w:r>
      <w:proofErr w:type="gramStart"/>
      <w:r w:rsidR="009A01AD" w:rsidRPr="00AF0BDD">
        <w:rPr>
          <w:rFonts w:asciiTheme="majorHAnsi" w:hAnsiTheme="majorHAnsi" w:cstheme="majorHAnsi"/>
        </w:rPr>
        <w:t xml:space="preserve">Servicios </w:t>
      </w:r>
      <w:r w:rsidR="00805A77" w:rsidRPr="00AF0BDD">
        <w:rPr>
          <w:rFonts w:asciiTheme="majorHAnsi" w:hAnsiTheme="majorHAnsi" w:cstheme="majorHAnsi"/>
        </w:rPr>
        <w:t xml:space="preserve"> de</w:t>
      </w:r>
      <w:proofErr w:type="gramEnd"/>
      <w:r w:rsidR="00805A77" w:rsidRPr="00AF0BDD">
        <w:rPr>
          <w:rFonts w:asciiTheme="majorHAnsi" w:hAnsiTheme="majorHAnsi" w:cstheme="majorHAnsi"/>
        </w:rPr>
        <w:t xml:space="preserve"> </w:t>
      </w:r>
      <w:r w:rsidR="009A01AD" w:rsidRPr="00AF0BDD">
        <w:rPr>
          <w:rFonts w:asciiTheme="majorHAnsi" w:hAnsiTheme="majorHAnsi" w:cstheme="majorHAnsi"/>
        </w:rPr>
        <w:t>“C</w:t>
      </w:r>
      <w:r w:rsidR="00C77E82" w:rsidRPr="00AF0BDD">
        <w:rPr>
          <w:rFonts w:asciiTheme="majorHAnsi" w:hAnsiTheme="majorHAnsi" w:cstheme="majorHAnsi"/>
        </w:rPr>
        <w:t xml:space="preserve">ampañas </w:t>
      </w:r>
      <w:r w:rsidR="00805A77" w:rsidRPr="00AF0BDD">
        <w:rPr>
          <w:rFonts w:asciiTheme="majorHAnsi" w:hAnsiTheme="majorHAnsi" w:cstheme="majorHAnsi"/>
        </w:rPr>
        <w:t>comunicacionales“</w:t>
      </w:r>
      <w:r w:rsidR="00430759" w:rsidRPr="00AF0BDD">
        <w:rPr>
          <w:rFonts w:asciiTheme="majorHAnsi" w:hAnsiTheme="majorHAnsi" w:cstheme="majorHAnsi"/>
        </w:rPr>
        <w:t>, “Concepto creativo”</w:t>
      </w:r>
      <w:r w:rsidR="00805A77" w:rsidRPr="00AF0BDD">
        <w:rPr>
          <w:rFonts w:asciiTheme="majorHAnsi" w:hAnsiTheme="majorHAnsi" w:cstheme="majorHAnsi"/>
        </w:rPr>
        <w:t xml:space="preserve"> y</w:t>
      </w:r>
      <w:r w:rsidR="009A01AD" w:rsidRPr="00AF0BDD">
        <w:rPr>
          <w:rFonts w:asciiTheme="majorHAnsi" w:hAnsiTheme="majorHAnsi" w:cstheme="majorHAnsi"/>
        </w:rPr>
        <w:t xml:space="preserve"> </w:t>
      </w:r>
      <w:r w:rsidRPr="00AF0BDD">
        <w:rPr>
          <w:rFonts w:asciiTheme="majorHAnsi" w:hAnsiTheme="majorHAnsi" w:cstheme="majorHAnsi"/>
        </w:rPr>
        <w:t>“Plan de medios”.</w:t>
      </w:r>
    </w:p>
    <w:p w14:paraId="6CDFD83F" w14:textId="77777777" w:rsidR="00BC3D96" w:rsidRPr="00AF0BDD" w:rsidRDefault="00BC3D96" w:rsidP="00BC3D96">
      <w:pPr>
        <w:ind w:right="49"/>
        <w:rPr>
          <w:rFonts w:asciiTheme="majorHAnsi" w:hAnsiTheme="majorHAnsi" w:cstheme="majorHAnsi"/>
        </w:rPr>
      </w:pPr>
    </w:p>
    <w:p w14:paraId="27FC5ED0" w14:textId="7E80B845" w:rsidR="00335368" w:rsidRPr="00AF0BDD" w:rsidRDefault="00BC3D96" w:rsidP="00BC3D96">
      <w:pPr>
        <w:ind w:right="49"/>
        <w:rPr>
          <w:rFonts w:asciiTheme="majorHAnsi" w:hAnsiTheme="majorHAnsi" w:cstheme="majorHAnsi"/>
        </w:rPr>
      </w:pPr>
      <w:r w:rsidRPr="00AF0BDD">
        <w:rPr>
          <w:rFonts w:asciiTheme="majorHAnsi" w:hAnsiTheme="majorHAnsi" w:cstheme="majorHAnsi"/>
        </w:rPr>
        <w:t xml:space="preserve">Este criterio mide </w:t>
      </w:r>
      <w:r w:rsidR="00645BDE" w:rsidRPr="00AF0BDD">
        <w:rPr>
          <w:rFonts w:asciiTheme="majorHAnsi" w:hAnsiTheme="majorHAnsi" w:cstheme="majorHAnsi"/>
        </w:rPr>
        <w:t xml:space="preserve">la planificación y ejecución de los medios empleados para la difusión de la campaña de comunicación, en función del público objetivo, la estrategia creativa y el presupuesto destinado. </w:t>
      </w:r>
      <w:r w:rsidR="002457E9" w:rsidRPr="00AF0BDD">
        <w:rPr>
          <w:rFonts w:asciiTheme="majorHAnsi" w:hAnsiTheme="majorHAnsi" w:cstheme="majorHAnsi"/>
        </w:rPr>
        <w:t>Se co</w:t>
      </w:r>
      <w:r w:rsidR="00645BDE" w:rsidRPr="00AF0BDD">
        <w:rPr>
          <w:rFonts w:asciiTheme="majorHAnsi" w:hAnsiTheme="majorHAnsi" w:cstheme="majorHAnsi"/>
        </w:rPr>
        <w:t>nside</w:t>
      </w:r>
      <w:r w:rsidR="002457E9" w:rsidRPr="00AF0BDD">
        <w:rPr>
          <w:rFonts w:asciiTheme="majorHAnsi" w:hAnsiTheme="majorHAnsi" w:cstheme="majorHAnsi"/>
        </w:rPr>
        <w:t>ran</w:t>
      </w:r>
      <w:r w:rsidR="00645BDE" w:rsidRPr="00AF0BDD">
        <w:rPr>
          <w:rFonts w:asciiTheme="majorHAnsi" w:hAnsiTheme="majorHAnsi" w:cstheme="majorHAnsi"/>
        </w:rPr>
        <w:t xml:space="preserve"> variables como la diferenciación de plataformas para el mejor uso de los mensajes, segmentaciones en base a audiencias específicas para determinados grupos en beneficio de amplificar la estrategia </w:t>
      </w:r>
      <w:r w:rsidR="00335368" w:rsidRPr="00AF0BDD">
        <w:rPr>
          <w:rFonts w:asciiTheme="majorHAnsi" w:hAnsiTheme="majorHAnsi" w:cstheme="majorHAnsi"/>
        </w:rPr>
        <w:t>comunicacional.</w:t>
      </w:r>
    </w:p>
    <w:p w14:paraId="3251A1E2" w14:textId="638100F1" w:rsidR="00A56E86" w:rsidRPr="00AF0BDD" w:rsidRDefault="00A56E86" w:rsidP="00BC3D96">
      <w:pPr>
        <w:ind w:right="49"/>
        <w:rPr>
          <w:rFonts w:asciiTheme="majorHAnsi" w:hAnsiTheme="majorHAnsi" w:cstheme="majorHAnsi"/>
        </w:rPr>
      </w:pPr>
    </w:p>
    <w:p w14:paraId="678CCE44" w14:textId="5FC719EE" w:rsidR="00BC3D96" w:rsidRPr="00AF0BDD" w:rsidRDefault="00BC3D96" w:rsidP="00BC3D96">
      <w:pPr>
        <w:ind w:right="49"/>
        <w:rPr>
          <w:rFonts w:asciiTheme="majorHAnsi" w:hAnsiTheme="majorHAnsi" w:cstheme="majorHAnsi"/>
        </w:rPr>
      </w:pPr>
      <w:r w:rsidRPr="00AF0BDD">
        <w:rPr>
          <w:rFonts w:asciiTheme="majorHAnsi" w:hAnsiTheme="majorHAnsi" w:cstheme="majorHAnsi"/>
        </w:rPr>
        <w:t>Para la evaluación de este criterio se considerará y evaluará la declaración que realice el oferente de acuerdo con el Anexo N°7, Oferta Técnica, acerca de</w:t>
      </w:r>
      <w:r w:rsidR="00A3072C" w:rsidRPr="00AF0BDD">
        <w:rPr>
          <w:rFonts w:asciiTheme="majorHAnsi" w:hAnsiTheme="majorHAnsi" w:cstheme="majorHAnsi"/>
        </w:rPr>
        <w:t xml:space="preserve"> la estrategia de medios</w:t>
      </w:r>
      <w:r w:rsidRPr="00AF0BDD">
        <w:rPr>
          <w:rFonts w:asciiTheme="majorHAnsi" w:hAnsiTheme="majorHAnsi" w:cstheme="majorHAnsi"/>
        </w:rPr>
        <w:t xml:space="preserve"> en las líneas de servicios ofertada. Ante la no entrega de la información solicitada, según lo indicado en la siguiente tabla de asignación de puntaje, se recibirá 0 puntos.</w:t>
      </w:r>
    </w:p>
    <w:p w14:paraId="1FD1F048" w14:textId="49958528" w:rsidR="00BC3D96" w:rsidRPr="00AF0BDD" w:rsidRDefault="00BC3D96" w:rsidP="00BC3D96">
      <w:pPr>
        <w:ind w:right="51"/>
        <w:rPr>
          <w:rFonts w:asciiTheme="majorHAnsi" w:hAnsiTheme="majorHAnsi" w:cstheme="majorHAnsi"/>
        </w:rPr>
      </w:pPr>
    </w:p>
    <w:p w14:paraId="0822227B" w14:textId="77777777" w:rsidR="00A24BD3" w:rsidRPr="00AF0BDD" w:rsidRDefault="00A24BD3" w:rsidP="00BC3D96">
      <w:pPr>
        <w:ind w:right="51"/>
        <w:rPr>
          <w:rFonts w:asciiTheme="majorHAnsi" w:hAnsiTheme="majorHAnsi" w:cstheme="majorHAnsi"/>
        </w:rPr>
      </w:pPr>
    </w:p>
    <w:p w14:paraId="53FBAB02" w14:textId="77777777" w:rsidR="00BC3D96" w:rsidRPr="00AF0BDD" w:rsidRDefault="00BC3D96" w:rsidP="00BC3D96">
      <w:pPr>
        <w:pBdr>
          <w:top w:val="nil"/>
          <w:left w:val="nil"/>
          <w:bottom w:val="nil"/>
          <w:right w:val="nil"/>
          <w:between w:val="nil"/>
        </w:pBdr>
        <w:ind w:left="426" w:right="49" w:hanging="720"/>
        <w:rPr>
          <w:rFonts w:asciiTheme="majorHAnsi" w:hAnsiTheme="majorHAnsi" w:cstheme="majorHAnsi"/>
          <w:color w:val="000000"/>
        </w:rPr>
      </w:pPr>
    </w:p>
    <w:tbl>
      <w:tblPr>
        <w:tblW w:w="8339" w:type="dxa"/>
        <w:jc w:val="center"/>
        <w:tblLayout w:type="fixed"/>
        <w:tblCellMar>
          <w:left w:w="0" w:type="dxa"/>
          <w:right w:w="0" w:type="dxa"/>
        </w:tblCellMar>
        <w:tblLook w:val="04A0" w:firstRow="1" w:lastRow="0" w:firstColumn="1" w:lastColumn="0" w:noHBand="0" w:noVBand="1"/>
      </w:tblPr>
      <w:tblGrid>
        <w:gridCol w:w="3109"/>
        <w:gridCol w:w="2268"/>
        <w:gridCol w:w="2962"/>
      </w:tblGrid>
      <w:tr w:rsidR="00BC3D96" w:rsidRPr="00AF0BDD" w14:paraId="40F18BC8" w14:textId="77777777" w:rsidTr="00187F24">
        <w:trPr>
          <w:trHeight w:val="240"/>
          <w:jc w:val="center"/>
        </w:trPr>
        <w:tc>
          <w:tcPr>
            <w:tcW w:w="31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8DC560C" w14:textId="71EB7755" w:rsidR="00BC3D96" w:rsidRPr="00AF0BDD" w:rsidRDefault="00F5591F"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hAnsiTheme="majorHAnsi" w:cstheme="majorHAnsi"/>
              </w:rPr>
              <w:t>ESTRATEGIA DE MEDIOS</w:t>
            </w:r>
            <w:r w:rsidR="00BC3D96" w:rsidRPr="00AF0BDD">
              <w:rPr>
                <w:rFonts w:asciiTheme="majorHAnsi" w:eastAsia="Times New Roman" w:hAnsiTheme="majorHAnsi" w:cstheme="majorHAnsi"/>
                <w:b/>
                <w:bCs/>
                <w:lang w:eastAsia="es-ES"/>
              </w:rPr>
              <w:t>*</w:t>
            </w:r>
          </w:p>
        </w:tc>
        <w:tc>
          <w:tcPr>
            <w:tcW w:w="226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37DE00E6" w14:textId="77777777" w:rsidR="00BC3D96" w:rsidRPr="00AF0BDD" w:rsidRDefault="00BC3D96"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CUMPLE</w:t>
            </w:r>
          </w:p>
        </w:tc>
        <w:tc>
          <w:tcPr>
            <w:tcW w:w="2962" w:type="dxa"/>
            <w:tcBorders>
              <w:top w:val="single" w:sz="4" w:space="0" w:color="auto"/>
              <w:left w:val="single" w:sz="4" w:space="0" w:color="auto"/>
              <w:bottom w:val="single" w:sz="4" w:space="0" w:color="auto"/>
              <w:right w:val="single" w:sz="4" w:space="0" w:color="auto"/>
            </w:tcBorders>
          </w:tcPr>
          <w:p w14:paraId="5AD538D1" w14:textId="77777777" w:rsidR="00BC3D96" w:rsidRPr="00AF0BDD" w:rsidRDefault="00BC3D96" w:rsidP="00187F24">
            <w:pPr>
              <w:spacing w:before="100" w:beforeAutospacing="1" w:after="100" w:afterAutospacing="1"/>
              <w:ind w:right="0"/>
              <w:jc w:val="center"/>
              <w:rPr>
                <w:rFonts w:asciiTheme="majorHAnsi" w:eastAsia="Times New Roman" w:hAnsiTheme="majorHAnsi" w:cstheme="majorHAnsi"/>
                <w:b/>
                <w:bCs/>
                <w:lang w:eastAsia="es-ES"/>
              </w:rPr>
            </w:pPr>
            <w:r w:rsidRPr="00AF0BDD">
              <w:rPr>
                <w:rFonts w:asciiTheme="majorHAnsi" w:eastAsia="Times New Roman" w:hAnsiTheme="majorHAnsi" w:cstheme="majorHAnsi"/>
                <w:b/>
                <w:bCs/>
                <w:lang w:eastAsia="es-ES"/>
              </w:rPr>
              <w:t>PUNTAJE</w:t>
            </w:r>
          </w:p>
        </w:tc>
      </w:tr>
      <w:tr w:rsidR="00A24BD3" w:rsidRPr="00AF0BDD" w14:paraId="513EC232"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0D8C5A0A" w14:textId="6174D5A2" w:rsidR="00A24BD3" w:rsidRPr="00AF0BDD" w:rsidDel="00D2030E" w:rsidRDefault="00FC7215" w:rsidP="00A24BD3">
            <w:pPr>
              <w:spacing w:before="100" w:beforeAutospacing="1" w:after="100" w:afterAutospacing="1"/>
              <w:ind w:right="0"/>
              <w:rPr>
                <w:rFonts w:asciiTheme="majorHAnsi" w:eastAsia="Times New Roman" w:hAnsiTheme="majorHAnsi" w:cstheme="majorHAnsi"/>
                <w:lang w:eastAsia="es-ES"/>
              </w:rPr>
            </w:pPr>
            <w:r w:rsidRPr="00AF0BDD">
              <w:t>Estrategia de medios acorde al mensaje y objetivo comunicacional</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5C66F810" w14:textId="77777777" w:rsidR="00A24BD3" w:rsidRPr="00AF0BDD" w:rsidRDefault="00A24BD3" w:rsidP="00A24BD3">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7547741F" w14:textId="77777777" w:rsidR="00A24BD3" w:rsidRPr="00AF0BDD" w:rsidRDefault="00A24BD3" w:rsidP="00A24BD3">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A24BD3" w:rsidRPr="00AF0BDD" w14:paraId="4DB26F34" w14:textId="77777777" w:rsidTr="002A2D10">
        <w:trPr>
          <w:trHeight w:val="426"/>
          <w:jc w:val="center"/>
        </w:trPr>
        <w:tc>
          <w:tcPr>
            <w:tcW w:w="310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6FACD898" w14:textId="77777777" w:rsidR="00A24BD3" w:rsidRPr="00AF0BDD" w:rsidRDefault="00A24BD3" w:rsidP="00A24BD3">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54FE36A7" w14:textId="77777777" w:rsidR="00A24BD3" w:rsidRPr="00AF0BDD" w:rsidRDefault="00A24BD3" w:rsidP="00A24BD3">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7839330" w14:textId="77777777" w:rsidR="00A24BD3" w:rsidRPr="00AF0BDD" w:rsidRDefault="00A24BD3" w:rsidP="00A24BD3">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A24BD3" w:rsidRPr="00AF0BDD" w14:paraId="5F9BAD88" w14:textId="77777777" w:rsidTr="002A2D10">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6104C4" w14:textId="2FAAE164" w:rsidR="00A24BD3" w:rsidRPr="00AF0BDD" w:rsidDel="00D2030E" w:rsidRDefault="00A24BD3" w:rsidP="00A24BD3">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Define grupo objetivo por medio con variables como GSE, Edad, Sexo, Intereses etc.</w:t>
            </w: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200BC1B" w14:textId="77777777" w:rsidR="00A24BD3" w:rsidRPr="00AF0BDD" w:rsidRDefault="00A24BD3" w:rsidP="00A24BD3">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413D16AC" w14:textId="77777777" w:rsidR="00A24BD3" w:rsidRPr="00AF0BDD" w:rsidRDefault="00A24BD3" w:rsidP="00A24BD3">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A24BD3" w:rsidRPr="00AF0BDD" w14:paraId="487EBD71" w14:textId="77777777" w:rsidTr="002A2D10">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D2D91" w14:textId="77777777" w:rsidR="00A24BD3" w:rsidRPr="00AF0BDD" w:rsidRDefault="00A24BD3" w:rsidP="00A24BD3">
            <w:pPr>
              <w:spacing w:before="100" w:beforeAutospacing="1" w:after="100" w:afterAutospacing="1"/>
              <w:ind w:right="0"/>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A1AD8" w14:textId="77777777" w:rsidR="00A24BD3" w:rsidRPr="00AF0BDD" w:rsidRDefault="00A24BD3" w:rsidP="00A24BD3">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47D4C462" w14:textId="77777777" w:rsidR="00A24BD3" w:rsidRPr="00AF0BDD" w:rsidRDefault="00A24BD3" w:rsidP="00A24BD3">
            <w:pPr>
              <w:spacing w:before="100" w:beforeAutospacing="1" w:after="100" w:afterAutospacing="1"/>
              <w:ind w:right="0"/>
              <w:jc w:val="center"/>
              <w:rPr>
                <w:rFonts w:asciiTheme="majorHAnsi" w:eastAsia="Times New Roman" w:hAnsiTheme="majorHAnsi" w:cstheme="majorHAnsi"/>
                <w:lang w:eastAsia="es-ES"/>
              </w:rPr>
            </w:pPr>
            <w:r w:rsidRPr="00AF0BDD">
              <w:t>Ver Anexo N°4</w:t>
            </w:r>
          </w:p>
        </w:tc>
      </w:tr>
      <w:tr w:rsidR="00A24BD3" w:rsidRPr="00AF0BDD" w14:paraId="1695B653" w14:textId="77777777" w:rsidTr="00187F24">
        <w:trPr>
          <w:trHeight w:val="426"/>
          <w:jc w:val="center"/>
        </w:trPr>
        <w:tc>
          <w:tcPr>
            <w:tcW w:w="31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1CC447" w14:textId="66E608BD" w:rsidR="00A24BD3" w:rsidRPr="00AF0BDD" w:rsidRDefault="00A24BD3" w:rsidP="00A24BD3">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Análisis del grupo objetivo y el consumo de medios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2B7A1" w14:textId="6D139033" w:rsidR="00A24BD3" w:rsidRPr="00AF0BDD" w:rsidRDefault="00A24BD3" w:rsidP="00A24BD3">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296B5B2E" w14:textId="4301DAD7" w:rsidR="00A24BD3" w:rsidRPr="00AF0BDD" w:rsidRDefault="00A24BD3" w:rsidP="00A24BD3">
            <w:pPr>
              <w:spacing w:before="100" w:beforeAutospacing="1" w:after="100" w:afterAutospacing="1"/>
              <w:ind w:right="0"/>
              <w:jc w:val="center"/>
            </w:pPr>
            <w:r w:rsidRPr="00AF0BDD">
              <w:t>Ver Anexo N°4</w:t>
            </w:r>
          </w:p>
        </w:tc>
      </w:tr>
      <w:tr w:rsidR="00A24BD3" w:rsidRPr="00AF0BDD" w14:paraId="6A04ED9E" w14:textId="77777777" w:rsidTr="00187F24">
        <w:trPr>
          <w:trHeight w:val="426"/>
          <w:jc w:val="center"/>
        </w:trPr>
        <w:tc>
          <w:tcPr>
            <w:tcW w:w="31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2548CDA" w14:textId="77777777" w:rsidR="00A24BD3" w:rsidRPr="00AF0BDD" w:rsidRDefault="00A24BD3" w:rsidP="00A24BD3">
            <w:pPr>
              <w:spacing w:before="100" w:beforeAutospacing="1" w:after="100" w:afterAutospacing="1"/>
              <w:ind w:right="0"/>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AC538C" w14:textId="228FEB24" w:rsidR="00A24BD3" w:rsidRPr="00AF0BDD" w:rsidRDefault="00A24BD3" w:rsidP="00A24BD3">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48BF0C24" w14:textId="45062DDA" w:rsidR="00A24BD3" w:rsidRPr="00AF0BDD" w:rsidRDefault="00A24BD3" w:rsidP="00A24BD3">
            <w:pPr>
              <w:spacing w:before="100" w:beforeAutospacing="1" w:after="100" w:afterAutospacing="1"/>
              <w:ind w:right="0"/>
            </w:pPr>
            <w:r w:rsidRPr="00AF0BDD">
              <w:tab/>
              <w:t>Ver Anexo N°4</w:t>
            </w:r>
          </w:p>
          <w:p w14:paraId="2E0DFF39" w14:textId="393531AA" w:rsidR="00A24BD3" w:rsidRPr="00AF0BDD" w:rsidRDefault="00A24BD3" w:rsidP="00A24BD3"/>
        </w:tc>
      </w:tr>
      <w:tr w:rsidR="00A24BD3" w:rsidRPr="00AF0BDD" w14:paraId="2A463761" w14:textId="77777777" w:rsidTr="00187F24">
        <w:trPr>
          <w:trHeight w:val="426"/>
          <w:jc w:val="center"/>
        </w:trPr>
        <w:tc>
          <w:tcPr>
            <w:tcW w:w="31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036BCC7" w14:textId="21EA2CB4" w:rsidR="00A24BD3" w:rsidRPr="00AF0BDD" w:rsidRDefault="00A24BD3" w:rsidP="00A24BD3">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Eficiencia de los medios en cuanto a las variables como: Alcance, Frecuencia, Lectoría, Audiencia, Intereses   Segmentación, etc.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F4CF26" w14:textId="615232D4" w:rsidR="00A24BD3" w:rsidRPr="00AF0BDD" w:rsidRDefault="00A24BD3" w:rsidP="00A24BD3">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30BBA8C4" w14:textId="1919DF3C" w:rsidR="00A24BD3" w:rsidRPr="00AF0BDD" w:rsidRDefault="00A24BD3" w:rsidP="00A24BD3">
            <w:pPr>
              <w:spacing w:before="100" w:beforeAutospacing="1" w:after="100" w:afterAutospacing="1"/>
              <w:ind w:right="0"/>
              <w:jc w:val="center"/>
            </w:pPr>
            <w:r w:rsidRPr="00AF0BDD">
              <w:t>Ver Anexo N°4</w:t>
            </w:r>
          </w:p>
        </w:tc>
      </w:tr>
      <w:tr w:rsidR="00A24BD3" w:rsidRPr="00AF0BDD" w14:paraId="652D26CF" w14:textId="77777777" w:rsidTr="00187F24">
        <w:trPr>
          <w:trHeight w:val="426"/>
          <w:jc w:val="center"/>
        </w:trPr>
        <w:tc>
          <w:tcPr>
            <w:tcW w:w="31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FB00D6B" w14:textId="77777777" w:rsidR="00A24BD3" w:rsidRPr="00AF0BDD" w:rsidRDefault="00A24BD3" w:rsidP="00A24BD3">
            <w:pPr>
              <w:spacing w:before="100" w:beforeAutospacing="1" w:after="100" w:afterAutospacing="1"/>
              <w:ind w:right="0"/>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FC78C" w14:textId="2974EBEC" w:rsidR="00A24BD3" w:rsidRPr="00AF0BDD" w:rsidRDefault="00A24BD3" w:rsidP="00A24BD3">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296FB22" w14:textId="1095CEE0" w:rsidR="00A24BD3" w:rsidRPr="00AF0BDD" w:rsidRDefault="00A24BD3" w:rsidP="00A24BD3">
            <w:pPr>
              <w:spacing w:before="100" w:beforeAutospacing="1" w:after="100" w:afterAutospacing="1"/>
              <w:ind w:right="0"/>
              <w:jc w:val="center"/>
            </w:pPr>
            <w:r w:rsidRPr="00AF0BDD">
              <w:t>Ver Anexo N°4</w:t>
            </w:r>
          </w:p>
        </w:tc>
      </w:tr>
      <w:tr w:rsidR="00A24BD3" w:rsidRPr="00AF0BDD" w14:paraId="05E667BD" w14:textId="77777777" w:rsidTr="00187F24">
        <w:trPr>
          <w:trHeight w:val="426"/>
          <w:jc w:val="center"/>
        </w:trPr>
        <w:tc>
          <w:tcPr>
            <w:tcW w:w="31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48F2502" w14:textId="2FC1BA67" w:rsidR="00A24BD3" w:rsidRPr="00AF0BDD" w:rsidRDefault="00A24BD3" w:rsidP="00A24BD3">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 xml:space="preserve">Negociaciones eficientes que permiten determinar el share de inversión por medio </w:t>
            </w:r>
            <w:proofErr w:type="gramStart"/>
            <w:r w:rsidRPr="00AF0BDD">
              <w:rPr>
                <w:rFonts w:asciiTheme="majorHAnsi" w:eastAsia="Times New Roman" w:hAnsiTheme="majorHAnsi" w:cstheme="majorHAnsi"/>
                <w:lang w:eastAsia="es-ES"/>
              </w:rPr>
              <w:t>de acuerdo al</w:t>
            </w:r>
            <w:proofErr w:type="gramEnd"/>
            <w:r w:rsidRPr="00AF0BDD">
              <w:rPr>
                <w:rFonts w:asciiTheme="majorHAnsi" w:eastAsia="Times New Roman" w:hAnsiTheme="majorHAnsi" w:cstheme="majorHAnsi"/>
                <w:lang w:eastAsia="es-ES"/>
              </w:rPr>
              <w:t xml:space="preserve"> aporte de estos a la campaña.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B83C8" w14:textId="4E27F9EC" w:rsidR="00A24BD3" w:rsidRPr="00AF0BDD" w:rsidRDefault="00A24BD3" w:rsidP="00A24BD3">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6D4B897D" w14:textId="5E2E2530" w:rsidR="00A24BD3" w:rsidRPr="00AF0BDD" w:rsidRDefault="00A24BD3" w:rsidP="00A24BD3">
            <w:pPr>
              <w:spacing w:before="100" w:beforeAutospacing="1" w:after="100" w:afterAutospacing="1"/>
              <w:ind w:right="0"/>
              <w:jc w:val="center"/>
            </w:pPr>
            <w:r w:rsidRPr="00AF0BDD">
              <w:t>Ver Anexo N°4</w:t>
            </w:r>
          </w:p>
        </w:tc>
      </w:tr>
      <w:tr w:rsidR="00A24BD3" w:rsidRPr="00AF0BDD" w14:paraId="78D23D86" w14:textId="77777777" w:rsidTr="00187F24">
        <w:trPr>
          <w:trHeight w:val="426"/>
          <w:jc w:val="center"/>
        </w:trPr>
        <w:tc>
          <w:tcPr>
            <w:tcW w:w="31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FAE4F14" w14:textId="77777777" w:rsidR="00A24BD3" w:rsidRPr="00AF0BDD" w:rsidRDefault="00A24BD3" w:rsidP="00A24BD3">
            <w:pPr>
              <w:spacing w:before="100" w:beforeAutospacing="1" w:after="100" w:afterAutospacing="1"/>
              <w:ind w:right="0"/>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C8943" w14:textId="6EABC140" w:rsidR="00A24BD3" w:rsidRPr="00AF0BDD" w:rsidRDefault="00A24BD3" w:rsidP="00A24BD3">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6ACA9565" w14:textId="2B559D06" w:rsidR="00A24BD3" w:rsidRPr="00AF0BDD" w:rsidRDefault="00A24BD3" w:rsidP="00A24BD3">
            <w:pPr>
              <w:spacing w:before="100" w:beforeAutospacing="1" w:after="100" w:afterAutospacing="1"/>
              <w:ind w:right="0"/>
              <w:jc w:val="center"/>
            </w:pPr>
            <w:r w:rsidRPr="00AF0BDD">
              <w:t>Ver Anexo N°4</w:t>
            </w:r>
          </w:p>
        </w:tc>
      </w:tr>
    </w:tbl>
    <w:p w14:paraId="37ECAF75" w14:textId="37EB56F8" w:rsidR="00BC3D96" w:rsidRPr="00AF0BDD" w:rsidRDefault="00BC3D96" w:rsidP="00BC3D96">
      <w:r w:rsidRPr="00AF0BDD">
        <w:rPr>
          <w:rFonts w:asciiTheme="majorHAnsi" w:hAnsiTheme="majorHAnsi" w:cstheme="majorHAnsi"/>
        </w:rPr>
        <w:t xml:space="preserve">* El organismo requirente podrá, si es necesario, agregar </w:t>
      </w:r>
      <w:r w:rsidR="00F16D06" w:rsidRPr="00AF0BDD">
        <w:rPr>
          <w:rFonts w:asciiTheme="majorHAnsi" w:hAnsiTheme="majorHAnsi" w:cstheme="majorHAnsi"/>
        </w:rPr>
        <w:t>los softwares</w:t>
      </w:r>
      <w:r w:rsidRPr="00AF0BDD">
        <w:rPr>
          <w:rFonts w:asciiTheme="majorHAnsi" w:hAnsiTheme="majorHAnsi" w:cstheme="majorHAnsi"/>
        </w:rPr>
        <w:t xml:space="preserve"> de planificación faltantes y que es pertinente evaluar para </w:t>
      </w:r>
      <w:r w:rsidR="00F16D06" w:rsidRPr="00AF0BDD">
        <w:rPr>
          <w:rFonts w:asciiTheme="majorHAnsi" w:hAnsiTheme="majorHAnsi" w:cstheme="majorHAnsi"/>
        </w:rPr>
        <w:t>las líneas</w:t>
      </w:r>
      <w:r w:rsidRPr="00AF0BDD">
        <w:rPr>
          <w:rFonts w:asciiTheme="majorHAnsi" w:hAnsiTheme="majorHAnsi" w:cstheme="majorHAnsi"/>
        </w:rPr>
        <w:t xml:space="preserve"> de servicios en evaluación.</w:t>
      </w:r>
    </w:p>
    <w:p w14:paraId="0E13E456" w14:textId="77777777" w:rsidR="00BC3D96" w:rsidRPr="00AF0BDD" w:rsidRDefault="00BC3D96" w:rsidP="00BC3D96">
      <w:pPr>
        <w:pBdr>
          <w:top w:val="nil"/>
          <w:left w:val="nil"/>
          <w:bottom w:val="nil"/>
          <w:right w:val="nil"/>
          <w:between w:val="nil"/>
        </w:pBdr>
        <w:ind w:left="426" w:right="49" w:hanging="720"/>
        <w:rPr>
          <w:rFonts w:asciiTheme="majorHAnsi" w:hAnsiTheme="majorHAnsi" w:cstheme="majorHAnsi"/>
          <w:color w:val="000000"/>
        </w:rPr>
      </w:pPr>
    </w:p>
    <w:p w14:paraId="1DA67552" w14:textId="77777777" w:rsidR="005E338A" w:rsidRPr="00AF0BDD" w:rsidRDefault="005E338A" w:rsidP="005E338A">
      <w:pPr>
        <w:pBdr>
          <w:top w:val="nil"/>
          <w:left w:val="nil"/>
          <w:bottom w:val="nil"/>
          <w:right w:val="nil"/>
          <w:between w:val="nil"/>
        </w:pBdr>
        <w:ind w:left="426" w:right="49" w:hanging="720"/>
        <w:rPr>
          <w:rFonts w:asciiTheme="majorHAnsi" w:hAnsiTheme="majorHAnsi" w:cstheme="majorHAnsi"/>
          <w:color w:val="000000"/>
        </w:rPr>
      </w:pPr>
    </w:p>
    <w:p w14:paraId="15EF8383" w14:textId="4FC73383" w:rsidR="005E338A" w:rsidRPr="00AF0BDD" w:rsidRDefault="005E338A" w:rsidP="005E338A">
      <w:pPr>
        <w:pStyle w:val="Ttulo4"/>
        <w:numPr>
          <w:ilvl w:val="0"/>
          <w:numId w:val="12"/>
        </w:numPr>
        <w:spacing w:before="0"/>
        <w:ind w:left="136" w:right="51" w:hanging="431"/>
        <w:rPr>
          <w:rFonts w:asciiTheme="majorHAnsi" w:hAnsiTheme="majorHAnsi" w:cstheme="majorHAnsi"/>
          <w:bCs/>
        </w:rPr>
      </w:pPr>
      <w:r w:rsidRPr="00AF0BDD">
        <w:rPr>
          <w:rFonts w:asciiTheme="majorHAnsi" w:hAnsiTheme="majorHAnsi" w:cstheme="majorHAnsi"/>
        </w:rPr>
        <w:t>CERTIFICACIONES Y/O ACREDITACIONES (</w:t>
      </w:r>
      <w:r w:rsidRPr="00AF0BDD">
        <w:rPr>
          <w:rFonts w:asciiTheme="majorHAnsi" w:hAnsiTheme="majorHAnsi" w:cstheme="majorHAnsi"/>
          <w:bCs/>
        </w:rPr>
        <w:t>POR LINEA DE SERVICIO)</w:t>
      </w:r>
    </w:p>
    <w:p w14:paraId="281016BC" w14:textId="214E1AA4" w:rsidR="005E338A" w:rsidRPr="00AF0BDD" w:rsidRDefault="005E338A" w:rsidP="005E338A"/>
    <w:p w14:paraId="2FE256EE" w14:textId="6F196066" w:rsidR="005E338A" w:rsidRPr="00AF0BDD" w:rsidRDefault="005E338A" w:rsidP="005E338A">
      <w:pPr>
        <w:ind w:right="49"/>
        <w:rPr>
          <w:rFonts w:asciiTheme="majorHAnsi" w:hAnsiTheme="majorHAnsi" w:cstheme="majorHAnsi"/>
        </w:rPr>
      </w:pPr>
      <w:r w:rsidRPr="00AF0BDD">
        <w:rPr>
          <w:rFonts w:asciiTheme="majorHAnsi" w:hAnsiTheme="majorHAnsi" w:cstheme="majorHAnsi"/>
        </w:rPr>
        <w:t>Este criterio se utiliza en las líneas de Servicio</w:t>
      </w:r>
      <w:r w:rsidR="000F09A5" w:rsidRPr="00AF0BDD">
        <w:rPr>
          <w:rFonts w:asciiTheme="majorHAnsi" w:hAnsiTheme="majorHAnsi" w:cstheme="majorHAnsi"/>
        </w:rPr>
        <w:t xml:space="preserve"> </w:t>
      </w:r>
      <w:r w:rsidR="00F33C81" w:rsidRPr="00AF0BDD">
        <w:rPr>
          <w:rFonts w:asciiTheme="majorHAnsi" w:hAnsiTheme="majorHAnsi" w:cstheme="majorHAnsi"/>
        </w:rPr>
        <w:t>de “Campañas comunicacionales</w:t>
      </w:r>
      <w:r w:rsidR="00430759" w:rsidRPr="00AF0BDD">
        <w:rPr>
          <w:rFonts w:asciiTheme="majorHAnsi" w:hAnsiTheme="majorHAnsi" w:cstheme="majorHAnsi"/>
        </w:rPr>
        <w:t xml:space="preserve">”, </w:t>
      </w:r>
      <w:r w:rsidR="00B9007B" w:rsidRPr="00AF0BDD">
        <w:rPr>
          <w:rFonts w:asciiTheme="majorHAnsi" w:hAnsiTheme="majorHAnsi" w:cstheme="majorHAnsi"/>
        </w:rPr>
        <w:t>“</w:t>
      </w:r>
      <w:r w:rsidR="00430759" w:rsidRPr="00AF0BDD">
        <w:rPr>
          <w:rFonts w:asciiTheme="majorHAnsi" w:hAnsiTheme="majorHAnsi" w:cstheme="majorHAnsi"/>
        </w:rPr>
        <w:t xml:space="preserve">Concepto </w:t>
      </w:r>
      <w:proofErr w:type="gramStart"/>
      <w:r w:rsidR="00430759" w:rsidRPr="00AF0BDD">
        <w:rPr>
          <w:rFonts w:asciiTheme="majorHAnsi" w:hAnsiTheme="majorHAnsi" w:cstheme="majorHAnsi"/>
        </w:rPr>
        <w:t>creativo</w:t>
      </w:r>
      <w:r w:rsidR="00B9007B" w:rsidRPr="00AF0BDD">
        <w:rPr>
          <w:rFonts w:asciiTheme="majorHAnsi" w:hAnsiTheme="majorHAnsi" w:cstheme="majorHAnsi"/>
        </w:rPr>
        <w:t xml:space="preserve">”  </w:t>
      </w:r>
      <w:r w:rsidR="00F33C81" w:rsidRPr="00AF0BDD">
        <w:rPr>
          <w:rFonts w:asciiTheme="majorHAnsi" w:hAnsiTheme="majorHAnsi" w:cstheme="majorHAnsi"/>
        </w:rPr>
        <w:t>y</w:t>
      </w:r>
      <w:proofErr w:type="gramEnd"/>
      <w:r w:rsidR="00F33C81" w:rsidRPr="00AF0BDD">
        <w:rPr>
          <w:rFonts w:asciiTheme="majorHAnsi" w:hAnsiTheme="majorHAnsi" w:cstheme="majorHAnsi"/>
        </w:rPr>
        <w:t xml:space="preserve"> </w:t>
      </w:r>
      <w:r w:rsidRPr="00AF0BDD">
        <w:rPr>
          <w:rFonts w:asciiTheme="majorHAnsi" w:hAnsiTheme="majorHAnsi" w:cstheme="majorHAnsi"/>
        </w:rPr>
        <w:t>“Plan de medios”.</w:t>
      </w:r>
    </w:p>
    <w:p w14:paraId="192DAEF9" w14:textId="77777777" w:rsidR="005E338A" w:rsidRPr="00AF0BDD" w:rsidRDefault="005E338A" w:rsidP="005E338A">
      <w:pPr>
        <w:ind w:right="49"/>
        <w:rPr>
          <w:rFonts w:asciiTheme="majorHAnsi" w:hAnsiTheme="majorHAnsi" w:cstheme="majorHAnsi"/>
        </w:rPr>
      </w:pPr>
    </w:p>
    <w:p w14:paraId="026C5ACB" w14:textId="3E6438DF" w:rsidR="005E338A" w:rsidRPr="00AF0BDD" w:rsidRDefault="005E338A" w:rsidP="005E338A">
      <w:pPr>
        <w:ind w:right="49"/>
        <w:rPr>
          <w:rFonts w:asciiTheme="majorHAnsi" w:hAnsiTheme="majorHAnsi" w:cstheme="majorHAnsi"/>
        </w:rPr>
      </w:pPr>
      <w:r w:rsidRPr="00AF0BDD">
        <w:rPr>
          <w:rFonts w:asciiTheme="majorHAnsi" w:hAnsiTheme="majorHAnsi" w:cstheme="majorHAnsi"/>
        </w:rPr>
        <w:t xml:space="preserve">Para la evaluación de este criterio se considerará y evaluará la declaración que realice el oferente de acuerdo con el Anexo N°7, Oferta Técnica, acerca </w:t>
      </w:r>
      <w:r w:rsidR="002C3E4A" w:rsidRPr="00AF0BDD">
        <w:rPr>
          <w:rFonts w:asciiTheme="majorHAnsi" w:hAnsiTheme="majorHAnsi" w:cstheme="majorHAnsi"/>
        </w:rPr>
        <w:t xml:space="preserve">de las certificaciones y acreditaciones </w:t>
      </w:r>
      <w:r w:rsidR="002B2672" w:rsidRPr="00AF0BDD">
        <w:rPr>
          <w:rFonts w:asciiTheme="majorHAnsi" w:hAnsiTheme="majorHAnsi" w:cstheme="majorHAnsi"/>
        </w:rPr>
        <w:t xml:space="preserve">listadas </w:t>
      </w:r>
      <w:r w:rsidR="002C3E4A" w:rsidRPr="00AF0BDD">
        <w:rPr>
          <w:rFonts w:asciiTheme="majorHAnsi" w:hAnsiTheme="majorHAnsi" w:cstheme="majorHAnsi"/>
        </w:rPr>
        <w:lastRenderedPageBreak/>
        <w:t>en Anexo N°4</w:t>
      </w:r>
      <w:r w:rsidRPr="00AF0BDD">
        <w:rPr>
          <w:rFonts w:asciiTheme="majorHAnsi" w:hAnsiTheme="majorHAnsi" w:cstheme="majorHAnsi"/>
        </w:rPr>
        <w:t xml:space="preserve"> </w:t>
      </w:r>
      <w:r w:rsidR="002B2672" w:rsidRPr="00AF0BDD">
        <w:rPr>
          <w:rFonts w:asciiTheme="majorHAnsi" w:hAnsiTheme="majorHAnsi" w:cstheme="majorHAnsi"/>
        </w:rPr>
        <w:t>respecto de l</w:t>
      </w:r>
      <w:r w:rsidRPr="00AF0BDD">
        <w:rPr>
          <w:rFonts w:asciiTheme="majorHAnsi" w:hAnsiTheme="majorHAnsi" w:cstheme="majorHAnsi"/>
        </w:rPr>
        <w:t>as líneas de servicios ofertada. Ante la no entrega de la información solicitada, según lo indicado en la siguiente tabla de asignación de puntaje, se recibirá 0 puntos.</w:t>
      </w:r>
    </w:p>
    <w:p w14:paraId="4C60BCA6" w14:textId="77777777" w:rsidR="005E338A" w:rsidRPr="00AF0BDD" w:rsidRDefault="005E338A" w:rsidP="005E338A"/>
    <w:tbl>
      <w:tblPr>
        <w:tblStyle w:val="Tablaconcuadrcula1"/>
        <w:tblW w:w="0" w:type="auto"/>
        <w:jc w:val="center"/>
        <w:tblLook w:val="04A0" w:firstRow="1" w:lastRow="0" w:firstColumn="1" w:lastColumn="0" w:noHBand="0" w:noVBand="1"/>
      </w:tblPr>
      <w:tblGrid>
        <w:gridCol w:w="770"/>
        <w:gridCol w:w="3359"/>
        <w:gridCol w:w="1267"/>
        <w:gridCol w:w="1267"/>
      </w:tblGrid>
      <w:tr w:rsidR="00710F72" w:rsidRPr="00AF0BDD" w14:paraId="5CB33215" w14:textId="1C198BE0" w:rsidTr="00187F24">
        <w:trPr>
          <w:trHeight w:val="506"/>
          <w:jc w:val="center"/>
        </w:trPr>
        <w:tc>
          <w:tcPr>
            <w:tcW w:w="770" w:type="dxa"/>
          </w:tcPr>
          <w:p w14:paraId="645E3B46" w14:textId="77777777" w:rsidR="00710F72" w:rsidRPr="00AF0BDD" w:rsidRDefault="00710F72" w:rsidP="00710F72">
            <w:pPr>
              <w:tabs>
                <w:tab w:val="left" w:pos="0"/>
              </w:tabs>
              <w:jc w:val="center"/>
              <w:rPr>
                <w:rFonts w:asciiTheme="majorHAnsi" w:eastAsia="Times New Roman" w:hAnsiTheme="majorHAnsi" w:cstheme="majorHAnsi"/>
                <w:b/>
                <w:bCs/>
                <w:sz w:val="22"/>
                <w:szCs w:val="22"/>
                <w:lang w:val="es-ES" w:eastAsia="es-ES"/>
              </w:rPr>
            </w:pPr>
            <w:proofErr w:type="spellStart"/>
            <w:r w:rsidRPr="00AF0BDD">
              <w:rPr>
                <w:rFonts w:asciiTheme="majorHAnsi" w:eastAsia="Times New Roman" w:hAnsiTheme="majorHAnsi" w:cstheme="majorHAnsi"/>
                <w:b/>
                <w:bCs/>
                <w:sz w:val="22"/>
                <w:szCs w:val="22"/>
                <w:lang w:val="es-ES" w:eastAsia="es-ES"/>
              </w:rPr>
              <w:t>Nº</w:t>
            </w:r>
            <w:proofErr w:type="spellEnd"/>
          </w:p>
        </w:tc>
        <w:tc>
          <w:tcPr>
            <w:tcW w:w="3359" w:type="dxa"/>
          </w:tcPr>
          <w:p w14:paraId="0E14E884" w14:textId="4ACB6F82" w:rsidR="00710F72" w:rsidRPr="00AF0BDD" w:rsidRDefault="00710F72" w:rsidP="00710F72">
            <w:pPr>
              <w:tabs>
                <w:tab w:val="left" w:pos="0"/>
              </w:tabs>
              <w:jc w:val="center"/>
              <w:rPr>
                <w:rFonts w:asciiTheme="majorHAnsi" w:eastAsia="Times New Roman" w:hAnsiTheme="majorHAnsi" w:cstheme="majorHAnsi"/>
                <w:b/>
                <w:bCs/>
                <w:sz w:val="22"/>
                <w:szCs w:val="22"/>
                <w:lang w:val="es-ES" w:eastAsia="es-ES"/>
              </w:rPr>
            </w:pPr>
            <w:r w:rsidRPr="00AF0BDD">
              <w:rPr>
                <w:rFonts w:asciiTheme="majorHAnsi" w:eastAsia="Times New Roman" w:hAnsiTheme="majorHAnsi" w:cstheme="majorHAnsi"/>
                <w:b/>
                <w:bCs/>
                <w:sz w:val="22"/>
                <w:szCs w:val="22"/>
                <w:lang w:val="es-ES" w:eastAsia="es-ES"/>
              </w:rPr>
              <w:t>CERTIFICACIONES Y ACREDITACIONES</w:t>
            </w:r>
          </w:p>
        </w:tc>
        <w:tc>
          <w:tcPr>
            <w:tcW w:w="1267" w:type="dxa"/>
          </w:tcPr>
          <w:p w14:paraId="5328BBA3" w14:textId="2858DD06" w:rsidR="00710F72" w:rsidRPr="00AF0BDD" w:rsidRDefault="00710F72" w:rsidP="00710F72">
            <w:pPr>
              <w:tabs>
                <w:tab w:val="left" w:pos="0"/>
              </w:tabs>
              <w:jc w:val="center"/>
              <w:rPr>
                <w:rFonts w:asciiTheme="majorHAnsi" w:eastAsia="Times New Roman" w:hAnsiTheme="majorHAnsi" w:cstheme="majorHAnsi"/>
                <w:b/>
                <w:bCs/>
                <w:sz w:val="22"/>
                <w:szCs w:val="22"/>
                <w:lang w:val="es-ES" w:eastAsia="es-ES"/>
              </w:rPr>
            </w:pPr>
            <w:r w:rsidRPr="00AF0BDD">
              <w:rPr>
                <w:rFonts w:asciiTheme="majorHAnsi" w:eastAsia="Times New Roman" w:hAnsiTheme="majorHAnsi" w:cstheme="majorHAnsi"/>
                <w:b/>
                <w:bCs/>
                <w:lang w:eastAsia="es-ES"/>
              </w:rPr>
              <w:t>CUMPLE</w:t>
            </w:r>
          </w:p>
        </w:tc>
        <w:tc>
          <w:tcPr>
            <w:tcW w:w="1267" w:type="dxa"/>
          </w:tcPr>
          <w:p w14:paraId="1B17CCD8" w14:textId="74240784" w:rsidR="00710F72" w:rsidRPr="00AF0BDD" w:rsidRDefault="00710F72" w:rsidP="00710F72">
            <w:pPr>
              <w:tabs>
                <w:tab w:val="left" w:pos="0"/>
              </w:tabs>
              <w:jc w:val="center"/>
              <w:rPr>
                <w:rFonts w:asciiTheme="majorHAnsi" w:eastAsia="Times New Roman" w:hAnsiTheme="majorHAnsi" w:cstheme="majorHAnsi"/>
                <w:b/>
                <w:bCs/>
                <w:lang w:eastAsia="es-ES"/>
              </w:rPr>
            </w:pPr>
            <w:r w:rsidRPr="00AF0BDD">
              <w:rPr>
                <w:rFonts w:asciiTheme="majorHAnsi" w:eastAsia="Times New Roman" w:hAnsiTheme="majorHAnsi" w:cstheme="majorHAnsi"/>
                <w:b/>
                <w:bCs/>
                <w:lang w:eastAsia="es-ES"/>
              </w:rPr>
              <w:t>PUNTAJE</w:t>
            </w:r>
          </w:p>
        </w:tc>
      </w:tr>
      <w:tr w:rsidR="00710F72" w:rsidRPr="00AF0BDD" w14:paraId="22D67B93" w14:textId="1F19F744" w:rsidTr="00187F24">
        <w:trPr>
          <w:trHeight w:val="536"/>
          <w:jc w:val="center"/>
        </w:trPr>
        <w:tc>
          <w:tcPr>
            <w:tcW w:w="770" w:type="dxa"/>
          </w:tcPr>
          <w:p w14:paraId="61952F9C" w14:textId="77777777" w:rsidR="00710F72" w:rsidRPr="00AF0BDD" w:rsidRDefault="00710F72" w:rsidP="00187F24">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1</w:t>
            </w:r>
          </w:p>
        </w:tc>
        <w:tc>
          <w:tcPr>
            <w:tcW w:w="3359" w:type="dxa"/>
          </w:tcPr>
          <w:p w14:paraId="335067A9" w14:textId="24F51EA1" w:rsidR="00710F72" w:rsidRPr="00AF0BDD" w:rsidRDefault="00710F72" w:rsidP="00187F24">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Anexo N°4</w:t>
            </w:r>
          </w:p>
        </w:tc>
        <w:tc>
          <w:tcPr>
            <w:tcW w:w="1267" w:type="dxa"/>
          </w:tcPr>
          <w:p w14:paraId="2EA59F21" w14:textId="56418052" w:rsidR="00710F72" w:rsidRPr="00AF0BDD" w:rsidRDefault="00A07EC3" w:rsidP="00187F24">
            <w:pPr>
              <w:tabs>
                <w:tab w:val="left" w:pos="0"/>
              </w:tabs>
              <w:jc w:val="center"/>
              <w:rPr>
                <w:rFonts w:ascii="Calibri" w:eastAsia="Calibri" w:hAnsi="Calibri" w:cs="Calibri"/>
                <w:sz w:val="22"/>
                <w:szCs w:val="22"/>
                <w:lang w:val="es-ES"/>
              </w:rPr>
            </w:pPr>
            <w:r w:rsidRPr="00AF0BDD">
              <w:rPr>
                <w:rFonts w:ascii="Calibri" w:eastAsia="Calibri" w:hAnsi="Calibri" w:cs="Calibri"/>
                <w:sz w:val="22"/>
                <w:szCs w:val="22"/>
                <w:lang w:val="es-ES"/>
              </w:rPr>
              <w:t>SI</w:t>
            </w:r>
          </w:p>
        </w:tc>
        <w:tc>
          <w:tcPr>
            <w:tcW w:w="1267" w:type="dxa"/>
          </w:tcPr>
          <w:p w14:paraId="422FBDD3" w14:textId="2DD41E2F" w:rsidR="00710F72" w:rsidRPr="00AF0BDD" w:rsidRDefault="00710F72" w:rsidP="00187F24">
            <w:pPr>
              <w:tabs>
                <w:tab w:val="left" w:pos="0"/>
              </w:tabs>
              <w:jc w:val="center"/>
            </w:pPr>
            <w:r w:rsidRPr="00AF0BDD">
              <w:rPr>
                <w:rFonts w:ascii="Calibri" w:eastAsia="Calibri" w:hAnsi="Calibri" w:cs="Calibri"/>
                <w:sz w:val="22"/>
                <w:szCs w:val="22"/>
                <w:lang w:val="es-ES"/>
              </w:rPr>
              <w:t>Anexo N°4</w:t>
            </w:r>
          </w:p>
        </w:tc>
      </w:tr>
      <w:tr w:rsidR="00710F72" w:rsidRPr="00AF0BDD" w14:paraId="61FDFFF1" w14:textId="754D6A6D" w:rsidTr="00187F24">
        <w:trPr>
          <w:trHeight w:val="808"/>
          <w:jc w:val="center"/>
        </w:trPr>
        <w:tc>
          <w:tcPr>
            <w:tcW w:w="770" w:type="dxa"/>
          </w:tcPr>
          <w:p w14:paraId="194F6DED" w14:textId="77777777" w:rsidR="00710F72" w:rsidRPr="00AF0BDD" w:rsidRDefault="00710F72" w:rsidP="00187F24">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2</w:t>
            </w:r>
          </w:p>
        </w:tc>
        <w:tc>
          <w:tcPr>
            <w:tcW w:w="3359" w:type="dxa"/>
          </w:tcPr>
          <w:p w14:paraId="1738E76E" w14:textId="338EF667" w:rsidR="00710F72" w:rsidRPr="00AF0BDD" w:rsidRDefault="00710F72" w:rsidP="00187F24">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Anexo N°4</w:t>
            </w:r>
          </w:p>
        </w:tc>
        <w:tc>
          <w:tcPr>
            <w:tcW w:w="1267" w:type="dxa"/>
          </w:tcPr>
          <w:p w14:paraId="7D1321A0" w14:textId="4846965A" w:rsidR="00710F72" w:rsidRPr="00AF0BDD" w:rsidRDefault="00A07EC3" w:rsidP="00187F24">
            <w:pPr>
              <w:tabs>
                <w:tab w:val="left" w:pos="0"/>
              </w:tabs>
              <w:jc w:val="center"/>
              <w:rPr>
                <w:rFonts w:ascii="Calibri" w:eastAsia="Calibri" w:hAnsi="Calibri" w:cs="Calibri"/>
                <w:sz w:val="22"/>
                <w:szCs w:val="22"/>
                <w:lang w:val="es-ES"/>
              </w:rPr>
            </w:pPr>
            <w:r w:rsidRPr="00AF0BDD">
              <w:rPr>
                <w:rFonts w:ascii="Calibri" w:eastAsia="Calibri" w:hAnsi="Calibri" w:cs="Calibri"/>
                <w:sz w:val="22"/>
                <w:szCs w:val="22"/>
                <w:lang w:val="es-ES"/>
              </w:rPr>
              <w:t>NO</w:t>
            </w:r>
          </w:p>
        </w:tc>
        <w:tc>
          <w:tcPr>
            <w:tcW w:w="1267" w:type="dxa"/>
          </w:tcPr>
          <w:p w14:paraId="35F8DB2C" w14:textId="7E3B250A" w:rsidR="00710F72" w:rsidRPr="00AF0BDD" w:rsidRDefault="00710F72" w:rsidP="00187F24">
            <w:pPr>
              <w:tabs>
                <w:tab w:val="left" w:pos="0"/>
              </w:tabs>
              <w:jc w:val="center"/>
            </w:pPr>
            <w:r w:rsidRPr="00AF0BDD">
              <w:rPr>
                <w:rFonts w:ascii="Calibri" w:eastAsia="Calibri" w:hAnsi="Calibri" w:cs="Calibri"/>
                <w:sz w:val="22"/>
                <w:szCs w:val="22"/>
                <w:lang w:val="es-ES"/>
              </w:rPr>
              <w:t>Anexo N°4</w:t>
            </w:r>
          </w:p>
        </w:tc>
      </w:tr>
    </w:tbl>
    <w:p w14:paraId="1E303FF2" w14:textId="6B104E4F" w:rsidR="00685D09" w:rsidRPr="00AF0BDD" w:rsidRDefault="00685D09" w:rsidP="000925D4">
      <w:pPr>
        <w:pBdr>
          <w:top w:val="nil"/>
          <w:left w:val="nil"/>
          <w:bottom w:val="nil"/>
          <w:right w:val="nil"/>
          <w:between w:val="nil"/>
        </w:pBdr>
        <w:ind w:left="426" w:right="49" w:hanging="720"/>
        <w:rPr>
          <w:rFonts w:asciiTheme="majorHAnsi" w:hAnsiTheme="majorHAnsi" w:cstheme="majorHAnsi"/>
          <w:color w:val="000000"/>
        </w:rPr>
      </w:pPr>
    </w:p>
    <w:p w14:paraId="004C44A1" w14:textId="77777777" w:rsidR="00171EF2" w:rsidRPr="00AF0BDD" w:rsidRDefault="00171EF2" w:rsidP="00171EF2">
      <w:pPr>
        <w:pBdr>
          <w:top w:val="nil"/>
          <w:left w:val="nil"/>
          <w:bottom w:val="nil"/>
          <w:right w:val="nil"/>
          <w:between w:val="nil"/>
        </w:pBdr>
        <w:ind w:left="426" w:right="49" w:hanging="720"/>
        <w:rPr>
          <w:rFonts w:asciiTheme="majorHAnsi" w:hAnsiTheme="majorHAnsi" w:cstheme="majorHAnsi"/>
          <w:color w:val="000000"/>
        </w:rPr>
      </w:pPr>
    </w:p>
    <w:p w14:paraId="6B992807" w14:textId="79808DB6" w:rsidR="0072683E" w:rsidRPr="00AF0BDD" w:rsidRDefault="007458C1" w:rsidP="00187F24">
      <w:pPr>
        <w:pStyle w:val="Ttulo4"/>
        <w:numPr>
          <w:ilvl w:val="0"/>
          <w:numId w:val="12"/>
        </w:numPr>
        <w:pBdr>
          <w:top w:val="nil"/>
          <w:left w:val="nil"/>
          <w:bottom w:val="nil"/>
          <w:right w:val="nil"/>
          <w:between w:val="nil"/>
        </w:pBdr>
        <w:spacing w:before="0"/>
        <w:ind w:left="426" w:right="49" w:hanging="720"/>
        <w:rPr>
          <w:rFonts w:asciiTheme="majorHAnsi" w:hAnsiTheme="majorHAnsi" w:cstheme="majorHAnsi"/>
        </w:rPr>
      </w:pPr>
      <w:r w:rsidRPr="00AF0BDD">
        <w:rPr>
          <w:rFonts w:asciiTheme="majorHAnsi" w:hAnsiTheme="majorHAnsi" w:cstheme="majorHAnsi"/>
        </w:rPr>
        <w:t xml:space="preserve">PRODUCCION AUDIOVISUAL, FOTOGRÁFICA Y/O BTL (PAF) </w:t>
      </w:r>
    </w:p>
    <w:p w14:paraId="6ABD362A" w14:textId="77D3EAA8" w:rsidR="0072683E" w:rsidRPr="00AF0BDD" w:rsidRDefault="0072683E" w:rsidP="000925D4">
      <w:pPr>
        <w:pBdr>
          <w:top w:val="nil"/>
          <w:left w:val="nil"/>
          <w:bottom w:val="nil"/>
          <w:right w:val="nil"/>
          <w:between w:val="nil"/>
        </w:pBdr>
        <w:ind w:left="426" w:right="49" w:hanging="720"/>
        <w:rPr>
          <w:rFonts w:asciiTheme="majorHAnsi" w:hAnsiTheme="majorHAnsi" w:cstheme="majorHAnsi"/>
          <w:color w:val="000000"/>
        </w:rPr>
      </w:pPr>
    </w:p>
    <w:p w14:paraId="259DC96A" w14:textId="65718685" w:rsidR="00BD0CFB" w:rsidRPr="00AF0BDD" w:rsidRDefault="00BD0CFB" w:rsidP="00BD0CFB">
      <w:pPr>
        <w:ind w:right="51"/>
      </w:pPr>
      <w:r w:rsidRPr="00AF0BDD">
        <w:t>Este criterio se utiliza en la línea de Servicio “Campañas comunicacionales</w:t>
      </w:r>
      <w:r w:rsidR="00B9007B" w:rsidRPr="00AF0BDD">
        <w:t>”, “</w:t>
      </w:r>
      <w:r w:rsidR="00B9007B" w:rsidRPr="00AF0BDD">
        <w:rPr>
          <w:rFonts w:asciiTheme="majorHAnsi" w:hAnsiTheme="majorHAnsi" w:cstheme="majorHAnsi"/>
        </w:rPr>
        <w:t>Concepto creativo”</w:t>
      </w:r>
      <w:r w:rsidRPr="00AF0BDD">
        <w:t xml:space="preserve"> </w:t>
      </w:r>
      <w:r w:rsidR="004B56BB" w:rsidRPr="00AF0BDD">
        <w:t>y “</w:t>
      </w:r>
      <w:r w:rsidRPr="00AF0BDD">
        <w:t>Producción Audiovisual</w:t>
      </w:r>
      <w:r w:rsidR="004B56BB" w:rsidRPr="00AF0BDD">
        <w:t>”</w:t>
      </w:r>
      <w:r w:rsidRPr="00AF0BDD">
        <w:t xml:space="preserve">, Fotográfica y/o BTL” </w:t>
      </w:r>
    </w:p>
    <w:p w14:paraId="31449E0F" w14:textId="77777777" w:rsidR="00BD0CFB" w:rsidRPr="00AF0BDD" w:rsidRDefault="00BD0CFB" w:rsidP="00BD0CFB">
      <w:pPr>
        <w:ind w:right="51"/>
      </w:pPr>
    </w:p>
    <w:p w14:paraId="307061EB" w14:textId="77777777" w:rsidR="00BD0CFB" w:rsidRPr="00AF0BDD" w:rsidRDefault="00BD0CFB" w:rsidP="00BD0CFB">
      <w:pPr>
        <w:ind w:right="51"/>
      </w:pPr>
      <w:r w:rsidRPr="00AF0BDD">
        <w:t xml:space="preserve">Para la evaluación de este criterio, se evaluará la información proporcionada por el oferente respecto al trabajo realizado en el área audiovisual, fotografía publicitaria y desarrollo de BTL con fines comunicacionales. El plazo considerado es respecto del último año desde el momento del cierre de presentación de oferta de la respectiva licitación. </w:t>
      </w:r>
    </w:p>
    <w:p w14:paraId="62693E40" w14:textId="77777777" w:rsidR="00BD0CFB" w:rsidRPr="00AF0BDD" w:rsidRDefault="00BD0CFB" w:rsidP="00BD0CFB">
      <w:pPr>
        <w:ind w:right="51"/>
      </w:pPr>
    </w:p>
    <w:p w14:paraId="7A85FAD5" w14:textId="77777777" w:rsidR="00BD0CFB" w:rsidRPr="00AF0BDD" w:rsidRDefault="00BD0CFB" w:rsidP="00BD0CFB">
      <w:pPr>
        <w:ind w:right="51"/>
      </w:pPr>
      <w:r w:rsidRPr="00AF0BDD">
        <w:t>El proponente deberá entregar una propuesta de producción audiovisual, fotografía y/o BTL, el cual deberá dar cumplimiento claramente a los puntos solicitados que a continuación se indican:</w:t>
      </w:r>
    </w:p>
    <w:p w14:paraId="00F4B891" w14:textId="77777777" w:rsidR="00BD0CFB" w:rsidRPr="00AF0BDD" w:rsidRDefault="00BD0CFB" w:rsidP="00BD0CFB">
      <w:pPr>
        <w:ind w:right="51"/>
      </w:pPr>
    </w:p>
    <w:p w14:paraId="47593777" w14:textId="77777777" w:rsidR="00BD0CFB" w:rsidRPr="00AF0BDD" w:rsidRDefault="00BD0CFB" w:rsidP="00BD0CFB">
      <w:pPr>
        <w:ind w:left="360" w:right="51"/>
      </w:pPr>
    </w:p>
    <w:p w14:paraId="44B1B130" w14:textId="77777777" w:rsidR="00BD0CFB" w:rsidRPr="00AF0BDD" w:rsidRDefault="00BD0CFB" w:rsidP="00A77724">
      <w:pPr>
        <w:numPr>
          <w:ilvl w:val="0"/>
          <w:numId w:val="55"/>
        </w:numPr>
        <w:pBdr>
          <w:top w:val="nil"/>
          <w:left w:val="nil"/>
          <w:bottom w:val="nil"/>
          <w:right w:val="nil"/>
          <w:between w:val="nil"/>
        </w:pBdr>
        <w:ind w:right="51"/>
        <w:rPr>
          <w:color w:val="000000"/>
        </w:rPr>
      </w:pPr>
      <w:r w:rsidRPr="00AF0BDD">
        <w:rPr>
          <w:color w:val="000000"/>
        </w:rPr>
        <w:t>Área Audiovisual</w:t>
      </w:r>
    </w:p>
    <w:p w14:paraId="6FE76563" w14:textId="77777777" w:rsidR="00BD0CFB" w:rsidRPr="00AF0BDD" w:rsidRDefault="00BD0CFB" w:rsidP="00BD0CFB">
      <w:pPr>
        <w:pBdr>
          <w:top w:val="nil"/>
          <w:left w:val="nil"/>
          <w:bottom w:val="nil"/>
          <w:right w:val="nil"/>
          <w:between w:val="nil"/>
        </w:pBdr>
        <w:ind w:left="720" w:right="51"/>
        <w:rPr>
          <w:color w:val="000000"/>
        </w:rPr>
      </w:pPr>
    </w:p>
    <w:p w14:paraId="1B2976D6" w14:textId="77777777" w:rsidR="00BD0CFB" w:rsidRPr="00AF0BDD" w:rsidRDefault="00BD0CFB" w:rsidP="00A77724">
      <w:pPr>
        <w:numPr>
          <w:ilvl w:val="0"/>
          <w:numId w:val="55"/>
        </w:numPr>
        <w:pBdr>
          <w:top w:val="nil"/>
          <w:left w:val="nil"/>
          <w:bottom w:val="nil"/>
          <w:right w:val="nil"/>
          <w:between w:val="nil"/>
        </w:pBdr>
        <w:ind w:right="51"/>
        <w:rPr>
          <w:color w:val="000000"/>
        </w:rPr>
      </w:pPr>
      <w:r w:rsidRPr="00AF0BDD">
        <w:rPr>
          <w:color w:val="000000"/>
        </w:rPr>
        <w:t>Fotografía publicitaria</w:t>
      </w:r>
    </w:p>
    <w:p w14:paraId="20C0AA90" w14:textId="77777777" w:rsidR="00BD0CFB" w:rsidRPr="00AF0BDD" w:rsidRDefault="00BD0CFB" w:rsidP="00BD0CFB">
      <w:pPr>
        <w:pBdr>
          <w:top w:val="nil"/>
          <w:left w:val="nil"/>
          <w:bottom w:val="nil"/>
          <w:right w:val="nil"/>
          <w:between w:val="nil"/>
        </w:pBdr>
        <w:ind w:left="720"/>
        <w:rPr>
          <w:color w:val="000000"/>
        </w:rPr>
      </w:pPr>
    </w:p>
    <w:p w14:paraId="1A5C2058" w14:textId="77777777" w:rsidR="00BD0CFB" w:rsidRPr="00AF0BDD" w:rsidRDefault="00BD0CFB" w:rsidP="00A77724">
      <w:pPr>
        <w:numPr>
          <w:ilvl w:val="0"/>
          <w:numId w:val="55"/>
        </w:numPr>
        <w:pBdr>
          <w:top w:val="nil"/>
          <w:left w:val="nil"/>
          <w:bottom w:val="nil"/>
          <w:right w:val="nil"/>
          <w:between w:val="nil"/>
        </w:pBdr>
        <w:ind w:right="51"/>
        <w:rPr>
          <w:color w:val="000000"/>
        </w:rPr>
      </w:pPr>
      <w:r w:rsidRPr="00AF0BDD">
        <w:rPr>
          <w:color w:val="000000"/>
        </w:rPr>
        <w:t>Desarrollo de BTL con fines comunicacionales</w:t>
      </w:r>
    </w:p>
    <w:p w14:paraId="5B519520" w14:textId="77777777" w:rsidR="00BD0CFB" w:rsidRPr="00AF0BDD" w:rsidRDefault="00BD0CFB" w:rsidP="00BD0CFB">
      <w:pPr>
        <w:pBdr>
          <w:top w:val="nil"/>
          <w:left w:val="nil"/>
          <w:bottom w:val="nil"/>
          <w:right w:val="nil"/>
          <w:between w:val="nil"/>
        </w:pBdr>
        <w:ind w:left="720"/>
        <w:rPr>
          <w:color w:val="000000"/>
        </w:rPr>
      </w:pPr>
    </w:p>
    <w:p w14:paraId="63D2DF90" w14:textId="77777777" w:rsidR="00BD0CFB" w:rsidRPr="00AF0BDD" w:rsidRDefault="00BD0CFB" w:rsidP="00BD0CFB">
      <w:pPr>
        <w:pBdr>
          <w:top w:val="nil"/>
          <w:left w:val="nil"/>
          <w:bottom w:val="nil"/>
          <w:right w:val="nil"/>
          <w:between w:val="nil"/>
        </w:pBdr>
        <w:ind w:left="720" w:right="51"/>
        <w:rPr>
          <w:color w:val="000000"/>
        </w:rPr>
      </w:pPr>
    </w:p>
    <w:p w14:paraId="2BD78994" w14:textId="77777777" w:rsidR="00BD0CFB" w:rsidRPr="00AF0BDD" w:rsidRDefault="00BD0CFB" w:rsidP="00BD0CFB">
      <w:pPr>
        <w:ind w:right="51"/>
      </w:pPr>
      <w:r w:rsidRPr="00AF0BDD">
        <w:t>Para la evaluación de este criterio se considerará y evaluará la declaración que realice el oferente de acuerdo con el Anexo N°7, Oferta Técnica, según lo descrito en la siguiente tabla. Ante la no entrega de la información solicitada, según lo indicado en la siguiente tabla de asignación de puntaje, se recibirá 0 puntos.</w:t>
      </w:r>
    </w:p>
    <w:p w14:paraId="06C5CCAF" w14:textId="77777777" w:rsidR="00BD0CFB" w:rsidRPr="00AF0BDD" w:rsidRDefault="00BD0CFB" w:rsidP="00BD0CFB">
      <w:pPr>
        <w:ind w:right="51"/>
      </w:pPr>
    </w:p>
    <w:p w14:paraId="6D4A07D9" w14:textId="77777777" w:rsidR="00BD0CFB" w:rsidRPr="00AF0BDD" w:rsidRDefault="00BD0CFB" w:rsidP="00BD0CFB">
      <w:pPr>
        <w:ind w:right="51"/>
      </w:pPr>
      <w:r w:rsidRPr="00AF0BDD">
        <w:t>La información declarada es por cada línea de servicios ofertado:</w:t>
      </w:r>
    </w:p>
    <w:p w14:paraId="64C1BDE3" w14:textId="779EABB7" w:rsidR="0072683E" w:rsidRPr="00AF0BDD" w:rsidRDefault="0072683E" w:rsidP="000925D4">
      <w:pPr>
        <w:pBdr>
          <w:top w:val="nil"/>
          <w:left w:val="nil"/>
          <w:bottom w:val="nil"/>
          <w:right w:val="nil"/>
          <w:between w:val="nil"/>
        </w:pBdr>
        <w:ind w:left="426" w:right="49" w:hanging="720"/>
        <w:rPr>
          <w:rFonts w:asciiTheme="majorHAnsi" w:hAnsiTheme="majorHAnsi" w:cstheme="majorHAnsi"/>
          <w:color w:val="000000"/>
        </w:rPr>
      </w:pPr>
    </w:p>
    <w:tbl>
      <w:tblPr>
        <w:tblW w:w="8339" w:type="dxa"/>
        <w:jc w:val="center"/>
        <w:tblLayout w:type="fixed"/>
        <w:tblLook w:val="0400" w:firstRow="0" w:lastRow="0" w:firstColumn="0" w:lastColumn="0" w:noHBand="0" w:noVBand="1"/>
      </w:tblPr>
      <w:tblGrid>
        <w:gridCol w:w="3109"/>
        <w:gridCol w:w="2268"/>
        <w:gridCol w:w="2962"/>
      </w:tblGrid>
      <w:tr w:rsidR="00C73976" w:rsidRPr="00AF0BDD" w14:paraId="7347B23D" w14:textId="77777777" w:rsidTr="00C73976">
        <w:trPr>
          <w:trHeight w:val="240"/>
          <w:jc w:val="center"/>
        </w:trPr>
        <w:tc>
          <w:tcPr>
            <w:tcW w:w="310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163AEA19" w14:textId="77777777" w:rsidR="00C73976" w:rsidRPr="00AF0BDD" w:rsidRDefault="00C73976" w:rsidP="00187F24">
            <w:pPr>
              <w:jc w:val="center"/>
            </w:pPr>
            <w:r w:rsidRPr="00AF0BDD">
              <w:rPr>
                <w:b/>
              </w:rPr>
              <w:t>PUNTOS SOLICITADOS</w:t>
            </w:r>
          </w:p>
        </w:tc>
        <w:tc>
          <w:tcPr>
            <w:tcW w:w="2268" w:type="dxa"/>
            <w:tcBorders>
              <w:top w:val="single" w:sz="8" w:space="0" w:color="000000"/>
              <w:left w:val="nil"/>
              <w:bottom w:val="single" w:sz="4" w:space="0" w:color="auto"/>
              <w:right w:val="single" w:sz="4" w:space="0" w:color="000000"/>
            </w:tcBorders>
            <w:tcMar>
              <w:top w:w="0" w:type="dxa"/>
              <w:left w:w="108" w:type="dxa"/>
              <w:bottom w:w="0" w:type="dxa"/>
              <w:right w:w="108" w:type="dxa"/>
            </w:tcMar>
          </w:tcPr>
          <w:p w14:paraId="6D337B73" w14:textId="77777777" w:rsidR="00C73976" w:rsidRPr="00AF0BDD" w:rsidRDefault="00C73976" w:rsidP="00187F24">
            <w:pPr>
              <w:jc w:val="center"/>
            </w:pPr>
            <w:r w:rsidRPr="00AF0BDD">
              <w:rPr>
                <w:b/>
              </w:rPr>
              <w:t>CUMPLE</w:t>
            </w:r>
          </w:p>
        </w:tc>
        <w:tc>
          <w:tcPr>
            <w:tcW w:w="2962" w:type="dxa"/>
            <w:tcBorders>
              <w:top w:val="single" w:sz="4" w:space="0" w:color="000000"/>
              <w:left w:val="single" w:sz="4" w:space="0" w:color="000000"/>
              <w:bottom w:val="single" w:sz="4" w:space="0" w:color="auto"/>
              <w:right w:val="single" w:sz="4" w:space="0" w:color="000000"/>
            </w:tcBorders>
          </w:tcPr>
          <w:p w14:paraId="6B13D7B9" w14:textId="77777777" w:rsidR="00C73976" w:rsidRPr="00AF0BDD" w:rsidRDefault="00C73976" w:rsidP="00187F24">
            <w:pPr>
              <w:jc w:val="center"/>
              <w:rPr>
                <w:b/>
              </w:rPr>
            </w:pPr>
            <w:r w:rsidRPr="00AF0BDD">
              <w:rPr>
                <w:b/>
              </w:rPr>
              <w:t>PUNTAJE</w:t>
            </w:r>
          </w:p>
        </w:tc>
      </w:tr>
      <w:tr w:rsidR="00C73976" w:rsidRPr="00AF0BDD" w14:paraId="61221166" w14:textId="77777777" w:rsidTr="00C7397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DCCDE" w14:textId="77777777" w:rsidR="00C73976" w:rsidRPr="00AF0BDD" w:rsidRDefault="00C73976" w:rsidP="00187F24">
            <w:r w:rsidRPr="00AF0BDD">
              <w:t>Área Audiovisual</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91A1D" w14:textId="77777777" w:rsidR="00C73976" w:rsidRPr="00AF0BDD" w:rsidRDefault="00C73976" w:rsidP="00187F24">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416BD6F3" w14:textId="77777777" w:rsidR="00C73976" w:rsidRPr="00AF0BDD" w:rsidRDefault="00C73976" w:rsidP="00187F24">
            <w:pPr>
              <w:jc w:val="center"/>
            </w:pPr>
            <w:r w:rsidRPr="00AF0BDD">
              <w:t>Ver Anexo N°4</w:t>
            </w:r>
          </w:p>
        </w:tc>
      </w:tr>
      <w:tr w:rsidR="00C73976" w:rsidRPr="00AF0BDD" w14:paraId="06E09A57" w14:textId="77777777" w:rsidTr="00C7397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02702F" w14:textId="77777777" w:rsidR="00C73976" w:rsidRPr="00AF0BDD" w:rsidRDefault="00C73976"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96BE20" w14:textId="77777777" w:rsidR="00C73976" w:rsidRPr="00AF0BDD" w:rsidRDefault="00C73976" w:rsidP="00187F24">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15089FA1" w14:textId="77777777" w:rsidR="00C73976" w:rsidRPr="00AF0BDD" w:rsidRDefault="00C73976" w:rsidP="00187F24">
            <w:pPr>
              <w:jc w:val="center"/>
            </w:pPr>
            <w:r w:rsidRPr="00AF0BDD">
              <w:t>Ver Anexo N°4</w:t>
            </w:r>
          </w:p>
        </w:tc>
      </w:tr>
      <w:tr w:rsidR="00C73976" w:rsidRPr="00AF0BDD" w14:paraId="47188AB2" w14:textId="77777777" w:rsidTr="00C7397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DAD94" w14:textId="77777777" w:rsidR="00C73976" w:rsidRPr="00AF0BDD" w:rsidRDefault="00C73976" w:rsidP="00187F24">
            <w:r w:rsidRPr="00AF0BDD">
              <w:t>Fotografía publicitaria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490CE3" w14:textId="77777777" w:rsidR="00C73976" w:rsidRPr="00AF0BDD" w:rsidRDefault="00C73976" w:rsidP="00187F24">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04803FB4" w14:textId="77777777" w:rsidR="00C73976" w:rsidRPr="00AF0BDD" w:rsidRDefault="00C73976" w:rsidP="00187F24">
            <w:pPr>
              <w:jc w:val="center"/>
            </w:pPr>
            <w:r w:rsidRPr="00AF0BDD">
              <w:t>Ver Anexo N°4</w:t>
            </w:r>
          </w:p>
        </w:tc>
      </w:tr>
      <w:tr w:rsidR="00C73976" w:rsidRPr="00AF0BDD" w14:paraId="7EAA087A" w14:textId="77777777" w:rsidTr="00C7397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DB23F" w14:textId="77777777" w:rsidR="00C73976" w:rsidRPr="00AF0BDD" w:rsidRDefault="00C73976"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DDB9" w14:textId="77777777" w:rsidR="00C73976" w:rsidRPr="00AF0BDD" w:rsidRDefault="00C73976" w:rsidP="00187F24">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0275DCF3" w14:textId="77777777" w:rsidR="00C73976" w:rsidRPr="00AF0BDD" w:rsidRDefault="00C73976" w:rsidP="00187F24">
            <w:pPr>
              <w:jc w:val="center"/>
            </w:pPr>
            <w:r w:rsidRPr="00AF0BDD">
              <w:t>Ver Anexo N°4</w:t>
            </w:r>
          </w:p>
        </w:tc>
      </w:tr>
      <w:tr w:rsidR="00C73976" w:rsidRPr="00AF0BDD" w14:paraId="71759B6C" w14:textId="77777777" w:rsidTr="00C7397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1424FC" w14:textId="77777777" w:rsidR="00C73976" w:rsidRPr="00AF0BDD" w:rsidRDefault="00C73976" w:rsidP="00187F24">
            <w:r w:rsidRPr="00AF0BDD">
              <w:t>Desarrollo de BTL con fines comunicacionales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BC146" w14:textId="77777777" w:rsidR="00C73976" w:rsidRPr="00AF0BDD" w:rsidRDefault="00C73976" w:rsidP="00187F24">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08925939" w14:textId="77777777" w:rsidR="00C73976" w:rsidRPr="00AF0BDD" w:rsidRDefault="00C73976" w:rsidP="00187F24">
            <w:pPr>
              <w:jc w:val="center"/>
            </w:pPr>
            <w:r w:rsidRPr="00AF0BDD">
              <w:t>Ver Anexo N°4</w:t>
            </w:r>
          </w:p>
        </w:tc>
      </w:tr>
      <w:tr w:rsidR="00C73976" w:rsidRPr="00AF0BDD" w14:paraId="4E05EBA8" w14:textId="77777777" w:rsidTr="00C7397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87585" w14:textId="77777777" w:rsidR="00C73976" w:rsidRPr="00AF0BDD" w:rsidRDefault="00C73976"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14FC0" w14:textId="77777777" w:rsidR="00C73976" w:rsidRPr="00AF0BDD" w:rsidRDefault="00C73976" w:rsidP="00187F24">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6FD49D2" w14:textId="77777777" w:rsidR="00C73976" w:rsidRPr="00AF0BDD" w:rsidRDefault="00C73976" w:rsidP="00187F24">
            <w:pPr>
              <w:jc w:val="center"/>
            </w:pPr>
            <w:r w:rsidRPr="00AF0BDD">
              <w:t>Ver Anexo N°4</w:t>
            </w:r>
          </w:p>
        </w:tc>
      </w:tr>
    </w:tbl>
    <w:p w14:paraId="26B49820" w14:textId="5B821A36" w:rsidR="006637F8" w:rsidRPr="00AF0BDD" w:rsidRDefault="006637F8" w:rsidP="000925D4">
      <w:pPr>
        <w:pBdr>
          <w:top w:val="nil"/>
          <w:left w:val="nil"/>
          <w:bottom w:val="nil"/>
          <w:right w:val="nil"/>
          <w:between w:val="nil"/>
        </w:pBdr>
        <w:ind w:left="426" w:right="49" w:hanging="720"/>
        <w:rPr>
          <w:rFonts w:asciiTheme="majorHAnsi" w:hAnsiTheme="majorHAnsi" w:cstheme="majorHAnsi"/>
          <w:color w:val="000000"/>
        </w:rPr>
      </w:pPr>
    </w:p>
    <w:p w14:paraId="04DA1BD7" w14:textId="77777777" w:rsidR="00CF2BB9" w:rsidRPr="00AF0BDD" w:rsidRDefault="00CF2BB9" w:rsidP="00CF2BB9">
      <w:pPr>
        <w:pBdr>
          <w:top w:val="nil"/>
          <w:left w:val="nil"/>
          <w:bottom w:val="nil"/>
          <w:right w:val="nil"/>
          <w:between w:val="nil"/>
        </w:pBdr>
        <w:ind w:left="426" w:right="49" w:hanging="720"/>
        <w:rPr>
          <w:rFonts w:asciiTheme="majorHAnsi" w:hAnsiTheme="majorHAnsi" w:cstheme="majorHAnsi"/>
          <w:color w:val="000000"/>
        </w:rPr>
      </w:pPr>
    </w:p>
    <w:p w14:paraId="33C2F540" w14:textId="0B5CD260" w:rsidR="009F31D7" w:rsidRPr="00AF0BDD" w:rsidRDefault="00ED10B2" w:rsidP="00CF2BB9">
      <w:pPr>
        <w:pStyle w:val="Prrafodelista"/>
        <w:numPr>
          <w:ilvl w:val="0"/>
          <w:numId w:val="12"/>
        </w:numPr>
        <w:rPr>
          <w:rFonts w:asciiTheme="majorHAnsi" w:eastAsia="Calibri" w:hAnsiTheme="majorHAnsi" w:cstheme="majorHAnsi"/>
          <w:b/>
          <w:i/>
          <w:szCs w:val="22"/>
          <w:lang w:eastAsia="es-CL" w:bidi="ar-SA"/>
        </w:rPr>
      </w:pPr>
      <w:r w:rsidRPr="00AF0BDD">
        <w:rPr>
          <w:rFonts w:asciiTheme="majorHAnsi" w:eastAsia="Calibri" w:hAnsiTheme="majorHAnsi" w:cstheme="majorHAnsi"/>
          <w:b/>
          <w:i/>
          <w:szCs w:val="22"/>
          <w:lang w:eastAsia="es-CL" w:bidi="ar-SA"/>
        </w:rPr>
        <w:t>ESTUDIOS DE MERCADO Y EVALUACIÓN DE CAMPAÑAS COMUNICACIONALES (EMEV</w:t>
      </w:r>
      <w:r w:rsidR="00FA1D87" w:rsidRPr="00AF0BDD">
        <w:rPr>
          <w:rFonts w:asciiTheme="majorHAnsi" w:eastAsia="Calibri" w:hAnsiTheme="majorHAnsi" w:cstheme="majorHAnsi"/>
          <w:b/>
          <w:i/>
          <w:szCs w:val="22"/>
          <w:lang w:eastAsia="es-CL" w:bidi="ar-SA"/>
        </w:rPr>
        <w:t>)</w:t>
      </w:r>
    </w:p>
    <w:p w14:paraId="37F9D746" w14:textId="4F784DEF" w:rsidR="00ED10B2" w:rsidRPr="00AF0BDD" w:rsidRDefault="00ED10B2" w:rsidP="00ED10B2">
      <w:pPr>
        <w:rPr>
          <w:rFonts w:asciiTheme="majorHAnsi" w:hAnsiTheme="majorHAnsi" w:cstheme="majorHAnsi"/>
          <w:b/>
          <w:i/>
        </w:rPr>
      </w:pPr>
    </w:p>
    <w:p w14:paraId="3070DEB2" w14:textId="43AEAE66" w:rsidR="00CF6BFD" w:rsidRPr="00AF0BDD" w:rsidRDefault="00CF6BFD" w:rsidP="00CF6BFD">
      <w:pPr>
        <w:ind w:right="49"/>
      </w:pPr>
      <w:r w:rsidRPr="00AF0BDD">
        <w:t>Este criterio se utiliza en las líneas de Servicio de “Campañas comunicacionales “</w:t>
      </w:r>
      <w:r w:rsidR="00B9007B" w:rsidRPr="00AF0BDD">
        <w:t>, “</w:t>
      </w:r>
      <w:r w:rsidR="00B9007B" w:rsidRPr="00AF0BDD">
        <w:rPr>
          <w:rFonts w:asciiTheme="majorHAnsi" w:hAnsiTheme="majorHAnsi" w:cstheme="majorHAnsi"/>
        </w:rPr>
        <w:t xml:space="preserve">Concepto creativo” </w:t>
      </w:r>
      <w:r w:rsidRPr="00AF0BDD">
        <w:t>y “Plan de medios”.</w:t>
      </w:r>
    </w:p>
    <w:p w14:paraId="751C3185" w14:textId="77777777" w:rsidR="00CF6BFD" w:rsidRPr="00AF0BDD" w:rsidRDefault="00CF6BFD" w:rsidP="00CF6BFD">
      <w:pPr>
        <w:ind w:right="51"/>
      </w:pPr>
    </w:p>
    <w:p w14:paraId="55A4B9DF" w14:textId="77777777" w:rsidR="00CF6BFD" w:rsidRPr="00AF0BDD" w:rsidRDefault="00CF6BFD" w:rsidP="00CF6BFD">
      <w:pPr>
        <w:ind w:right="51"/>
      </w:pPr>
      <w:r w:rsidRPr="00AF0BDD">
        <w:t xml:space="preserve">Para la evaluación de este criterio, se evaluará la información proporcionada por el oferente respecto a Estudios de segmentación, Estudios de imagen y posicionamiento, Evaluación de campañas comunicacionales y Post Evaluación de campañas comunicacionales. El plazo considerado es respecto de los últimos dos años desde el momento del cierre de presentación de oferta de la respectiva licitación. </w:t>
      </w:r>
    </w:p>
    <w:p w14:paraId="2B7B71E9" w14:textId="77777777" w:rsidR="00CF6BFD" w:rsidRPr="00AF0BDD" w:rsidRDefault="00CF6BFD" w:rsidP="00CF6BFD">
      <w:pPr>
        <w:ind w:right="51"/>
      </w:pPr>
    </w:p>
    <w:p w14:paraId="39CDBF94" w14:textId="77777777" w:rsidR="00CF6BFD" w:rsidRPr="00AF0BDD" w:rsidRDefault="00CF6BFD" w:rsidP="00CF6BFD">
      <w:pPr>
        <w:ind w:right="51"/>
      </w:pPr>
      <w:r w:rsidRPr="00AF0BDD">
        <w:t>El proponente deberá entregar una propuesta dando cuenta del cumplimiento según los puntos solicitados que a continuación se indican:</w:t>
      </w:r>
    </w:p>
    <w:p w14:paraId="253B52A1" w14:textId="77777777" w:rsidR="00CF6BFD" w:rsidRPr="00AF0BDD" w:rsidRDefault="00CF6BFD" w:rsidP="00CF6BFD">
      <w:pPr>
        <w:ind w:right="51"/>
      </w:pPr>
    </w:p>
    <w:p w14:paraId="6FDDB75D" w14:textId="77777777" w:rsidR="00CF6BFD" w:rsidRPr="00AF0BDD" w:rsidRDefault="00CF6BFD" w:rsidP="00CF6BFD">
      <w:pPr>
        <w:ind w:left="360" w:right="51"/>
      </w:pPr>
    </w:p>
    <w:p w14:paraId="27D05290" w14:textId="77777777" w:rsidR="00CF6BFD" w:rsidRPr="00AF0BDD" w:rsidRDefault="00CF6BFD" w:rsidP="00A77724">
      <w:pPr>
        <w:numPr>
          <w:ilvl w:val="0"/>
          <w:numId w:val="56"/>
        </w:numPr>
        <w:pBdr>
          <w:top w:val="nil"/>
          <w:left w:val="nil"/>
          <w:bottom w:val="nil"/>
          <w:right w:val="nil"/>
          <w:between w:val="nil"/>
        </w:pBdr>
        <w:ind w:right="51"/>
        <w:rPr>
          <w:color w:val="000000"/>
        </w:rPr>
      </w:pPr>
      <w:r w:rsidRPr="00AF0BDD">
        <w:rPr>
          <w:color w:val="000000"/>
        </w:rPr>
        <w:t>Estudios de segmentación</w:t>
      </w:r>
    </w:p>
    <w:p w14:paraId="7DFC27D0" w14:textId="77777777" w:rsidR="00CF6BFD" w:rsidRPr="00AF0BDD" w:rsidRDefault="00CF6BFD" w:rsidP="00CF6BFD">
      <w:pPr>
        <w:pBdr>
          <w:top w:val="nil"/>
          <w:left w:val="nil"/>
          <w:bottom w:val="nil"/>
          <w:right w:val="nil"/>
          <w:between w:val="nil"/>
        </w:pBdr>
        <w:ind w:left="720" w:right="51"/>
        <w:rPr>
          <w:color w:val="000000"/>
        </w:rPr>
      </w:pPr>
    </w:p>
    <w:p w14:paraId="4D905E08" w14:textId="77777777" w:rsidR="00CF6BFD" w:rsidRPr="00AF0BDD" w:rsidRDefault="00CF6BFD" w:rsidP="00A77724">
      <w:pPr>
        <w:numPr>
          <w:ilvl w:val="0"/>
          <w:numId w:val="56"/>
        </w:numPr>
        <w:pBdr>
          <w:top w:val="nil"/>
          <w:left w:val="nil"/>
          <w:bottom w:val="nil"/>
          <w:right w:val="nil"/>
          <w:between w:val="nil"/>
        </w:pBdr>
        <w:ind w:right="51"/>
        <w:rPr>
          <w:color w:val="000000"/>
        </w:rPr>
      </w:pPr>
      <w:r w:rsidRPr="00AF0BDD">
        <w:rPr>
          <w:color w:val="000000"/>
        </w:rPr>
        <w:t>Estudios de imagen y posicionamiento</w:t>
      </w:r>
    </w:p>
    <w:p w14:paraId="36744255" w14:textId="77777777" w:rsidR="00CF6BFD" w:rsidRPr="00AF0BDD" w:rsidRDefault="00CF6BFD" w:rsidP="00CF6BFD">
      <w:pPr>
        <w:pBdr>
          <w:top w:val="nil"/>
          <w:left w:val="nil"/>
          <w:bottom w:val="nil"/>
          <w:right w:val="nil"/>
          <w:between w:val="nil"/>
        </w:pBdr>
        <w:ind w:left="720"/>
        <w:rPr>
          <w:color w:val="000000"/>
        </w:rPr>
      </w:pPr>
    </w:p>
    <w:p w14:paraId="25218029" w14:textId="77777777" w:rsidR="00CF6BFD" w:rsidRPr="00AF0BDD" w:rsidRDefault="00CF6BFD" w:rsidP="00A77724">
      <w:pPr>
        <w:numPr>
          <w:ilvl w:val="0"/>
          <w:numId w:val="56"/>
        </w:numPr>
        <w:pBdr>
          <w:top w:val="nil"/>
          <w:left w:val="nil"/>
          <w:bottom w:val="nil"/>
          <w:right w:val="nil"/>
          <w:between w:val="nil"/>
        </w:pBdr>
        <w:ind w:right="51"/>
        <w:rPr>
          <w:color w:val="000000"/>
        </w:rPr>
      </w:pPr>
      <w:r w:rsidRPr="00AF0BDD">
        <w:rPr>
          <w:color w:val="000000"/>
        </w:rPr>
        <w:t>Evaluación de campañas comunicacionales</w:t>
      </w:r>
    </w:p>
    <w:p w14:paraId="113E711A" w14:textId="77777777" w:rsidR="00CF6BFD" w:rsidRPr="00AF0BDD" w:rsidRDefault="00CF6BFD" w:rsidP="00CF6BFD">
      <w:pPr>
        <w:pBdr>
          <w:top w:val="nil"/>
          <w:left w:val="nil"/>
          <w:bottom w:val="nil"/>
          <w:right w:val="nil"/>
          <w:between w:val="nil"/>
        </w:pBdr>
        <w:ind w:left="720"/>
        <w:rPr>
          <w:color w:val="000000"/>
        </w:rPr>
      </w:pPr>
    </w:p>
    <w:p w14:paraId="23859B82" w14:textId="77777777" w:rsidR="00CF6BFD" w:rsidRPr="00AF0BDD" w:rsidRDefault="00CF6BFD" w:rsidP="00A77724">
      <w:pPr>
        <w:numPr>
          <w:ilvl w:val="0"/>
          <w:numId w:val="56"/>
        </w:numPr>
        <w:pBdr>
          <w:top w:val="nil"/>
          <w:left w:val="nil"/>
          <w:bottom w:val="nil"/>
          <w:right w:val="nil"/>
          <w:between w:val="nil"/>
        </w:pBdr>
        <w:ind w:right="51"/>
        <w:rPr>
          <w:color w:val="000000"/>
        </w:rPr>
      </w:pPr>
      <w:r w:rsidRPr="00AF0BDD">
        <w:rPr>
          <w:color w:val="000000"/>
        </w:rPr>
        <w:t>Post Evaluación de campañas comunicacionales</w:t>
      </w:r>
    </w:p>
    <w:p w14:paraId="57AB9262" w14:textId="77777777" w:rsidR="00CF6BFD" w:rsidRPr="00AF0BDD" w:rsidRDefault="00CF6BFD" w:rsidP="00CF6BFD">
      <w:pPr>
        <w:pBdr>
          <w:top w:val="nil"/>
          <w:left w:val="nil"/>
          <w:bottom w:val="nil"/>
          <w:right w:val="nil"/>
          <w:between w:val="nil"/>
        </w:pBdr>
        <w:ind w:left="720"/>
        <w:rPr>
          <w:color w:val="000000"/>
        </w:rPr>
      </w:pPr>
    </w:p>
    <w:p w14:paraId="6C1B905E" w14:textId="77777777" w:rsidR="00CF6BFD" w:rsidRPr="00AF0BDD" w:rsidRDefault="00CF6BFD" w:rsidP="00CF6BFD">
      <w:pPr>
        <w:pBdr>
          <w:top w:val="nil"/>
          <w:left w:val="nil"/>
          <w:bottom w:val="nil"/>
          <w:right w:val="nil"/>
          <w:between w:val="nil"/>
        </w:pBdr>
        <w:ind w:left="720" w:right="51"/>
        <w:rPr>
          <w:color w:val="000000"/>
        </w:rPr>
      </w:pPr>
    </w:p>
    <w:p w14:paraId="787E4D06" w14:textId="77777777" w:rsidR="00CF6BFD" w:rsidRPr="00AF0BDD" w:rsidRDefault="00CF6BFD" w:rsidP="00CF6BFD">
      <w:pPr>
        <w:ind w:right="51"/>
      </w:pPr>
      <w:r w:rsidRPr="00AF0BDD">
        <w:t>Para la evaluación de este criterio se considerará y evaluará la declaración que realice el oferente de acuerdo con el Anexo N°7, Oferta Técnica, según lo descrito en la siguiente tabla. Ante la no entrega de la información solicitada, según lo indicado en la siguiente tabla de asignación de puntaje, se recibirá 0 puntos</w:t>
      </w:r>
    </w:p>
    <w:p w14:paraId="205DC828" w14:textId="77777777" w:rsidR="00CF6BFD" w:rsidRPr="00AF0BDD" w:rsidRDefault="00CF6BFD" w:rsidP="00CF6BFD">
      <w:pPr>
        <w:ind w:right="51"/>
      </w:pPr>
    </w:p>
    <w:p w14:paraId="5552B8A4" w14:textId="48D46C70" w:rsidR="00ED10B2" w:rsidRPr="00AF0BDD" w:rsidRDefault="00CF6BFD" w:rsidP="00CF6BFD">
      <w:pPr>
        <w:rPr>
          <w:rFonts w:asciiTheme="majorHAnsi" w:hAnsiTheme="majorHAnsi" w:cstheme="majorHAnsi"/>
          <w:b/>
          <w:i/>
        </w:rPr>
      </w:pPr>
      <w:r w:rsidRPr="00AF0BDD">
        <w:t>La información declarada es por cada línea de servicios ofertado:</w:t>
      </w:r>
    </w:p>
    <w:p w14:paraId="616560BC" w14:textId="093CF6B3" w:rsidR="00ED10B2" w:rsidRPr="00AF0BDD" w:rsidRDefault="00ED10B2" w:rsidP="00ED10B2">
      <w:pPr>
        <w:rPr>
          <w:rFonts w:asciiTheme="majorHAnsi" w:hAnsiTheme="majorHAnsi" w:cstheme="majorHAnsi"/>
          <w:b/>
          <w:i/>
        </w:rPr>
      </w:pPr>
    </w:p>
    <w:tbl>
      <w:tblPr>
        <w:tblW w:w="8326" w:type="dxa"/>
        <w:jc w:val="center"/>
        <w:tblLayout w:type="fixed"/>
        <w:tblLook w:val="0400" w:firstRow="0" w:lastRow="0" w:firstColumn="0" w:lastColumn="0" w:noHBand="0" w:noVBand="1"/>
      </w:tblPr>
      <w:tblGrid>
        <w:gridCol w:w="3104"/>
        <w:gridCol w:w="2264"/>
        <w:gridCol w:w="2958"/>
      </w:tblGrid>
      <w:tr w:rsidR="000245AB" w:rsidRPr="00AF0BDD" w14:paraId="6EF0CF68" w14:textId="77777777" w:rsidTr="00F77E05">
        <w:trPr>
          <w:trHeight w:val="235"/>
          <w:jc w:val="center"/>
        </w:trPr>
        <w:tc>
          <w:tcPr>
            <w:tcW w:w="310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6FDBBA7D" w14:textId="77777777" w:rsidR="000245AB" w:rsidRPr="00AF0BDD" w:rsidRDefault="000245AB" w:rsidP="00187F24">
            <w:pPr>
              <w:jc w:val="center"/>
            </w:pPr>
            <w:r w:rsidRPr="00AF0BDD">
              <w:rPr>
                <w:b/>
              </w:rPr>
              <w:t>PUNTOS SOLICITADOS</w:t>
            </w:r>
          </w:p>
        </w:tc>
        <w:tc>
          <w:tcPr>
            <w:tcW w:w="2264" w:type="dxa"/>
            <w:tcBorders>
              <w:top w:val="single" w:sz="8" w:space="0" w:color="000000"/>
              <w:left w:val="nil"/>
              <w:bottom w:val="single" w:sz="4" w:space="0" w:color="auto"/>
              <w:right w:val="single" w:sz="4" w:space="0" w:color="000000"/>
            </w:tcBorders>
            <w:tcMar>
              <w:top w:w="0" w:type="dxa"/>
              <w:left w:w="108" w:type="dxa"/>
              <w:bottom w:w="0" w:type="dxa"/>
              <w:right w:w="108" w:type="dxa"/>
            </w:tcMar>
          </w:tcPr>
          <w:p w14:paraId="5B8E33FC" w14:textId="77777777" w:rsidR="000245AB" w:rsidRPr="00AF0BDD" w:rsidRDefault="000245AB" w:rsidP="00187F24">
            <w:pPr>
              <w:jc w:val="center"/>
            </w:pPr>
            <w:r w:rsidRPr="00AF0BDD">
              <w:rPr>
                <w:b/>
              </w:rPr>
              <w:t>DESCRIPCIÓN</w:t>
            </w:r>
          </w:p>
        </w:tc>
        <w:tc>
          <w:tcPr>
            <w:tcW w:w="2958" w:type="dxa"/>
            <w:tcBorders>
              <w:top w:val="single" w:sz="4" w:space="0" w:color="000000"/>
              <w:left w:val="single" w:sz="4" w:space="0" w:color="000000"/>
              <w:bottom w:val="single" w:sz="4" w:space="0" w:color="auto"/>
              <w:right w:val="single" w:sz="4" w:space="0" w:color="000000"/>
            </w:tcBorders>
          </w:tcPr>
          <w:p w14:paraId="796D3E02" w14:textId="77777777" w:rsidR="000245AB" w:rsidRPr="00AF0BDD" w:rsidRDefault="000245AB" w:rsidP="00187F24">
            <w:pPr>
              <w:jc w:val="center"/>
              <w:rPr>
                <w:b/>
              </w:rPr>
            </w:pPr>
            <w:r w:rsidRPr="00AF0BDD">
              <w:rPr>
                <w:b/>
              </w:rPr>
              <w:t>PUNTAJE</w:t>
            </w:r>
          </w:p>
        </w:tc>
      </w:tr>
      <w:tr w:rsidR="000245AB" w:rsidRPr="00AF0BDD" w14:paraId="734D248D" w14:textId="77777777" w:rsidTr="00F77E05">
        <w:trPr>
          <w:trHeight w:val="419"/>
          <w:jc w:val="center"/>
        </w:trPr>
        <w:tc>
          <w:tcPr>
            <w:tcW w:w="31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1AC37" w14:textId="77777777" w:rsidR="000245AB" w:rsidRPr="00AF0BDD" w:rsidRDefault="000245AB" w:rsidP="00187F24">
            <w:r w:rsidRPr="00AF0BDD">
              <w:t>Estudios de segmentación</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86EF5" w14:textId="5BF8EC21" w:rsidR="000245AB" w:rsidRPr="00AF0BDD" w:rsidRDefault="009128A9"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0CD57098" w14:textId="77777777" w:rsidR="000245AB" w:rsidRPr="00AF0BDD" w:rsidRDefault="000245AB" w:rsidP="00187F24">
            <w:pPr>
              <w:jc w:val="center"/>
            </w:pPr>
            <w:r w:rsidRPr="00AF0BDD">
              <w:t>Ver Anexo N°4</w:t>
            </w:r>
          </w:p>
        </w:tc>
      </w:tr>
      <w:tr w:rsidR="000245AB" w:rsidRPr="00AF0BDD" w14:paraId="77465209" w14:textId="77777777" w:rsidTr="00F77E05">
        <w:trPr>
          <w:trHeight w:val="418"/>
          <w:jc w:val="center"/>
        </w:trPr>
        <w:tc>
          <w:tcPr>
            <w:tcW w:w="31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021EE" w14:textId="77777777" w:rsidR="000245AB" w:rsidRPr="00AF0BDD" w:rsidRDefault="000245AB" w:rsidP="00187F24">
            <w:pPr>
              <w:widowControl w:val="0"/>
              <w:pBdr>
                <w:top w:val="nil"/>
                <w:left w:val="nil"/>
                <w:bottom w:val="nil"/>
                <w:right w:val="nil"/>
                <w:between w:val="nil"/>
              </w:pBdr>
              <w:spacing w:line="276" w:lineRule="auto"/>
            </w:pP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2ADF5" w14:textId="778788B9" w:rsidR="000245AB" w:rsidRPr="00AF0BDD" w:rsidRDefault="009128A9"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0AF86BA5" w14:textId="77777777" w:rsidR="000245AB" w:rsidRPr="00AF0BDD" w:rsidRDefault="000245AB" w:rsidP="00187F24">
            <w:pPr>
              <w:jc w:val="center"/>
            </w:pPr>
            <w:r w:rsidRPr="00AF0BDD">
              <w:t>Ver Anexo N°4</w:t>
            </w:r>
          </w:p>
        </w:tc>
      </w:tr>
      <w:tr w:rsidR="000245AB" w:rsidRPr="00AF0BDD" w14:paraId="73BD419E" w14:textId="77777777" w:rsidTr="00F77E05">
        <w:trPr>
          <w:trHeight w:val="418"/>
          <w:jc w:val="center"/>
        </w:trPr>
        <w:tc>
          <w:tcPr>
            <w:tcW w:w="31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60CD8" w14:textId="77777777" w:rsidR="000245AB" w:rsidRPr="00AF0BDD" w:rsidRDefault="000245AB" w:rsidP="00187F24">
            <w:pPr>
              <w:widowControl w:val="0"/>
              <w:pBdr>
                <w:top w:val="nil"/>
                <w:left w:val="nil"/>
                <w:bottom w:val="nil"/>
                <w:right w:val="nil"/>
                <w:between w:val="nil"/>
              </w:pBdr>
              <w:spacing w:line="276" w:lineRule="auto"/>
            </w:pP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791C3" w14:textId="25952023" w:rsidR="000245AB" w:rsidRPr="00AF0BDD" w:rsidRDefault="009128A9"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0DCFB0C6" w14:textId="77777777" w:rsidR="000245AB" w:rsidRPr="00AF0BDD" w:rsidRDefault="000245AB" w:rsidP="00187F24">
            <w:pPr>
              <w:jc w:val="center"/>
            </w:pPr>
            <w:r w:rsidRPr="00AF0BDD">
              <w:t>Ver Anexo N°4</w:t>
            </w:r>
          </w:p>
        </w:tc>
      </w:tr>
      <w:tr w:rsidR="000245AB" w:rsidRPr="00AF0BDD" w14:paraId="42C702A4" w14:textId="77777777" w:rsidTr="00F77E05">
        <w:trPr>
          <w:trHeight w:val="419"/>
          <w:jc w:val="center"/>
        </w:trPr>
        <w:tc>
          <w:tcPr>
            <w:tcW w:w="31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B3240" w14:textId="77777777" w:rsidR="000245AB" w:rsidRPr="00AF0BDD" w:rsidRDefault="000245AB" w:rsidP="00187F24">
            <w:r w:rsidRPr="00AF0BDD">
              <w:t>Estudios de imagen y posicionamiento</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1391CB" w14:textId="64FEAD2A" w:rsidR="000245AB" w:rsidRPr="00AF0BDD" w:rsidRDefault="009128A9"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72CD2310" w14:textId="77777777" w:rsidR="000245AB" w:rsidRPr="00AF0BDD" w:rsidRDefault="000245AB" w:rsidP="00187F24">
            <w:pPr>
              <w:jc w:val="center"/>
            </w:pPr>
            <w:r w:rsidRPr="00AF0BDD">
              <w:t>Ver Anexo N°4</w:t>
            </w:r>
          </w:p>
        </w:tc>
      </w:tr>
      <w:tr w:rsidR="000245AB" w:rsidRPr="00AF0BDD" w14:paraId="2A33C948" w14:textId="77777777" w:rsidTr="00F77E05">
        <w:trPr>
          <w:trHeight w:val="418"/>
          <w:jc w:val="center"/>
        </w:trPr>
        <w:tc>
          <w:tcPr>
            <w:tcW w:w="31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D21B8" w14:textId="77777777" w:rsidR="000245AB" w:rsidRPr="00AF0BDD" w:rsidRDefault="000245AB" w:rsidP="00187F24">
            <w:pPr>
              <w:widowControl w:val="0"/>
              <w:pBdr>
                <w:top w:val="nil"/>
                <w:left w:val="nil"/>
                <w:bottom w:val="nil"/>
                <w:right w:val="nil"/>
                <w:between w:val="nil"/>
              </w:pBdr>
              <w:spacing w:line="276" w:lineRule="auto"/>
            </w:pP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38F5F" w14:textId="194604EB" w:rsidR="000245AB" w:rsidRPr="00AF0BDD" w:rsidRDefault="009128A9"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32600F32" w14:textId="77777777" w:rsidR="000245AB" w:rsidRPr="00AF0BDD" w:rsidRDefault="000245AB" w:rsidP="00187F24">
            <w:pPr>
              <w:jc w:val="center"/>
            </w:pPr>
            <w:r w:rsidRPr="00AF0BDD">
              <w:t>Ver Anexo N°4</w:t>
            </w:r>
          </w:p>
        </w:tc>
      </w:tr>
      <w:tr w:rsidR="000245AB" w:rsidRPr="00AF0BDD" w14:paraId="4B771807" w14:textId="77777777" w:rsidTr="00F77E05">
        <w:trPr>
          <w:trHeight w:val="418"/>
          <w:jc w:val="center"/>
        </w:trPr>
        <w:tc>
          <w:tcPr>
            <w:tcW w:w="31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D9A03" w14:textId="77777777" w:rsidR="000245AB" w:rsidRPr="00AF0BDD" w:rsidRDefault="000245AB" w:rsidP="00187F24">
            <w:pPr>
              <w:widowControl w:val="0"/>
              <w:pBdr>
                <w:top w:val="nil"/>
                <w:left w:val="nil"/>
                <w:bottom w:val="nil"/>
                <w:right w:val="nil"/>
                <w:between w:val="nil"/>
              </w:pBdr>
              <w:spacing w:line="276" w:lineRule="auto"/>
            </w:pP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A2A2C" w14:textId="2E376AFD" w:rsidR="000245AB" w:rsidRPr="00AF0BDD" w:rsidRDefault="009128A9"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31C0C5F5" w14:textId="77777777" w:rsidR="000245AB" w:rsidRPr="00AF0BDD" w:rsidRDefault="000245AB" w:rsidP="00187F24">
            <w:pPr>
              <w:jc w:val="center"/>
            </w:pPr>
            <w:r w:rsidRPr="00AF0BDD">
              <w:t>Ver Anexo N°4</w:t>
            </w:r>
          </w:p>
        </w:tc>
      </w:tr>
      <w:tr w:rsidR="000245AB" w:rsidRPr="00AF0BDD" w14:paraId="03FCAD3C" w14:textId="77777777" w:rsidTr="00F77E05">
        <w:trPr>
          <w:trHeight w:val="419"/>
          <w:jc w:val="center"/>
        </w:trPr>
        <w:tc>
          <w:tcPr>
            <w:tcW w:w="31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19E15" w14:textId="77777777" w:rsidR="000245AB" w:rsidRPr="00AF0BDD" w:rsidRDefault="000245AB" w:rsidP="00187F24">
            <w:pPr>
              <w:ind w:right="51"/>
            </w:pPr>
            <w:r w:rsidRPr="00AF0BDD">
              <w:t xml:space="preserve">Evaluación de campañas comunicacionales: </w:t>
            </w:r>
          </w:p>
          <w:p w14:paraId="147A67CB" w14:textId="77777777" w:rsidR="000245AB" w:rsidRPr="00AF0BDD" w:rsidRDefault="000245AB" w:rsidP="00187F24">
            <w:pPr>
              <w:spacing w:before="280"/>
            </w:pP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EC9A42" w14:textId="1F10278E" w:rsidR="000245AB" w:rsidRPr="00AF0BDD" w:rsidRDefault="009128A9"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2DE6A2B4" w14:textId="77777777" w:rsidR="000245AB" w:rsidRPr="00AF0BDD" w:rsidRDefault="000245AB" w:rsidP="00187F24">
            <w:pPr>
              <w:jc w:val="center"/>
            </w:pPr>
            <w:r w:rsidRPr="00AF0BDD">
              <w:t>Ver Anexo N°4</w:t>
            </w:r>
          </w:p>
        </w:tc>
      </w:tr>
      <w:tr w:rsidR="000245AB" w:rsidRPr="00AF0BDD" w14:paraId="583078DD" w14:textId="77777777" w:rsidTr="00F77E05">
        <w:trPr>
          <w:trHeight w:val="418"/>
          <w:jc w:val="center"/>
        </w:trPr>
        <w:tc>
          <w:tcPr>
            <w:tcW w:w="31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E821C" w14:textId="77777777" w:rsidR="000245AB" w:rsidRPr="00AF0BDD" w:rsidRDefault="000245AB" w:rsidP="00187F24">
            <w:pPr>
              <w:widowControl w:val="0"/>
              <w:pBdr>
                <w:top w:val="nil"/>
                <w:left w:val="nil"/>
                <w:bottom w:val="nil"/>
                <w:right w:val="nil"/>
                <w:between w:val="nil"/>
              </w:pBdr>
              <w:spacing w:line="276" w:lineRule="auto"/>
            </w:pP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21F32" w14:textId="49CA3C8A" w:rsidR="000245AB" w:rsidRPr="00AF0BDD" w:rsidRDefault="009128A9"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5D13B5C0" w14:textId="77777777" w:rsidR="000245AB" w:rsidRPr="00AF0BDD" w:rsidRDefault="000245AB" w:rsidP="00187F24">
            <w:pPr>
              <w:jc w:val="center"/>
            </w:pPr>
            <w:r w:rsidRPr="00AF0BDD">
              <w:t>Ver Anexo N°4</w:t>
            </w:r>
          </w:p>
        </w:tc>
      </w:tr>
      <w:tr w:rsidR="000245AB" w:rsidRPr="00AF0BDD" w14:paraId="00A07E89" w14:textId="77777777" w:rsidTr="00F77E05">
        <w:trPr>
          <w:trHeight w:val="418"/>
          <w:jc w:val="center"/>
        </w:trPr>
        <w:tc>
          <w:tcPr>
            <w:tcW w:w="31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9A8A0" w14:textId="77777777" w:rsidR="000245AB" w:rsidRPr="00AF0BDD" w:rsidRDefault="000245AB" w:rsidP="00187F24">
            <w:pPr>
              <w:widowControl w:val="0"/>
              <w:pBdr>
                <w:top w:val="nil"/>
                <w:left w:val="nil"/>
                <w:bottom w:val="nil"/>
                <w:right w:val="nil"/>
                <w:between w:val="nil"/>
              </w:pBdr>
              <w:spacing w:line="276" w:lineRule="auto"/>
            </w:pP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6E301" w14:textId="6E815EAF" w:rsidR="000245AB" w:rsidRPr="00AF0BDD" w:rsidRDefault="009128A9"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379F983F" w14:textId="77777777" w:rsidR="000245AB" w:rsidRPr="00AF0BDD" w:rsidRDefault="000245AB" w:rsidP="00187F24">
            <w:pPr>
              <w:jc w:val="center"/>
            </w:pPr>
            <w:r w:rsidRPr="00AF0BDD">
              <w:t>Ver Anexo N°4</w:t>
            </w:r>
          </w:p>
        </w:tc>
      </w:tr>
      <w:tr w:rsidR="00185EA0" w:rsidRPr="00AF0BDD" w14:paraId="6AC1FDFF" w14:textId="77777777" w:rsidTr="002518E6">
        <w:trPr>
          <w:trHeight w:val="418"/>
          <w:jc w:val="center"/>
        </w:trPr>
        <w:tc>
          <w:tcPr>
            <w:tcW w:w="310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22F27C" w14:textId="77777777" w:rsidR="00185EA0" w:rsidRPr="00AF0BDD" w:rsidRDefault="00185EA0" w:rsidP="00187F24">
            <w:r w:rsidRPr="00AF0BDD">
              <w:t>Post Evaluación de campañas comunicacionales</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D5909" w14:textId="741A56A2" w:rsidR="00185EA0" w:rsidRPr="00AF0BDD" w:rsidRDefault="00185EA0"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7E0D9960" w14:textId="77777777" w:rsidR="00185EA0" w:rsidRPr="00AF0BDD" w:rsidRDefault="00185EA0" w:rsidP="00187F24">
            <w:pPr>
              <w:jc w:val="center"/>
            </w:pPr>
            <w:r w:rsidRPr="00AF0BDD">
              <w:t>Ver Anexo N°4</w:t>
            </w:r>
          </w:p>
        </w:tc>
      </w:tr>
      <w:tr w:rsidR="00185EA0" w:rsidRPr="00AF0BDD" w14:paraId="523AF995" w14:textId="77777777" w:rsidTr="002518E6">
        <w:trPr>
          <w:trHeight w:val="418"/>
          <w:jc w:val="center"/>
        </w:trPr>
        <w:tc>
          <w:tcPr>
            <w:tcW w:w="3104" w:type="dxa"/>
            <w:vMerge/>
            <w:tcBorders>
              <w:left w:val="single" w:sz="4" w:space="0" w:color="auto"/>
              <w:right w:val="single" w:sz="4" w:space="0" w:color="auto"/>
            </w:tcBorders>
            <w:tcMar>
              <w:top w:w="0" w:type="dxa"/>
              <w:left w:w="108" w:type="dxa"/>
              <w:bottom w:w="0" w:type="dxa"/>
              <w:right w:w="108" w:type="dxa"/>
            </w:tcMar>
            <w:vAlign w:val="center"/>
          </w:tcPr>
          <w:p w14:paraId="2F39FEDF" w14:textId="77777777" w:rsidR="00185EA0" w:rsidRPr="00AF0BDD" w:rsidRDefault="00185EA0" w:rsidP="00187F24">
            <w:pPr>
              <w:widowControl w:val="0"/>
              <w:pBdr>
                <w:top w:val="nil"/>
                <w:left w:val="nil"/>
                <w:bottom w:val="nil"/>
                <w:right w:val="nil"/>
                <w:between w:val="nil"/>
              </w:pBdr>
              <w:spacing w:line="276" w:lineRule="auto"/>
            </w:pP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F385AE" w14:textId="317A76D2" w:rsidR="00185EA0" w:rsidRPr="00AF0BDD" w:rsidRDefault="00185EA0"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3F5C47CA" w14:textId="77777777" w:rsidR="00185EA0" w:rsidRPr="00AF0BDD" w:rsidRDefault="00185EA0" w:rsidP="00187F24">
            <w:pPr>
              <w:jc w:val="center"/>
            </w:pPr>
            <w:r w:rsidRPr="00AF0BDD">
              <w:t>Ver Anexo N°4</w:t>
            </w:r>
          </w:p>
        </w:tc>
      </w:tr>
      <w:tr w:rsidR="00185EA0" w:rsidRPr="00AF0BDD" w14:paraId="0116ECE2" w14:textId="77777777" w:rsidTr="002518E6">
        <w:trPr>
          <w:trHeight w:val="418"/>
          <w:jc w:val="center"/>
        </w:trPr>
        <w:tc>
          <w:tcPr>
            <w:tcW w:w="310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B85A3DE" w14:textId="77777777" w:rsidR="00185EA0" w:rsidRPr="00AF0BDD" w:rsidRDefault="00185EA0" w:rsidP="00187F24"/>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EC5438" w14:textId="422D1468" w:rsidR="00185EA0" w:rsidRPr="00AF0BDD" w:rsidRDefault="00185EA0" w:rsidP="00187F24">
            <w:pPr>
              <w:spacing w:after="360"/>
              <w:jc w:val="center"/>
            </w:pPr>
            <w:r w:rsidRPr="00AF0BDD">
              <w:t>Ver Anexo N°4</w:t>
            </w:r>
          </w:p>
        </w:tc>
        <w:tc>
          <w:tcPr>
            <w:tcW w:w="2958" w:type="dxa"/>
            <w:tcBorders>
              <w:top w:val="single" w:sz="4" w:space="0" w:color="auto"/>
              <w:left w:val="single" w:sz="4" w:space="0" w:color="auto"/>
              <w:bottom w:val="single" w:sz="4" w:space="0" w:color="auto"/>
              <w:right w:val="single" w:sz="4" w:space="0" w:color="auto"/>
            </w:tcBorders>
          </w:tcPr>
          <w:p w14:paraId="55679048" w14:textId="77777777" w:rsidR="00185EA0" w:rsidRPr="00AF0BDD" w:rsidRDefault="00185EA0" w:rsidP="00187F24">
            <w:pPr>
              <w:jc w:val="center"/>
            </w:pPr>
            <w:r w:rsidRPr="00AF0BDD">
              <w:t>Ver Anexo N°4</w:t>
            </w:r>
          </w:p>
        </w:tc>
      </w:tr>
    </w:tbl>
    <w:p w14:paraId="02D0E1CF" w14:textId="77777777" w:rsidR="00ED10B2" w:rsidRPr="00AF0BDD" w:rsidRDefault="00ED10B2" w:rsidP="00ED10B2">
      <w:pPr>
        <w:rPr>
          <w:rFonts w:asciiTheme="majorHAnsi" w:hAnsiTheme="majorHAnsi" w:cstheme="majorHAnsi"/>
          <w:b/>
          <w:i/>
        </w:rPr>
      </w:pPr>
    </w:p>
    <w:p w14:paraId="30F66B1E" w14:textId="77777777" w:rsidR="009F31D7" w:rsidRPr="00AF0BDD" w:rsidRDefault="009F31D7" w:rsidP="009F31D7">
      <w:pPr>
        <w:rPr>
          <w:rFonts w:asciiTheme="majorHAnsi" w:hAnsiTheme="majorHAnsi" w:cstheme="majorHAnsi"/>
          <w:b/>
          <w:i/>
          <w:color w:val="000000"/>
        </w:rPr>
      </w:pPr>
    </w:p>
    <w:p w14:paraId="0E342A76" w14:textId="77777777" w:rsidR="00216B7C" w:rsidRPr="00AF0BDD" w:rsidRDefault="00216B7C" w:rsidP="000925D4">
      <w:pPr>
        <w:pBdr>
          <w:top w:val="nil"/>
          <w:left w:val="nil"/>
          <w:bottom w:val="nil"/>
          <w:right w:val="nil"/>
          <w:between w:val="nil"/>
        </w:pBdr>
        <w:ind w:left="426" w:right="49" w:hanging="720"/>
        <w:rPr>
          <w:rFonts w:asciiTheme="majorHAnsi" w:hAnsiTheme="majorHAnsi" w:cstheme="majorHAnsi"/>
          <w:color w:val="000000"/>
        </w:rPr>
      </w:pPr>
    </w:p>
    <w:p w14:paraId="45E1DF4E" w14:textId="7CA3B867" w:rsidR="00685D09" w:rsidRPr="00AF0BDD" w:rsidRDefault="00940FC9" w:rsidP="00CF2BB9">
      <w:pPr>
        <w:pStyle w:val="Ttulo4"/>
        <w:numPr>
          <w:ilvl w:val="0"/>
          <w:numId w:val="12"/>
        </w:numPr>
        <w:pBdr>
          <w:top w:val="nil"/>
          <w:left w:val="nil"/>
          <w:bottom w:val="nil"/>
          <w:right w:val="nil"/>
          <w:between w:val="nil"/>
        </w:pBdr>
        <w:ind w:left="426" w:right="49" w:hanging="720"/>
        <w:rPr>
          <w:rFonts w:asciiTheme="majorHAnsi" w:hAnsiTheme="majorHAnsi" w:cstheme="majorHAnsi"/>
        </w:rPr>
      </w:pPr>
      <w:r w:rsidRPr="00AF0BDD">
        <w:rPr>
          <w:rFonts w:asciiTheme="majorHAnsi" w:hAnsiTheme="majorHAnsi" w:cstheme="majorHAnsi"/>
        </w:rPr>
        <w:t xml:space="preserve">COMPORTAMIENTO CONTRACTUAL ANTERIOR </w:t>
      </w:r>
    </w:p>
    <w:p w14:paraId="44499B31" w14:textId="79C6D8E1" w:rsidR="00685D09" w:rsidRPr="00AF0BDD" w:rsidRDefault="00685D09" w:rsidP="000925D4">
      <w:pPr>
        <w:pBdr>
          <w:top w:val="nil"/>
          <w:left w:val="nil"/>
          <w:bottom w:val="nil"/>
          <w:right w:val="nil"/>
          <w:between w:val="nil"/>
        </w:pBdr>
        <w:ind w:left="426" w:right="49" w:hanging="720"/>
        <w:rPr>
          <w:rFonts w:asciiTheme="majorHAnsi" w:hAnsiTheme="majorHAnsi" w:cstheme="majorHAnsi"/>
          <w:color w:val="000000"/>
        </w:rPr>
      </w:pPr>
    </w:p>
    <w:p w14:paraId="2C933B0D" w14:textId="2A2ADC94" w:rsidR="004322AD" w:rsidRPr="00AF0BDD" w:rsidRDefault="004322AD" w:rsidP="004322AD">
      <w:pPr>
        <w:tabs>
          <w:tab w:val="left" w:pos="8222"/>
        </w:tabs>
        <w:ind w:right="49"/>
        <w:rPr>
          <w:rFonts w:asciiTheme="majorHAnsi" w:hAnsiTheme="majorHAnsi" w:cstheme="majorHAnsi"/>
        </w:rPr>
      </w:pPr>
      <w:bookmarkStart w:id="13" w:name="_Hlk66795806"/>
      <w:r w:rsidRPr="00AF0BDD">
        <w:rPr>
          <w:rFonts w:asciiTheme="majorHAnsi" w:hAnsiTheme="majorHAnsi" w:cstheme="majorHAnsi"/>
        </w:rPr>
        <w:t xml:space="preserve">Para la evaluación de este criterio, se evaluará el comportamiento contractual anterior del oferente, respecto de los </w:t>
      </w:r>
      <w:r w:rsidR="00D606D0" w:rsidRPr="00AF0BDD">
        <w:rPr>
          <w:rFonts w:asciiTheme="majorHAnsi" w:hAnsiTheme="majorHAnsi" w:cstheme="majorHAnsi"/>
        </w:rPr>
        <w:t>contratos con la entidad licitante</w:t>
      </w:r>
      <w:r w:rsidRPr="00AF0BDD">
        <w:rPr>
          <w:rFonts w:asciiTheme="majorHAnsi" w:hAnsiTheme="majorHAnsi" w:cstheme="majorHAnsi"/>
        </w:rPr>
        <w:t xml:space="preserve">, durante los últimos 2 años antes del momento del cierre de presentación oferta. Esta información será obtenida del Registro de Proveedores. Sólo se considerarán las sanciones ejecutoriadas durante el periodo señalado. </w:t>
      </w:r>
    </w:p>
    <w:p w14:paraId="274D1F18" w14:textId="77777777" w:rsidR="004322AD" w:rsidRPr="00AF0BDD" w:rsidRDefault="004322AD" w:rsidP="004322AD">
      <w:pPr>
        <w:tabs>
          <w:tab w:val="left" w:pos="8222"/>
        </w:tabs>
        <w:ind w:right="49"/>
        <w:rPr>
          <w:rFonts w:asciiTheme="majorHAnsi" w:hAnsiTheme="majorHAnsi" w:cstheme="majorHAnsi"/>
        </w:rPr>
      </w:pPr>
      <w:bookmarkStart w:id="14" w:name="_Hlk66795846"/>
    </w:p>
    <w:p w14:paraId="54AE91A1" w14:textId="2EE5A12E" w:rsidR="004322AD" w:rsidRPr="00AF0BDD" w:rsidRDefault="004322AD" w:rsidP="004322AD">
      <w:pPr>
        <w:tabs>
          <w:tab w:val="left" w:pos="8222"/>
        </w:tabs>
        <w:ind w:right="49"/>
        <w:rPr>
          <w:rFonts w:asciiTheme="majorHAnsi" w:hAnsiTheme="majorHAnsi" w:cstheme="majorHAnsi"/>
        </w:rPr>
      </w:pPr>
      <w:bookmarkStart w:id="15" w:name="_Hlk66795829"/>
      <w:r w:rsidRPr="00AF0BDD">
        <w:rPr>
          <w:rFonts w:asciiTheme="majorHAnsi" w:hAnsiTheme="majorHAnsi" w:cstheme="majorHAnsi"/>
        </w:rPr>
        <w:t xml:space="preserve">El mecanismo de asignación de puntaje es el resultado de descontar (en el total del puntaje obtenido en la etapa técnica) el puntaje indicado en la tabla siguiente por el número de sanciones a firme recibidas por parte de la </w:t>
      </w:r>
      <w:r w:rsidR="00D606D0" w:rsidRPr="00AF0BDD">
        <w:rPr>
          <w:rFonts w:asciiTheme="majorHAnsi" w:hAnsiTheme="majorHAnsi" w:cstheme="majorHAnsi"/>
        </w:rPr>
        <w:t>entidad licitante</w:t>
      </w:r>
      <w:r w:rsidRPr="00AF0BDD">
        <w:rPr>
          <w:rFonts w:asciiTheme="majorHAnsi" w:hAnsiTheme="majorHAnsi" w:cstheme="majorHAnsi"/>
        </w:rPr>
        <w:t>:</w:t>
      </w:r>
    </w:p>
    <w:p w14:paraId="4815AEA2" w14:textId="77777777" w:rsidR="004322AD" w:rsidRPr="00AF0BDD" w:rsidRDefault="004322AD" w:rsidP="004322AD">
      <w:pPr>
        <w:tabs>
          <w:tab w:val="left" w:pos="8222"/>
        </w:tabs>
        <w:ind w:right="-2"/>
        <w:rPr>
          <w:rFonts w:asciiTheme="majorHAnsi" w:hAnsiTheme="majorHAnsi" w:cstheme="majorHAnsi"/>
        </w:rPr>
      </w:pPr>
    </w:p>
    <w:tbl>
      <w:tblPr>
        <w:tblStyle w:val="Tablaconcuadrcula"/>
        <w:tblW w:w="0" w:type="auto"/>
        <w:tblLook w:val="04A0" w:firstRow="1" w:lastRow="0" w:firstColumn="1" w:lastColumn="0" w:noHBand="0" w:noVBand="1"/>
      </w:tblPr>
      <w:tblGrid>
        <w:gridCol w:w="4957"/>
        <w:gridCol w:w="3537"/>
      </w:tblGrid>
      <w:tr w:rsidR="004322AD" w:rsidRPr="00AF0BDD" w14:paraId="3C42E0F5" w14:textId="77777777" w:rsidTr="005034EA">
        <w:tc>
          <w:tcPr>
            <w:tcW w:w="4957" w:type="dxa"/>
          </w:tcPr>
          <w:p w14:paraId="02D9569F" w14:textId="77777777" w:rsidR="004322AD" w:rsidRPr="00AF0BDD" w:rsidRDefault="004322AD" w:rsidP="005034EA">
            <w:pPr>
              <w:tabs>
                <w:tab w:val="left" w:pos="8222"/>
              </w:tabs>
              <w:ind w:right="-2"/>
              <w:rPr>
                <w:rFonts w:asciiTheme="majorHAnsi" w:hAnsiTheme="majorHAnsi" w:cstheme="majorHAnsi"/>
                <w:b/>
              </w:rPr>
            </w:pPr>
            <w:r w:rsidRPr="00AF0BDD">
              <w:rPr>
                <w:rFonts w:asciiTheme="majorHAnsi" w:hAnsiTheme="majorHAnsi" w:cstheme="majorHAnsi"/>
                <w:b/>
              </w:rPr>
              <w:t>Sanción</w:t>
            </w:r>
          </w:p>
        </w:tc>
        <w:tc>
          <w:tcPr>
            <w:tcW w:w="3537" w:type="dxa"/>
          </w:tcPr>
          <w:p w14:paraId="66DCB61A" w14:textId="48290578" w:rsidR="004322AD" w:rsidRPr="00AF0BDD" w:rsidRDefault="00B64CEF" w:rsidP="005034EA">
            <w:pPr>
              <w:tabs>
                <w:tab w:val="left" w:pos="8222"/>
              </w:tabs>
              <w:ind w:right="-2"/>
              <w:jc w:val="center"/>
              <w:rPr>
                <w:rFonts w:asciiTheme="majorHAnsi" w:hAnsiTheme="majorHAnsi" w:cstheme="majorHAnsi"/>
                <w:b/>
              </w:rPr>
            </w:pPr>
            <w:r w:rsidRPr="00AF0BDD">
              <w:rPr>
                <w:rFonts w:asciiTheme="majorHAnsi" w:hAnsiTheme="majorHAnsi" w:cstheme="majorHAnsi"/>
                <w:b/>
              </w:rPr>
              <w:t xml:space="preserve">Disminución </w:t>
            </w:r>
            <w:r w:rsidR="004322AD" w:rsidRPr="00AF0BDD">
              <w:rPr>
                <w:rFonts w:asciiTheme="majorHAnsi" w:hAnsiTheme="majorHAnsi" w:cstheme="majorHAnsi"/>
                <w:b/>
              </w:rPr>
              <w:t>de puntaje por sanción</w:t>
            </w:r>
          </w:p>
        </w:tc>
      </w:tr>
      <w:tr w:rsidR="004322AD" w:rsidRPr="00AF0BDD" w14:paraId="6F93EC78" w14:textId="77777777" w:rsidTr="005034EA">
        <w:tc>
          <w:tcPr>
            <w:tcW w:w="4957" w:type="dxa"/>
          </w:tcPr>
          <w:p w14:paraId="6CBCFBDB" w14:textId="77777777" w:rsidR="004322AD" w:rsidRPr="00AF0BDD" w:rsidRDefault="004322AD" w:rsidP="005034EA">
            <w:pPr>
              <w:tabs>
                <w:tab w:val="left" w:pos="8222"/>
              </w:tabs>
              <w:ind w:right="-2"/>
              <w:rPr>
                <w:rFonts w:asciiTheme="majorHAnsi" w:hAnsiTheme="majorHAnsi" w:cstheme="majorHAnsi"/>
              </w:rPr>
            </w:pPr>
            <w:r w:rsidRPr="00AF0BDD">
              <w:rPr>
                <w:rFonts w:asciiTheme="majorHAnsi" w:hAnsiTheme="majorHAnsi" w:cstheme="majorHAnsi"/>
              </w:rPr>
              <w:t>Término anticipado de contrato</w:t>
            </w:r>
          </w:p>
        </w:tc>
        <w:tc>
          <w:tcPr>
            <w:tcW w:w="3537" w:type="dxa"/>
          </w:tcPr>
          <w:p w14:paraId="2916ED22" w14:textId="77777777" w:rsidR="004322AD" w:rsidRPr="00AF0BDD" w:rsidRDefault="004322AD" w:rsidP="005034EA">
            <w:pPr>
              <w:tabs>
                <w:tab w:val="left" w:pos="8222"/>
              </w:tabs>
              <w:ind w:right="-2"/>
              <w:jc w:val="center"/>
              <w:rPr>
                <w:rFonts w:asciiTheme="majorHAnsi" w:hAnsiTheme="majorHAnsi" w:cstheme="majorHAnsi"/>
              </w:rPr>
            </w:pPr>
            <w:r w:rsidRPr="00AF0BDD">
              <w:rPr>
                <w:rFonts w:asciiTheme="majorHAnsi" w:hAnsiTheme="majorHAnsi" w:cstheme="majorHAnsi"/>
              </w:rPr>
              <w:t>- 10</w:t>
            </w:r>
          </w:p>
        </w:tc>
      </w:tr>
      <w:tr w:rsidR="004322AD" w:rsidRPr="00AF0BDD" w14:paraId="69FA486C" w14:textId="77777777" w:rsidTr="005034EA">
        <w:tc>
          <w:tcPr>
            <w:tcW w:w="4957" w:type="dxa"/>
          </w:tcPr>
          <w:p w14:paraId="18E39D80" w14:textId="77777777" w:rsidR="004322AD" w:rsidRPr="00AF0BDD" w:rsidRDefault="004322AD" w:rsidP="005034EA">
            <w:pPr>
              <w:tabs>
                <w:tab w:val="left" w:pos="8222"/>
              </w:tabs>
              <w:ind w:right="-2"/>
              <w:rPr>
                <w:rFonts w:asciiTheme="majorHAnsi" w:hAnsiTheme="majorHAnsi" w:cstheme="majorHAnsi"/>
              </w:rPr>
            </w:pPr>
            <w:r w:rsidRPr="00AF0BDD">
              <w:rPr>
                <w:rFonts w:asciiTheme="majorHAnsi" w:hAnsiTheme="majorHAnsi" w:cstheme="majorHAnsi"/>
              </w:rPr>
              <w:t>Cobro de garantía</w:t>
            </w:r>
          </w:p>
        </w:tc>
        <w:tc>
          <w:tcPr>
            <w:tcW w:w="3537" w:type="dxa"/>
          </w:tcPr>
          <w:p w14:paraId="6F1DEC2C" w14:textId="77777777" w:rsidR="004322AD" w:rsidRPr="00AF0BDD" w:rsidRDefault="004322AD" w:rsidP="005034EA">
            <w:pPr>
              <w:tabs>
                <w:tab w:val="left" w:pos="8222"/>
              </w:tabs>
              <w:ind w:right="-2"/>
              <w:jc w:val="center"/>
              <w:rPr>
                <w:rFonts w:asciiTheme="majorHAnsi" w:hAnsiTheme="majorHAnsi" w:cstheme="majorHAnsi"/>
              </w:rPr>
            </w:pPr>
            <w:r w:rsidRPr="00AF0BDD">
              <w:rPr>
                <w:rFonts w:asciiTheme="majorHAnsi" w:hAnsiTheme="majorHAnsi" w:cstheme="majorHAnsi"/>
              </w:rPr>
              <w:t>-5</w:t>
            </w:r>
          </w:p>
        </w:tc>
      </w:tr>
      <w:bookmarkEnd w:id="13"/>
      <w:bookmarkEnd w:id="14"/>
      <w:bookmarkEnd w:id="15"/>
    </w:tbl>
    <w:p w14:paraId="41B93B90" w14:textId="77777777" w:rsidR="004322AD" w:rsidRPr="00AF0BDD" w:rsidRDefault="004322AD" w:rsidP="004322AD">
      <w:pPr>
        <w:tabs>
          <w:tab w:val="left" w:pos="8222"/>
        </w:tabs>
        <w:ind w:right="-2"/>
        <w:rPr>
          <w:rFonts w:asciiTheme="majorHAnsi" w:hAnsiTheme="majorHAnsi" w:cstheme="majorHAnsi"/>
        </w:rPr>
      </w:pPr>
    </w:p>
    <w:p w14:paraId="65A6F938" w14:textId="77777777" w:rsidR="0053707F" w:rsidRPr="00AF0BDD" w:rsidRDefault="0053707F" w:rsidP="00F223CB">
      <w:pPr>
        <w:tabs>
          <w:tab w:val="left" w:pos="8222"/>
        </w:tabs>
        <w:ind w:right="-2"/>
        <w:rPr>
          <w:rFonts w:asciiTheme="majorHAnsi" w:hAnsiTheme="majorHAnsi" w:cstheme="majorHAnsi"/>
        </w:rPr>
      </w:pPr>
    </w:p>
    <w:p w14:paraId="7677DD89" w14:textId="08604040" w:rsidR="0053707F" w:rsidRPr="00AF0BDD" w:rsidRDefault="007159C0" w:rsidP="00F223CB">
      <w:pPr>
        <w:ind w:right="49"/>
        <w:rPr>
          <w:rFonts w:asciiTheme="majorHAnsi" w:hAnsiTheme="majorHAnsi" w:cstheme="majorHAnsi"/>
        </w:rPr>
      </w:pPr>
      <w:r w:rsidRPr="00AF0BDD">
        <w:rPr>
          <w:rFonts w:asciiTheme="majorHAnsi" w:hAnsiTheme="majorHAnsi" w:cstheme="majorHAnsi"/>
        </w:rPr>
        <w:t>A modo de ejemplo:</w:t>
      </w:r>
    </w:p>
    <w:p w14:paraId="6F7ACA87" w14:textId="77777777" w:rsidR="0053707F" w:rsidRPr="00AF0BDD" w:rsidRDefault="0053707F" w:rsidP="00F223CB">
      <w:pPr>
        <w:ind w:right="49"/>
        <w:rPr>
          <w:rFonts w:asciiTheme="majorHAnsi" w:hAnsiTheme="majorHAnsi" w:cstheme="majorHAnsi"/>
        </w:rPr>
      </w:pPr>
    </w:p>
    <w:p w14:paraId="54B87D53" w14:textId="4E7784D4" w:rsidR="0053707F" w:rsidRPr="00AF0BDD" w:rsidRDefault="0053707F" w:rsidP="00F223CB">
      <w:pPr>
        <w:ind w:right="49"/>
        <w:rPr>
          <w:rFonts w:asciiTheme="majorHAnsi" w:hAnsiTheme="majorHAnsi" w:cstheme="majorHAnsi"/>
        </w:rPr>
      </w:pPr>
      <w:r w:rsidRPr="00AF0BDD">
        <w:rPr>
          <w:rFonts w:asciiTheme="majorHAnsi" w:hAnsiTheme="majorHAnsi" w:cstheme="majorHAnsi"/>
        </w:rPr>
        <w:t xml:space="preserve">Un proveedor ha recibido 3 sanciones de cobro de garantía por parte de la </w:t>
      </w:r>
      <w:r w:rsidR="00E36CD7" w:rsidRPr="00AF0BDD">
        <w:rPr>
          <w:rFonts w:asciiTheme="majorHAnsi" w:hAnsiTheme="majorHAnsi" w:cstheme="majorHAnsi"/>
        </w:rPr>
        <w:t>Entidad licitante</w:t>
      </w:r>
      <w:r w:rsidRPr="00AF0BDD">
        <w:rPr>
          <w:rFonts w:asciiTheme="majorHAnsi" w:hAnsiTheme="majorHAnsi" w:cstheme="majorHAnsi"/>
        </w:rPr>
        <w:t xml:space="preserve">, el puntaje que recibe en este criterio es: </w:t>
      </w:r>
    </w:p>
    <w:p w14:paraId="44ACC2BA" w14:textId="77777777" w:rsidR="0053707F" w:rsidRPr="00AF0BDD" w:rsidRDefault="0053707F" w:rsidP="00F223CB">
      <w:pPr>
        <w:ind w:right="49"/>
        <w:rPr>
          <w:rFonts w:asciiTheme="majorHAnsi" w:hAnsiTheme="majorHAnsi" w:cstheme="majorHAnsi"/>
        </w:rPr>
      </w:pPr>
    </w:p>
    <w:p w14:paraId="32B730CA" w14:textId="77777777" w:rsidR="0053707F" w:rsidRPr="00AF0BDD" w:rsidRDefault="0053707F" w:rsidP="00F223CB">
      <w:pPr>
        <w:ind w:right="49"/>
        <w:jc w:val="center"/>
        <w:rPr>
          <w:rFonts w:asciiTheme="majorHAnsi" w:hAnsiTheme="majorHAnsi" w:cstheme="majorHAnsi"/>
        </w:rPr>
      </w:pPr>
      <w:r w:rsidRPr="00AF0BDD">
        <w:rPr>
          <w:rFonts w:asciiTheme="majorHAnsi" w:hAnsiTheme="majorHAnsi" w:cstheme="majorHAnsi"/>
        </w:rPr>
        <w:t xml:space="preserve"> (3 x -5 puntos) = -15 puntos</w:t>
      </w:r>
    </w:p>
    <w:p w14:paraId="38D77958" w14:textId="69F2DDFF" w:rsidR="0053707F" w:rsidRPr="00AF0BDD" w:rsidRDefault="0053707F" w:rsidP="00F223CB">
      <w:pPr>
        <w:ind w:right="49"/>
        <w:jc w:val="center"/>
        <w:rPr>
          <w:rFonts w:asciiTheme="majorHAnsi" w:hAnsiTheme="majorHAnsi" w:cstheme="majorHAnsi"/>
        </w:rPr>
      </w:pPr>
    </w:p>
    <w:p w14:paraId="71A22674" w14:textId="77777777" w:rsidR="00931F81" w:rsidRPr="00AF0BDD" w:rsidRDefault="00931F81" w:rsidP="00931F81">
      <w:pPr>
        <w:ind w:right="49"/>
        <w:rPr>
          <w:rFonts w:asciiTheme="majorHAnsi" w:hAnsiTheme="majorHAnsi" w:cstheme="majorHAnsi"/>
        </w:rPr>
      </w:pPr>
      <w:r w:rsidRPr="00AF0BDD">
        <w:rPr>
          <w:rFonts w:asciiTheme="majorHAnsi" w:hAnsiTheme="majorHAnsi" w:cstheme="majorHAnsi"/>
        </w:rPr>
        <w:t xml:space="preserve">Este último puntaje (a modo de ejemplo: -15 puntos) se restará al Puntaje Preliminar que haya obtenido el oferente, </w:t>
      </w:r>
      <w:proofErr w:type="gramStart"/>
      <w:r w:rsidRPr="00AF0BDD">
        <w:rPr>
          <w:rFonts w:asciiTheme="majorHAnsi" w:hAnsiTheme="majorHAnsi" w:cstheme="majorHAnsi"/>
        </w:rPr>
        <w:t>de acuerdo a</w:t>
      </w:r>
      <w:proofErr w:type="gramEnd"/>
      <w:r w:rsidRPr="00AF0BDD">
        <w:rPr>
          <w:rFonts w:asciiTheme="majorHAnsi" w:hAnsiTheme="majorHAnsi" w:cstheme="majorHAnsi"/>
        </w:rPr>
        <w:t xml:space="preserve"> lo descrito en la cláusula 9, letra f, de las presentes bases.</w:t>
      </w:r>
    </w:p>
    <w:p w14:paraId="253B5E6C" w14:textId="77777777" w:rsidR="00931F81" w:rsidRPr="00AF0BDD" w:rsidRDefault="00931F81" w:rsidP="00931F81">
      <w:pPr>
        <w:ind w:right="49"/>
        <w:jc w:val="left"/>
        <w:rPr>
          <w:rFonts w:asciiTheme="majorHAnsi" w:hAnsiTheme="majorHAnsi" w:cstheme="majorHAnsi"/>
        </w:rPr>
      </w:pPr>
    </w:p>
    <w:p w14:paraId="4F371481" w14:textId="6ABB49E7" w:rsidR="0053707F" w:rsidRPr="00AF0BDD" w:rsidRDefault="0053707F" w:rsidP="00F223CB">
      <w:pPr>
        <w:ind w:right="49"/>
        <w:rPr>
          <w:rFonts w:asciiTheme="majorHAnsi" w:hAnsiTheme="majorHAnsi" w:cstheme="majorHAnsi"/>
        </w:rPr>
      </w:pPr>
      <w:r w:rsidRPr="00AF0BDD">
        <w:rPr>
          <w:rFonts w:asciiTheme="majorHAnsi" w:hAnsiTheme="majorHAnsi" w:cstheme="majorHAnsi"/>
        </w:rPr>
        <w:t>Se deja expresa constancia que para UTP (uniones temporales de proveedores) este criterio se aplicará para todos los integrantes señalados en el Anexo Nº</w:t>
      </w:r>
      <w:r w:rsidR="00B71300" w:rsidRPr="00AF0BDD">
        <w:rPr>
          <w:rFonts w:asciiTheme="majorHAnsi" w:hAnsiTheme="majorHAnsi" w:cstheme="majorHAnsi"/>
        </w:rPr>
        <w:t>9</w:t>
      </w:r>
      <w:r w:rsidRPr="00AF0BDD">
        <w:rPr>
          <w:rFonts w:asciiTheme="majorHAnsi" w:hAnsiTheme="majorHAnsi" w:cstheme="majorHAnsi"/>
        </w:rPr>
        <w:t>.</w:t>
      </w:r>
    </w:p>
    <w:p w14:paraId="7494C6F4" w14:textId="280BBF71" w:rsidR="001B20DF" w:rsidRPr="00AF0BDD" w:rsidRDefault="001B20DF" w:rsidP="00F223CB">
      <w:pPr>
        <w:ind w:right="49"/>
        <w:rPr>
          <w:rFonts w:asciiTheme="majorHAnsi" w:hAnsiTheme="majorHAnsi" w:cstheme="majorHAnsi"/>
          <w:color w:val="FF0000"/>
        </w:rPr>
      </w:pPr>
    </w:p>
    <w:p w14:paraId="59F1828A" w14:textId="0FADDF3A" w:rsidR="00C47B61" w:rsidRPr="00AF0BDD" w:rsidRDefault="00C47B61" w:rsidP="00CF2BB9">
      <w:pPr>
        <w:pStyle w:val="Ttulo4"/>
        <w:numPr>
          <w:ilvl w:val="0"/>
          <w:numId w:val="12"/>
        </w:numPr>
        <w:spacing w:before="0"/>
        <w:ind w:right="49"/>
        <w:rPr>
          <w:rFonts w:asciiTheme="majorHAnsi" w:hAnsiTheme="majorHAnsi" w:cstheme="majorHAnsi"/>
        </w:rPr>
      </w:pPr>
      <w:bookmarkStart w:id="16" w:name="_Hlk66793964"/>
      <w:r w:rsidRPr="00AF0BDD">
        <w:rPr>
          <w:rFonts w:asciiTheme="majorHAnsi" w:hAnsiTheme="majorHAnsi" w:cstheme="majorHAnsi"/>
        </w:rPr>
        <w:t>CUMPLIMIENTO DE REQUISITOS FORMALES</w:t>
      </w:r>
    </w:p>
    <w:bookmarkEnd w:id="16"/>
    <w:p w14:paraId="2ABEFEA8" w14:textId="2129DE4C" w:rsidR="001B20DF" w:rsidRPr="00AF0BDD" w:rsidRDefault="001B20DF" w:rsidP="00C47B61">
      <w:pPr>
        <w:pStyle w:val="Ttulo4"/>
        <w:spacing w:before="0"/>
        <w:ind w:left="142" w:right="49" w:firstLine="0"/>
        <w:rPr>
          <w:rFonts w:asciiTheme="majorHAnsi" w:hAnsiTheme="majorHAnsi" w:cstheme="majorHAnsi"/>
        </w:rPr>
      </w:pPr>
    </w:p>
    <w:p w14:paraId="0A571EB4" w14:textId="17B38944" w:rsidR="002327F3" w:rsidRPr="00AF0BDD" w:rsidRDefault="002327F3" w:rsidP="002327F3">
      <w:pPr>
        <w:ind w:right="49"/>
        <w:rPr>
          <w:rFonts w:cstheme="minorHAnsi"/>
        </w:rPr>
      </w:pPr>
      <w:r w:rsidRPr="00AF0BDD">
        <w:rPr>
          <w:rFonts w:cstheme="minorHAnsi"/>
        </w:rPr>
        <w:t>El oferente que presente su oferta cumpliendo todos los requisitos formales de presentación de ésta y acompañando todos los antecedentes requeridos, sin errores u omisiones formales, obtendrá 10 (</w:t>
      </w:r>
      <w:r w:rsidR="003215D4" w:rsidRPr="00AF0BDD">
        <w:rPr>
          <w:rFonts w:cstheme="minorHAnsi"/>
        </w:rPr>
        <w:t>diez</w:t>
      </w:r>
      <w:r w:rsidRPr="00AF0BDD">
        <w:rPr>
          <w:rFonts w:cstheme="minorHAnsi"/>
        </w:rPr>
        <w:t xml:space="preserve">) puntos. El oferente que no haya cumplido todos los requisitos formales habiendo omitido antecedentes o certificaciones al momento de presentar su oferta, aun cuando los haya acompañado con posterioridad, en virtud del artículo 40, inciso 2°, del reglamento de la ley </w:t>
      </w:r>
      <w:proofErr w:type="spellStart"/>
      <w:r w:rsidRPr="00AF0BDD">
        <w:rPr>
          <w:rFonts w:cstheme="minorHAnsi"/>
        </w:rPr>
        <w:t>N°</w:t>
      </w:r>
      <w:proofErr w:type="spellEnd"/>
      <w:r w:rsidRPr="00AF0BDD">
        <w:rPr>
          <w:rFonts w:cstheme="minorHAnsi"/>
        </w:rPr>
        <w:t xml:space="preserve"> 19.886 y la facultad establecida en estas bases a este respecto, o se le haya solicitado salvar errores u omisiones formales en conformidad al artículo 40, inciso 1°, del mismo cuerpo reglamentario, obtendrá 0 (cero) puntos en este criterio.</w:t>
      </w:r>
    </w:p>
    <w:p w14:paraId="5FADB0C0" w14:textId="77777777" w:rsidR="00CC61DE" w:rsidRPr="00AF0BDD" w:rsidRDefault="00CC61DE" w:rsidP="00CC61DE">
      <w:pPr>
        <w:ind w:right="49"/>
        <w:rPr>
          <w:rFonts w:asciiTheme="majorHAnsi" w:hAnsiTheme="majorHAnsi" w:cstheme="majorHAnsi"/>
        </w:rPr>
      </w:pPr>
    </w:p>
    <w:tbl>
      <w:tblPr>
        <w:tblW w:w="0" w:type="auto"/>
        <w:jc w:val="center"/>
        <w:tblCellMar>
          <w:left w:w="0" w:type="dxa"/>
          <w:right w:w="0" w:type="dxa"/>
        </w:tblCellMar>
        <w:tblLook w:val="04A0" w:firstRow="1" w:lastRow="0" w:firstColumn="1" w:lastColumn="0" w:noHBand="0" w:noVBand="1"/>
      </w:tblPr>
      <w:tblGrid>
        <w:gridCol w:w="2295"/>
        <w:gridCol w:w="1948"/>
        <w:gridCol w:w="4575"/>
      </w:tblGrid>
      <w:tr w:rsidR="00CC61DE" w:rsidRPr="00AF0BDD" w14:paraId="4AF06730" w14:textId="77777777" w:rsidTr="00CC61DE">
        <w:trPr>
          <w:trHeight w:val="273"/>
          <w:jc w:val="center"/>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4DB63DD" w14:textId="77777777" w:rsidR="00CC61DE" w:rsidRPr="00AF0BDD" w:rsidRDefault="00CC61DE" w:rsidP="00CC61DE">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SUBCRITERIOS</w:t>
            </w:r>
          </w:p>
        </w:tc>
        <w:tc>
          <w:tcPr>
            <w:tcW w:w="1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9ED98" w14:textId="77777777" w:rsidR="00CC61DE" w:rsidRPr="00AF0BDD" w:rsidRDefault="00CC61DE" w:rsidP="00CC61DE">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ESCALA DE CALIFICACION</w:t>
            </w:r>
          </w:p>
        </w:tc>
        <w:tc>
          <w:tcPr>
            <w:tcW w:w="457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53CDCD3" w14:textId="77777777" w:rsidR="00CC61DE" w:rsidRPr="00AF0BDD" w:rsidRDefault="00CC61DE" w:rsidP="00CC61DE">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DETALLE DE EVALUACION</w:t>
            </w:r>
          </w:p>
        </w:tc>
      </w:tr>
      <w:tr w:rsidR="00CC61DE" w:rsidRPr="00AF0BDD" w14:paraId="41BAEE49" w14:textId="77777777" w:rsidTr="00CC61DE">
        <w:trPr>
          <w:trHeight w:val="86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82CB" w14:textId="77777777" w:rsidR="00CC61DE" w:rsidRPr="00AF0BDD" w:rsidRDefault="00CC61DE" w:rsidP="00CC61DE">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Cumplimiento del formato de presentación de antecedentes</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6E95C" w14:textId="47A8F49C" w:rsidR="00CC61DE" w:rsidRPr="00AF0BDD" w:rsidRDefault="00863C3A" w:rsidP="00CC61DE">
            <w:pPr>
              <w:spacing w:before="100" w:beforeAutospacing="1" w:after="360"/>
              <w:ind w:right="0"/>
              <w:jc w:val="center"/>
              <w:rPr>
                <w:rFonts w:asciiTheme="majorHAnsi" w:eastAsia="Times New Roman" w:hAnsiTheme="majorHAnsi" w:cstheme="majorHAnsi"/>
                <w:lang w:eastAsia="es-ES"/>
              </w:rPr>
            </w:pPr>
            <w:r w:rsidRPr="00AF0BDD">
              <w:t>Ver Anexo N°4</w:t>
            </w:r>
          </w:p>
        </w:tc>
        <w:tc>
          <w:tcPr>
            <w:tcW w:w="4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354DA" w14:textId="77777777" w:rsidR="00CC61DE" w:rsidRPr="00AF0BDD" w:rsidRDefault="00CC61DE" w:rsidP="00CC61DE">
            <w:pPr>
              <w:spacing w:before="100" w:beforeAutospacing="1" w:after="100" w:afterAutospacing="1"/>
              <w:ind w:right="0"/>
              <w:jc w:val="left"/>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Cumple con la presentación completa de antecedentes</w:t>
            </w:r>
          </w:p>
        </w:tc>
      </w:tr>
      <w:tr w:rsidR="00CC61DE" w:rsidRPr="00AF0BDD" w14:paraId="08A8A0BE" w14:textId="77777777" w:rsidTr="00CC61DE">
        <w:trPr>
          <w:trHeight w:val="1270"/>
          <w:jc w:val="center"/>
        </w:trPr>
        <w:tc>
          <w:tcPr>
            <w:tcW w:w="0" w:type="auto"/>
            <w:vMerge/>
            <w:tcBorders>
              <w:top w:val="nil"/>
              <w:left w:val="single" w:sz="8" w:space="0" w:color="auto"/>
              <w:bottom w:val="single" w:sz="8" w:space="0" w:color="auto"/>
              <w:right w:val="single" w:sz="8" w:space="0" w:color="auto"/>
            </w:tcBorders>
            <w:vAlign w:val="center"/>
            <w:hideMark/>
          </w:tcPr>
          <w:p w14:paraId="3B543E1C" w14:textId="77777777" w:rsidR="00CC61DE" w:rsidRPr="00AF0BDD" w:rsidRDefault="00CC61DE" w:rsidP="00CC61DE">
            <w:pPr>
              <w:ind w:right="0"/>
              <w:jc w:val="left"/>
              <w:rPr>
                <w:rFonts w:asciiTheme="majorHAnsi" w:eastAsia="Times New Roman" w:hAnsiTheme="majorHAnsi" w:cstheme="majorHAnsi"/>
                <w:lang w:eastAsia="es-ES"/>
              </w:rPr>
            </w:pP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29864" w14:textId="77777777" w:rsidR="00CC61DE" w:rsidRPr="00AF0BDD" w:rsidRDefault="00CC61DE" w:rsidP="00CC61DE">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0 puntos</w:t>
            </w:r>
          </w:p>
        </w:tc>
        <w:tc>
          <w:tcPr>
            <w:tcW w:w="4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CF750" w14:textId="06A0101C" w:rsidR="00CC61DE" w:rsidRPr="00AF0BDD" w:rsidRDefault="00CC61DE" w:rsidP="00CC61DE">
            <w:pPr>
              <w:spacing w:before="100" w:beforeAutospacing="1" w:after="100" w:afterAutospacing="1"/>
              <w:ind w:right="0"/>
              <w:jc w:val="left"/>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No cumple o los acompaña con posterioridad conforme al artículo 40, inc. 2°, del Reglamento de la ley N°19.886, o se le solicitó salvar errores u omisiones formales</w:t>
            </w:r>
            <w:r w:rsidR="00974F36" w:rsidRPr="00AF0BDD">
              <w:rPr>
                <w:rFonts w:asciiTheme="majorHAnsi" w:eastAsia="Times New Roman" w:hAnsiTheme="majorHAnsi" w:cstheme="majorHAnsi"/>
                <w:lang w:eastAsia="es-ES"/>
              </w:rPr>
              <w:t>, conforme al artículo 40, inc. 1° de</w:t>
            </w:r>
            <w:r w:rsidR="004A70C0" w:rsidRPr="00AF0BDD">
              <w:rPr>
                <w:rFonts w:asciiTheme="majorHAnsi" w:eastAsia="Times New Roman" w:hAnsiTheme="majorHAnsi" w:cstheme="majorHAnsi"/>
                <w:lang w:eastAsia="es-ES"/>
              </w:rPr>
              <w:t xml:space="preserve"> dicho reglamento</w:t>
            </w:r>
            <w:r w:rsidRPr="00AF0BDD">
              <w:rPr>
                <w:rFonts w:asciiTheme="majorHAnsi" w:eastAsia="Times New Roman" w:hAnsiTheme="majorHAnsi" w:cstheme="majorHAnsi"/>
                <w:lang w:eastAsia="es-ES"/>
              </w:rPr>
              <w:t>.</w:t>
            </w:r>
          </w:p>
        </w:tc>
      </w:tr>
    </w:tbl>
    <w:p w14:paraId="56B03BD0" w14:textId="2DBC5C3C" w:rsidR="00615399" w:rsidRPr="00AF0BDD" w:rsidRDefault="00615399" w:rsidP="0031469C">
      <w:pPr>
        <w:spacing w:line="207" w:lineRule="atLeast"/>
        <w:ind w:left="357" w:right="0"/>
        <w:rPr>
          <w:rFonts w:asciiTheme="majorHAnsi" w:hAnsiTheme="majorHAnsi" w:cstheme="majorHAnsi"/>
          <w:color w:val="000000"/>
          <w:u w:val="single"/>
        </w:rPr>
      </w:pPr>
    </w:p>
    <w:p w14:paraId="14F01347" w14:textId="23B25EF1" w:rsidR="002B4031" w:rsidRPr="00AF0BDD" w:rsidRDefault="002B4031" w:rsidP="002B4031">
      <w:pPr>
        <w:pStyle w:val="Prrafodelista"/>
        <w:numPr>
          <w:ilvl w:val="0"/>
          <w:numId w:val="12"/>
        </w:numPr>
        <w:rPr>
          <w:rFonts w:asciiTheme="majorHAnsi" w:eastAsia="Calibri" w:hAnsiTheme="majorHAnsi" w:cstheme="majorHAnsi"/>
          <w:b/>
          <w:i/>
          <w:szCs w:val="22"/>
          <w:lang w:eastAsia="es-CL" w:bidi="ar-SA"/>
        </w:rPr>
      </w:pPr>
      <w:r w:rsidRPr="00AF0BDD">
        <w:rPr>
          <w:rFonts w:asciiTheme="majorHAnsi" w:eastAsia="Calibri" w:hAnsiTheme="majorHAnsi" w:cstheme="majorHAnsi"/>
          <w:b/>
          <w:i/>
          <w:szCs w:val="22"/>
          <w:lang w:eastAsia="es-CL" w:bidi="ar-SA"/>
        </w:rPr>
        <w:t xml:space="preserve">CAPACIDAD FINANCIERA </w:t>
      </w:r>
      <w:r w:rsidR="00F92398" w:rsidRPr="00AF0BDD">
        <w:rPr>
          <w:rFonts w:asciiTheme="majorHAnsi" w:eastAsia="Calibri" w:hAnsiTheme="majorHAnsi" w:cstheme="majorHAnsi"/>
          <w:b/>
          <w:i/>
          <w:szCs w:val="22"/>
          <w:lang w:eastAsia="es-CL" w:bidi="ar-SA"/>
        </w:rPr>
        <w:t>(CF)</w:t>
      </w:r>
    </w:p>
    <w:p w14:paraId="2C72F93A" w14:textId="77777777" w:rsidR="002B4031" w:rsidRPr="00AF0BDD" w:rsidRDefault="002B4031" w:rsidP="002B4031">
      <w:pPr>
        <w:pStyle w:val="Prrafodelista"/>
        <w:ind w:left="426"/>
        <w:rPr>
          <w:color w:val="auto"/>
          <w:szCs w:val="22"/>
          <w:lang w:eastAsia="es-CL"/>
        </w:rPr>
      </w:pPr>
    </w:p>
    <w:p w14:paraId="51CFE7DB" w14:textId="65F82F35" w:rsidR="002B4031" w:rsidRPr="00AF0BDD" w:rsidRDefault="002B4031" w:rsidP="002B4031">
      <w:pPr>
        <w:ind w:right="49"/>
        <w:rPr>
          <w:rFonts w:asciiTheme="majorHAnsi" w:hAnsiTheme="majorHAnsi" w:cstheme="majorHAnsi"/>
          <w:color w:val="000000"/>
          <w:szCs w:val="24"/>
          <w:lang w:eastAsia="es-ES"/>
        </w:rPr>
      </w:pPr>
      <w:r w:rsidRPr="00AF0BDD">
        <w:rPr>
          <w:rFonts w:asciiTheme="majorHAnsi" w:hAnsiTheme="majorHAnsi" w:cstheme="majorHAnsi"/>
        </w:rPr>
        <w:t xml:space="preserve">Para la evaluación de este subcriterio se considerará la información declarada en el </w:t>
      </w:r>
      <w:r w:rsidRPr="00AF0BDD">
        <w:rPr>
          <w:rFonts w:asciiTheme="majorHAnsi" w:hAnsiTheme="majorHAnsi" w:cstheme="majorHAnsi"/>
          <w:b/>
        </w:rPr>
        <w:t xml:space="preserve">Anexo </w:t>
      </w:r>
      <w:proofErr w:type="spellStart"/>
      <w:r w:rsidRPr="00AF0BDD">
        <w:rPr>
          <w:rFonts w:asciiTheme="majorHAnsi" w:hAnsiTheme="majorHAnsi" w:cstheme="majorHAnsi"/>
          <w:b/>
        </w:rPr>
        <w:t>Nº</w:t>
      </w:r>
      <w:proofErr w:type="spellEnd"/>
      <w:r w:rsidRPr="00AF0BDD">
        <w:rPr>
          <w:rFonts w:asciiTheme="majorHAnsi" w:hAnsiTheme="majorHAnsi" w:cstheme="majorHAnsi"/>
          <w:b/>
        </w:rPr>
        <w:t xml:space="preserve"> </w:t>
      </w:r>
      <w:r w:rsidR="00FF7238" w:rsidRPr="00AF0BDD">
        <w:rPr>
          <w:rFonts w:asciiTheme="majorHAnsi" w:hAnsiTheme="majorHAnsi" w:cstheme="majorHAnsi"/>
          <w:b/>
        </w:rPr>
        <w:t>7</w:t>
      </w:r>
      <w:r w:rsidRPr="00AF0BDD">
        <w:rPr>
          <w:rFonts w:asciiTheme="majorHAnsi" w:hAnsiTheme="majorHAnsi" w:cstheme="majorHAnsi"/>
          <w:b/>
        </w:rPr>
        <w:t xml:space="preserve">. </w:t>
      </w:r>
      <w:r w:rsidRPr="00AF0BDD">
        <w:rPr>
          <w:rFonts w:asciiTheme="majorHAnsi" w:hAnsiTheme="majorHAnsi" w:cstheme="majorHAnsi"/>
        </w:rPr>
        <w:t>Según la capacidad financiera en cada ítem declarado por el oferente, se le asignará el puntaje correspondiente según la siguiente tabla:</w:t>
      </w:r>
    </w:p>
    <w:p w14:paraId="2FFEA8D5" w14:textId="77777777" w:rsidR="002B4031" w:rsidRPr="00AF0BDD" w:rsidRDefault="002B4031" w:rsidP="002B4031">
      <w:pPr>
        <w:rPr>
          <w:rFonts w:asciiTheme="majorHAnsi" w:hAnsiTheme="majorHAnsi" w:cstheme="majorHAnsi"/>
        </w:rPr>
      </w:pPr>
    </w:p>
    <w:tbl>
      <w:tblPr>
        <w:tblStyle w:val="Tablaconcuadrcula1"/>
        <w:tblW w:w="0" w:type="auto"/>
        <w:tblLook w:val="04A0" w:firstRow="1" w:lastRow="0" w:firstColumn="1" w:lastColumn="0" w:noHBand="0" w:noVBand="1"/>
      </w:tblPr>
      <w:tblGrid>
        <w:gridCol w:w="770"/>
        <w:gridCol w:w="3359"/>
        <w:gridCol w:w="1267"/>
      </w:tblGrid>
      <w:tr w:rsidR="002B4031" w:rsidRPr="00AF0BDD" w14:paraId="2BFF16BF" w14:textId="77777777" w:rsidTr="002518E6">
        <w:trPr>
          <w:trHeight w:val="506"/>
        </w:trPr>
        <w:tc>
          <w:tcPr>
            <w:tcW w:w="770" w:type="dxa"/>
          </w:tcPr>
          <w:p w14:paraId="579FB8E9" w14:textId="77777777" w:rsidR="002B4031" w:rsidRPr="00AF0BDD" w:rsidRDefault="002B4031" w:rsidP="002518E6">
            <w:pPr>
              <w:tabs>
                <w:tab w:val="left" w:pos="0"/>
              </w:tabs>
              <w:jc w:val="center"/>
              <w:rPr>
                <w:rFonts w:asciiTheme="majorHAnsi" w:eastAsia="Times New Roman" w:hAnsiTheme="majorHAnsi" w:cstheme="majorHAnsi"/>
                <w:b/>
                <w:bCs/>
                <w:sz w:val="22"/>
                <w:szCs w:val="22"/>
                <w:lang w:val="es-ES" w:eastAsia="es-ES"/>
              </w:rPr>
            </w:pPr>
            <w:proofErr w:type="spellStart"/>
            <w:r w:rsidRPr="00AF0BDD">
              <w:rPr>
                <w:rFonts w:asciiTheme="majorHAnsi" w:eastAsia="Times New Roman" w:hAnsiTheme="majorHAnsi" w:cstheme="majorHAnsi"/>
                <w:b/>
                <w:bCs/>
                <w:sz w:val="22"/>
                <w:szCs w:val="22"/>
                <w:lang w:val="es-ES" w:eastAsia="es-ES"/>
              </w:rPr>
              <w:t>Nº</w:t>
            </w:r>
            <w:proofErr w:type="spellEnd"/>
          </w:p>
        </w:tc>
        <w:tc>
          <w:tcPr>
            <w:tcW w:w="3359" w:type="dxa"/>
          </w:tcPr>
          <w:p w14:paraId="2585B211" w14:textId="77777777" w:rsidR="002B4031" w:rsidRPr="00AF0BDD" w:rsidRDefault="002B4031" w:rsidP="002518E6">
            <w:pPr>
              <w:tabs>
                <w:tab w:val="left" w:pos="0"/>
              </w:tabs>
              <w:jc w:val="center"/>
              <w:rPr>
                <w:rFonts w:asciiTheme="majorHAnsi" w:eastAsia="Times New Roman" w:hAnsiTheme="majorHAnsi" w:cstheme="majorHAnsi"/>
                <w:b/>
                <w:bCs/>
                <w:sz w:val="22"/>
                <w:szCs w:val="22"/>
                <w:lang w:val="es-ES" w:eastAsia="es-ES"/>
              </w:rPr>
            </w:pPr>
            <w:r w:rsidRPr="00AF0BDD">
              <w:rPr>
                <w:rFonts w:asciiTheme="majorHAnsi" w:eastAsia="Times New Roman" w:hAnsiTheme="majorHAnsi" w:cstheme="majorHAnsi"/>
                <w:b/>
                <w:bCs/>
                <w:sz w:val="22"/>
                <w:szCs w:val="22"/>
                <w:lang w:val="es-ES" w:eastAsia="es-ES"/>
              </w:rPr>
              <w:t>Capacidad Financiera</w:t>
            </w:r>
          </w:p>
        </w:tc>
        <w:tc>
          <w:tcPr>
            <w:tcW w:w="1267" w:type="dxa"/>
          </w:tcPr>
          <w:p w14:paraId="150CED7A" w14:textId="77777777" w:rsidR="002B4031" w:rsidRPr="00AF0BDD" w:rsidRDefault="002B4031" w:rsidP="002518E6">
            <w:pPr>
              <w:tabs>
                <w:tab w:val="left" w:pos="0"/>
              </w:tabs>
              <w:jc w:val="center"/>
              <w:rPr>
                <w:rFonts w:asciiTheme="majorHAnsi" w:eastAsia="Times New Roman" w:hAnsiTheme="majorHAnsi" w:cstheme="majorHAnsi"/>
                <w:b/>
                <w:bCs/>
                <w:sz w:val="22"/>
                <w:szCs w:val="22"/>
                <w:lang w:val="es-ES" w:eastAsia="es-ES"/>
              </w:rPr>
            </w:pPr>
            <w:r w:rsidRPr="00AF0BDD">
              <w:rPr>
                <w:rFonts w:asciiTheme="majorHAnsi" w:eastAsia="Times New Roman" w:hAnsiTheme="majorHAnsi" w:cstheme="majorHAnsi"/>
                <w:b/>
                <w:bCs/>
                <w:sz w:val="22"/>
                <w:szCs w:val="22"/>
                <w:lang w:val="es-ES" w:eastAsia="es-ES"/>
              </w:rPr>
              <w:t>Puntaje</w:t>
            </w:r>
          </w:p>
        </w:tc>
      </w:tr>
      <w:tr w:rsidR="002B4031" w:rsidRPr="00AF0BDD" w14:paraId="78CB1CB5" w14:textId="77777777" w:rsidTr="002518E6">
        <w:trPr>
          <w:trHeight w:val="536"/>
        </w:trPr>
        <w:tc>
          <w:tcPr>
            <w:tcW w:w="770" w:type="dxa"/>
          </w:tcPr>
          <w:p w14:paraId="7418646A" w14:textId="77777777" w:rsidR="002B4031" w:rsidRPr="00AF0BDD" w:rsidRDefault="002B4031" w:rsidP="002518E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1</w:t>
            </w:r>
          </w:p>
        </w:tc>
        <w:tc>
          <w:tcPr>
            <w:tcW w:w="3359" w:type="dxa"/>
          </w:tcPr>
          <w:p w14:paraId="66D13E33" w14:textId="77777777" w:rsidR="002B4031" w:rsidRPr="00AF0BDD" w:rsidRDefault="002B4031" w:rsidP="002518E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Índice de Solvencia mayor o igual a 1</w:t>
            </w:r>
          </w:p>
        </w:tc>
        <w:tc>
          <w:tcPr>
            <w:tcW w:w="1267" w:type="dxa"/>
          </w:tcPr>
          <w:p w14:paraId="044C28EF" w14:textId="1AA22036" w:rsidR="002B4031" w:rsidRPr="00AF0BDD" w:rsidRDefault="00771CF4" w:rsidP="002518E6">
            <w:pPr>
              <w:tabs>
                <w:tab w:val="left" w:pos="0"/>
              </w:tabs>
              <w:jc w:val="center"/>
              <w:rPr>
                <w:rFonts w:ascii="Calibri" w:eastAsia="Calibri" w:hAnsi="Calibri" w:cs="Calibri"/>
                <w:sz w:val="22"/>
                <w:szCs w:val="22"/>
                <w:lang w:val="es-ES"/>
              </w:rPr>
            </w:pPr>
            <w:r w:rsidRPr="00AF0BDD">
              <w:t>Ver Anexo N°4</w:t>
            </w:r>
          </w:p>
        </w:tc>
      </w:tr>
      <w:tr w:rsidR="002B4031" w:rsidRPr="00AF0BDD" w14:paraId="720AFC42" w14:textId="77777777" w:rsidTr="002518E6">
        <w:trPr>
          <w:trHeight w:val="808"/>
        </w:trPr>
        <w:tc>
          <w:tcPr>
            <w:tcW w:w="770" w:type="dxa"/>
          </w:tcPr>
          <w:p w14:paraId="23193B53" w14:textId="77777777" w:rsidR="002B4031" w:rsidRPr="00AF0BDD" w:rsidRDefault="002B4031" w:rsidP="002518E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2</w:t>
            </w:r>
          </w:p>
        </w:tc>
        <w:tc>
          <w:tcPr>
            <w:tcW w:w="3359" w:type="dxa"/>
          </w:tcPr>
          <w:p w14:paraId="1A05A477" w14:textId="77777777" w:rsidR="002B4031" w:rsidRPr="00AF0BDD" w:rsidRDefault="002B4031" w:rsidP="002518E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Índice de Solvencia menor a 1</w:t>
            </w:r>
          </w:p>
        </w:tc>
        <w:tc>
          <w:tcPr>
            <w:tcW w:w="1267" w:type="dxa"/>
          </w:tcPr>
          <w:p w14:paraId="65831D61" w14:textId="77777777" w:rsidR="002B4031" w:rsidRPr="00AF0BDD" w:rsidRDefault="002B4031" w:rsidP="002518E6">
            <w:pPr>
              <w:tabs>
                <w:tab w:val="left" w:pos="0"/>
              </w:tabs>
              <w:jc w:val="center"/>
              <w:rPr>
                <w:rFonts w:ascii="Calibri" w:eastAsia="Calibri" w:hAnsi="Calibri" w:cs="Calibri"/>
                <w:sz w:val="22"/>
                <w:szCs w:val="22"/>
                <w:lang w:val="es-ES"/>
              </w:rPr>
            </w:pPr>
            <w:r w:rsidRPr="00AF0BDD">
              <w:rPr>
                <w:rFonts w:ascii="Calibri" w:eastAsia="Calibri" w:hAnsi="Calibri" w:cs="Calibri"/>
                <w:sz w:val="22"/>
                <w:szCs w:val="22"/>
                <w:lang w:val="es-ES"/>
              </w:rPr>
              <w:t>0 puntos</w:t>
            </w:r>
          </w:p>
        </w:tc>
      </w:tr>
      <w:tr w:rsidR="002B4031" w:rsidRPr="00AF0BDD" w14:paraId="00FDA284" w14:textId="77777777" w:rsidTr="002518E6">
        <w:trPr>
          <w:trHeight w:val="536"/>
        </w:trPr>
        <w:tc>
          <w:tcPr>
            <w:tcW w:w="770" w:type="dxa"/>
          </w:tcPr>
          <w:p w14:paraId="2A7C7101" w14:textId="77777777" w:rsidR="002B4031" w:rsidRPr="00AF0BDD" w:rsidRDefault="002B4031" w:rsidP="002518E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3</w:t>
            </w:r>
          </w:p>
        </w:tc>
        <w:tc>
          <w:tcPr>
            <w:tcW w:w="3359" w:type="dxa"/>
          </w:tcPr>
          <w:p w14:paraId="0308051D" w14:textId="77777777" w:rsidR="002B4031" w:rsidRPr="00AF0BDD" w:rsidRDefault="002B4031" w:rsidP="002518E6">
            <w:pPr>
              <w:rPr>
                <w:rFonts w:asciiTheme="majorHAnsi" w:eastAsia="Calibri" w:hAnsiTheme="majorHAnsi" w:cstheme="majorHAnsi"/>
                <w:sz w:val="22"/>
                <w:szCs w:val="22"/>
                <w:lang w:val="es-ES"/>
              </w:rPr>
            </w:pPr>
            <w:r w:rsidRPr="00AF0BDD">
              <w:rPr>
                <w:rFonts w:asciiTheme="majorHAnsi" w:hAnsiTheme="majorHAnsi" w:cstheme="majorHAnsi"/>
              </w:rPr>
              <w:t>Capital de Trabajo positivo</w:t>
            </w:r>
          </w:p>
        </w:tc>
        <w:tc>
          <w:tcPr>
            <w:tcW w:w="1267" w:type="dxa"/>
          </w:tcPr>
          <w:p w14:paraId="65B8E387" w14:textId="665668D9" w:rsidR="002B4031" w:rsidRPr="00AF0BDD" w:rsidRDefault="00771CF4" w:rsidP="002518E6">
            <w:pPr>
              <w:tabs>
                <w:tab w:val="left" w:pos="0"/>
              </w:tabs>
              <w:jc w:val="center"/>
              <w:rPr>
                <w:rFonts w:ascii="Calibri" w:eastAsia="Calibri" w:hAnsi="Calibri" w:cs="Calibri"/>
                <w:sz w:val="22"/>
                <w:szCs w:val="22"/>
                <w:lang w:val="es-ES"/>
              </w:rPr>
            </w:pPr>
            <w:r w:rsidRPr="00AF0BDD">
              <w:rPr>
                <w:rFonts w:ascii="Calibri" w:eastAsia="Calibri" w:hAnsi="Calibri" w:cs="Calibri"/>
                <w:sz w:val="22"/>
                <w:szCs w:val="22"/>
                <w:lang w:val="es-ES"/>
              </w:rPr>
              <w:t>Ver Anexo N°4</w:t>
            </w:r>
          </w:p>
        </w:tc>
      </w:tr>
      <w:tr w:rsidR="002B4031" w:rsidRPr="00AF0BDD" w14:paraId="57D6EC0A" w14:textId="77777777" w:rsidTr="002518E6">
        <w:trPr>
          <w:trHeight w:val="390"/>
        </w:trPr>
        <w:tc>
          <w:tcPr>
            <w:tcW w:w="770" w:type="dxa"/>
          </w:tcPr>
          <w:p w14:paraId="1D505EB9" w14:textId="77777777" w:rsidR="002B4031" w:rsidRPr="00AF0BDD" w:rsidRDefault="002B4031" w:rsidP="002518E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4</w:t>
            </w:r>
          </w:p>
        </w:tc>
        <w:tc>
          <w:tcPr>
            <w:tcW w:w="3359" w:type="dxa"/>
          </w:tcPr>
          <w:p w14:paraId="2F4E9E99" w14:textId="77777777" w:rsidR="002B4031" w:rsidRPr="00AF0BDD" w:rsidRDefault="002B4031" w:rsidP="002518E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Capital de Trabajo negativo</w:t>
            </w:r>
          </w:p>
        </w:tc>
        <w:tc>
          <w:tcPr>
            <w:tcW w:w="1267" w:type="dxa"/>
          </w:tcPr>
          <w:p w14:paraId="76272C2F" w14:textId="77777777" w:rsidR="002B4031" w:rsidRPr="00AF0BDD" w:rsidRDefault="002B4031" w:rsidP="002518E6">
            <w:pPr>
              <w:tabs>
                <w:tab w:val="left" w:pos="0"/>
              </w:tabs>
              <w:jc w:val="center"/>
              <w:rPr>
                <w:rFonts w:ascii="Calibri" w:eastAsia="Calibri" w:hAnsi="Calibri" w:cs="Calibri"/>
                <w:sz w:val="22"/>
                <w:szCs w:val="22"/>
                <w:lang w:val="es-ES"/>
              </w:rPr>
            </w:pPr>
            <w:r w:rsidRPr="00AF0BDD">
              <w:rPr>
                <w:rFonts w:ascii="Calibri" w:eastAsia="Calibri" w:hAnsi="Calibri" w:cs="Calibri"/>
                <w:sz w:val="22"/>
                <w:szCs w:val="22"/>
                <w:lang w:val="es-ES"/>
              </w:rPr>
              <w:t>0 puntos</w:t>
            </w:r>
          </w:p>
        </w:tc>
      </w:tr>
      <w:tr w:rsidR="002B4031" w:rsidRPr="00AF0BDD" w14:paraId="67732A22" w14:textId="77777777" w:rsidTr="002518E6">
        <w:trPr>
          <w:trHeight w:val="272"/>
        </w:trPr>
        <w:tc>
          <w:tcPr>
            <w:tcW w:w="770" w:type="dxa"/>
          </w:tcPr>
          <w:p w14:paraId="6B2A1F83" w14:textId="77777777" w:rsidR="002B4031" w:rsidRPr="00AF0BDD" w:rsidRDefault="002B4031" w:rsidP="002518E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5</w:t>
            </w:r>
          </w:p>
        </w:tc>
        <w:tc>
          <w:tcPr>
            <w:tcW w:w="3359" w:type="dxa"/>
          </w:tcPr>
          <w:p w14:paraId="4A07C34D" w14:textId="77777777" w:rsidR="002B4031" w:rsidRPr="00AF0BDD" w:rsidRDefault="002B4031" w:rsidP="002518E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Índice de Endeudamiento menor o igual a 1</w:t>
            </w:r>
          </w:p>
        </w:tc>
        <w:tc>
          <w:tcPr>
            <w:tcW w:w="1267" w:type="dxa"/>
          </w:tcPr>
          <w:p w14:paraId="26DC2B3A" w14:textId="4C61BA7A" w:rsidR="002B4031" w:rsidRPr="00AF0BDD" w:rsidRDefault="00771CF4" w:rsidP="002518E6">
            <w:pPr>
              <w:tabs>
                <w:tab w:val="left" w:pos="0"/>
              </w:tabs>
              <w:jc w:val="center"/>
              <w:rPr>
                <w:rFonts w:ascii="Calibri" w:eastAsia="Calibri" w:hAnsi="Calibri" w:cs="Calibri"/>
                <w:sz w:val="22"/>
                <w:szCs w:val="22"/>
                <w:lang w:val="es-ES"/>
              </w:rPr>
            </w:pPr>
            <w:r w:rsidRPr="00AF0BDD">
              <w:rPr>
                <w:rFonts w:ascii="Calibri" w:eastAsia="Calibri" w:hAnsi="Calibri" w:cs="Calibri"/>
                <w:sz w:val="22"/>
                <w:szCs w:val="22"/>
                <w:lang w:val="es-ES"/>
              </w:rPr>
              <w:t>Ver Anexo N°4</w:t>
            </w:r>
          </w:p>
        </w:tc>
      </w:tr>
      <w:tr w:rsidR="002B4031" w:rsidRPr="00AF0BDD" w14:paraId="08B8CB08" w14:textId="77777777" w:rsidTr="002518E6">
        <w:trPr>
          <w:trHeight w:val="416"/>
        </w:trPr>
        <w:tc>
          <w:tcPr>
            <w:tcW w:w="770" w:type="dxa"/>
          </w:tcPr>
          <w:p w14:paraId="482440EE" w14:textId="77777777" w:rsidR="002B4031" w:rsidRPr="00AF0BDD" w:rsidRDefault="002B4031" w:rsidP="002518E6">
            <w:pPr>
              <w:tabs>
                <w:tab w:val="left" w:pos="0"/>
              </w:tabs>
            </w:pPr>
            <w:r w:rsidRPr="00AF0BDD">
              <w:t>6</w:t>
            </w:r>
          </w:p>
        </w:tc>
        <w:tc>
          <w:tcPr>
            <w:tcW w:w="3359" w:type="dxa"/>
          </w:tcPr>
          <w:p w14:paraId="31DBB77D" w14:textId="77777777" w:rsidR="002B4031" w:rsidRPr="00AF0BDD" w:rsidRDefault="002B4031" w:rsidP="002518E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Índice de Endeudamiento mayor a 1</w:t>
            </w:r>
          </w:p>
        </w:tc>
        <w:tc>
          <w:tcPr>
            <w:tcW w:w="1267" w:type="dxa"/>
          </w:tcPr>
          <w:p w14:paraId="551B05C2" w14:textId="77777777" w:rsidR="002B4031" w:rsidRPr="00AF0BDD" w:rsidRDefault="002B4031" w:rsidP="002518E6">
            <w:pPr>
              <w:tabs>
                <w:tab w:val="left" w:pos="0"/>
              </w:tabs>
              <w:jc w:val="center"/>
            </w:pPr>
            <w:r w:rsidRPr="00AF0BDD">
              <w:rPr>
                <w:rFonts w:ascii="Calibri" w:eastAsia="Calibri" w:hAnsi="Calibri" w:cs="Calibri"/>
                <w:sz w:val="22"/>
                <w:szCs w:val="22"/>
                <w:lang w:val="es-ES"/>
              </w:rPr>
              <w:t>0 puntos</w:t>
            </w:r>
          </w:p>
        </w:tc>
      </w:tr>
      <w:tr w:rsidR="002B4031" w:rsidRPr="00AF0BDD" w14:paraId="3AEC695B" w14:textId="77777777" w:rsidTr="002518E6">
        <w:trPr>
          <w:trHeight w:val="419"/>
        </w:trPr>
        <w:tc>
          <w:tcPr>
            <w:tcW w:w="770" w:type="dxa"/>
          </w:tcPr>
          <w:p w14:paraId="3451A66F" w14:textId="77777777" w:rsidR="002B4031" w:rsidRPr="00AF0BDD" w:rsidRDefault="002B4031" w:rsidP="002518E6">
            <w:pPr>
              <w:tabs>
                <w:tab w:val="left" w:pos="0"/>
              </w:tabs>
            </w:pPr>
            <w:r w:rsidRPr="00AF0BDD">
              <w:t>7</w:t>
            </w:r>
          </w:p>
        </w:tc>
        <w:tc>
          <w:tcPr>
            <w:tcW w:w="3359" w:type="dxa"/>
          </w:tcPr>
          <w:p w14:paraId="3B6AB077" w14:textId="77777777" w:rsidR="002B4031" w:rsidRPr="00AF0BDD" w:rsidRDefault="002B4031" w:rsidP="002518E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Referencias Bancarias</w:t>
            </w:r>
          </w:p>
        </w:tc>
        <w:tc>
          <w:tcPr>
            <w:tcW w:w="1267" w:type="dxa"/>
          </w:tcPr>
          <w:p w14:paraId="07008B4B" w14:textId="35BE18FB" w:rsidR="002B4031" w:rsidRPr="00AF0BDD" w:rsidRDefault="00771CF4" w:rsidP="002518E6">
            <w:pPr>
              <w:tabs>
                <w:tab w:val="left" w:pos="0"/>
              </w:tabs>
              <w:jc w:val="center"/>
            </w:pPr>
            <w:r w:rsidRPr="00AF0BDD">
              <w:rPr>
                <w:rFonts w:ascii="Calibri" w:eastAsia="Calibri" w:hAnsi="Calibri" w:cs="Calibri"/>
                <w:sz w:val="22"/>
                <w:szCs w:val="22"/>
                <w:lang w:val="es-ES"/>
              </w:rPr>
              <w:t>Ver Anexo N°4</w:t>
            </w:r>
          </w:p>
        </w:tc>
      </w:tr>
      <w:tr w:rsidR="002B4031" w:rsidRPr="00AF0BDD" w14:paraId="5487715F" w14:textId="77777777" w:rsidTr="002518E6">
        <w:trPr>
          <w:trHeight w:val="410"/>
        </w:trPr>
        <w:tc>
          <w:tcPr>
            <w:tcW w:w="770" w:type="dxa"/>
          </w:tcPr>
          <w:p w14:paraId="1A9288E0" w14:textId="77777777" w:rsidR="002B4031" w:rsidRPr="00AF0BDD" w:rsidRDefault="002B4031" w:rsidP="002518E6">
            <w:pPr>
              <w:tabs>
                <w:tab w:val="left" w:pos="0"/>
              </w:tabs>
            </w:pPr>
            <w:r w:rsidRPr="00AF0BDD">
              <w:t>8</w:t>
            </w:r>
          </w:p>
        </w:tc>
        <w:tc>
          <w:tcPr>
            <w:tcW w:w="3359" w:type="dxa"/>
          </w:tcPr>
          <w:p w14:paraId="0299B16D" w14:textId="77777777" w:rsidR="002B4031" w:rsidRPr="00AF0BDD" w:rsidRDefault="002B4031" w:rsidP="002518E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No Presenta Referencias Bancarias</w:t>
            </w:r>
          </w:p>
        </w:tc>
        <w:tc>
          <w:tcPr>
            <w:tcW w:w="1267" w:type="dxa"/>
          </w:tcPr>
          <w:p w14:paraId="5D3850FA" w14:textId="77777777" w:rsidR="002B4031" w:rsidRPr="00AF0BDD" w:rsidRDefault="002B4031" w:rsidP="002518E6">
            <w:pPr>
              <w:tabs>
                <w:tab w:val="left" w:pos="0"/>
              </w:tabs>
              <w:jc w:val="center"/>
            </w:pPr>
            <w:r w:rsidRPr="00AF0BDD">
              <w:rPr>
                <w:rFonts w:ascii="Calibri" w:eastAsia="Calibri" w:hAnsi="Calibri" w:cs="Calibri"/>
                <w:sz w:val="22"/>
                <w:szCs w:val="22"/>
                <w:lang w:val="es-ES"/>
              </w:rPr>
              <w:t>0 puntos</w:t>
            </w:r>
          </w:p>
        </w:tc>
      </w:tr>
    </w:tbl>
    <w:p w14:paraId="6B151F3A" w14:textId="77777777" w:rsidR="002B4031" w:rsidRPr="00AF0BDD" w:rsidRDefault="002B4031" w:rsidP="002B4031">
      <w:pPr>
        <w:tabs>
          <w:tab w:val="left" w:pos="360"/>
          <w:tab w:val="right" w:pos="8833"/>
        </w:tabs>
        <w:ind w:right="49"/>
        <w:rPr>
          <w:color w:val="000000"/>
        </w:rPr>
      </w:pPr>
    </w:p>
    <w:p w14:paraId="245BEC7B" w14:textId="77777777" w:rsidR="002B4031" w:rsidRPr="00AF0BDD" w:rsidRDefault="002B4031" w:rsidP="002B4031">
      <w:pPr>
        <w:tabs>
          <w:tab w:val="left" w:pos="360"/>
          <w:tab w:val="right" w:pos="8833"/>
        </w:tabs>
        <w:ind w:right="49"/>
        <w:rPr>
          <w:color w:val="000000"/>
        </w:rPr>
      </w:pPr>
      <w:r w:rsidRPr="00AF0BDD">
        <w:rPr>
          <w:color w:val="000000"/>
        </w:rPr>
        <w:t>En caso de que no se entregue con claridad la información solicitada o no se declare, se asignará 0 puntos.</w:t>
      </w:r>
    </w:p>
    <w:p w14:paraId="758C00A0" w14:textId="77777777" w:rsidR="002B4031" w:rsidRPr="00AF0BDD" w:rsidRDefault="002B4031" w:rsidP="002B4031">
      <w:pPr>
        <w:rPr>
          <w:color w:val="000000"/>
        </w:rPr>
      </w:pPr>
    </w:p>
    <w:p w14:paraId="1700E114" w14:textId="77777777" w:rsidR="002B4031" w:rsidRPr="00AF0BDD" w:rsidRDefault="002B4031" w:rsidP="002B4031">
      <w:pPr>
        <w:rPr>
          <w:color w:val="000000"/>
        </w:rPr>
      </w:pPr>
      <w:r w:rsidRPr="00AF0BDD">
        <w:rPr>
          <w:color w:val="000000"/>
        </w:rPr>
        <w:t xml:space="preserve">Para el cálculo del Índice de Solvencia utilizar la siguiente formula: </w:t>
      </w:r>
    </w:p>
    <w:p w14:paraId="17C785EC" w14:textId="77777777" w:rsidR="002B4031" w:rsidRPr="00AF0BDD" w:rsidRDefault="002B4031" w:rsidP="002B4031">
      <w:pPr>
        <w:rPr>
          <w:color w:val="000000"/>
        </w:rPr>
      </w:pPr>
    </w:p>
    <w:p w14:paraId="5C69776A" w14:textId="77777777" w:rsidR="002B4031" w:rsidRPr="00AF0BDD" w:rsidRDefault="002B4031" w:rsidP="002B4031">
      <w:pPr>
        <w:rPr>
          <w:rFonts w:cstheme="minorHAnsi"/>
          <w:b/>
          <w:bCs/>
        </w:rPr>
      </w:pPr>
      <w:r w:rsidRPr="00AF0BDD">
        <w:rPr>
          <w:rFonts w:cstheme="minorHAnsi"/>
          <w:b/>
          <w:bCs/>
        </w:rPr>
        <w:t xml:space="preserve">Índice de Solvencia = </w:t>
      </w:r>
      <w:r w:rsidRPr="00AF0BDD">
        <w:rPr>
          <w:rFonts w:cstheme="minorHAnsi"/>
          <w:b/>
          <w:bCs/>
          <w:u w:val="single"/>
        </w:rPr>
        <w:t>Activo circulante del último Balance</w:t>
      </w:r>
    </w:p>
    <w:p w14:paraId="5516FEB0" w14:textId="77777777" w:rsidR="002B4031" w:rsidRPr="00AF0BDD" w:rsidRDefault="002B4031" w:rsidP="002B4031">
      <w:pPr>
        <w:rPr>
          <w:rFonts w:cstheme="minorHAnsi"/>
          <w:b/>
          <w:bCs/>
        </w:rPr>
      </w:pPr>
      <w:r w:rsidRPr="00AF0BDD">
        <w:rPr>
          <w:rFonts w:cstheme="minorHAnsi"/>
          <w:b/>
          <w:bCs/>
        </w:rPr>
        <w:t xml:space="preserve">                                       Pasivo Circulante del último Balance</w:t>
      </w:r>
    </w:p>
    <w:p w14:paraId="6E359654" w14:textId="77777777" w:rsidR="002B4031" w:rsidRPr="00AF0BDD" w:rsidRDefault="002B4031" w:rsidP="002B4031">
      <w:pPr>
        <w:rPr>
          <w:rFonts w:cstheme="minorHAnsi"/>
        </w:rPr>
      </w:pPr>
    </w:p>
    <w:p w14:paraId="18D5000A" w14:textId="77777777" w:rsidR="002B4031" w:rsidRPr="00AF0BDD" w:rsidRDefault="002B4031" w:rsidP="002B4031">
      <w:pPr>
        <w:rPr>
          <w:color w:val="000000"/>
        </w:rPr>
      </w:pPr>
      <w:r w:rsidRPr="00AF0BDD">
        <w:rPr>
          <w:color w:val="000000"/>
        </w:rPr>
        <w:t xml:space="preserve">Para el cálculo del </w:t>
      </w:r>
      <w:r w:rsidRPr="00AF0BDD">
        <w:t xml:space="preserve">Capital de Trabajo </w:t>
      </w:r>
      <w:r w:rsidRPr="00AF0BDD">
        <w:rPr>
          <w:color w:val="000000"/>
        </w:rPr>
        <w:t xml:space="preserve">utilizar la siguiente formula: </w:t>
      </w:r>
    </w:p>
    <w:p w14:paraId="3E6F4C49" w14:textId="77777777" w:rsidR="002B4031" w:rsidRPr="00AF0BDD" w:rsidRDefault="002B4031" w:rsidP="002B4031">
      <w:pPr>
        <w:rPr>
          <w:color w:val="000000"/>
        </w:rPr>
      </w:pPr>
    </w:p>
    <w:p w14:paraId="4ECE5F64" w14:textId="77777777" w:rsidR="002B4031" w:rsidRPr="00AF0BDD" w:rsidRDefault="002B4031" w:rsidP="002B4031">
      <w:pPr>
        <w:jc w:val="left"/>
        <w:rPr>
          <w:rFonts w:cstheme="minorHAnsi"/>
          <w:b/>
          <w:bCs/>
        </w:rPr>
      </w:pPr>
      <w:r w:rsidRPr="00AF0BDD">
        <w:rPr>
          <w:b/>
          <w:bCs/>
        </w:rPr>
        <w:t xml:space="preserve">Capital de Trabajo positivo </w:t>
      </w:r>
      <w:r w:rsidRPr="00AF0BDD">
        <w:rPr>
          <w:rFonts w:cstheme="minorHAnsi"/>
          <w:b/>
          <w:bCs/>
        </w:rPr>
        <w:t>= (Activo circulante - Pasivo Circulante)</w:t>
      </w:r>
    </w:p>
    <w:p w14:paraId="5E2E551F" w14:textId="77777777" w:rsidR="002B4031" w:rsidRPr="00AF0BDD" w:rsidRDefault="002B4031" w:rsidP="002B4031">
      <w:pPr>
        <w:rPr>
          <w:rFonts w:cstheme="minorHAnsi"/>
        </w:rPr>
      </w:pPr>
    </w:p>
    <w:p w14:paraId="32845F47" w14:textId="77777777" w:rsidR="002B4031" w:rsidRPr="00AF0BDD" w:rsidRDefault="002B4031" w:rsidP="002B4031">
      <w:pPr>
        <w:rPr>
          <w:color w:val="000000"/>
        </w:rPr>
      </w:pPr>
      <w:r w:rsidRPr="00AF0BDD">
        <w:rPr>
          <w:color w:val="000000"/>
        </w:rPr>
        <w:t xml:space="preserve">Para el cálculo del </w:t>
      </w:r>
      <w:r w:rsidRPr="00AF0BDD">
        <w:t xml:space="preserve">Índice de Endeudamiento </w:t>
      </w:r>
      <w:r w:rsidRPr="00AF0BDD">
        <w:rPr>
          <w:color w:val="000000"/>
        </w:rPr>
        <w:t xml:space="preserve">utilizar la siguiente formula: </w:t>
      </w:r>
    </w:p>
    <w:p w14:paraId="1B47F88B" w14:textId="77777777" w:rsidR="002B4031" w:rsidRPr="00AF0BDD" w:rsidRDefault="002B4031" w:rsidP="002B4031">
      <w:pPr>
        <w:rPr>
          <w:color w:val="000000"/>
        </w:rPr>
      </w:pPr>
    </w:p>
    <w:p w14:paraId="3316A67E" w14:textId="77777777" w:rsidR="002B4031" w:rsidRPr="00AF0BDD" w:rsidRDefault="002B4031" w:rsidP="002B4031">
      <w:pPr>
        <w:rPr>
          <w:rFonts w:cstheme="minorHAnsi"/>
          <w:b/>
          <w:bCs/>
        </w:rPr>
      </w:pPr>
      <w:r w:rsidRPr="00AF0BDD">
        <w:rPr>
          <w:b/>
          <w:bCs/>
        </w:rPr>
        <w:t>Índice de Endeudamiento</w:t>
      </w:r>
      <w:r w:rsidRPr="00AF0BDD">
        <w:t xml:space="preserve"> </w:t>
      </w:r>
      <w:r w:rsidRPr="00AF0BDD">
        <w:rPr>
          <w:rFonts w:cstheme="minorHAnsi"/>
          <w:b/>
          <w:bCs/>
        </w:rPr>
        <w:t xml:space="preserve">= </w:t>
      </w:r>
      <w:r w:rsidRPr="00AF0BDD">
        <w:rPr>
          <w:rFonts w:cstheme="minorHAnsi"/>
          <w:b/>
          <w:bCs/>
          <w:u w:val="single"/>
        </w:rPr>
        <w:t>Pasivo total</w:t>
      </w:r>
    </w:p>
    <w:p w14:paraId="06FDF9E2" w14:textId="77777777" w:rsidR="002B4031" w:rsidRPr="00AF0BDD" w:rsidRDefault="002B4031" w:rsidP="002B4031">
      <w:pPr>
        <w:rPr>
          <w:rFonts w:cstheme="minorHAnsi"/>
          <w:b/>
          <w:bCs/>
        </w:rPr>
      </w:pPr>
      <w:r w:rsidRPr="00AF0BDD">
        <w:rPr>
          <w:rFonts w:cstheme="minorHAnsi"/>
          <w:b/>
          <w:bCs/>
        </w:rPr>
        <w:t xml:space="preserve">                                                   Activo total</w:t>
      </w:r>
    </w:p>
    <w:p w14:paraId="5867F8DD" w14:textId="77777777" w:rsidR="002B4031" w:rsidRPr="00AF0BDD" w:rsidRDefault="002B4031" w:rsidP="002B4031">
      <w:pPr>
        <w:rPr>
          <w:rFonts w:cstheme="minorHAnsi"/>
          <w:b/>
          <w:bCs/>
        </w:rPr>
      </w:pPr>
    </w:p>
    <w:p w14:paraId="3D8A55F4" w14:textId="27C3251B" w:rsidR="00BC7D35" w:rsidRPr="00AF0BDD" w:rsidRDefault="002B4031" w:rsidP="00E4307B">
      <w:pPr>
        <w:spacing w:line="207" w:lineRule="atLeast"/>
        <w:ind w:right="0"/>
        <w:rPr>
          <w:rFonts w:asciiTheme="majorHAnsi" w:hAnsiTheme="majorHAnsi" w:cstheme="majorHAnsi"/>
          <w:color w:val="000000"/>
          <w:u w:val="single"/>
        </w:rPr>
      </w:pPr>
      <w:r w:rsidRPr="00AF0BDD">
        <w:rPr>
          <w:color w:val="000000"/>
        </w:rPr>
        <w:t xml:space="preserve">Para las </w:t>
      </w:r>
      <w:r w:rsidRPr="00AF0BDD">
        <w:rPr>
          <w:b/>
          <w:bCs/>
        </w:rPr>
        <w:t>Referencias Bancarias</w:t>
      </w:r>
      <w:r w:rsidRPr="00AF0BDD">
        <w:rPr>
          <w:color w:val="000000"/>
        </w:rPr>
        <w:t xml:space="preserve"> presentar al menos una referencia que refleje operaciones en el sistema financiero y donde certifique la categoría cliente A1 hasta A6</w:t>
      </w:r>
    </w:p>
    <w:p w14:paraId="2E2B2DD5" w14:textId="170A764E" w:rsidR="00463041" w:rsidRPr="00AF0BDD" w:rsidRDefault="00463041" w:rsidP="0031469C">
      <w:pPr>
        <w:spacing w:line="207" w:lineRule="atLeast"/>
        <w:ind w:left="357" w:right="0"/>
        <w:rPr>
          <w:rFonts w:asciiTheme="majorHAnsi" w:hAnsiTheme="majorHAnsi" w:cstheme="majorHAnsi"/>
          <w:color w:val="000000"/>
          <w:u w:val="single"/>
        </w:rPr>
      </w:pPr>
    </w:p>
    <w:p w14:paraId="58BA7099" w14:textId="72C9E9B3" w:rsidR="00463041" w:rsidRPr="00AF0BDD" w:rsidRDefault="00B97C7D" w:rsidP="00E4307B">
      <w:pPr>
        <w:pStyle w:val="Ttulo4"/>
        <w:numPr>
          <w:ilvl w:val="0"/>
          <w:numId w:val="12"/>
        </w:numPr>
        <w:spacing w:before="0"/>
        <w:ind w:right="0"/>
        <w:rPr>
          <w:rFonts w:asciiTheme="majorHAnsi" w:hAnsiTheme="majorHAnsi" w:cstheme="majorHAnsi"/>
        </w:rPr>
      </w:pPr>
      <w:r w:rsidRPr="00AF0BDD">
        <w:rPr>
          <w:rFonts w:asciiTheme="majorHAnsi" w:hAnsiTheme="majorHAnsi" w:cstheme="majorHAnsi"/>
        </w:rPr>
        <w:t xml:space="preserve">CRITERIO ECONOMICO: </w:t>
      </w:r>
      <w:r w:rsidR="00463041" w:rsidRPr="00AF0BDD">
        <w:rPr>
          <w:rFonts w:asciiTheme="majorHAnsi" w:hAnsiTheme="majorHAnsi" w:cstheme="majorHAnsi"/>
        </w:rPr>
        <w:t>COMISION</w:t>
      </w:r>
      <w:r w:rsidR="00350098" w:rsidRPr="00AF0BDD">
        <w:rPr>
          <w:rFonts w:asciiTheme="majorHAnsi" w:hAnsiTheme="majorHAnsi" w:cstheme="majorHAnsi"/>
        </w:rPr>
        <w:t>ES</w:t>
      </w:r>
      <w:r w:rsidR="00463041" w:rsidRPr="00AF0BDD">
        <w:rPr>
          <w:rFonts w:asciiTheme="majorHAnsi" w:hAnsiTheme="majorHAnsi" w:cstheme="majorHAnsi"/>
        </w:rPr>
        <w:t xml:space="preserve"> (</w:t>
      </w:r>
      <w:r w:rsidR="001C56DA" w:rsidRPr="00AF0BDD">
        <w:rPr>
          <w:rFonts w:asciiTheme="majorHAnsi" w:hAnsiTheme="majorHAnsi" w:cstheme="majorHAnsi"/>
        </w:rPr>
        <w:t>POR LINEA DE SERVICIO)</w:t>
      </w:r>
      <w:r w:rsidR="00463041" w:rsidRPr="00AF0BDD">
        <w:rPr>
          <w:rFonts w:asciiTheme="majorHAnsi" w:hAnsiTheme="majorHAnsi" w:cstheme="majorHAnsi"/>
        </w:rPr>
        <w:t xml:space="preserve"> </w:t>
      </w:r>
    </w:p>
    <w:p w14:paraId="037E7C5F" w14:textId="77777777" w:rsidR="00463041" w:rsidRPr="00AF0BDD" w:rsidRDefault="00463041" w:rsidP="00463041">
      <w:pPr>
        <w:rPr>
          <w:rFonts w:asciiTheme="majorHAnsi" w:hAnsiTheme="majorHAnsi" w:cstheme="majorHAnsi"/>
          <w:color w:val="000000"/>
        </w:rPr>
      </w:pPr>
    </w:p>
    <w:p w14:paraId="2675F35F" w14:textId="5CBAC3B4" w:rsidR="00463041" w:rsidRPr="00AF0BDD" w:rsidRDefault="00463041" w:rsidP="00463041">
      <w:pPr>
        <w:ind w:right="51"/>
        <w:rPr>
          <w:rFonts w:asciiTheme="majorHAnsi" w:hAnsiTheme="majorHAnsi" w:cstheme="majorHAnsi"/>
          <w:color w:val="000000"/>
        </w:rPr>
      </w:pPr>
      <w:r w:rsidRPr="00AF0BDD">
        <w:rPr>
          <w:rFonts w:asciiTheme="majorHAnsi" w:hAnsiTheme="majorHAnsi" w:cstheme="majorHAnsi"/>
          <w:color w:val="000000"/>
        </w:rPr>
        <w:t xml:space="preserve">Para la evaluación económica serán considerados sólo aquellas ofertas que una vez evaluadas obtengan un puntaje </w:t>
      </w:r>
      <w:r w:rsidR="005874EF" w:rsidRPr="00AF0BDD">
        <w:rPr>
          <w:rFonts w:asciiTheme="majorHAnsi" w:hAnsiTheme="majorHAnsi" w:cstheme="majorHAnsi"/>
          <w:color w:val="000000"/>
        </w:rPr>
        <w:t>preliminar</w:t>
      </w:r>
      <w:r w:rsidRPr="00AF0BDD">
        <w:rPr>
          <w:rFonts w:asciiTheme="majorHAnsi" w:hAnsiTheme="majorHAnsi" w:cstheme="majorHAnsi"/>
          <w:color w:val="000000"/>
        </w:rPr>
        <w:t xml:space="preserve"> </w:t>
      </w:r>
      <w:r w:rsidR="00791340" w:rsidRPr="00AF0BDD">
        <w:rPr>
          <w:rFonts w:asciiTheme="majorHAnsi" w:hAnsiTheme="majorHAnsi" w:cstheme="majorHAnsi"/>
          <w:color w:val="000000"/>
        </w:rPr>
        <w:t xml:space="preserve">mayor </w:t>
      </w:r>
      <w:r w:rsidRPr="00AF0BDD">
        <w:rPr>
          <w:rFonts w:asciiTheme="majorHAnsi" w:hAnsiTheme="majorHAnsi" w:cstheme="majorHAnsi"/>
          <w:color w:val="000000"/>
        </w:rPr>
        <w:t>a lo declarado en el Anexo N°4, respecto de la evaluación técnica y administrativa de las ofertas, por tanto, la propuesta que no cumple con este requisito será declarada inadmisible para efecto de la continuidad del proceso</w:t>
      </w:r>
      <w:r w:rsidR="00933918" w:rsidRPr="00AF0BDD">
        <w:rPr>
          <w:rFonts w:asciiTheme="majorHAnsi" w:hAnsiTheme="majorHAnsi" w:cstheme="majorHAnsi"/>
          <w:color w:val="000000"/>
        </w:rPr>
        <w:t>.</w:t>
      </w:r>
    </w:p>
    <w:p w14:paraId="61D72099" w14:textId="4F09630A" w:rsidR="00933918" w:rsidRPr="00AF0BDD" w:rsidRDefault="00933918" w:rsidP="00463041">
      <w:pPr>
        <w:ind w:right="51"/>
        <w:rPr>
          <w:rFonts w:asciiTheme="majorHAnsi" w:hAnsiTheme="majorHAnsi" w:cstheme="majorHAnsi"/>
          <w:color w:val="000000"/>
        </w:rPr>
      </w:pPr>
    </w:p>
    <w:p w14:paraId="72663609" w14:textId="418E415D" w:rsidR="00933918" w:rsidRPr="00AF0BDD" w:rsidRDefault="00933918" w:rsidP="00933918">
      <w:pPr>
        <w:ind w:right="51"/>
        <w:rPr>
          <w:rFonts w:asciiTheme="majorHAnsi" w:hAnsiTheme="majorHAnsi" w:cstheme="majorHAnsi"/>
          <w:color w:val="000000"/>
        </w:rPr>
      </w:pPr>
      <w:r w:rsidRPr="00AF0BDD">
        <w:rPr>
          <w:rFonts w:asciiTheme="majorHAnsi" w:hAnsiTheme="majorHAnsi" w:cstheme="majorHAnsi"/>
          <w:color w:val="000000"/>
        </w:rPr>
        <w:t>Se evaluará según el porcentaje de comisi</w:t>
      </w:r>
      <w:r w:rsidR="00EE67D8" w:rsidRPr="00AF0BDD">
        <w:rPr>
          <w:rFonts w:asciiTheme="majorHAnsi" w:hAnsiTheme="majorHAnsi" w:cstheme="majorHAnsi"/>
          <w:color w:val="000000"/>
        </w:rPr>
        <w:t>ones</w:t>
      </w:r>
      <w:r w:rsidRPr="00AF0BDD">
        <w:rPr>
          <w:rFonts w:asciiTheme="majorHAnsi" w:hAnsiTheme="majorHAnsi" w:cstheme="majorHAnsi"/>
          <w:color w:val="000000"/>
        </w:rPr>
        <w:t xml:space="preserve"> que cobra </w:t>
      </w:r>
      <w:r w:rsidR="00044B72" w:rsidRPr="00AF0BDD">
        <w:rPr>
          <w:rFonts w:asciiTheme="majorHAnsi" w:hAnsiTheme="majorHAnsi" w:cstheme="majorHAnsi"/>
          <w:color w:val="000000"/>
        </w:rPr>
        <w:t>l</w:t>
      </w:r>
      <w:r w:rsidRPr="00AF0BDD">
        <w:rPr>
          <w:rFonts w:asciiTheme="majorHAnsi" w:hAnsiTheme="majorHAnsi" w:cstheme="majorHAnsi"/>
          <w:color w:val="000000"/>
        </w:rPr>
        <w:t xml:space="preserve">a empresa por el desarrollo de las campañas o planes de medios respecto del valor total de </w:t>
      </w:r>
      <w:r w:rsidR="00044B72" w:rsidRPr="00AF0BDD">
        <w:rPr>
          <w:rFonts w:asciiTheme="majorHAnsi" w:hAnsiTheme="majorHAnsi" w:cstheme="majorHAnsi"/>
          <w:color w:val="000000"/>
        </w:rPr>
        <w:t>l</w:t>
      </w:r>
      <w:r w:rsidRPr="00AF0BDD">
        <w:rPr>
          <w:rFonts w:asciiTheme="majorHAnsi" w:hAnsiTheme="majorHAnsi" w:cstheme="majorHAnsi"/>
          <w:color w:val="000000"/>
        </w:rPr>
        <w:t>a propuesta que</w:t>
      </w:r>
      <w:r w:rsidR="00E03ACD" w:rsidRPr="00AF0BDD">
        <w:rPr>
          <w:rFonts w:asciiTheme="majorHAnsi" w:hAnsiTheme="majorHAnsi" w:cstheme="majorHAnsi"/>
          <w:color w:val="000000"/>
        </w:rPr>
        <w:t xml:space="preserve"> </w:t>
      </w:r>
      <w:r w:rsidRPr="00AF0BDD">
        <w:rPr>
          <w:rFonts w:asciiTheme="majorHAnsi" w:hAnsiTheme="majorHAnsi" w:cstheme="majorHAnsi"/>
          <w:color w:val="000000"/>
        </w:rPr>
        <w:t xml:space="preserve">presente en cada </w:t>
      </w:r>
      <w:r w:rsidR="00E03ACD" w:rsidRPr="00AF0BDD">
        <w:rPr>
          <w:rFonts w:asciiTheme="majorHAnsi" w:hAnsiTheme="majorHAnsi" w:cstheme="majorHAnsi"/>
          <w:color w:val="000000"/>
        </w:rPr>
        <w:t>caso.</w:t>
      </w:r>
      <w:r w:rsidR="00827468" w:rsidRPr="00AF0BDD">
        <w:rPr>
          <w:rFonts w:asciiTheme="majorHAnsi" w:hAnsiTheme="majorHAnsi" w:cstheme="majorHAnsi"/>
          <w:color w:val="000000"/>
        </w:rPr>
        <w:t xml:space="preserve"> </w:t>
      </w:r>
      <w:r w:rsidR="00827468" w:rsidRPr="00AF0BDD">
        <w:rPr>
          <w:rFonts w:asciiTheme="majorHAnsi" w:hAnsiTheme="majorHAnsi" w:cstheme="majorHAnsi"/>
        </w:rPr>
        <w:t xml:space="preserve">Para la evaluación de este criterio se considerará y evaluará la declaración que realice el oferente de acuerdo con el Anexo N°7, Oferta Técnica, </w:t>
      </w:r>
      <w:r w:rsidR="00EE67D8" w:rsidRPr="00AF0BDD">
        <w:rPr>
          <w:rFonts w:asciiTheme="majorHAnsi" w:hAnsiTheme="majorHAnsi" w:cstheme="majorHAnsi"/>
        </w:rPr>
        <w:t>sobre las comisiones</w:t>
      </w:r>
      <w:r w:rsidR="00277049" w:rsidRPr="00AF0BDD">
        <w:rPr>
          <w:rFonts w:asciiTheme="majorHAnsi" w:hAnsiTheme="majorHAnsi" w:cstheme="majorHAnsi"/>
        </w:rPr>
        <w:t xml:space="preserve"> </w:t>
      </w:r>
      <w:r w:rsidR="006365DF" w:rsidRPr="00AF0BDD">
        <w:rPr>
          <w:rFonts w:asciiTheme="majorHAnsi" w:hAnsiTheme="majorHAnsi" w:cstheme="majorHAnsi"/>
        </w:rPr>
        <w:t>que cobra</w:t>
      </w:r>
      <w:r w:rsidR="00827468" w:rsidRPr="00AF0BDD">
        <w:rPr>
          <w:rFonts w:asciiTheme="majorHAnsi" w:hAnsiTheme="majorHAnsi" w:cstheme="majorHAnsi"/>
        </w:rPr>
        <w:t>, en las líneas de servicios ofertada. Ante la no entrega de la información solicitada, según lo indicado en la siguiente tabla de asignación de puntaje, se recibirá 0 puntos</w:t>
      </w:r>
    </w:p>
    <w:p w14:paraId="4BE8B638" w14:textId="77777777" w:rsidR="00E03ACD" w:rsidRPr="00AF0BDD" w:rsidRDefault="00E03ACD" w:rsidP="00933918">
      <w:pPr>
        <w:ind w:right="51"/>
        <w:rPr>
          <w:rFonts w:asciiTheme="majorHAnsi" w:hAnsiTheme="majorHAnsi" w:cstheme="majorHAnsi"/>
          <w:color w:val="000000"/>
        </w:rPr>
      </w:pPr>
    </w:p>
    <w:p w14:paraId="36295EDC" w14:textId="016F5E10" w:rsidR="00933918" w:rsidRPr="00AF0BDD" w:rsidRDefault="00933918" w:rsidP="00933918">
      <w:pPr>
        <w:ind w:right="51"/>
        <w:rPr>
          <w:rFonts w:asciiTheme="majorHAnsi" w:hAnsiTheme="majorHAnsi" w:cstheme="majorHAnsi"/>
          <w:color w:val="000000"/>
        </w:rPr>
      </w:pPr>
      <w:r w:rsidRPr="00AF0BDD">
        <w:rPr>
          <w:rFonts w:asciiTheme="majorHAnsi" w:hAnsiTheme="majorHAnsi" w:cstheme="majorHAnsi"/>
          <w:color w:val="000000"/>
        </w:rPr>
        <w:t xml:space="preserve">La asignación de puntaje será realizada por </w:t>
      </w:r>
      <w:r w:rsidR="00E03ACD" w:rsidRPr="00AF0BDD">
        <w:rPr>
          <w:rFonts w:asciiTheme="majorHAnsi" w:hAnsiTheme="majorHAnsi" w:cstheme="majorHAnsi"/>
          <w:color w:val="000000"/>
        </w:rPr>
        <w:t>categoría</w:t>
      </w:r>
      <w:r w:rsidRPr="00AF0BDD">
        <w:rPr>
          <w:rFonts w:asciiTheme="majorHAnsi" w:hAnsiTheme="majorHAnsi" w:cstheme="majorHAnsi"/>
          <w:color w:val="000000"/>
        </w:rPr>
        <w:t xml:space="preserve"> y </w:t>
      </w:r>
      <w:r w:rsidR="00044B72" w:rsidRPr="00AF0BDD">
        <w:rPr>
          <w:rFonts w:asciiTheme="majorHAnsi" w:hAnsiTheme="majorHAnsi" w:cstheme="majorHAnsi"/>
          <w:color w:val="000000"/>
        </w:rPr>
        <w:t>de acuerdo con</w:t>
      </w:r>
      <w:r w:rsidRPr="00AF0BDD">
        <w:rPr>
          <w:rFonts w:asciiTheme="majorHAnsi" w:hAnsiTheme="majorHAnsi" w:cstheme="majorHAnsi"/>
          <w:color w:val="000000"/>
        </w:rPr>
        <w:t xml:space="preserve"> </w:t>
      </w:r>
      <w:r w:rsidR="00044B72" w:rsidRPr="00AF0BDD">
        <w:rPr>
          <w:rFonts w:asciiTheme="majorHAnsi" w:hAnsiTheme="majorHAnsi" w:cstheme="majorHAnsi"/>
          <w:color w:val="000000"/>
        </w:rPr>
        <w:t>l</w:t>
      </w:r>
      <w:r w:rsidRPr="00AF0BDD">
        <w:rPr>
          <w:rFonts w:asciiTheme="majorHAnsi" w:hAnsiTheme="majorHAnsi" w:cstheme="majorHAnsi"/>
          <w:color w:val="000000"/>
        </w:rPr>
        <w:t>a</w:t>
      </w:r>
      <w:r w:rsidR="00E03ACD" w:rsidRPr="00AF0BDD">
        <w:rPr>
          <w:rFonts w:asciiTheme="majorHAnsi" w:hAnsiTheme="majorHAnsi" w:cstheme="majorHAnsi"/>
          <w:color w:val="000000"/>
        </w:rPr>
        <w:t xml:space="preserve"> </w:t>
      </w:r>
      <w:r w:rsidRPr="00AF0BDD">
        <w:rPr>
          <w:rFonts w:asciiTheme="majorHAnsi" w:hAnsiTheme="majorHAnsi" w:cstheme="majorHAnsi"/>
          <w:color w:val="000000"/>
        </w:rPr>
        <w:t>siguiente tabla:</w:t>
      </w:r>
    </w:p>
    <w:p w14:paraId="28783374" w14:textId="379DA275" w:rsidR="00044B72" w:rsidRPr="00AF0BDD" w:rsidRDefault="00906B26" w:rsidP="00933918">
      <w:pPr>
        <w:ind w:right="51"/>
        <w:rPr>
          <w:rFonts w:asciiTheme="majorHAnsi" w:hAnsiTheme="majorHAnsi" w:cstheme="majorHAnsi"/>
          <w:color w:val="000000"/>
        </w:rPr>
      </w:pPr>
      <w:r w:rsidRPr="00AF0BDD">
        <w:rPr>
          <w:rFonts w:asciiTheme="majorHAnsi" w:hAnsiTheme="majorHAnsi" w:cstheme="majorHAnsi"/>
          <w:color w:val="000000"/>
        </w:rPr>
        <w:lastRenderedPageBreak/>
        <w:t>Comisión directa:</w:t>
      </w:r>
    </w:p>
    <w:p w14:paraId="356E3BE5" w14:textId="77777777" w:rsidR="0003067E" w:rsidRPr="00AF0BDD" w:rsidRDefault="0003067E" w:rsidP="00933918">
      <w:pPr>
        <w:ind w:right="51"/>
        <w:rPr>
          <w:rFonts w:asciiTheme="majorHAnsi" w:hAnsiTheme="majorHAnsi" w:cstheme="majorHAnsi"/>
          <w:color w:val="000000"/>
        </w:rPr>
      </w:pPr>
    </w:p>
    <w:tbl>
      <w:tblPr>
        <w:tblW w:w="5954" w:type="dxa"/>
        <w:jc w:val="center"/>
        <w:tblLayout w:type="fixed"/>
        <w:tblLook w:val="0400" w:firstRow="0" w:lastRow="0" w:firstColumn="0" w:lastColumn="0" w:noHBand="0" w:noVBand="1"/>
      </w:tblPr>
      <w:tblGrid>
        <w:gridCol w:w="704"/>
        <w:gridCol w:w="1672"/>
        <w:gridCol w:w="2019"/>
        <w:gridCol w:w="1559"/>
      </w:tblGrid>
      <w:tr w:rsidR="006D780F" w:rsidRPr="00AF0BDD" w14:paraId="3A2C1A3A"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4335906F" w14:textId="77777777" w:rsidR="006D780F" w:rsidRPr="00AF0BDD" w:rsidRDefault="006D780F"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F2C6EA" w14:textId="77777777" w:rsidR="006D780F" w:rsidRPr="00AF0BDD" w:rsidRDefault="006D780F" w:rsidP="00187F24">
            <w:pPr>
              <w:ind w:right="0"/>
              <w:jc w:val="center"/>
              <w:rPr>
                <w:b/>
                <w:bCs/>
              </w:rPr>
            </w:pPr>
            <w:r w:rsidRPr="00AF0BDD">
              <w:rPr>
                <w:b/>
                <w:bCs/>
              </w:rPr>
              <w:t xml:space="preserve">TRAMOS </w:t>
            </w:r>
          </w:p>
          <w:p w14:paraId="14C601FC" w14:textId="218C9C5E" w:rsidR="006D780F" w:rsidRPr="00AF0BDD" w:rsidRDefault="006D780F" w:rsidP="00187F24">
            <w:pPr>
              <w:ind w:right="0"/>
              <w:jc w:val="center"/>
            </w:pPr>
            <w:r w:rsidRPr="00AF0BDD">
              <w:rPr>
                <w:b/>
                <w:bCs/>
              </w:rPr>
              <w:t>(</w:t>
            </w:r>
            <w:r w:rsidR="008B2DC1" w:rsidRPr="00AF0BDD">
              <w:rPr>
                <w:b/>
                <w:bCs/>
              </w:rPr>
              <w:t>PORCENTAJE DE COMISION APLICADA</w:t>
            </w:r>
            <w:r w:rsidRPr="00AF0BDD">
              <w:rPr>
                <w:b/>
                <w:bCs/>
              </w:rPr>
              <w:t>)</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0B46E782" w14:textId="77777777" w:rsidR="006D780F" w:rsidRPr="00AF0BDD" w:rsidRDefault="006D780F" w:rsidP="00187F24">
            <w:pPr>
              <w:ind w:right="0"/>
              <w:jc w:val="center"/>
              <w:rPr>
                <w:b/>
                <w:bCs/>
              </w:rPr>
            </w:pPr>
            <w:r w:rsidRPr="00AF0BDD">
              <w:rPr>
                <w:b/>
                <w:bCs/>
              </w:rPr>
              <w:t>Puntaje</w:t>
            </w:r>
          </w:p>
        </w:tc>
      </w:tr>
      <w:tr w:rsidR="007D5615" w:rsidRPr="00AF0BDD" w14:paraId="3B7D51AE" w14:textId="77777777" w:rsidTr="00187F24">
        <w:trPr>
          <w:jc w:val="center"/>
        </w:trPr>
        <w:tc>
          <w:tcPr>
            <w:tcW w:w="704" w:type="dxa"/>
            <w:tcBorders>
              <w:top w:val="nil"/>
              <w:left w:val="single" w:sz="4" w:space="0" w:color="000000"/>
              <w:bottom w:val="single" w:sz="4" w:space="0" w:color="000000"/>
              <w:right w:val="single" w:sz="4" w:space="0" w:color="000000"/>
            </w:tcBorders>
          </w:tcPr>
          <w:p w14:paraId="43B13DEF" w14:textId="7E67F845" w:rsidR="007D5615" w:rsidRPr="00AF0BDD" w:rsidRDefault="007D5615" w:rsidP="007D5615">
            <w:pPr>
              <w:ind w:right="0"/>
              <w:jc w:val="center"/>
            </w:pPr>
            <w:r w:rsidRPr="00AF0BDD">
              <w:t>1</w:t>
            </w:r>
          </w:p>
        </w:tc>
        <w:tc>
          <w:tcPr>
            <w:tcW w:w="1672" w:type="dxa"/>
            <w:tcBorders>
              <w:top w:val="nil"/>
              <w:left w:val="single" w:sz="4" w:space="0" w:color="000000"/>
              <w:bottom w:val="single" w:sz="4" w:space="0" w:color="000000"/>
              <w:right w:val="single" w:sz="4" w:space="0" w:color="000000"/>
            </w:tcBorders>
            <w:shd w:val="clear" w:color="auto" w:fill="auto"/>
          </w:tcPr>
          <w:p w14:paraId="01A1D0D2" w14:textId="107FE292" w:rsidR="007D5615" w:rsidRPr="00AF0BDD" w:rsidRDefault="00C9349C" w:rsidP="007D5615">
            <w:pPr>
              <w:ind w:right="0"/>
              <w:jc w:val="center"/>
            </w:pPr>
            <w:r w:rsidRPr="00AF0BDD">
              <w:t>0</w:t>
            </w:r>
          </w:p>
        </w:tc>
        <w:tc>
          <w:tcPr>
            <w:tcW w:w="2019" w:type="dxa"/>
            <w:tcBorders>
              <w:top w:val="nil"/>
              <w:left w:val="nil"/>
              <w:bottom w:val="single" w:sz="4" w:space="0" w:color="000000"/>
              <w:right w:val="single" w:sz="4" w:space="0" w:color="000000"/>
            </w:tcBorders>
            <w:shd w:val="clear" w:color="auto" w:fill="auto"/>
          </w:tcPr>
          <w:p w14:paraId="37D4B758" w14:textId="210F1FD6" w:rsidR="007D5615" w:rsidRPr="00AF0BDD" w:rsidRDefault="005E57E8" w:rsidP="007D5615">
            <w:pPr>
              <w:ind w:right="0"/>
              <w:jc w:val="center"/>
            </w:pPr>
            <w:r w:rsidRPr="00AF0BDD">
              <w:t>5</w:t>
            </w:r>
          </w:p>
        </w:tc>
        <w:tc>
          <w:tcPr>
            <w:tcW w:w="1559" w:type="dxa"/>
            <w:tcBorders>
              <w:top w:val="nil"/>
              <w:left w:val="nil"/>
              <w:bottom w:val="single" w:sz="4" w:space="0" w:color="000000"/>
              <w:right w:val="single" w:sz="4" w:space="0" w:color="000000"/>
            </w:tcBorders>
            <w:shd w:val="clear" w:color="auto" w:fill="auto"/>
          </w:tcPr>
          <w:p w14:paraId="768A8781" w14:textId="2324FDCD" w:rsidR="007D5615" w:rsidRPr="00AF0BDD" w:rsidRDefault="005E57E8" w:rsidP="007D5615">
            <w:pPr>
              <w:ind w:right="0"/>
              <w:jc w:val="center"/>
            </w:pPr>
            <w:r w:rsidRPr="00AF0BDD">
              <w:t>100</w:t>
            </w:r>
          </w:p>
        </w:tc>
      </w:tr>
      <w:tr w:rsidR="007D5615" w:rsidRPr="00AF0BDD" w14:paraId="38F4A92C" w14:textId="77777777" w:rsidTr="00187F24">
        <w:trPr>
          <w:jc w:val="center"/>
        </w:trPr>
        <w:tc>
          <w:tcPr>
            <w:tcW w:w="704" w:type="dxa"/>
            <w:tcBorders>
              <w:top w:val="nil"/>
              <w:left w:val="single" w:sz="4" w:space="0" w:color="000000"/>
              <w:bottom w:val="single" w:sz="4" w:space="0" w:color="000000"/>
              <w:right w:val="single" w:sz="4" w:space="0" w:color="000000"/>
            </w:tcBorders>
          </w:tcPr>
          <w:p w14:paraId="4233C4FE" w14:textId="77777777" w:rsidR="007D5615" w:rsidRPr="00AF0BDD" w:rsidRDefault="007D5615" w:rsidP="007D5615">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57190BFB" w14:textId="0BE3D3E7" w:rsidR="007D5615" w:rsidRPr="00AF0BDD" w:rsidRDefault="00C9349C" w:rsidP="007D5615">
            <w:pPr>
              <w:ind w:right="0"/>
              <w:jc w:val="center"/>
            </w:pPr>
            <w:r w:rsidRPr="00AF0BDD">
              <w:t>5,1</w:t>
            </w:r>
          </w:p>
        </w:tc>
        <w:tc>
          <w:tcPr>
            <w:tcW w:w="2019" w:type="dxa"/>
            <w:tcBorders>
              <w:top w:val="nil"/>
              <w:left w:val="nil"/>
              <w:bottom w:val="single" w:sz="4" w:space="0" w:color="000000"/>
              <w:right w:val="single" w:sz="4" w:space="0" w:color="000000"/>
            </w:tcBorders>
            <w:shd w:val="clear" w:color="auto" w:fill="auto"/>
          </w:tcPr>
          <w:p w14:paraId="76ED6F80" w14:textId="4E6ED3A8" w:rsidR="007D5615" w:rsidRPr="00AF0BDD" w:rsidRDefault="005E57E8" w:rsidP="007D5615">
            <w:pPr>
              <w:ind w:right="0"/>
              <w:jc w:val="center"/>
            </w:pPr>
            <w:r w:rsidRPr="00AF0BDD">
              <w:t>8</w:t>
            </w:r>
          </w:p>
        </w:tc>
        <w:tc>
          <w:tcPr>
            <w:tcW w:w="1559" w:type="dxa"/>
            <w:tcBorders>
              <w:top w:val="nil"/>
              <w:left w:val="nil"/>
              <w:bottom w:val="single" w:sz="4" w:space="0" w:color="000000"/>
              <w:right w:val="single" w:sz="4" w:space="0" w:color="000000"/>
            </w:tcBorders>
            <w:shd w:val="clear" w:color="auto" w:fill="auto"/>
          </w:tcPr>
          <w:p w14:paraId="0DDB811B" w14:textId="04E20D53" w:rsidR="007D5615" w:rsidRPr="00AF0BDD" w:rsidRDefault="00BA6827" w:rsidP="007D5615">
            <w:pPr>
              <w:ind w:right="0"/>
              <w:jc w:val="center"/>
            </w:pPr>
            <w:r w:rsidRPr="00AF0BDD">
              <w:t>75</w:t>
            </w:r>
          </w:p>
        </w:tc>
      </w:tr>
      <w:tr w:rsidR="007D5615" w:rsidRPr="00AF0BDD" w14:paraId="21E9347F" w14:textId="77777777" w:rsidTr="00187F24">
        <w:trPr>
          <w:jc w:val="center"/>
        </w:trPr>
        <w:tc>
          <w:tcPr>
            <w:tcW w:w="704" w:type="dxa"/>
            <w:tcBorders>
              <w:top w:val="nil"/>
              <w:left w:val="single" w:sz="4" w:space="0" w:color="000000"/>
              <w:bottom w:val="single" w:sz="4" w:space="0" w:color="000000"/>
              <w:right w:val="single" w:sz="4" w:space="0" w:color="000000"/>
            </w:tcBorders>
          </w:tcPr>
          <w:p w14:paraId="1D0AD7F3" w14:textId="77777777" w:rsidR="007D5615" w:rsidRPr="00AF0BDD" w:rsidRDefault="007D5615" w:rsidP="007D5615">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440B4C62" w14:textId="5F818B24" w:rsidR="007D5615" w:rsidRPr="00AF0BDD" w:rsidRDefault="00C9349C" w:rsidP="007D5615">
            <w:pPr>
              <w:ind w:right="0"/>
              <w:jc w:val="center"/>
            </w:pPr>
            <w:r w:rsidRPr="00AF0BDD">
              <w:t>8,1</w:t>
            </w:r>
          </w:p>
        </w:tc>
        <w:tc>
          <w:tcPr>
            <w:tcW w:w="2019" w:type="dxa"/>
            <w:tcBorders>
              <w:top w:val="nil"/>
              <w:left w:val="nil"/>
              <w:bottom w:val="single" w:sz="4" w:space="0" w:color="000000"/>
              <w:right w:val="single" w:sz="4" w:space="0" w:color="000000"/>
            </w:tcBorders>
            <w:shd w:val="clear" w:color="auto" w:fill="auto"/>
          </w:tcPr>
          <w:p w14:paraId="007E33E8" w14:textId="4B5E6522" w:rsidR="007D5615" w:rsidRPr="00AF0BDD" w:rsidRDefault="005E57E8" w:rsidP="007D5615">
            <w:pPr>
              <w:ind w:right="0"/>
              <w:jc w:val="center"/>
            </w:pPr>
            <w:r w:rsidRPr="00AF0BDD">
              <w:t>9</w:t>
            </w:r>
          </w:p>
        </w:tc>
        <w:tc>
          <w:tcPr>
            <w:tcW w:w="1559" w:type="dxa"/>
            <w:tcBorders>
              <w:top w:val="nil"/>
              <w:left w:val="nil"/>
              <w:bottom w:val="single" w:sz="4" w:space="0" w:color="000000"/>
              <w:right w:val="single" w:sz="4" w:space="0" w:color="000000"/>
            </w:tcBorders>
            <w:shd w:val="clear" w:color="auto" w:fill="auto"/>
          </w:tcPr>
          <w:p w14:paraId="0499F8C4" w14:textId="75F2F553" w:rsidR="007D5615" w:rsidRPr="00AF0BDD" w:rsidRDefault="00BA6827" w:rsidP="007D5615">
            <w:pPr>
              <w:ind w:right="0"/>
              <w:jc w:val="center"/>
            </w:pPr>
            <w:r w:rsidRPr="00AF0BDD">
              <w:t>60</w:t>
            </w:r>
          </w:p>
        </w:tc>
      </w:tr>
      <w:tr w:rsidR="007D5615" w:rsidRPr="00AF0BDD" w14:paraId="4A92B369" w14:textId="77777777" w:rsidTr="00187F24">
        <w:trPr>
          <w:jc w:val="center"/>
        </w:trPr>
        <w:tc>
          <w:tcPr>
            <w:tcW w:w="704" w:type="dxa"/>
            <w:tcBorders>
              <w:top w:val="nil"/>
              <w:left w:val="single" w:sz="4" w:space="0" w:color="000000"/>
              <w:bottom w:val="single" w:sz="4" w:space="0" w:color="000000"/>
              <w:right w:val="single" w:sz="4" w:space="0" w:color="000000"/>
            </w:tcBorders>
          </w:tcPr>
          <w:p w14:paraId="0A8FC171" w14:textId="77777777" w:rsidR="007D5615" w:rsidRPr="00AF0BDD" w:rsidRDefault="007D5615" w:rsidP="007D5615">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47FCC34F" w14:textId="6751A5CF" w:rsidR="007D5615" w:rsidRPr="00AF0BDD" w:rsidRDefault="00C9349C" w:rsidP="007D5615">
            <w:pPr>
              <w:ind w:right="0"/>
              <w:jc w:val="center"/>
            </w:pPr>
            <w:r w:rsidRPr="00AF0BDD">
              <w:t>9,1</w:t>
            </w:r>
          </w:p>
        </w:tc>
        <w:tc>
          <w:tcPr>
            <w:tcW w:w="2019" w:type="dxa"/>
            <w:tcBorders>
              <w:top w:val="nil"/>
              <w:left w:val="nil"/>
              <w:bottom w:val="single" w:sz="4" w:space="0" w:color="000000"/>
              <w:right w:val="single" w:sz="4" w:space="0" w:color="000000"/>
            </w:tcBorders>
            <w:shd w:val="clear" w:color="auto" w:fill="auto"/>
          </w:tcPr>
          <w:p w14:paraId="46DD992F" w14:textId="0908E99E" w:rsidR="007D5615" w:rsidRPr="00AF0BDD" w:rsidRDefault="005E57E8" w:rsidP="007D5615">
            <w:pPr>
              <w:ind w:right="0"/>
              <w:jc w:val="center"/>
            </w:pPr>
            <w:r w:rsidRPr="00AF0BDD">
              <w:t>10</w:t>
            </w:r>
          </w:p>
        </w:tc>
        <w:tc>
          <w:tcPr>
            <w:tcW w:w="1559" w:type="dxa"/>
            <w:tcBorders>
              <w:top w:val="nil"/>
              <w:left w:val="nil"/>
              <w:bottom w:val="single" w:sz="4" w:space="0" w:color="000000"/>
              <w:right w:val="single" w:sz="4" w:space="0" w:color="000000"/>
            </w:tcBorders>
            <w:shd w:val="clear" w:color="auto" w:fill="auto"/>
          </w:tcPr>
          <w:p w14:paraId="3E4A7C63" w14:textId="29F29D45" w:rsidR="007D5615" w:rsidRPr="00AF0BDD" w:rsidRDefault="00BA6827" w:rsidP="007D5615">
            <w:pPr>
              <w:ind w:right="0"/>
              <w:jc w:val="center"/>
            </w:pPr>
            <w:r w:rsidRPr="00AF0BDD">
              <w:t>40</w:t>
            </w:r>
          </w:p>
        </w:tc>
      </w:tr>
      <w:tr w:rsidR="007D5615" w:rsidRPr="00AF0BDD" w14:paraId="5EAC3F15"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8F9ADFD" w14:textId="77777777" w:rsidR="007D5615" w:rsidRPr="00AF0BDD" w:rsidRDefault="007D5615" w:rsidP="007D5615">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1D94C3DD" w14:textId="30211509" w:rsidR="007D5615" w:rsidRPr="00AF0BDD" w:rsidRDefault="00C9349C" w:rsidP="007D5615">
            <w:pPr>
              <w:ind w:right="0"/>
              <w:jc w:val="center"/>
            </w:pPr>
            <w:r w:rsidRPr="00AF0BDD">
              <w:t>10,1</w:t>
            </w:r>
          </w:p>
        </w:tc>
        <w:tc>
          <w:tcPr>
            <w:tcW w:w="2019" w:type="dxa"/>
            <w:tcBorders>
              <w:top w:val="single" w:sz="4" w:space="0" w:color="000000"/>
              <w:left w:val="nil"/>
              <w:bottom w:val="single" w:sz="4" w:space="0" w:color="000000"/>
              <w:right w:val="single" w:sz="4" w:space="0" w:color="000000"/>
            </w:tcBorders>
            <w:shd w:val="clear" w:color="auto" w:fill="auto"/>
          </w:tcPr>
          <w:p w14:paraId="6F2ABFFC" w14:textId="2B319AAC" w:rsidR="007D5615" w:rsidRPr="00AF0BDD" w:rsidRDefault="005E57E8" w:rsidP="007D5615">
            <w:pPr>
              <w:ind w:right="0"/>
              <w:jc w:val="center"/>
            </w:pPr>
            <w:r w:rsidRPr="00AF0BDD">
              <w:t>12</w:t>
            </w:r>
          </w:p>
        </w:tc>
        <w:tc>
          <w:tcPr>
            <w:tcW w:w="1559" w:type="dxa"/>
            <w:tcBorders>
              <w:top w:val="single" w:sz="4" w:space="0" w:color="000000"/>
              <w:left w:val="nil"/>
              <w:bottom w:val="single" w:sz="4" w:space="0" w:color="000000"/>
              <w:right w:val="single" w:sz="4" w:space="0" w:color="000000"/>
            </w:tcBorders>
            <w:shd w:val="clear" w:color="auto" w:fill="auto"/>
          </w:tcPr>
          <w:p w14:paraId="56142A6B" w14:textId="313A1A5A" w:rsidR="007D5615" w:rsidRPr="00AF0BDD" w:rsidRDefault="00A22D89" w:rsidP="007D5615">
            <w:pPr>
              <w:ind w:right="0"/>
              <w:jc w:val="center"/>
            </w:pPr>
            <w:r w:rsidRPr="00AF0BDD">
              <w:t>30</w:t>
            </w:r>
          </w:p>
        </w:tc>
      </w:tr>
      <w:tr w:rsidR="00C9349C" w:rsidRPr="00AF0BDD" w14:paraId="2D5E0FB3"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A00D01D" w14:textId="3B42D7FD" w:rsidR="00C9349C" w:rsidRPr="00AF0BDD" w:rsidRDefault="00C9349C" w:rsidP="007D5615">
            <w:pPr>
              <w:ind w:right="0"/>
              <w:jc w:val="center"/>
            </w:pPr>
            <w:r w:rsidRPr="00AF0BDD">
              <w:t>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C3CD135" w14:textId="7CF868C8" w:rsidR="00C9349C" w:rsidRPr="00AF0BDD" w:rsidRDefault="00C9349C" w:rsidP="007D5615">
            <w:pPr>
              <w:ind w:right="0"/>
              <w:jc w:val="center"/>
            </w:pPr>
            <w:r w:rsidRPr="00AF0BDD">
              <w:t>12,1</w:t>
            </w:r>
          </w:p>
        </w:tc>
        <w:tc>
          <w:tcPr>
            <w:tcW w:w="2019" w:type="dxa"/>
            <w:tcBorders>
              <w:top w:val="single" w:sz="4" w:space="0" w:color="000000"/>
              <w:left w:val="nil"/>
              <w:bottom w:val="single" w:sz="4" w:space="0" w:color="000000"/>
              <w:right w:val="single" w:sz="4" w:space="0" w:color="000000"/>
            </w:tcBorders>
            <w:shd w:val="clear" w:color="auto" w:fill="auto"/>
          </w:tcPr>
          <w:p w14:paraId="7432D4F0" w14:textId="5223909C" w:rsidR="00C9349C" w:rsidRPr="00AF0BDD" w:rsidDel="007D5615" w:rsidRDefault="005E57E8" w:rsidP="007D5615">
            <w:pPr>
              <w:ind w:right="0"/>
              <w:jc w:val="center"/>
            </w:pPr>
            <w:r w:rsidRPr="00AF0BDD">
              <w:t>y mas</w:t>
            </w:r>
          </w:p>
        </w:tc>
        <w:tc>
          <w:tcPr>
            <w:tcW w:w="1559" w:type="dxa"/>
            <w:tcBorders>
              <w:top w:val="single" w:sz="4" w:space="0" w:color="000000"/>
              <w:left w:val="nil"/>
              <w:bottom w:val="single" w:sz="4" w:space="0" w:color="000000"/>
              <w:right w:val="single" w:sz="4" w:space="0" w:color="000000"/>
            </w:tcBorders>
            <w:shd w:val="clear" w:color="auto" w:fill="auto"/>
          </w:tcPr>
          <w:p w14:paraId="5D1FF099" w14:textId="46CDB764" w:rsidR="00C9349C" w:rsidRPr="00AF0BDD" w:rsidDel="007D5615" w:rsidRDefault="00A22D89" w:rsidP="007D5615">
            <w:pPr>
              <w:ind w:right="0"/>
              <w:jc w:val="center"/>
            </w:pPr>
            <w:r w:rsidRPr="00AF0BDD">
              <w:t>5</w:t>
            </w:r>
          </w:p>
        </w:tc>
      </w:tr>
    </w:tbl>
    <w:p w14:paraId="220C91E2" w14:textId="77777777" w:rsidR="006D780F" w:rsidRPr="00AF0BDD" w:rsidRDefault="006D780F" w:rsidP="00933918">
      <w:pPr>
        <w:ind w:right="51"/>
        <w:rPr>
          <w:rFonts w:asciiTheme="majorHAnsi" w:hAnsiTheme="majorHAnsi" w:cstheme="majorHAnsi"/>
          <w:color w:val="000000"/>
        </w:rPr>
      </w:pPr>
    </w:p>
    <w:p w14:paraId="0AF31277" w14:textId="79157430" w:rsidR="000920EF" w:rsidRPr="00AF0BDD" w:rsidRDefault="000920EF" w:rsidP="000920EF">
      <w:pPr>
        <w:ind w:right="51"/>
        <w:rPr>
          <w:rFonts w:asciiTheme="majorHAnsi" w:hAnsiTheme="majorHAnsi" w:cstheme="majorHAnsi"/>
          <w:color w:val="000000"/>
        </w:rPr>
      </w:pPr>
      <w:r w:rsidRPr="00AF0BDD">
        <w:rPr>
          <w:rFonts w:asciiTheme="majorHAnsi" w:hAnsiTheme="majorHAnsi" w:cstheme="majorHAnsi"/>
          <w:color w:val="000000"/>
        </w:rPr>
        <w:t xml:space="preserve">Comisión de </w:t>
      </w:r>
      <w:r w:rsidR="00C53E1F" w:rsidRPr="00AF0BDD">
        <w:rPr>
          <w:rFonts w:asciiTheme="majorHAnsi" w:hAnsiTheme="majorHAnsi" w:cstheme="majorHAnsi"/>
          <w:color w:val="000000"/>
        </w:rPr>
        <w:t>A</w:t>
      </w:r>
      <w:r w:rsidRPr="00AF0BDD">
        <w:rPr>
          <w:rFonts w:asciiTheme="majorHAnsi" w:hAnsiTheme="majorHAnsi" w:cstheme="majorHAnsi"/>
          <w:color w:val="000000"/>
        </w:rPr>
        <w:t xml:space="preserve">dministración de </w:t>
      </w:r>
      <w:r w:rsidR="00C53E1F" w:rsidRPr="00AF0BDD">
        <w:rPr>
          <w:rFonts w:asciiTheme="majorHAnsi" w:hAnsiTheme="majorHAnsi" w:cstheme="majorHAnsi"/>
          <w:color w:val="000000"/>
        </w:rPr>
        <w:t>P</w:t>
      </w:r>
      <w:r w:rsidRPr="00AF0BDD">
        <w:rPr>
          <w:rFonts w:asciiTheme="majorHAnsi" w:hAnsiTheme="majorHAnsi" w:cstheme="majorHAnsi"/>
          <w:color w:val="000000"/>
        </w:rPr>
        <w:t>lataforma:</w:t>
      </w:r>
    </w:p>
    <w:p w14:paraId="3A29EFED" w14:textId="77777777" w:rsidR="000920EF" w:rsidRPr="00AF0BDD" w:rsidRDefault="000920EF" w:rsidP="000920EF">
      <w:pPr>
        <w:ind w:right="51"/>
        <w:rPr>
          <w:rFonts w:asciiTheme="majorHAnsi" w:hAnsiTheme="majorHAnsi" w:cstheme="majorHAnsi"/>
          <w:color w:val="000000"/>
        </w:rPr>
      </w:pPr>
    </w:p>
    <w:tbl>
      <w:tblPr>
        <w:tblW w:w="5954" w:type="dxa"/>
        <w:jc w:val="center"/>
        <w:tblLayout w:type="fixed"/>
        <w:tblLook w:val="0400" w:firstRow="0" w:lastRow="0" w:firstColumn="0" w:lastColumn="0" w:noHBand="0" w:noVBand="1"/>
      </w:tblPr>
      <w:tblGrid>
        <w:gridCol w:w="704"/>
        <w:gridCol w:w="1672"/>
        <w:gridCol w:w="2019"/>
        <w:gridCol w:w="1559"/>
      </w:tblGrid>
      <w:tr w:rsidR="000920EF" w:rsidRPr="00AF0BDD" w14:paraId="03DCBDBD"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2A181D59" w14:textId="77777777" w:rsidR="000920EF" w:rsidRPr="00AF0BDD" w:rsidRDefault="000920EF"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2AA90F" w14:textId="77777777" w:rsidR="000920EF" w:rsidRPr="00AF0BDD" w:rsidRDefault="000920EF" w:rsidP="00187F24">
            <w:pPr>
              <w:ind w:right="0"/>
              <w:jc w:val="center"/>
              <w:rPr>
                <w:b/>
                <w:bCs/>
              </w:rPr>
            </w:pPr>
            <w:r w:rsidRPr="00AF0BDD">
              <w:rPr>
                <w:b/>
                <w:bCs/>
              </w:rPr>
              <w:t xml:space="preserve">TRAMOS </w:t>
            </w:r>
          </w:p>
          <w:p w14:paraId="51A49A76" w14:textId="5A1119C1" w:rsidR="000920EF" w:rsidRPr="00AF0BDD" w:rsidRDefault="000920EF" w:rsidP="00187F24">
            <w:pPr>
              <w:ind w:right="0"/>
              <w:jc w:val="center"/>
            </w:pPr>
            <w:r w:rsidRPr="00AF0BDD">
              <w:rPr>
                <w:b/>
                <w:bCs/>
              </w:rPr>
              <w:t>(PORCENTAJE DE COMISION APLICADA DE ADMINISTRACION DE PLATAFORMA)</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32C67E01" w14:textId="77777777" w:rsidR="000920EF" w:rsidRPr="00AF0BDD" w:rsidRDefault="000920EF" w:rsidP="00187F24">
            <w:pPr>
              <w:ind w:right="0"/>
              <w:jc w:val="center"/>
              <w:rPr>
                <w:b/>
                <w:bCs/>
              </w:rPr>
            </w:pPr>
            <w:r w:rsidRPr="00AF0BDD">
              <w:rPr>
                <w:b/>
                <w:bCs/>
              </w:rPr>
              <w:t>Puntaje</w:t>
            </w:r>
          </w:p>
        </w:tc>
      </w:tr>
      <w:tr w:rsidR="000920EF" w:rsidRPr="00AF0BDD" w14:paraId="08821AB9" w14:textId="77777777" w:rsidTr="00187F24">
        <w:trPr>
          <w:jc w:val="center"/>
        </w:trPr>
        <w:tc>
          <w:tcPr>
            <w:tcW w:w="704" w:type="dxa"/>
            <w:tcBorders>
              <w:top w:val="nil"/>
              <w:left w:val="single" w:sz="4" w:space="0" w:color="000000"/>
              <w:bottom w:val="single" w:sz="4" w:space="0" w:color="000000"/>
              <w:right w:val="single" w:sz="4" w:space="0" w:color="000000"/>
            </w:tcBorders>
          </w:tcPr>
          <w:p w14:paraId="4667B92D" w14:textId="77777777" w:rsidR="000920EF" w:rsidRPr="00AF0BDD" w:rsidRDefault="000920EF" w:rsidP="00187F24">
            <w:pPr>
              <w:ind w:right="0"/>
              <w:jc w:val="center"/>
            </w:pPr>
            <w:r w:rsidRPr="00AF0BDD">
              <w:t>1</w:t>
            </w:r>
          </w:p>
        </w:tc>
        <w:tc>
          <w:tcPr>
            <w:tcW w:w="1672" w:type="dxa"/>
            <w:tcBorders>
              <w:top w:val="nil"/>
              <w:left w:val="single" w:sz="4" w:space="0" w:color="000000"/>
              <w:bottom w:val="single" w:sz="4" w:space="0" w:color="000000"/>
              <w:right w:val="single" w:sz="4" w:space="0" w:color="000000"/>
            </w:tcBorders>
            <w:shd w:val="clear" w:color="auto" w:fill="auto"/>
          </w:tcPr>
          <w:p w14:paraId="1437D20F" w14:textId="67DA58E9" w:rsidR="000920EF" w:rsidRPr="00AF0BDD" w:rsidRDefault="00C93AE9" w:rsidP="00187F24">
            <w:pPr>
              <w:ind w:right="0"/>
              <w:jc w:val="center"/>
            </w:pPr>
            <w:r w:rsidRPr="00AF0BDD">
              <w:t>Anexo N°4</w:t>
            </w:r>
          </w:p>
        </w:tc>
        <w:tc>
          <w:tcPr>
            <w:tcW w:w="2019" w:type="dxa"/>
            <w:tcBorders>
              <w:top w:val="nil"/>
              <w:left w:val="nil"/>
              <w:bottom w:val="single" w:sz="4" w:space="0" w:color="000000"/>
              <w:right w:val="single" w:sz="4" w:space="0" w:color="000000"/>
            </w:tcBorders>
            <w:shd w:val="clear" w:color="auto" w:fill="auto"/>
          </w:tcPr>
          <w:p w14:paraId="3C8253B4" w14:textId="59A3D342" w:rsidR="000920EF" w:rsidRPr="00AF0BDD" w:rsidRDefault="00C93AE9" w:rsidP="00187F24">
            <w:pPr>
              <w:ind w:right="0"/>
              <w:jc w:val="center"/>
            </w:pPr>
            <w:r w:rsidRPr="00AF0BDD">
              <w:t>Anexo N°4</w:t>
            </w:r>
          </w:p>
        </w:tc>
        <w:tc>
          <w:tcPr>
            <w:tcW w:w="1559" w:type="dxa"/>
            <w:tcBorders>
              <w:top w:val="nil"/>
              <w:left w:val="nil"/>
              <w:bottom w:val="single" w:sz="4" w:space="0" w:color="000000"/>
              <w:right w:val="single" w:sz="4" w:space="0" w:color="000000"/>
            </w:tcBorders>
            <w:shd w:val="clear" w:color="auto" w:fill="auto"/>
          </w:tcPr>
          <w:p w14:paraId="6ED1FA74" w14:textId="25203B94" w:rsidR="000920EF" w:rsidRPr="00AF0BDD" w:rsidRDefault="00C93AE9" w:rsidP="00187F24">
            <w:pPr>
              <w:ind w:right="0"/>
              <w:jc w:val="center"/>
            </w:pPr>
            <w:r w:rsidRPr="00AF0BDD">
              <w:t>Anexo N°4</w:t>
            </w:r>
          </w:p>
        </w:tc>
      </w:tr>
      <w:tr w:rsidR="000920EF" w:rsidRPr="00AF0BDD" w14:paraId="199CF824" w14:textId="77777777" w:rsidTr="00E41668">
        <w:trPr>
          <w:trHeight w:val="314"/>
          <w:jc w:val="center"/>
        </w:trPr>
        <w:tc>
          <w:tcPr>
            <w:tcW w:w="704" w:type="dxa"/>
            <w:tcBorders>
              <w:top w:val="nil"/>
              <w:left w:val="single" w:sz="4" w:space="0" w:color="000000"/>
              <w:bottom w:val="single" w:sz="4" w:space="0" w:color="000000"/>
              <w:right w:val="single" w:sz="4" w:space="0" w:color="000000"/>
            </w:tcBorders>
          </w:tcPr>
          <w:p w14:paraId="0247D1F3" w14:textId="77777777" w:rsidR="000920EF" w:rsidRPr="00AF0BDD" w:rsidRDefault="000920EF"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184E073C" w14:textId="3E91BFEE" w:rsidR="000920EF" w:rsidRPr="00AF0BDD" w:rsidRDefault="00C93AE9" w:rsidP="00187F24">
            <w:pPr>
              <w:ind w:right="0"/>
              <w:jc w:val="center"/>
            </w:pPr>
            <w:r w:rsidRPr="00AF0BDD">
              <w:t>Anexo N°4</w:t>
            </w:r>
          </w:p>
        </w:tc>
        <w:tc>
          <w:tcPr>
            <w:tcW w:w="2019" w:type="dxa"/>
            <w:tcBorders>
              <w:top w:val="nil"/>
              <w:left w:val="nil"/>
              <w:bottom w:val="single" w:sz="4" w:space="0" w:color="000000"/>
              <w:right w:val="single" w:sz="4" w:space="0" w:color="000000"/>
            </w:tcBorders>
            <w:shd w:val="clear" w:color="auto" w:fill="auto"/>
          </w:tcPr>
          <w:p w14:paraId="047845DF" w14:textId="7CEC71B3" w:rsidR="000920EF" w:rsidRPr="00AF0BDD" w:rsidRDefault="00C93AE9" w:rsidP="00187F24">
            <w:pPr>
              <w:ind w:right="0"/>
              <w:jc w:val="center"/>
            </w:pPr>
            <w:r w:rsidRPr="00AF0BDD">
              <w:t>Anexo N°4</w:t>
            </w:r>
          </w:p>
        </w:tc>
        <w:tc>
          <w:tcPr>
            <w:tcW w:w="1559" w:type="dxa"/>
            <w:tcBorders>
              <w:top w:val="nil"/>
              <w:left w:val="nil"/>
              <w:bottom w:val="single" w:sz="4" w:space="0" w:color="000000"/>
              <w:right w:val="single" w:sz="4" w:space="0" w:color="000000"/>
            </w:tcBorders>
            <w:shd w:val="clear" w:color="auto" w:fill="auto"/>
          </w:tcPr>
          <w:p w14:paraId="151D218E" w14:textId="609A5ACE" w:rsidR="000920EF" w:rsidRPr="00AF0BDD" w:rsidRDefault="00C93AE9" w:rsidP="00187F24">
            <w:pPr>
              <w:ind w:right="0"/>
              <w:jc w:val="center"/>
            </w:pPr>
            <w:r w:rsidRPr="00AF0BDD">
              <w:t>Anexo N°4</w:t>
            </w:r>
          </w:p>
        </w:tc>
      </w:tr>
      <w:tr w:rsidR="000920EF" w:rsidRPr="00AF0BDD" w14:paraId="4D1F9EB9" w14:textId="77777777" w:rsidTr="00187F24">
        <w:trPr>
          <w:jc w:val="center"/>
        </w:trPr>
        <w:tc>
          <w:tcPr>
            <w:tcW w:w="704" w:type="dxa"/>
            <w:tcBorders>
              <w:top w:val="nil"/>
              <w:left w:val="single" w:sz="4" w:space="0" w:color="000000"/>
              <w:bottom w:val="single" w:sz="4" w:space="0" w:color="000000"/>
              <w:right w:val="single" w:sz="4" w:space="0" w:color="000000"/>
            </w:tcBorders>
          </w:tcPr>
          <w:p w14:paraId="35E82F5B" w14:textId="77777777" w:rsidR="000920EF" w:rsidRPr="00AF0BDD" w:rsidRDefault="000920EF"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276D8B54" w14:textId="787CECC4" w:rsidR="000920EF" w:rsidRPr="00AF0BDD" w:rsidRDefault="00C93AE9" w:rsidP="00187F24">
            <w:pPr>
              <w:ind w:right="0"/>
              <w:jc w:val="center"/>
            </w:pPr>
            <w:r w:rsidRPr="00AF0BDD">
              <w:t>Anexo N°4</w:t>
            </w:r>
          </w:p>
        </w:tc>
        <w:tc>
          <w:tcPr>
            <w:tcW w:w="2019" w:type="dxa"/>
            <w:tcBorders>
              <w:top w:val="nil"/>
              <w:left w:val="nil"/>
              <w:bottom w:val="single" w:sz="4" w:space="0" w:color="000000"/>
              <w:right w:val="single" w:sz="4" w:space="0" w:color="000000"/>
            </w:tcBorders>
            <w:shd w:val="clear" w:color="auto" w:fill="auto"/>
          </w:tcPr>
          <w:p w14:paraId="3086E41E" w14:textId="15D2E15B" w:rsidR="000920EF" w:rsidRPr="00AF0BDD" w:rsidRDefault="00C93AE9" w:rsidP="00187F24">
            <w:pPr>
              <w:ind w:right="0"/>
              <w:jc w:val="center"/>
            </w:pPr>
            <w:r w:rsidRPr="00AF0BDD">
              <w:t>Anexo N°4</w:t>
            </w:r>
          </w:p>
        </w:tc>
        <w:tc>
          <w:tcPr>
            <w:tcW w:w="1559" w:type="dxa"/>
            <w:tcBorders>
              <w:top w:val="nil"/>
              <w:left w:val="nil"/>
              <w:bottom w:val="single" w:sz="4" w:space="0" w:color="000000"/>
              <w:right w:val="single" w:sz="4" w:space="0" w:color="000000"/>
            </w:tcBorders>
            <w:shd w:val="clear" w:color="auto" w:fill="auto"/>
          </w:tcPr>
          <w:p w14:paraId="41EA1B21" w14:textId="1C9A79F6" w:rsidR="000920EF" w:rsidRPr="00AF0BDD" w:rsidRDefault="00C93AE9" w:rsidP="00187F24">
            <w:pPr>
              <w:ind w:right="0"/>
              <w:jc w:val="center"/>
            </w:pPr>
            <w:r w:rsidRPr="00AF0BDD">
              <w:t>Anexo N°4</w:t>
            </w:r>
          </w:p>
        </w:tc>
      </w:tr>
      <w:tr w:rsidR="000920EF" w:rsidRPr="00AF0BDD" w14:paraId="3E2F9268" w14:textId="77777777" w:rsidTr="00187F24">
        <w:trPr>
          <w:jc w:val="center"/>
        </w:trPr>
        <w:tc>
          <w:tcPr>
            <w:tcW w:w="704" w:type="dxa"/>
            <w:tcBorders>
              <w:top w:val="nil"/>
              <w:left w:val="single" w:sz="4" w:space="0" w:color="000000"/>
              <w:bottom w:val="single" w:sz="4" w:space="0" w:color="000000"/>
              <w:right w:val="single" w:sz="4" w:space="0" w:color="000000"/>
            </w:tcBorders>
          </w:tcPr>
          <w:p w14:paraId="511901F6" w14:textId="77777777" w:rsidR="000920EF" w:rsidRPr="00AF0BDD" w:rsidRDefault="000920EF"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476D23A4" w14:textId="6B941D34" w:rsidR="000920EF" w:rsidRPr="00AF0BDD" w:rsidRDefault="00C93AE9" w:rsidP="00187F24">
            <w:pPr>
              <w:ind w:right="0"/>
              <w:jc w:val="center"/>
            </w:pPr>
            <w:r w:rsidRPr="00AF0BDD">
              <w:t>Anexo N°4</w:t>
            </w:r>
          </w:p>
        </w:tc>
        <w:tc>
          <w:tcPr>
            <w:tcW w:w="2019" w:type="dxa"/>
            <w:tcBorders>
              <w:top w:val="nil"/>
              <w:left w:val="nil"/>
              <w:bottom w:val="single" w:sz="4" w:space="0" w:color="000000"/>
              <w:right w:val="single" w:sz="4" w:space="0" w:color="000000"/>
            </w:tcBorders>
            <w:shd w:val="clear" w:color="auto" w:fill="auto"/>
          </w:tcPr>
          <w:p w14:paraId="40FD2C49" w14:textId="561C2750" w:rsidR="000920EF" w:rsidRPr="00AF0BDD" w:rsidRDefault="00C93AE9" w:rsidP="00187F24">
            <w:pPr>
              <w:ind w:right="0"/>
              <w:jc w:val="center"/>
            </w:pPr>
            <w:r w:rsidRPr="00AF0BDD">
              <w:t>Anexo N°4</w:t>
            </w:r>
          </w:p>
        </w:tc>
        <w:tc>
          <w:tcPr>
            <w:tcW w:w="1559" w:type="dxa"/>
            <w:tcBorders>
              <w:top w:val="nil"/>
              <w:left w:val="nil"/>
              <w:bottom w:val="single" w:sz="4" w:space="0" w:color="000000"/>
              <w:right w:val="single" w:sz="4" w:space="0" w:color="000000"/>
            </w:tcBorders>
            <w:shd w:val="clear" w:color="auto" w:fill="auto"/>
          </w:tcPr>
          <w:p w14:paraId="4B98C0F7" w14:textId="6D45A622" w:rsidR="000920EF" w:rsidRPr="00AF0BDD" w:rsidRDefault="00C93AE9" w:rsidP="00187F24">
            <w:pPr>
              <w:ind w:right="0"/>
              <w:jc w:val="center"/>
            </w:pPr>
            <w:r w:rsidRPr="00AF0BDD">
              <w:t>Anexo N°4</w:t>
            </w:r>
          </w:p>
        </w:tc>
      </w:tr>
      <w:tr w:rsidR="000920EF" w:rsidRPr="00AF0BDD" w14:paraId="6EDF1C1B"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2106EFB" w14:textId="77777777" w:rsidR="000920EF" w:rsidRPr="00AF0BDD" w:rsidRDefault="000920EF"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0B7E6CCD" w14:textId="2C31336D" w:rsidR="000920EF" w:rsidRPr="00AF0BDD" w:rsidRDefault="00C93AE9" w:rsidP="00187F24">
            <w:pPr>
              <w:ind w:right="0"/>
              <w:jc w:val="center"/>
            </w:pPr>
            <w:r w:rsidRPr="00AF0BDD">
              <w:t>Anexo N°4</w:t>
            </w:r>
          </w:p>
        </w:tc>
        <w:tc>
          <w:tcPr>
            <w:tcW w:w="2019" w:type="dxa"/>
            <w:tcBorders>
              <w:top w:val="single" w:sz="4" w:space="0" w:color="000000"/>
              <w:left w:val="nil"/>
              <w:bottom w:val="single" w:sz="4" w:space="0" w:color="000000"/>
              <w:right w:val="single" w:sz="4" w:space="0" w:color="000000"/>
            </w:tcBorders>
            <w:shd w:val="clear" w:color="auto" w:fill="auto"/>
          </w:tcPr>
          <w:p w14:paraId="0C20B13E" w14:textId="111D1E4D" w:rsidR="000920EF" w:rsidRPr="00AF0BDD" w:rsidRDefault="00C93AE9" w:rsidP="00187F24">
            <w:pPr>
              <w:ind w:right="0"/>
              <w:jc w:val="center"/>
            </w:pPr>
            <w:r w:rsidRPr="00AF0BDD">
              <w:t>Anexo N°4</w:t>
            </w:r>
          </w:p>
        </w:tc>
        <w:tc>
          <w:tcPr>
            <w:tcW w:w="1559" w:type="dxa"/>
            <w:tcBorders>
              <w:top w:val="single" w:sz="4" w:space="0" w:color="000000"/>
              <w:left w:val="nil"/>
              <w:bottom w:val="single" w:sz="4" w:space="0" w:color="000000"/>
              <w:right w:val="single" w:sz="4" w:space="0" w:color="000000"/>
            </w:tcBorders>
            <w:shd w:val="clear" w:color="auto" w:fill="auto"/>
          </w:tcPr>
          <w:p w14:paraId="5D3C56E9" w14:textId="479F8015" w:rsidR="000920EF" w:rsidRPr="00AF0BDD" w:rsidRDefault="00C93AE9" w:rsidP="00187F24">
            <w:pPr>
              <w:ind w:right="0"/>
              <w:jc w:val="center"/>
            </w:pPr>
            <w:r w:rsidRPr="00AF0BDD">
              <w:t>Anexo N°4</w:t>
            </w:r>
          </w:p>
        </w:tc>
      </w:tr>
      <w:tr w:rsidR="000920EF" w:rsidRPr="00AF0BDD" w14:paraId="2EB19B0D"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046347E" w14:textId="77777777" w:rsidR="000920EF" w:rsidRPr="00AF0BDD" w:rsidRDefault="000920EF" w:rsidP="00187F24">
            <w:pPr>
              <w:ind w:right="0"/>
              <w:jc w:val="center"/>
            </w:pPr>
            <w:r w:rsidRPr="00AF0BDD">
              <w:t>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05882D8" w14:textId="768EA6D9" w:rsidR="000920EF" w:rsidRPr="00AF0BDD" w:rsidRDefault="00C93AE9" w:rsidP="00187F24">
            <w:pPr>
              <w:ind w:right="0"/>
              <w:jc w:val="center"/>
            </w:pPr>
            <w:r w:rsidRPr="00AF0BDD">
              <w:t>Anexo N°4</w:t>
            </w:r>
          </w:p>
        </w:tc>
        <w:tc>
          <w:tcPr>
            <w:tcW w:w="2019" w:type="dxa"/>
            <w:tcBorders>
              <w:top w:val="single" w:sz="4" w:space="0" w:color="000000"/>
              <w:left w:val="nil"/>
              <w:bottom w:val="single" w:sz="4" w:space="0" w:color="000000"/>
              <w:right w:val="single" w:sz="4" w:space="0" w:color="000000"/>
            </w:tcBorders>
            <w:shd w:val="clear" w:color="auto" w:fill="auto"/>
          </w:tcPr>
          <w:p w14:paraId="7EA04D5E" w14:textId="77777777" w:rsidR="000920EF" w:rsidRPr="00AF0BDD" w:rsidDel="007D5615" w:rsidRDefault="000920EF" w:rsidP="00187F24">
            <w:pPr>
              <w:ind w:right="0"/>
              <w:jc w:val="center"/>
            </w:pPr>
            <w:r w:rsidRPr="00AF0BDD">
              <w:t>y mas</w:t>
            </w:r>
          </w:p>
        </w:tc>
        <w:tc>
          <w:tcPr>
            <w:tcW w:w="1559" w:type="dxa"/>
            <w:tcBorders>
              <w:top w:val="single" w:sz="4" w:space="0" w:color="000000"/>
              <w:left w:val="nil"/>
              <w:bottom w:val="single" w:sz="4" w:space="0" w:color="000000"/>
              <w:right w:val="single" w:sz="4" w:space="0" w:color="000000"/>
            </w:tcBorders>
            <w:shd w:val="clear" w:color="auto" w:fill="auto"/>
          </w:tcPr>
          <w:p w14:paraId="66C50083" w14:textId="4D017DF8" w:rsidR="000920EF" w:rsidRPr="00AF0BDD" w:rsidDel="007D5615" w:rsidRDefault="00C93AE9" w:rsidP="00187F24">
            <w:pPr>
              <w:ind w:right="0"/>
              <w:jc w:val="center"/>
            </w:pPr>
            <w:r w:rsidRPr="00AF0BDD">
              <w:t>Anexo N°4</w:t>
            </w:r>
          </w:p>
        </w:tc>
      </w:tr>
    </w:tbl>
    <w:p w14:paraId="23723128" w14:textId="48BE9D93" w:rsidR="00044B72" w:rsidRPr="00AF0BDD" w:rsidRDefault="00044B72" w:rsidP="00933918">
      <w:pPr>
        <w:ind w:right="51"/>
        <w:rPr>
          <w:rFonts w:asciiTheme="majorHAnsi" w:hAnsiTheme="majorHAnsi" w:cstheme="majorHAnsi"/>
          <w:color w:val="000000"/>
        </w:rPr>
      </w:pPr>
    </w:p>
    <w:p w14:paraId="2182FE20" w14:textId="5DD944DE" w:rsidR="002D7731" w:rsidRPr="00AF0BDD" w:rsidRDefault="002D7731" w:rsidP="002D7731">
      <w:pPr>
        <w:ind w:right="51"/>
        <w:rPr>
          <w:rFonts w:asciiTheme="majorHAnsi" w:hAnsiTheme="majorHAnsi" w:cstheme="majorHAnsi"/>
          <w:color w:val="000000"/>
        </w:rPr>
      </w:pPr>
      <w:r w:rsidRPr="00AF0BDD">
        <w:rPr>
          <w:rFonts w:asciiTheme="majorHAnsi" w:hAnsiTheme="majorHAnsi" w:cstheme="majorHAnsi"/>
          <w:color w:val="000000"/>
        </w:rPr>
        <w:t xml:space="preserve">Comisión de </w:t>
      </w:r>
      <w:r w:rsidR="00C53E1F" w:rsidRPr="00AF0BDD">
        <w:rPr>
          <w:rFonts w:asciiTheme="majorHAnsi" w:hAnsiTheme="majorHAnsi" w:cstheme="majorHAnsi"/>
          <w:color w:val="000000"/>
        </w:rPr>
        <w:t>ADSERVER</w:t>
      </w:r>
      <w:r w:rsidRPr="00AF0BDD">
        <w:rPr>
          <w:rFonts w:asciiTheme="majorHAnsi" w:hAnsiTheme="majorHAnsi" w:cstheme="majorHAnsi"/>
          <w:color w:val="000000"/>
        </w:rPr>
        <w:t>:</w:t>
      </w:r>
    </w:p>
    <w:p w14:paraId="53AFFCD3" w14:textId="77777777" w:rsidR="002D7731" w:rsidRPr="00AF0BDD" w:rsidRDefault="002D7731" w:rsidP="00933918">
      <w:pPr>
        <w:ind w:right="51"/>
        <w:rPr>
          <w:rFonts w:asciiTheme="majorHAnsi" w:hAnsiTheme="majorHAnsi" w:cstheme="majorHAnsi"/>
          <w:color w:val="000000"/>
        </w:rPr>
      </w:pPr>
    </w:p>
    <w:tbl>
      <w:tblPr>
        <w:tblW w:w="5954" w:type="dxa"/>
        <w:jc w:val="center"/>
        <w:tblLayout w:type="fixed"/>
        <w:tblLook w:val="0400" w:firstRow="0" w:lastRow="0" w:firstColumn="0" w:lastColumn="0" w:noHBand="0" w:noVBand="1"/>
      </w:tblPr>
      <w:tblGrid>
        <w:gridCol w:w="704"/>
        <w:gridCol w:w="1672"/>
        <w:gridCol w:w="2019"/>
        <w:gridCol w:w="1559"/>
      </w:tblGrid>
      <w:tr w:rsidR="002D7731" w:rsidRPr="00AF0BDD" w14:paraId="40FC02EB"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4B5F284A" w14:textId="77777777" w:rsidR="002D7731" w:rsidRPr="00AF0BDD" w:rsidRDefault="002D7731"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998BD5" w14:textId="77777777" w:rsidR="002D7731" w:rsidRPr="00AF0BDD" w:rsidRDefault="002D7731" w:rsidP="00187F24">
            <w:pPr>
              <w:ind w:right="0"/>
              <w:jc w:val="center"/>
              <w:rPr>
                <w:b/>
                <w:bCs/>
              </w:rPr>
            </w:pPr>
            <w:r w:rsidRPr="00AF0BDD">
              <w:rPr>
                <w:b/>
                <w:bCs/>
              </w:rPr>
              <w:t xml:space="preserve">TRAMOS </w:t>
            </w:r>
          </w:p>
          <w:p w14:paraId="499621E7" w14:textId="65167C09" w:rsidR="002D7731" w:rsidRPr="00AF0BDD" w:rsidRDefault="002D7731" w:rsidP="00187F24">
            <w:pPr>
              <w:ind w:right="0"/>
              <w:jc w:val="center"/>
            </w:pPr>
            <w:r w:rsidRPr="00AF0BDD">
              <w:rPr>
                <w:b/>
                <w:bCs/>
              </w:rPr>
              <w:t xml:space="preserve">(PORCENTAJE DE COMISION APLICADA DE </w:t>
            </w:r>
            <w:r w:rsidR="00C53E1F" w:rsidRPr="00AF0BDD">
              <w:rPr>
                <w:b/>
                <w:bCs/>
              </w:rPr>
              <w:t>ADSERVER</w:t>
            </w:r>
            <w:r w:rsidRPr="00AF0BDD">
              <w:rPr>
                <w:b/>
                <w:bCs/>
              </w:rPr>
              <w:t>)</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F9F6540" w14:textId="77777777" w:rsidR="002D7731" w:rsidRPr="00AF0BDD" w:rsidRDefault="002D7731" w:rsidP="00187F24">
            <w:pPr>
              <w:ind w:right="0"/>
              <w:jc w:val="center"/>
              <w:rPr>
                <w:b/>
                <w:bCs/>
              </w:rPr>
            </w:pPr>
            <w:r w:rsidRPr="00AF0BDD">
              <w:rPr>
                <w:b/>
                <w:bCs/>
              </w:rPr>
              <w:t>Puntaje</w:t>
            </w:r>
          </w:p>
        </w:tc>
      </w:tr>
      <w:tr w:rsidR="002D7731" w:rsidRPr="00AF0BDD" w14:paraId="0C45AF39" w14:textId="77777777" w:rsidTr="00187F24">
        <w:trPr>
          <w:jc w:val="center"/>
        </w:trPr>
        <w:tc>
          <w:tcPr>
            <w:tcW w:w="704" w:type="dxa"/>
            <w:tcBorders>
              <w:top w:val="nil"/>
              <w:left w:val="single" w:sz="4" w:space="0" w:color="000000"/>
              <w:bottom w:val="single" w:sz="4" w:space="0" w:color="000000"/>
              <w:right w:val="single" w:sz="4" w:space="0" w:color="000000"/>
            </w:tcBorders>
          </w:tcPr>
          <w:p w14:paraId="1F08D3D4" w14:textId="77777777" w:rsidR="002D7731" w:rsidRPr="00AF0BDD" w:rsidRDefault="002D7731" w:rsidP="00187F24">
            <w:pPr>
              <w:ind w:right="0"/>
              <w:jc w:val="center"/>
            </w:pPr>
            <w:r w:rsidRPr="00AF0BDD">
              <w:t>1</w:t>
            </w:r>
          </w:p>
        </w:tc>
        <w:tc>
          <w:tcPr>
            <w:tcW w:w="1672" w:type="dxa"/>
            <w:tcBorders>
              <w:top w:val="nil"/>
              <w:left w:val="single" w:sz="4" w:space="0" w:color="000000"/>
              <w:bottom w:val="single" w:sz="4" w:space="0" w:color="000000"/>
              <w:right w:val="single" w:sz="4" w:space="0" w:color="000000"/>
            </w:tcBorders>
            <w:shd w:val="clear" w:color="auto" w:fill="auto"/>
          </w:tcPr>
          <w:p w14:paraId="30B3396B" w14:textId="7053C603" w:rsidR="002D7731" w:rsidRPr="00AF0BDD" w:rsidRDefault="00C93AE9" w:rsidP="00187F24">
            <w:pPr>
              <w:ind w:right="0"/>
              <w:jc w:val="center"/>
            </w:pPr>
            <w:r w:rsidRPr="00AF0BDD">
              <w:t>Anexo N°4</w:t>
            </w:r>
          </w:p>
        </w:tc>
        <w:tc>
          <w:tcPr>
            <w:tcW w:w="2019" w:type="dxa"/>
            <w:tcBorders>
              <w:top w:val="nil"/>
              <w:left w:val="nil"/>
              <w:bottom w:val="single" w:sz="4" w:space="0" w:color="000000"/>
              <w:right w:val="single" w:sz="4" w:space="0" w:color="000000"/>
            </w:tcBorders>
            <w:shd w:val="clear" w:color="auto" w:fill="auto"/>
          </w:tcPr>
          <w:p w14:paraId="66AE89B2" w14:textId="7266AD48" w:rsidR="002D7731" w:rsidRPr="00AF0BDD" w:rsidRDefault="00C93AE9" w:rsidP="00187F24">
            <w:pPr>
              <w:ind w:right="0"/>
              <w:jc w:val="center"/>
            </w:pPr>
            <w:r w:rsidRPr="00AF0BDD">
              <w:t>Anexo N°4</w:t>
            </w:r>
          </w:p>
        </w:tc>
        <w:tc>
          <w:tcPr>
            <w:tcW w:w="1559" w:type="dxa"/>
            <w:tcBorders>
              <w:top w:val="nil"/>
              <w:left w:val="nil"/>
              <w:bottom w:val="single" w:sz="4" w:space="0" w:color="000000"/>
              <w:right w:val="single" w:sz="4" w:space="0" w:color="000000"/>
            </w:tcBorders>
            <w:shd w:val="clear" w:color="auto" w:fill="auto"/>
          </w:tcPr>
          <w:p w14:paraId="50E56AF9" w14:textId="659E3FF6" w:rsidR="002D7731" w:rsidRPr="00AF0BDD" w:rsidRDefault="00F90CC0" w:rsidP="00187F24">
            <w:pPr>
              <w:ind w:right="0"/>
              <w:jc w:val="center"/>
            </w:pPr>
            <w:r w:rsidRPr="00AF0BDD">
              <w:t>Anexo N°4</w:t>
            </w:r>
          </w:p>
        </w:tc>
      </w:tr>
      <w:tr w:rsidR="002D7731" w:rsidRPr="00AF0BDD" w14:paraId="53A078B7" w14:textId="77777777" w:rsidTr="00187F24">
        <w:trPr>
          <w:jc w:val="center"/>
        </w:trPr>
        <w:tc>
          <w:tcPr>
            <w:tcW w:w="704" w:type="dxa"/>
            <w:tcBorders>
              <w:top w:val="nil"/>
              <w:left w:val="single" w:sz="4" w:space="0" w:color="000000"/>
              <w:bottom w:val="single" w:sz="4" w:space="0" w:color="000000"/>
              <w:right w:val="single" w:sz="4" w:space="0" w:color="000000"/>
            </w:tcBorders>
          </w:tcPr>
          <w:p w14:paraId="685FCC3C" w14:textId="77777777" w:rsidR="002D7731" w:rsidRPr="00AF0BDD" w:rsidRDefault="002D7731"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3E2B1248" w14:textId="31BF5A7B" w:rsidR="002D7731" w:rsidRPr="00AF0BDD" w:rsidRDefault="00C93AE9" w:rsidP="00187F24">
            <w:pPr>
              <w:ind w:right="0"/>
              <w:jc w:val="center"/>
            </w:pPr>
            <w:r w:rsidRPr="00AF0BDD">
              <w:t>Anexo N°4</w:t>
            </w:r>
          </w:p>
        </w:tc>
        <w:tc>
          <w:tcPr>
            <w:tcW w:w="2019" w:type="dxa"/>
            <w:tcBorders>
              <w:top w:val="nil"/>
              <w:left w:val="nil"/>
              <w:bottom w:val="single" w:sz="4" w:space="0" w:color="000000"/>
              <w:right w:val="single" w:sz="4" w:space="0" w:color="000000"/>
            </w:tcBorders>
            <w:shd w:val="clear" w:color="auto" w:fill="auto"/>
          </w:tcPr>
          <w:p w14:paraId="156930FF" w14:textId="5CFAD2E5" w:rsidR="002D7731" w:rsidRPr="00AF0BDD" w:rsidRDefault="00F90CC0" w:rsidP="00187F24">
            <w:pPr>
              <w:ind w:right="0"/>
              <w:jc w:val="center"/>
            </w:pPr>
            <w:r w:rsidRPr="00AF0BDD">
              <w:t>Anexo N°4</w:t>
            </w:r>
          </w:p>
        </w:tc>
        <w:tc>
          <w:tcPr>
            <w:tcW w:w="1559" w:type="dxa"/>
            <w:tcBorders>
              <w:top w:val="nil"/>
              <w:left w:val="nil"/>
              <w:bottom w:val="single" w:sz="4" w:space="0" w:color="000000"/>
              <w:right w:val="single" w:sz="4" w:space="0" w:color="000000"/>
            </w:tcBorders>
            <w:shd w:val="clear" w:color="auto" w:fill="auto"/>
          </w:tcPr>
          <w:p w14:paraId="7F895C22" w14:textId="0308B9FB" w:rsidR="002D7731" w:rsidRPr="00AF0BDD" w:rsidRDefault="00F90CC0" w:rsidP="00187F24">
            <w:pPr>
              <w:ind w:right="0"/>
              <w:jc w:val="center"/>
            </w:pPr>
            <w:r w:rsidRPr="00AF0BDD">
              <w:t>Anexo N°4</w:t>
            </w:r>
          </w:p>
        </w:tc>
      </w:tr>
      <w:tr w:rsidR="002D7731" w:rsidRPr="00AF0BDD" w14:paraId="2856809E" w14:textId="77777777" w:rsidTr="00187F24">
        <w:trPr>
          <w:jc w:val="center"/>
        </w:trPr>
        <w:tc>
          <w:tcPr>
            <w:tcW w:w="704" w:type="dxa"/>
            <w:tcBorders>
              <w:top w:val="nil"/>
              <w:left w:val="single" w:sz="4" w:space="0" w:color="000000"/>
              <w:bottom w:val="single" w:sz="4" w:space="0" w:color="000000"/>
              <w:right w:val="single" w:sz="4" w:space="0" w:color="000000"/>
            </w:tcBorders>
          </w:tcPr>
          <w:p w14:paraId="4E43E1C4" w14:textId="77777777" w:rsidR="002D7731" w:rsidRPr="00AF0BDD" w:rsidRDefault="002D7731"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1D38FB84" w14:textId="58E058E6" w:rsidR="002D7731" w:rsidRPr="00AF0BDD" w:rsidRDefault="00C93AE9" w:rsidP="00187F24">
            <w:pPr>
              <w:ind w:right="0"/>
              <w:jc w:val="center"/>
            </w:pPr>
            <w:r w:rsidRPr="00AF0BDD">
              <w:t>Anexo N°4</w:t>
            </w:r>
          </w:p>
        </w:tc>
        <w:tc>
          <w:tcPr>
            <w:tcW w:w="2019" w:type="dxa"/>
            <w:tcBorders>
              <w:top w:val="nil"/>
              <w:left w:val="nil"/>
              <w:bottom w:val="single" w:sz="4" w:space="0" w:color="000000"/>
              <w:right w:val="single" w:sz="4" w:space="0" w:color="000000"/>
            </w:tcBorders>
            <w:shd w:val="clear" w:color="auto" w:fill="auto"/>
          </w:tcPr>
          <w:p w14:paraId="2E15AC3B" w14:textId="1D798AE9" w:rsidR="002D7731" w:rsidRPr="00AF0BDD" w:rsidRDefault="00F90CC0" w:rsidP="00187F24">
            <w:pPr>
              <w:ind w:right="0"/>
              <w:jc w:val="center"/>
            </w:pPr>
            <w:r w:rsidRPr="00AF0BDD">
              <w:t>Anexo N°4</w:t>
            </w:r>
          </w:p>
        </w:tc>
        <w:tc>
          <w:tcPr>
            <w:tcW w:w="1559" w:type="dxa"/>
            <w:tcBorders>
              <w:top w:val="nil"/>
              <w:left w:val="nil"/>
              <w:bottom w:val="single" w:sz="4" w:space="0" w:color="000000"/>
              <w:right w:val="single" w:sz="4" w:space="0" w:color="000000"/>
            </w:tcBorders>
            <w:shd w:val="clear" w:color="auto" w:fill="auto"/>
          </w:tcPr>
          <w:p w14:paraId="107D0C88" w14:textId="00D37E19" w:rsidR="002D7731" w:rsidRPr="00AF0BDD" w:rsidRDefault="00F90CC0" w:rsidP="00187F24">
            <w:pPr>
              <w:ind w:right="0"/>
              <w:jc w:val="center"/>
            </w:pPr>
            <w:r w:rsidRPr="00AF0BDD">
              <w:t>Anexo N°4</w:t>
            </w:r>
          </w:p>
        </w:tc>
      </w:tr>
      <w:tr w:rsidR="002D7731" w:rsidRPr="00AF0BDD" w14:paraId="2FCD1067" w14:textId="77777777" w:rsidTr="00187F24">
        <w:trPr>
          <w:jc w:val="center"/>
        </w:trPr>
        <w:tc>
          <w:tcPr>
            <w:tcW w:w="704" w:type="dxa"/>
            <w:tcBorders>
              <w:top w:val="nil"/>
              <w:left w:val="single" w:sz="4" w:space="0" w:color="000000"/>
              <w:bottom w:val="single" w:sz="4" w:space="0" w:color="000000"/>
              <w:right w:val="single" w:sz="4" w:space="0" w:color="000000"/>
            </w:tcBorders>
          </w:tcPr>
          <w:p w14:paraId="1991049E" w14:textId="77777777" w:rsidR="002D7731" w:rsidRPr="00AF0BDD" w:rsidRDefault="002D7731"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6B6AE55B" w14:textId="14FEDBE1" w:rsidR="002D7731" w:rsidRPr="00AF0BDD" w:rsidRDefault="00C93AE9" w:rsidP="00187F24">
            <w:pPr>
              <w:ind w:right="0"/>
              <w:jc w:val="center"/>
            </w:pPr>
            <w:r w:rsidRPr="00AF0BDD">
              <w:t>Anexo N°4</w:t>
            </w:r>
          </w:p>
        </w:tc>
        <w:tc>
          <w:tcPr>
            <w:tcW w:w="2019" w:type="dxa"/>
            <w:tcBorders>
              <w:top w:val="nil"/>
              <w:left w:val="nil"/>
              <w:bottom w:val="single" w:sz="4" w:space="0" w:color="000000"/>
              <w:right w:val="single" w:sz="4" w:space="0" w:color="000000"/>
            </w:tcBorders>
            <w:shd w:val="clear" w:color="auto" w:fill="auto"/>
          </w:tcPr>
          <w:p w14:paraId="7EEDCA97" w14:textId="5AD2DFD0" w:rsidR="002D7731" w:rsidRPr="00AF0BDD" w:rsidRDefault="00F90CC0" w:rsidP="00187F24">
            <w:pPr>
              <w:ind w:right="0"/>
              <w:jc w:val="center"/>
            </w:pPr>
            <w:r w:rsidRPr="00AF0BDD">
              <w:t>Anexo N°4</w:t>
            </w:r>
          </w:p>
        </w:tc>
        <w:tc>
          <w:tcPr>
            <w:tcW w:w="1559" w:type="dxa"/>
            <w:tcBorders>
              <w:top w:val="nil"/>
              <w:left w:val="nil"/>
              <w:bottom w:val="single" w:sz="4" w:space="0" w:color="000000"/>
              <w:right w:val="single" w:sz="4" w:space="0" w:color="000000"/>
            </w:tcBorders>
            <w:shd w:val="clear" w:color="auto" w:fill="auto"/>
          </w:tcPr>
          <w:p w14:paraId="038210D9" w14:textId="4C992321" w:rsidR="002D7731" w:rsidRPr="00AF0BDD" w:rsidRDefault="00F90CC0" w:rsidP="00187F24">
            <w:pPr>
              <w:ind w:right="0"/>
              <w:jc w:val="center"/>
            </w:pPr>
            <w:r w:rsidRPr="00AF0BDD">
              <w:t>Anexo N°4</w:t>
            </w:r>
          </w:p>
        </w:tc>
      </w:tr>
      <w:tr w:rsidR="002D7731" w:rsidRPr="00AF0BDD" w14:paraId="701CEF80"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8FB0267" w14:textId="77777777" w:rsidR="002D7731" w:rsidRPr="00AF0BDD" w:rsidRDefault="002D7731"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00981219" w14:textId="10460D40" w:rsidR="002D7731" w:rsidRPr="00AF0BDD" w:rsidRDefault="00C93AE9" w:rsidP="00187F24">
            <w:pPr>
              <w:ind w:right="0"/>
              <w:jc w:val="center"/>
            </w:pPr>
            <w:r w:rsidRPr="00AF0BDD">
              <w:t>Anexo N°4</w:t>
            </w:r>
          </w:p>
        </w:tc>
        <w:tc>
          <w:tcPr>
            <w:tcW w:w="2019" w:type="dxa"/>
            <w:tcBorders>
              <w:top w:val="single" w:sz="4" w:space="0" w:color="000000"/>
              <w:left w:val="nil"/>
              <w:bottom w:val="single" w:sz="4" w:space="0" w:color="000000"/>
              <w:right w:val="single" w:sz="4" w:space="0" w:color="000000"/>
            </w:tcBorders>
            <w:shd w:val="clear" w:color="auto" w:fill="auto"/>
          </w:tcPr>
          <w:p w14:paraId="64FAF30A" w14:textId="66E1203A" w:rsidR="002D7731" w:rsidRPr="00AF0BDD" w:rsidRDefault="00F90CC0" w:rsidP="00187F24">
            <w:pPr>
              <w:ind w:right="0"/>
              <w:jc w:val="center"/>
            </w:pPr>
            <w:r w:rsidRPr="00AF0BDD">
              <w:t>Anexo N°4</w:t>
            </w:r>
          </w:p>
        </w:tc>
        <w:tc>
          <w:tcPr>
            <w:tcW w:w="1559" w:type="dxa"/>
            <w:tcBorders>
              <w:top w:val="single" w:sz="4" w:space="0" w:color="000000"/>
              <w:left w:val="nil"/>
              <w:bottom w:val="single" w:sz="4" w:space="0" w:color="000000"/>
              <w:right w:val="single" w:sz="4" w:space="0" w:color="000000"/>
            </w:tcBorders>
            <w:shd w:val="clear" w:color="auto" w:fill="auto"/>
          </w:tcPr>
          <w:p w14:paraId="0A4ABC0D" w14:textId="29E5939B" w:rsidR="002D7731" w:rsidRPr="00AF0BDD" w:rsidRDefault="00F90CC0" w:rsidP="00187F24">
            <w:pPr>
              <w:ind w:right="0"/>
              <w:jc w:val="center"/>
            </w:pPr>
            <w:r w:rsidRPr="00AF0BDD">
              <w:t>Anexo N°4</w:t>
            </w:r>
          </w:p>
        </w:tc>
      </w:tr>
      <w:tr w:rsidR="002D7731" w:rsidRPr="00AF0BDD" w14:paraId="53EC99BC"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11CE4DB" w14:textId="77777777" w:rsidR="002D7731" w:rsidRPr="00AF0BDD" w:rsidRDefault="002D7731" w:rsidP="00187F24">
            <w:pPr>
              <w:ind w:right="0"/>
              <w:jc w:val="center"/>
            </w:pPr>
            <w:r w:rsidRPr="00AF0BDD">
              <w:t>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C847A00" w14:textId="6A7700CD" w:rsidR="002D7731" w:rsidRPr="00AF0BDD" w:rsidRDefault="00C93AE9" w:rsidP="00187F24">
            <w:pPr>
              <w:ind w:right="0"/>
              <w:jc w:val="center"/>
            </w:pPr>
            <w:r w:rsidRPr="00AF0BDD">
              <w:t>Anexo N°4</w:t>
            </w:r>
          </w:p>
        </w:tc>
        <w:tc>
          <w:tcPr>
            <w:tcW w:w="2019" w:type="dxa"/>
            <w:tcBorders>
              <w:top w:val="single" w:sz="4" w:space="0" w:color="000000"/>
              <w:left w:val="nil"/>
              <w:bottom w:val="single" w:sz="4" w:space="0" w:color="000000"/>
              <w:right w:val="single" w:sz="4" w:space="0" w:color="000000"/>
            </w:tcBorders>
            <w:shd w:val="clear" w:color="auto" w:fill="auto"/>
          </w:tcPr>
          <w:p w14:paraId="3149470A" w14:textId="77777777" w:rsidR="002D7731" w:rsidRPr="00AF0BDD" w:rsidDel="007D5615" w:rsidRDefault="002D7731" w:rsidP="00187F24">
            <w:pPr>
              <w:ind w:right="0"/>
              <w:jc w:val="center"/>
            </w:pPr>
            <w:r w:rsidRPr="00AF0BDD">
              <w:t>y mas</w:t>
            </w:r>
          </w:p>
        </w:tc>
        <w:tc>
          <w:tcPr>
            <w:tcW w:w="1559" w:type="dxa"/>
            <w:tcBorders>
              <w:top w:val="single" w:sz="4" w:space="0" w:color="000000"/>
              <w:left w:val="nil"/>
              <w:bottom w:val="single" w:sz="4" w:space="0" w:color="000000"/>
              <w:right w:val="single" w:sz="4" w:space="0" w:color="000000"/>
            </w:tcBorders>
            <w:shd w:val="clear" w:color="auto" w:fill="auto"/>
          </w:tcPr>
          <w:p w14:paraId="633719FB" w14:textId="675C7A3F" w:rsidR="002D7731" w:rsidRPr="00AF0BDD" w:rsidDel="007D5615" w:rsidRDefault="00F90CC0" w:rsidP="00187F24">
            <w:pPr>
              <w:ind w:right="0"/>
              <w:jc w:val="center"/>
            </w:pPr>
            <w:r w:rsidRPr="00AF0BDD">
              <w:t>Anexo N°4</w:t>
            </w:r>
          </w:p>
        </w:tc>
      </w:tr>
    </w:tbl>
    <w:p w14:paraId="07695E97" w14:textId="230E83A7" w:rsidR="00463041" w:rsidRPr="00AF0BDD" w:rsidRDefault="00463041" w:rsidP="0031469C">
      <w:pPr>
        <w:spacing w:line="207" w:lineRule="atLeast"/>
        <w:ind w:left="357" w:right="0"/>
        <w:rPr>
          <w:rFonts w:asciiTheme="majorHAnsi" w:hAnsiTheme="majorHAnsi" w:cstheme="majorHAnsi"/>
          <w:color w:val="000000"/>
          <w:u w:val="single"/>
          <w:lang w:val="es-CL"/>
        </w:rPr>
      </w:pPr>
    </w:p>
    <w:p w14:paraId="0B64EB48" w14:textId="4CA39185" w:rsidR="00A84634" w:rsidRPr="00AF0BDD" w:rsidRDefault="00A84634" w:rsidP="00A84634">
      <w:pPr>
        <w:ind w:right="0"/>
        <w:rPr>
          <w:color w:val="000000"/>
          <w:lang w:val="es-CL"/>
        </w:rPr>
      </w:pPr>
      <m:oMath>
        <m:r>
          <w:rPr>
            <w:rFonts w:ascii="Cambria Math" w:hAnsi="Cambria Math"/>
            <w:color w:val="000000"/>
          </w:rPr>
          <m:t>Ptje</m:t>
        </m:r>
        <m:r>
          <w:rPr>
            <w:rFonts w:ascii="Cambria Math" w:hAnsi="Cambria Math"/>
            <w:color w:val="000000"/>
            <w:lang w:val="es-CL"/>
          </w:rPr>
          <m:t xml:space="preserve"> </m:t>
        </m:r>
        <m:r>
          <w:rPr>
            <w:rFonts w:ascii="Cambria Math" w:hAnsi="Cambria Math"/>
            <w:color w:val="000000"/>
          </w:rPr>
          <m:t>Criterio Comisiones</m:t>
        </m:r>
        <m:r>
          <w:rPr>
            <w:rFonts w:ascii="Cambria Math" w:hAnsi="Cambria Math"/>
            <w:color w:val="000000"/>
            <w:lang w:val="es-CL"/>
          </w:rPr>
          <m:t xml:space="preserve">= </m:t>
        </m:r>
      </m:oMath>
      <w:r w:rsidRPr="00AF0BDD">
        <w:rPr>
          <w:color w:val="000000"/>
          <w:lang w:val="es-CL"/>
        </w:rPr>
        <w:t>(Anexo N°4*</w:t>
      </w:r>
      <w:r w:rsidR="0093237E" w:rsidRPr="00AF0BDD">
        <w:rPr>
          <w:color w:val="000000"/>
          <w:lang w:val="es-CL"/>
        </w:rPr>
        <w:t>Comisión</w:t>
      </w:r>
      <w:r w:rsidRPr="00AF0BDD">
        <w:rPr>
          <w:color w:val="000000"/>
          <w:lang w:val="es-CL"/>
        </w:rPr>
        <w:t xml:space="preserve"> directa + Anexo N°4* Administración de plataforma</w:t>
      </w:r>
      <w:r w:rsidR="0093237E" w:rsidRPr="00AF0BDD">
        <w:rPr>
          <w:color w:val="000000"/>
          <w:lang w:val="es-CL"/>
        </w:rPr>
        <w:t xml:space="preserve"> + Anexo N°4*</w:t>
      </w:r>
      <w:proofErr w:type="gramStart"/>
      <w:r w:rsidR="0093237E" w:rsidRPr="00AF0BDD">
        <w:rPr>
          <w:color w:val="000000"/>
          <w:lang w:val="es-CL"/>
        </w:rPr>
        <w:t>ADSERVER</w:t>
      </w:r>
      <w:r w:rsidRPr="00AF0BDD">
        <w:rPr>
          <w:color w:val="000000"/>
          <w:lang w:val="es-CL"/>
        </w:rPr>
        <w:t xml:space="preserve"> )</w:t>
      </w:r>
      <w:proofErr w:type="gramEnd"/>
    </w:p>
    <w:p w14:paraId="7EDD5077" w14:textId="77777777" w:rsidR="00A84634" w:rsidRPr="00AF0BDD" w:rsidRDefault="00A84634" w:rsidP="0031469C">
      <w:pPr>
        <w:spacing w:line="207" w:lineRule="atLeast"/>
        <w:ind w:left="357" w:right="0"/>
        <w:rPr>
          <w:rFonts w:asciiTheme="majorHAnsi" w:hAnsiTheme="majorHAnsi" w:cstheme="majorHAnsi"/>
          <w:color w:val="000000"/>
          <w:u w:val="single"/>
          <w:lang w:val="es-CL"/>
        </w:rPr>
      </w:pPr>
    </w:p>
    <w:p w14:paraId="415DBA6A" w14:textId="77777777" w:rsidR="00A84634" w:rsidRPr="00AF0BDD" w:rsidRDefault="00A84634" w:rsidP="0031469C">
      <w:pPr>
        <w:spacing w:line="207" w:lineRule="atLeast"/>
        <w:ind w:left="357" w:right="0"/>
        <w:rPr>
          <w:rFonts w:asciiTheme="majorHAnsi" w:hAnsiTheme="majorHAnsi" w:cstheme="majorHAnsi"/>
          <w:color w:val="000000"/>
          <w:u w:val="single"/>
        </w:rPr>
      </w:pPr>
    </w:p>
    <w:p w14:paraId="41F37467" w14:textId="18500A16" w:rsidR="00615399" w:rsidRPr="00AF0BDD" w:rsidRDefault="00BA3C4F" w:rsidP="00E4307B">
      <w:pPr>
        <w:pStyle w:val="Ttulo4"/>
        <w:numPr>
          <w:ilvl w:val="0"/>
          <w:numId w:val="12"/>
        </w:numPr>
        <w:spacing w:before="0"/>
        <w:ind w:right="0"/>
        <w:rPr>
          <w:rFonts w:asciiTheme="majorHAnsi" w:hAnsiTheme="majorHAnsi" w:cstheme="majorHAnsi"/>
        </w:rPr>
      </w:pPr>
      <w:r w:rsidRPr="00AF0BDD">
        <w:rPr>
          <w:rFonts w:asciiTheme="majorHAnsi" w:hAnsiTheme="majorHAnsi" w:cstheme="majorHAnsi"/>
        </w:rPr>
        <w:t>CRITERIO ECONOMICO: OFERTA</w:t>
      </w:r>
      <w:r w:rsidR="00565A10" w:rsidRPr="00AF0BDD">
        <w:rPr>
          <w:rFonts w:asciiTheme="majorHAnsi" w:hAnsiTheme="majorHAnsi" w:cstheme="majorHAnsi"/>
        </w:rPr>
        <w:t xml:space="preserve"> ECONÓMICA </w:t>
      </w:r>
    </w:p>
    <w:p w14:paraId="33C56517" w14:textId="1A3DEFC3" w:rsidR="00615399" w:rsidRPr="00AF0BDD" w:rsidRDefault="00615399" w:rsidP="00F223CB">
      <w:pPr>
        <w:rPr>
          <w:rFonts w:asciiTheme="majorHAnsi" w:hAnsiTheme="majorHAnsi" w:cstheme="majorHAnsi"/>
          <w:color w:val="000000"/>
        </w:rPr>
      </w:pPr>
    </w:p>
    <w:p w14:paraId="0124078D" w14:textId="34A21EEB" w:rsidR="00FB294B" w:rsidRPr="00AF0BDD" w:rsidRDefault="00E57867" w:rsidP="00BE4235">
      <w:pPr>
        <w:ind w:right="51"/>
        <w:rPr>
          <w:rFonts w:asciiTheme="majorHAnsi" w:hAnsiTheme="majorHAnsi" w:cstheme="majorHAnsi"/>
          <w:color w:val="000000"/>
        </w:rPr>
      </w:pPr>
      <w:r w:rsidRPr="00AF0BDD">
        <w:rPr>
          <w:rFonts w:asciiTheme="majorHAnsi" w:hAnsiTheme="majorHAnsi" w:cstheme="majorHAnsi"/>
          <w:color w:val="000000"/>
        </w:rPr>
        <w:t xml:space="preserve">Para la evaluación económica serán considerados sólo aquellas ofertas que una vez evaluadas obtengan </w:t>
      </w:r>
      <w:r w:rsidR="009F53FC" w:rsidRPr="00AF0BDD">
        <w:rPr>
          <w:rFonts w:asciiTheme="majorHAnsi" w:hAnsiTheme="majorHAnsi" w:cstheme="majorHAnsi"/>
          <w:color w:val="000000"/>
        </w:rPr>
        <w:t xml:space="preserve">un puntaje final </w:t>
      </w:r>
      <w:r w:rsidR="00BE4CBB" w:rsidRPr="00AF0BDD">
        <w:rPr>
          <w:rFonts w:asciiTheme="majorHAnsi" w:hAnsiTheme="majorHAnsi" w:cstheme="majorHAnsi"/>
          <w:color w:val="000000"/>
        </w:rPr>
        <w:t>preliminar mayor</w:t>
      </w:r>
      <w:r w:rsidR="009F53FC" w:rsidRPr="00AF0BDD">
        <w:rPr>
          <w:rFonts w:asciiTheme="majorHAnsi" w:hAnsiTheme="majorHAnsi" w:cstheme="majorHAnsi"/>
          <w:color w:val="000000"/>
        </w:rPr>
        <w:t xml:space="preserve"> a lo </w:t>
      </w:r>
      <w:r w:rsidR="00BF0C68" w:rsidRPr="00AF0BDD">
        <w:rPr>
          <w:rFonts w:asciiTheme="majorHAnsi" w:hAnsiTheme="majorHAnsi" w:cstheme="majorHAnsi"/>
          <w:color w:val="000000"/>
        </w:rPr>
        <w:t>declarado en el Anexo N°4</w:t>
      </w:r>
      <w:r w:rsidR="00544964" w:rsidRPr="00AF0BDD">
        <w:rPr>
          <w:rFonts w:asciiTheme="majorHAnsi" w:hAnsiTheme="majorHAnsi" w:cstheme="majorHAnsi"/>
          <w:color w:val="000000"/>
        </w:rPr>
        <w:t xml:space="preserve">, respecto de </w:t>
      </w:r>
      <w:r w:rsidR="00C83EEE" w:rsidRPr="00AF0BDD">
        <w:rPr>
          <w:rFonts w:asciiTheme="majorHAnsi" w:hAnsiTheme="majorHAnsi" w:cstheme="majorHAnsi"/>
          <w:color w:val="000000"/>
        </w:rPr>
        <w:t>la evaluación</w:t>
      </w:r>
      <w:r w:rsidRPr="00AF0BDD">
        <w:rPr>
          <w:rFonts w:asciiTheme="majorHAnsi" w:hAnsiTheme="majorHAnsi" w:cstheme="majorHAnsi"/>
          <w:color w:val="000000"/>
        </w:rPr>
        <w:t xml:space="preserve"> técnica </w:t>
      </w:r>
      <w:r w:rsidR="00F4307A" w:rsidRPr="00AF0BDD">
        <w:rPr>
          <w:rFonts w:asciiTheme="majorHAnsi" w:hAnsiTheme="majorHAnsi" w:cstheme="majorHAnsi"/>
          <w:color w:val="000000"/>
        </w:rPr>
        <w:t xml:space="preserve">y administrativa </w:t>
      </w:r>
      <w:r w:rsidRPr="00AF0BDD">
        <w:rPr>
          <w:rFonts w:asciiTheme="majorHAnsi" w:hAnsiTheme="majorHAnsi" w:cstheme="majorHAnsi"/>
          <w:color w:val="000000"/>
        </w:rPr>
        <w:t>de las ofertas</w:t>
      </w:r>
      <w:r w:rsidR="00DA3B5C" w:rsidRPr="00AF0BDD">
        <w:rPr>
          <w:rFonts w:asciiTheme="majorHAnsi" w:hAnsiTheme="majorHAnsi" w:cstheme="majorHAnsi"/>
          <w:color w:val="000000"/>
        </w:rPr>
        <w:t xml:space="preserve">, </w:t>
      </w:r>
      <w:r w:rsidR="00F21740" w:rsidRPr="00AF0BDD">
        <w:rPr>
          <w:rFonts w:asciiTheme="majorHAnsi" w:hAnsiTheme="majorHAnsi" w:cstheme="majorHAnsi"/>
          <w:color w:val="000000"/>
        </w:rPr>
        <w:t xml:space="preserve">por tanto, la propuesta </w:t>
      </w:r>
      <w:r w:rsidR="00BE4235" w:rsidRPr="00AF0BDD">
        <w:rPr>
          <w:rFonts w:asciiTheme="majorHAnsi" w:hAnsiTheme="majorHAnsi" w:cstheme="majorHAnsi"/>
          <w:color w:val="000000"/>
        </w:rPr>
        <w:t xml:space="preserve">que </w:t>
      </w:r>
      <w:r w:rsidR="00B35873" w:rsidRPr="00AF0BDD">
        <w:rPr>
          <w:rFonts w:asciiTheme="majorHAnsi" w:hAnsiTheme="majorHAnsi" w:cstheme="majorHAnsi"/>
          <w:color w:val="000000"/>
        </w:rPr>
        <w:t xml:space="preserve">no </w:t>
      </w:r>
      <w:r w:rsidR="00BE4235" w:rsidRPr="00AF0BDD">
        <w:rPr>
          <w:rFonts w:asciiTheme="majorHAnsi" w:hAnsiTheme="majorHAnsi" w:cstheme="majorHAnsi"/>
          <w:color w:val="000000"/>
        </w:rPr>
        <w:t xml:space="preserve">cumple con este requisito </w:t>
      </w:r>
      <w:r w:rsidR="00F21740" w:rsidRPr="00AF0BDD">
        <w:rPr>
          <w:rFonts w:asciiTheme="majorHAnsi" w:hAnsiTheme="majorHAnsi" w:cstheme="majorHAnsi"/>
          <w:color w:val="000000"/>
        </w:rPr>
        <w:t>será declarada inadmisible para efecto de la continuidad del proceso</w:t>
      </w:r>
    </w:p>
    <w:p w14:paraId="2F12E4CA" w14:textId="77777777" w:rsidR="00D848D4" w:rsidRPr="00AF0BDD" w:rsidRDefault="00D848D4" w:rsidP="00D848D4">
      <w:pPr>
        <w:ind w:right="0"/>
        <w:rPr>
          <w:rFonts w:asciiTheme="majorHAnsi" w:hAnsiTheme="majorHAnsi" w:cstheme="majorHAnsi"/>
          <w:color w:val="000000"/>
        </w:rPr>
      </w:pPr>
    </w:p>
    <w:p w14:paraId="712820A0" w14:textId="18C3C452" w:rsidR="00D848D4" w:rsidRPr="00AF0BDD" w:rsidRDefault="00D848D4" w:rsidP="00D848D4">
      <w:pPr>
        <w:ind w:right="0"/>
        <w:rPr>
          <w:rFonts w:asciiTheme="majorHAnsi" w:hAnsiTheme="majorHAnsi" w:cstheme="majorHAnsi"/>
          <w:color w:val="000000"/>
        </w:rPr>
      </w:pPr>
      <w:r w:rsidRPr="00AF0BDD">
        <w:rPr>
          <w:rFonts w:asciiTheme="majorHAnsi" w:hAnsiTheme="majorHAnsi" w:cstheme="majorHAnsi"/>
          <w:color w:val="000000"/>
        </w:rPr>
        <w:t xml:space="preserve">El oferente deberá declarar en Anexo N°8 el Precio unitario con impuesto, que corresponde al Precio con todos los impuestos aplicables (valores brutos). </w:t>
      </w:r>
      <w:r w:rsidRPr="00AF0BDD">
        <w:rPr>
          <w:rFonts w:asciiTheme="majorHAnsi" w:hAnsiTheme="majorHAnsi" w:cstheme="majorHAnsi"/>
          <w:bCs/>
          <w:color w:val="000000"/>
        </w:rPr>
        <w:t xml:space="preserve">El proveedor deberá ofertar este </w:t>
      </w:r>
      <w:r w:rsidRPr="00AF0BDD">
        <w:rPr>
          <w:rFonts w:asciiTheme="majorHAnsi" w:hAnsiTheme="majorHAnsi" w:cstheme="majorHAnsi"/>
          <w:color w:val="000000"/>
        </w:rPr>
        <w:t>Precio unitario con impuesto</w:t>
      </w:r>
      <w:r w:rsidRPr="00AF0BDD">
        <w:rPr>
          <w:rFonts w:asciiTheme="majorHAnsi" w:hAnsiTheme="majorHAnsi" w:cstheme="majorHAnsi"/>
          <w:bCs/>
          <w:color w:val="000000"/>
        </w:rPr>
        <w:t xml:space="preserve"> por cada</w:t>
      </w:r>
      <w:r w:rsidR="00C826A0" w:rsidRPr="00AF0BDD">
        <w:rPr>
          <w:rFonts w:asciiTheme="majorHAnsi" w:hAnsiTheme="majorHAnsi" w:cstheme="majorHAnsi"/>
          <w:bCs/>
          <w:color w:val="000000"/>
        </w:rPr>
        <w:t xml:space="preserve"> una</w:t>
      </w:r>
      <w:r w:rsidR="00315F54" w:rsidRPr="00AF0BDD">
        <w:rPr>
          <w:rFonts w:asciiTheme="majorHAnsi" w:hAnsiTheme="majorHAnsi" w:cstheme="majorHAnsi"/>
          <w:bCs/>
          <w:color w:val="000000"/>
        </w:rPr>
        <w:t xml:space="preserve"> de las</w:t>
      </w:r>
      <w:r w:rsidRPr="00AF0BDD">
        <w:rPr>
          <w:rFonts w:asciiTheme="majorHAnsi" w:hAnsiTheme="majorHAnsi" w:cstheme="majorHAnsi"/>
          <w:bCs/>
          <w:color w:val="000000"/>
        </w:rPr>
        <w:t xml:space="preserve"> </w:t>
      </w:r>
      <w:r w:rsidR="00AD5F04" w:rsidRPr="00AF0BDD">
        <w:rPr>
          <w:rFonts w:asciiTheme="majorHAnsi" w:hAnsiTheme="majorHAnsi" w:cstheme="majorHAnsi"/>
          <w:bCs/>
          <w:color w:val="000000"/>
        </w:rPr>
        <w:t>línea</w:t>
      </w:r>
      <w:r w:rsidR="00315F54" w:rsidRPr="00AF0BDD">
        <w:rPr>
          <w:rFonts w:asciiTheme="majorHAnsi" w:hAnsiTheme="majorHAnsi" w:cstheme="majorHAnsi"/>
          <w:bCs/>
          <w:color w:val="000000"/>
        </w:rPr>
        <w:t>s</w:t>
      </w:r>
      <w:r w:rsidR="00E944CB" w:rsidRPr="00AF0BDD">
        <w:rPr>
          <w:rFonts w:asciiTheme="majorHAnsi" w:hAnsiTheme="majorHAnsi" w:cstheme="majorHAnsi"/>
          <w:bCs/>
          <w:color w:val="000000"/>
        </w:rPr>
        <w:t xml:space="preserve"> de servicios</w:t>
      </w:r>
      <w:r w:rsidR="00C826A0" w:rsidRPr="00AF0BDD">
        <w:rPr>
          <w:rFonts w:asciiTheme="majorHAnsi" w:hAnsiTheme="majorHAnsi" w:cstheme="majorHAnsi"/>
          <w:bCs/>
          <w:color w:val="000000"/>
        </w:rPr>
        <w:t xml:space="preserve"> ofertadas</w:t>
      </w:r>
      <w:r w:rsidRPr="00AF0BDD">
        <w:rPr>
          <w:rFonts w:asciiTheme="majorHAnsi" w:hAnsiTheme="majorHAnsi" w:cstheme="majorHAnsi"/>
          <w:bCs/>
          <w:color w:val="000000"/>
        </w:rPr>
        <w:t xml:space="preserve">. Cada </w:t>
      </w:r>
      <w:r w:rsidR="00267B69" w:rsidRPr="00AF0BDD">
        <w:rPr>
          <w:rFonts w:asciiTheme="majorHAnsi" w:hAnsiTheme="majorHAnsi" w:cstheme="majorHAnsi"/>
          <w:bCs/>
          <w:color w:val="000000"/>
        </w:rPr>
        <w:t>línea</w:t>
      </w:r>
      <w:r w:rsidR="00AD5F04" w:rsidRPr="00AF0BDD">
        <w:rPr>
          <w:rFonts w:asciiTheme="majorHAnsi" w:hAnsiTheme="majorHAnsi" w:cstheme="majorHAnsi"/>
          <w:bCs/>
          <w:color w:val="000000"/>
        </w:rPr>
        <w:t xml:space="preserve"> de servicio</w:t>
      </w:r>
      <w:r w:rsidR="00A8294E" w:rsidRPr="00AF0BDD">
        <w:rPr>
          <w:rFonts w:asciiTheme="majorHAnsi" w:hAnsiTheme="majorHAnsi" w:cstheme="majorHAnsi"/>
          <w:bCs/>
          <w:color w:val="000000"/>
        </w:rPr>
        <w:t xml:space="preserve"> deberá</w:t>
      </w:r>
      <w:r w:rsidRPr="00AF0BDD">
        <w:rPr>
          <w:rFonts w:asciiTheme="majorHAnsi" w:hAnsiTheme="majorHAnsi" w:cstheme="majorHAnsi"/>
          <w:bCs/>
          <w:color w:val="000000"/>
        </w:rPr>
        <w:t xml:space="preserve"> </w:t>
      </w:r>
      <w:r w:rsidR="00C72679" w:rsidRPr="00AF0BDD">
        <w:rPr>
          <w:rFonts w:asciiTheme="majorHAnsi" w:hAnsiTheme="majorHAnsi" w:cstheme="majorHAnsi"/>
          <w:bCs/>
          <w:color w:val="000000"/>
        </w:rPr>
        <w:t xml:space="preserve">singularizarse </w:t>
      </w:r>
      <w:proofErr w:type="gramStart"/>
      <w:r w:rsidR="00524AB3" w:rsidRPr="00AF0BDD">
        <w:rPr>
          <w:rFonts w:asciiTheme="majorHAnsi" w:hAnsiTheme="majorHAnsi" w:cstheme="majorHAnsi"/>
          <w:bCs/>
          <w:color w:val="000000"/>
        </w:rPr>
        <w:t>de acuerdo a</w:t>
      </w:r>
      <w:proofErr w:type="gramEnd"/>
      <w:r w:rsidR="00524AB3" w:rsidRPr="00AF0BDD">
        <w:rPr>
          <w:rFonts w:asciiTheme="majorHAnsi" w:hAnsiTheme="majorHAnsi" w:cstheme="majorHAnsi"/>
          <w:bCs/>
          <w:color w:val="000000"/>
        </w:rPr>
        <w:t xml:space="preserve"> lo determinado</w:t>
      </w:r>
      <w:r w:rsidRPr="00AF0BDD">
        <w:rPr>
          <w:rFonts w:asciiTheme="majorHAnsi" w:hAnsiTheme="majorHAnsi" w:cstheme="majorHAnsi"/>
          <w:bCs/>
          <w:color w:val="000000"/>
        </w:rPr>
        <w:t xml:space="preserve"> en </w:t>
      </w:r>
      <w:r w:rsidR="000D6E94" w:rsidRPr="00AF0BDD">
        <w:rPr>
          <w:rFonts w:asciiTheme="majorHAnsi" w:hAnsiTheme="majorHAnsi" w:cstheme="majorHAnsi"/>
          <w:bCs/>
          <w:color w:val="000000"/>
        </w:rPr>
        <w:t xml:space="preserve">el </w:t>
      </w:r>
      <w:r w:rsidR="00FE344B" w:rsidRPr="00AF0BDD">
        <w:rPr>
          <w:rFonts w:asciiTheme="majorHAnsi" w:hAnsiTheme="majorHAnsi" w:cstheme="majorHAnsi"/>
          <w:bCs/>
          <w:color w:val="000000"/>
        </w:rPr>
        <w:t>punto 1</w:t>
      </w:r>
      <w:r w:rsidR="00C72679" w:rsidRPr="00AF0BDD">
        <w:rPr>
          <w:rFonts w:asciiTheme="majorHAnsi" w:hAnsiTheme="majorHAnsi" w:cstheme="majorHAnsi"/>
          <w:bCs/>
          <w:color w:val="000000"/>
        </w:rPr>
        <w:t xml:space="preserve"> del</w:t>
      </w:r>
      <w:r w:rsidR="00FE344B" w:rsidRPr="00AF0BDD">
        <w:rPr>
          <w:rFonts w:asciiTheme="majorHAnsi" w:hAnsiTheme="majorHAnsi" w:cstheme="majorHAnsi"/>
          <w:bCs/>
          <w:color w:val="000000"/>
        </w:rPr>
        <w:t xml:space="preserve"> </w:t>
      </w:r>
      <w:r w:rsidRPr="00AF0BDD">
        <w:rPr>
          <w:rFonts w:asciiTheme="majorHAnsi" w:hAnsiTheme="majorHAnsi" w:cstheme="majorHAnsi"/>
          <w:bCs/>
          <w:color w:val="000000"/>
        </w:rPr>
        <w:t>Anexo N°5</w:t>
      </w:r>
      <w:r w:rsidRPr="00AF0BDD">
        <w:rPr>
          <w:rFonts w:asciiTheme="majorHAnsi" w:hAnsiTheme="majorHAnsi" w:cstheme="majorHAnsi"/>
          <w:color w:val="000000"/>
        </w:rPr>
        <w:t xml:space="preserve">.  </w:t>
      </w:r>
    </w:p>
    <w:p w14:paraId="2B788DBE" w14:textId="77777777" w:rsidR="00D848D4" w:rsidRPr="00AF0BDD" w:rsidRDefault="00D848D4" w:rsidP="00D848D4">
      <w:pPr>
        <w:ind w:right="0"/>
        <w:rPr>
          <w:rFonts w:asciiTheme="majorHAnsi" w:hAnsiTheme="majorHAnsi" w:cstheme="majorHAnsi"/>
          <w:color w:val="000000"/>
        </w:rPr>
      </w:pPr>
    </w:p>
    <w:p w14:paraId="6BEF1F10" w14:textId="518FAF7C" w:rsidR="00D848D4" w:rsidRPr="00AF0BDD" w:rsidRDefault="00D848D4" w:rsidP="00D848D4">
      <w:pPr>
        <w:ind w:right="0"/>
        <w:rPr>
          <w:rFonts w:asciiTheme="majorHAnsi" w:hAnsiTheme="majorHAnsi" w:cstheme="majorHAnsi"/>
          <w:color w:val="000000"/>
        </w:rPr>
      </w:pPr>
      <w:r w:rsidRPr="00AF0BDD">
        <w:rPr>
          <w:rFonts w:asciiTheme="majorHAnsi" w:hAnsiTheme="majorHAnsi" w:cstheme="majorHAnsi"/>
          <w:color w:val="000000"/>
        </w:rPr>
        <w:t xml:space="preserve">Luego, </w:t>
      </w:r>
      <w:r w:rsidR="00AE69CB" w:rsidRPr="00AF0BDD">
        <w:rPr>
          <w:rFonts w:asciiTheme="majorHAnsi" w:hAnsiTheme="majorHAnsi" w:cstheme="majorHAnsi"/>
          <w:color w:val="000000"/>
        </w:rPr>
        <w:t>cada</w:t>
      </w:r>
      <w:r w:rsidR="00BF72EC" w:rsidRPr="00AF0BDD">
        <w:rPr>
          <w:rFonts w:asciiTheme="majorHAnsi" w:hAnsiTheme="majorHAnsi" w:cstheme="majorHAnsi"/>
          <w:color w:val="000000"/>
        </w:rPr>
        <w:t xml:space="preserve"> Precio unitario con impuesto</w:t>
      </w:r>
      <w:r w:rsidR="00812C9C" w:rsidRPr="00AF0BDD">
        <w:rPr>
          <w:rFonts w:asciiTheme="majorHAnsi" w:hAnsiTheme="majorHAnsi" w:cstheme="majorHAnsi"/>
          <w:color w:val="000000"/>
        </w:rPr>
        <w:t xml:space="preserve"> de cada línea ofertada, se someterá a la </w:t>
      </w:r>
      <w:r w:rsidR="00F65490" w:rsidRPr="00AF0BDD">
        <w:rPr>
          <w:rFonts w:asciiTheme="majorHAnsi" w:hAnsiTheme="majorHAnsi" w:cstheme="majorHAnsi"/>
          <w:color w:val="000000"/>
        </w:rPr>
        <w:t>siguiente fórmula</w:t>
      </w:r>
      <w:r w:rsidR="00812C9C" w:rsidRPr="00AF0BDD">
        <w:rPr>
          <w:rFonts w:asciiTheme="majorHAnsi" w:hAnsiTheme="majorHAnsi" w:cstheme="majorHAnsi"/>
          <w:color w:val="000000"/>
        </w:rPr>
        <w:t xml:space="preserve"> para obtener el puntaje según el criterio económico:</w:t>
      </w:r>
    </w:p>
    <w:p w14:paraId="7C8C5792" w14:textId="77777777" w:rsidR="00D848D4" w:rsidRPr="00AF0BDD" w:rsidRDefault="00D848D4" w:rsidP="00D848D4">
      <w:pPr>
        <w:ind w:right="0"/>
        <w:rPr>
          <w:rFonts w:asciiTheme="majorHAnsi" w:hAnsiTheme="majorHAnsi" w:cstheme="majorHAnsi"/>
          <w:b/>
          <w:bCs/>
          <w:color w:val="000000"/>
        </w:rPr>
      </w:pPr>
    </w:p>
    <w:p w14:paraId="2F0869A9" w14:textId="77777777" w:rsidR="00D848D4" w:rsidRPr="00AF0BDD" w:rsidRDefault="00D848D4" w:rsidP="00D848D4">
      <w:pPr>
        <w:ind w:right="0"/>
        <w:rPr>
          <w:rFonts w:asciiTheme="majorHAnsi" w:hAnsiTheme="majorHAnsi" w:cstheme="majorHAnsi"/>
          <w:b/>
          <w:bCs/>
          <w:color w:val="000000"/>
        </w:rPr>
      </w:pPr>
      <w:r w:rsidRPr="00AF0BDD">
        <w:rPr>
          <w:rFonts w:asciiTheme="majorHAnsi" w:hAnsiTheme="majorHAnsi" w:cstheme="majorHAnsi"/>
          <w:b/>
          <w:bCs/>
          <w:color w:val="000000"/>
        </w:rPr>
        <w:t xml:space="preserve">Puntaje </w:t>
      </w:r>
      <w:proofErr w:type="spellStart"/>
      <w:r w:rsidRPr="00AF0BDD">
        <w:rPr>
          <w:rFonts w:asciiTheme="majorHAnsi" w:hAnsiTheme="majorHAnsi" w:cstheme="majorHAnsi"/>
          <w:b/>
          <w:bCs/>
          <w:color w:val="000000"/>
        </w:rPr>
        <w:t>Of</w:t>
      </w:r>
      <w:proofErr w:type="spellEnd"/>
      <w:r w:rsidRPr="00AF0BDD">
        <w:rPr>
          <w:rFonts w:asciiTheme="majorHAnsi" w:hAnsiTheme="majorHAnsi" w:cstheme="majorHAnsi"/>
          <w:b/>
          <w:bCs/>
          <w:color w:val="000000"/>
        </w:rPr>
        <w:t>. Económica Oferente (j) = 100 x (</w:t>
      </w:r>
      <w:proofErr w:type="spellStart"/>
      <w:r w:rsidRPr="00AF0BDD">
        <w:rPr>
          <w:rFonts w:asciiTheme="majorHAnsi" w:hAnsiTheme="majorHAnsi" w:cstheme="majorHAnsi"/>
          <w:b/>
          <w:bCs/>
          <w:color w:val="000000"/>
        </w:rPr>
        <w:t>Of</w:t>
      </w:r>
      <w:proofErr w:type="spellEnd"/>
      <w:r w:rsidRPr="00AF0BDD">
        <w:rPr>
          <w:rFonts w:asciiTheme="majorHAnsi" w:hAnsiTheme="majorHAnsi" w:cstheme="majorHAnsi"/>
          <w:b/>
          <w:bCs/>
          <w:color w:val="000000"/>
        </w:rPr>
        <w:t xml:space="preserve">. Económica mínima / </w:t>
      </w:r>
      <w:proofErr w:type="spellStart"/>
      <w:r w:rsidRPr="00AF0BDD">
        <w:rPr>
          <w:rFonts w:asciiTheme="majorHAnsi" w:hAnsiTheme="majorHAnsi" w:cstheme="majorHAnsi"/>
          <w:b/>
          <w:bCs/>
          <w:color w:val="000000"/>
        </w:rPr>
        <w:t>Of</w:t>
      </w:r>
      <w:proofErr w:type="spellEnd"/>
      <w:r w:rsidRPr="00AF0BDD">
        <w:rPr>
          <w:rFonts w:asciiTheme="majorHAnsi" w:hAnsiTheme="majorHAnsi" w:cstheme="majorHAnsi"/>
          <w:b/>
          <w:bCs/>
          <w:color w:val="000000"/>
        </w:rPr>
        <w:t>. Económica Oferente (j))</w:t>
      </w:r>
    </w:p>
    <w:p w14:paraId="59330490" w14:textId="77777777" w:rsidR="00D848D4" w:rsidRPr="00AF0BDD" w:rsidRDefault="00D848D4" w:rsidP="00F223CB">
      <w:pPr>
        <w:ind w:right="0"/>
        <w:rPr>
          <w:rFonts w:asciiTheme="majorHAnsi" w:hAnsiTheme="majorHAnsi" w:cstheme="majorHAnsi"/>
          <w:color w:val="000000"/>
        </w:rPr>
      </w:pPr>
    </w:p>
    <w:p w14:paraId="2C9E5FAC" w14:textId="77777777" w:rsidR="00F00958" w:rsidRPr="00AF0BDD" w:rsidRDefault="00F00958" w:rsidP="001C5248">
      <w:pPr>
        <w:pStyle w:val="Ttulo2"/>
        <w:numPr>
          <w:ilvl w:val="0"/>
          <w:numId w:val="2"/>
        </w:numPr>
        <w:rPr>
          <w:rFonts w:asciiTheme="majorHAnsi" w:hAnsiTheme="majorHAnsi" w:cstheme="majorHAnsi"/>
        </w:rPr>
      </w:pPr>
      <w:r w:rsidRPr="00AF0BDD">
        <w:rPr>
          <w:rFonts w:asciiTheme="majorHAnsi" w:hAnsiTheme="majorHAnsi" w:cstheme="majorHAnsi"/>
        </w:rPr>
        <w:lastRenderedPageBreak/>
        <w:t>Adjudicación</w:t>
      </w:r>
    </w:p>
    <w:p w14:paraId="227E8696" w14:textId="77777777" w:rsidR="00D17945" w:rsidRPr="00AF0BDD" w:rsidRDefault="00D17945" w:rsidP="00D17945">
      <w:pPr>
        <w:ind w:right="51"/>
        <w:rPr>
          <w:rFonts w:asciiTheme="majorHAnsi" w:hAnsiTheme="majorHAnsi" w:cstheme="majorHAnsi"/>
          <w:color w:val="000000"/>
        </w:rPr>
      </w:pPr>
    </w:p>
    <w:p w14:paraId="6007B171" w14:textId="77777777" w:rsidR="000776AF" w:rsidRPr="00AF0BDD" w:rsidRDefault="000776AF" w:rsidP="000776AF">
      <w:pPr>
        <w:ind w:right="0"/>
        <w:rPr>
          <w:rFonts w:asciiTheme="majorHAnsi" w:hAnsiTheme="majorHAnsi" w:cstheme="majorHAnsi"/>
          <w:color w:val="000000"/>
        </w:rPr>
      </w:pPr>
      <w:r w:rsidRPr="00AF0BDD">
        <w:rPr>
          <w:rFonts w:asciiTheme="majorHAnsi" w:hAnsiTheme="majorHAnsi" w:cstheme="majorHAnsi"/>
          <w:color w:val="000000"/>
        </w:rPr>
        <w:t>Se adjudicará al oferente que obtenga el mejor puntaje ponderado de las propuestas (más alto), en los términos descritos en las presentes bases.</w:t>
      </w:r>
    </w:p>
    <w:p w14:paraId="7732A799" w14:textId="77777777" w:rsidR="00E854EC" w:rsidRPr="00AF0BDD" w:rsidRDefault="00E854EC" w:rsidP="00E854EC">
      <w:pPr>
        <w:ind w:right="0"/>
        <w:rPr>
          <w:color w:val="000000"/>
        </w:rPr>
      </w:pPr>
    </w:p>
    <w:p w14:paraId="6D548EAB" w14:textId="77777777" w:rsidR="00E854EC" w:rsidRPr="00AF0BDD" w:rsidRDefault="00E854EC" w:rsidP="00E854EC">
      <w:pPr>
        <w:ind w:right="0"/>
        <w:rPr>
          <w:color w:val="000000"/>
        </w:rPr>
      </w:pPr>
      <w:r w:rsidRPr="00AF0BDD">
        <w:rPr>
          <w:color w:val="000000"/>
        </w:rPr>
        <w:t>La presente licitación se adjudicará a través de una resolución dictada por la autoridad competente, la que será publicada en www.mercadopublico.cl, una vez que se encuentre totalmente tramitada.</w:t>
      </w:r>
    </w:p>
    <w:p w14:paraId="3AC92727" w14:textId="77777777" w:rsidR="00E854EC" w:rsidRPr="00AF0BDD" w:rsidRDefault="00E854EC" w:rsidP="00D17945">
      <w:pPr>
        <w:ind w:right="0"/>
        <w:rPr>
          <w:rFonts w:asciiTheme="majorHAnsi" w:hAnsiTheme="majorHAnsi" w:cstheme="majorHAnsi"/>
          <w:color w:val="000000"/>
        </w:rPr>
      </w:pPr>
    </w:p>
    <w:p w14:paraId="2D78470F" w14:textId="77777777" w:rsidR="00D17945" w:rsidRPr="00AF0BDD" w:rsidRDefault="00D17945" w:rsidP="00F223CB">
      <w:pPr>
        <w:pBdr>
          <w:top w:val="nil"/>
          <w:left w:val="nil"/>
          <w:bottom w:val="nil"/>
          <w:right w:val="nil"/>
          <w:between w:val="nil"/>
        </w:pBdr>
        <w:ind w:left="360" w:right="0" w:hanging="720"/>
        <w:rPr>
          <w:rFonts w:asciiTheme="majorHAnsi" w:hAnsiTheme="majorHAnsi" w:cstheme="majorHAnsi"/>
          <w:color w:val="000000"/>
        </w:rPr>
      </w:pPr>
    </w:p>
    <w:p w14:paraId="2E6815A6" w14:textId="77777777" w:rsidR="00615399" w:rsidRPr="00AF0BDD" w:rsidRDefault="001D4940" w:rsidP="001C5248">
      <w:pPr>
        <w:pStyle w:val="Ttulo2"/>
        <w:numPr>
          <w:ilvl w:val="0"/>
          <w:numId w:val="2"/>
        </w:numPr>
        <w:spacing w:before="0"/>
        <w:rPr>
          <w:rFonts w:asciiTheme="majorHAnsi" w:hAnsiTheme="majorHAnsi" w:cstheme="majorHAnsi"/>
        </w:rPr>
      </w:pPr>
      <w:r w:rsidRPr="00AF0BDD">
        <w:rPr>
          <w:rFonts w:asciiTheme="majorHAnsi" w:hAnsiTheme="majorHAnsi" w:cstheme="majorHAnsi"/>
        </w:rPr>
        <w:t>Mecanismo de Resolución de empates</w:t>
      </w:r>
    </w:p>
    <w:p w14:paraId="6A134078" w14:textId="77777777" w:rsidR="00615399" w:rsidRPr="00AF0BDD" w:rsidRDefault="00615399" w:rsidP="00F223CB">
      <w:pPr>
        <w:ind w:right="0"/>
        <w:rPr>
          <w:rFonts w:asciiTheme="majorHAnsi" w:hAnsiTheme="majorHAnsi" w:cstheme="majorHAnsi"/>
          <w:color w:val="000000"/>
        </w:rPr>
      </w:pPr>
    </w:p>
    <w:p w14:paraId="626561C1" w14:textId="639EFBBF" w:rsidR="007A4160" w:rsidRPr="00AF0BDD" w:rsidRDefault="00725CDC" w:rsidP="00725CDC">
      <w:pPr>
        <w:ind w:right="0"/>
        <w:rPr>
          <w:rFonts w:asciiTheme="majorHAnsi" w:hAnsiTheme="majorHAnsi" w:cstheme="majorHAnsi"/>
          <w:color w:val="000000"/>
        </w:rPr>
      </w:pPr>
      <w:r w:rsidRPr="00AF0BDD">
        <w:rPr>
          <w:rFonts w:asciiTheme="majorHAnsi" w:hAnsiTheme="majorHAnsi" w:cstheme="majorHAnsi"/>
          <w:color w:val="000000"/>
        </w:rPr>
        <w:t xml:space="preserve">En el evento de que, una vez culminado el proceso de evaluación de ofertas, hubiese dos o más proponentes que hayan obtenido el mismo puntaje en la evaluación final, quedando más de uno en condición de resultar adjudicado, se optará por aquella oferta que cuente con un mayor puntaje de acuerdo con la secuencia de los criterios que resulten aplicables, </w:t>
      </w:r>
      <w:r w:rsidR="00990E45" w:rsidRPr="00AF0BDD">
        <w:rPr>
          <w:rFonts w:asciiTheme="majorHAnsi" w:hAnsiTheme="majorHAnsi" w:cstheme="majorHAnsi"/>
          <w:color w:val="000000"/>
        </w:rPr>
        <w:t xml:space="preserve">siguiendo el orden de prelación </w:t>
      </w:r>
      <w:r w:rsidRPr="00AF0BDD">
        <w:rPr>
          <w:rFonts w:asciiTheme="majorHAnsi" w:hAnsiTheme="majorHAnsi" w:cstheme="majorHAnsi"/>
          <w:color w:val="000000"/>
        </w:rPr>
        <w:t>indicad</w:t>
      </w:r>
      <w:r w:rsidR="00990E45" w:rsidRPr="00AF0BDD">
        <w:rPr>
          <w:rFonts w:asciiTheme="majorHAnsi" w:hAnsiTheme="majorHAnsi" w:cstheme="majorHAnsi"/>
          <w:color w:val="000000"/>
        </w:rPr>
        <w:t>o</w:t>
      </w:r>
      <w:r w:rsidRPr="00AF0BDD">
        <w:rPr>
          <w:rFonts w:asciiTheme="majorHAnsi" w:hAnsiTheme="majorHAnsi" w:cstheme="majorHAnsi"/>
          <w:color w:val="000000"/>
        </w:rPr>
        <w:t xml:space="preserve"> en el Anexo N°4.</w:t>
      </w:r>
    </w:p>
    <w:p w14:paraId="40841F64" w14:textId="77777777" w:rsidR="00990E45" w:rsidRPr="00AF0BDD" w:rsidRDefault="00990E45" w:rsidP="00725CDC">
      <w:pPr>
        <w:ind w:right="0"/>
        <w:rPr>
          <w:rFonts w:asciiTheme="majorHAnsi" w:hAnsiTheme="majorHAnsi" w:cstheme="majorHAnsi"/>
          <w:color w:val="000000"/>
        </w:rPr>
      </w:pPr>
    </w:p>
    <w:p w14:paraId="4925910C" w14:textId="38838BEB" w:rsidR="00725CDC" w:rsidRPr="00AF0BDD" w:rsidRDefault="00725CDC" w:rsidP="00725CDC">
      <w:pPr>
        <w:ind w:right="0"/>
        <w:rPr>
          <w:rFonts w:asciiTheme="majorHAnsi" w:hAnsiTheme="majorHAnsi" w:cstheme="majorHAnsi"/>
          <w:color w:val="000000"/>
        </w:rPr>
      </w:pPr>
      <w:r w:rsidRPr="00AF0BDD">
        <w:rPr>
          <w:rFonts w:asciiTheme="majorHAnsi" w:hAnsiTheme="majorHAnsi" w:cstheme="majorHAnsi"/>
          <w:color w:val="000000"/>
        </w:rPr>
        <w:t>Finalmente, si aún persiste el empate, se seleccionará a la propuesta que se envió primero en el portal www.mercadopublico.cl</w:t>
      </w:r>
    </w:p>
    <w:p w14:paraId="2605DF83" w14:textId="77777777" w:rsidR="00615399" w:rsidRPr="00AF0BDD" w:rsidRDefault="00615399" w:rsidP="00F223CB">
      <w:pPr>
        <w:ind w:right="51"/>
        <w:rPr>
          <w:rFonts w:asciiTheme="majorHAnsi" w:hAnsiTheme="majorHAnsi" w:cstheme="majorHAnsi"/>
          <w:color w:val="000000"/>
        </w:rPr>
      </w:pPr>
    </w:p>
    <w:p w14:paraId="4A5C78E2" w14:textId="77777777" w:rsidR="00615399" w:rsidRPr="00AF0BDD" w:rsidRDefault="001D4940" w:rsidP="001C5248">
      <w:pPr>
        <w:pStyle w:val="Ttulo2"/>
        <w:numPr>
          <w:ilvl w:val="0"/>
          <w:numId w:val="2"/>
        </w:numPr>
        <w:spacing w:before="0"/>
        <w:rPr>
          <w:rFonts w:asciiTheme="majorHAnsi" w:hAnsiTheme="majorHAnsi" w:cstheme="majorHAnsi"/>
        </w:rPr>
      </w:pPr>
      <w:r w:rsidRPr="00AF0BDD">
        <w:rPr>
          <w:rFonts w:asciiTheme="majorHAnsi" w:hAnsiTheme="majorHAnsi" w:cstheme="majorHAnsi"/>
        </w:rPr>
        <w:t xml:space="preserve">Resolución de consultas respecto de la Adjudicación. </w:t>
      </w:r>
    </w:p>
    <w:p w14:paraId="58965D34" w14:textId="77777777" w:rsidR="00615399" w:rsidRPr="00AF0BDD" w:rsidRDefault="00615399" w:rsidP="00F223CB">
      <w:pPr>
        <w:ind w:right="51"/>
        <w:rPr>
          <w:rFonts w:asciiTheme="majorHAnsi" w:hAnsiTheme="majorHAnsi" w:cstheme="majorHAnsi"/>
          <w:color w:val="000000"/>
        </w:rPr>
      </w:pPr>
    </w:p>
    <w:p w14:paraId="76F78732" w14:textId="2348B33B"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 xml:space="preserve">Las consultas sobre la adjudicación deberán realizarse dentro del plazo fatal de 5 días hábiles contados desde la publicación en el Sistema de Información </w:t>
      </w:r>
      <w:hyperlink r:id="rId26">
        <w:r w:rsidRPr="00AF0BDD">
          <w:rPr>
            <w:rFonts w:asciiTheme="majorHAnsi" w:hAnsiTheme="majorHAnsi" w:cstheme="majorHAnsi"/>
            <w:color w:val="000000"/>
          </w:rPr>
          <w:t>www.mercadopublico.cl</w:t>
        </w:r>
      </w:hyperlink>
      <w:r w:rsidRPr="00AF0BDD">
        <w:rPr>
          <w:rFonts w:asciiTheme="majorHAnsi" w:hAnsiTheme="majorHAnsi" w:cstheme="majorHAnsi"/>
          <w:color w:val="000000"/>
        </w:rPr>
        <w:t xml:space="preserve">, a través del </w:t>
      </w:r>
      <w:r w:rsidR="009F1A37" w:rsidRPr="00AF0BDD">
        <w:rPr>
          <w:rFonts w:asciiTheme="majorHAnsi" w:hAnsiTheme="majorHAnsi" w:cstheme="majorHAnsi"/>
          <w:color w:val="000000"/>
        </w:rPr>
        <w:t xml:space="preserve">correo electrónico que se indica en el </w:t>
      </w:r>
      <w:r w:rsidR="009F1A37" w:rsidRPr="00AF0BDD">
        <w:rPr>
          <w:rFonts w:asciiTheme="majorHAnsi" w:hAnsiTheme="majorHAnsi" w:cstheme="majorHAnsi"/>
          <w:b/>
          <w:color w:val="000000"/>
        </w:rPr>
        <w:t>Anexo N°4.</w:t>
      </w:r>
    </w:p>
    <w:p w14:paraId="110A71D8" w14:textId="77777777" w:rsidR="00615399" w:rsidRPr="00AF0BDD" w:rsidRDefault="00615399" w:rsidP="00F223CB">
      <w:pPr>
        <w:ind w:right="0"/>
        <w:rPr>
          <w:rFonts w:asciiTheme="majorHAnsi" w:hAnsiTheme="majorHAnsi" w:cstheme="majorHAnsi"/>
          <w:color w:val="000000"/>
        </w:rPr>
      </w:pPr>
    </w:p>
    <w:p w14:paraId="58BE1581"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 xml:space="preserve">La entidad licitante dispondrá del mismo tiempo indicado precedentemente para dar respuesta a dichas consultas. </w:t>
      </w:r>
    </w:p>
    <w:p w14:paraId="0F4BCBE2" w14:textId="77777777" w:rsidR="00615399" w:rsidRPr="00AF0BDD" w:rsidRDefault="00615399" w:rsidP="00F223CB">
      <w:pPr>
        <w:ind w:right="0"/>
        <w:rPr>
          <w:rFonts w:asciiTheme="majorHAnsi" w:hAnsiTheme="majorHAnsi" w:cstheme="majorHAnsi"/>
          <w:color w:val="FF0000"/>
        </w:rPr>
      </w:pPr>
    </w:p>
    <w:p w14:paraId="69D964A8" w14:textId="77777777" w:rsidR="00615399" w:rsidRPr="00AF0BDD" w:rsidRDefault="001D4940" w:rsidP="001C5248">
      <w:pPr>
        <w:pStyle w:val="Ttulo2"/>
        <w:numPr>
          <w:ilvl w:val="0"/>
          <w:numId w:val="2"/>
        </w:numPr>
        <w:spacing w:before="0"/>
        <w:rPr>
          <w:rFonts w:asciiTheme="majorHAnsi" w:hAnsiTheme="majorHAnsi" w:cstheme="majorHAnsi"/>
        </w:rPr>
      </w:pPr>
      <w:proofErr w:type="spellStart"/>
      <w:r w:rsidRPr="00AF0BDD">
        <w:rPr>
          <w:rFonts w:asciiTheme="majorHAnsi" w:hAnsiTheme="majorHAnsi" w:cstheme="majorHAnsi"/>
        </w:rPr>
        <w:t>Readjudicación</w:t>
      </w:r>
      <w:proofErr w:type="spellEnd"/>
    </w:p>
    <w:p w14:paraId="53F76CC7" w14:textId="77777777" w:rsidR="00615399" w:rsidRPr="00AF0BDD" w:rsidRDefault="00615399" w:rsidP="00F223CB">
      <w:pPr>
        <w:rPr>
          <w:rFonts w:asciiTheme="majorHAnsi" w:hAnsiTheme="majorHAnsi" w:cstheme="majorHAnsi"/>
        </w:rPr>
      </w:pPr>
    </w:p>
    <w:p w14:paraId="5614EFC6" w14:textId="31B88EE2"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Si el adjudicatario se desistiere de firmar el contrato o de aceptar la orden de compra</w:t>
      </w:r>
      <w:r w:rsidR="00956854" w:rsidRPr="00AF0BDD">
        <w:rPr>
          <w:rFonts w:asciiTheme="majorHAnsi" w:hAnsiTheme="majorHAnsi" w:cstheme="majorHAnsi"/>
          <w:color w:val="000000"/>
        </w:rPr>
        <w:t xml:space="preserve"> para formalizar la contratación acorde al artículo 63 de</w:t>
      </w:r>
      <w:r w:rsidR="006B4303" w:rsidRPr="00AF0BDD">
        <w:rPr>
          <w:rFonts w:asciiTheme="majorHAnsi" w:hAnsiTheme="majorHAnsi" w:cstheme="majorHAnsi"/>
          <w:color w:val="000000"/>
        </w:rPr>
        <w:t>l Reglamento de la Ley N°19.886</w:t>
      </w:r>
      <w:r w:rsidRPr="00AF0BDD">
        <w:rPr>
          <w:rFonts w:asciiTheme="majorHAnsi" w:hAnsiTheme="majorHAnsi" w:cstheme="majorHAnsi"/>
          <w:color w:val="000000"/>
        </w:rPr>
        <w:t xml:space="preserve">, o no cumpliese con las demás condiciones y requisitos establecidos en las presentes bases para la suscripción o aceptación de los referidos documentos, la entidad licitante podrá, junto con dejar sin efecto la adjudicación original, adjudicar la licitación al oferente que le seguía en puntaje, o a los que le sigan sucesivamente, dentro del plazo de </w:t>
      </w:r>
      <w:r w:rsidR="00516956" w:rsidRPr="00AF0BDD">
        <w:rPr>
          <w:rFonts w:asciiTheme="majorHAnsi" w:hAnsiTheme="majorHAnsi" w:cstheme="majorHAnsi"/>
          <w:color w:val="000000"/>
        </w:rPr>
        <w:t>4</w:t>
      </w:r>
      <w:r w:rsidR="006702D2" w:rsidRPr="00AF0BDD">
        <w:rPr>
          <w:rFonts w:asciiTheme="majorHAnsi" w:hAnsiTheme="majorHAnsi" w:cstheme="majorHAnsi"/>
          <w:color w:val="000000"/>
        </w:rPr>
        <w:t xml:space="preserve">0 </w:t>
      </w:r>
      <w:r w:rsidRPr="00AF0BDD">
        <w:rPr>
          <w:rFonts w:asciiTheme="majorHAnsi" w:hAnsiTheme="majorHAnsi" w:cstheme="majorHAnsi"/>
          <w:color w:val="000000"/>
        </w:rPr>
        <w:t>días corridos contados desde la publicación de la adjudicación original.</w:t>
      </w:r>
    </w:p>
    <w:p w14:paraId="270C1A6B" w14:textId="77777777" w:rsidR="00615399" w:rsidRPr="00AF0BDD" w:rsidRDefault="00615399" w:rsidP="00F223CB">
      <w:pPr>
        <w:ind w:right="0"/>
        <w:rPr>
          <w:rFonts w:asciiTheme="majorHAnsi" w:hAnsiTheme="majorHAnsi" w:cstheme="majorHAnsi"/>
          <w:color w:val="FF0000"/>
        </w:rPr>
      </w:pPr>
    </w:p>
    <w:p w14:paraId="165E4906" w14:textId="77777777" w:rsidR="00615399" w:rsidRPr="00AF0BDD" w:rsidRDefault="001D4940" w:rsidP="00A22C15">
      <w:pPr>
        <w:pStyle w:val="Ttulo1"/>
        <w:numPr>
          <w:ilvl w:val="0"/>
          <w:numId w:val="13"/>
        </w:numPr>
        <w:spacing w:before="0"/>
        <w:ind w:right="49"/>
        <w:rPr>
          <w:rFonts w:asciiTheme="majorHAnsi" w:hAnsiTheme="majorHAnsi" w:cstheme="majorHAnsi"/>
        </w:rPr>
      </w:pPr>
      <w:r w:rsidRPr="00AF0BDD">
        <w:rPr>
          <w:rFonts w:asciiTheme="majorHAnsi" w:hAnsiTheme="majorHAnsi" w:cstheme="majorHAnsi"/>
        </w:rPr>
        <w:t>Condiciones Contractuales, Vigencia de las Condiciones Comerciales, Operatoria de la Licitación y Otras Cláusulas</w:t>
      </w:r>
    </w:p>
    <w:p w14:paraId="3A242FF7" w14:textId="77777777" w:rsidR="00615399" w:rsidRPr="00AF0BDD" w:rsidRDefault="00615399" w:rsidP="00F223CB">
      <w:pPr>
        <w:rPr>
          <w:rFonts w:asciiTheme="majorHAnsi" w:hAnsiTheme="majorHAnsi" w:cstheme="majorHAnsi"/>
          <w:color w:val="FF0000"/>
        </w:rPr>
      </w:pPr>
    </w:p>
    <w:p w14:paraId="1950E6D5" w14:textId="166D4225"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Documentos integrantes</w:t>
      </w:r>
    </w:p>
    <w:p w14:paraId="4FB43386" w14:textId="77777777" w:rsidR="00615399" w:rsidRPr="00AF0BDD" w:rsidRDefault="00615399" w:rsidP="00F223CB">
      <w:pPr>
        <w:ind w:right="51"/>
        <w:rPr>
          <w:rFonts w:asciiTheme="majorHAnsi" w:hAnsiTheme="majorHAnsi" w:cstheme="majorHAnsi"/>
          <w:color w:val="000000"/>
        </w:rPr>
      </w:pPr>
    </w:p>
    <w:p w14:paraId="4F2973B8"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La relación contractual que se genere entre la entidad licitante y el adjudicatario se ceñirá a los siguientes documentos:</w:t>
      </w:r>
    </w:p>
    <w:p w14:paraId="04494419" w14:textId="77777777" w:rsidR="00615399" w:rsidRPr="00AF0BDD" w:rsidRDefault="00615399" w:rsidP="00F223CB">
      <w:pPr>
        <w:ind w:right="0"/>
        <w:rPr>
          <w:rFonts w:asciiTheme="majorHAnsi" w:hAnsiTheme="majorHAnsi" w:cstheme="majorHAnsi"/>
          <w:color w:val="000000"/>
        </w:rPr>
      </w:pPr>
    </w:p>
    <w:p w14:paraId="09C615ED"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i)   Bases de licitación y sus anexos.</w:t>
      </w:r>
    </w:p>
    <w:p w14:paraId="0F43EA56" w14:textId="77777777" w:rsidR="00615399" w:rsidRPr="00AF0BDD" w:rsidRDefault="001D4940" w:rsidP="00F223CB">
      <w:pPr>
        <w:ind w:right="0"/>
        <w:rPr>
          <w:rFonts w:asciiTheme="majorHAnsi" w:hAnsiTheme="majorHAnsi" w:cstheme="majorHAnsi"/>
          <w:color w:val="000000"/>
        </w:rPr>
      </w:pPr>
      <w:proofErr w:type="spellStart"/>
      <w:r w:rsidRPr="00AF0BDD">
        <w:rPr>
          <w:rFonts w:asciiTheme="majorHAnsi" w:hAnsiTheme="majorHAnsi" w:cstheme="majorHAnsi"/>
          <w:color w:val="000000"/>
        </w:rPr>
        <w:t>ii</w:t>
      </w:r>
      <w:proofErr w:type="spellEnd"/>
      <w:r w:rsidRPr="00AF0BDD">
        <w:rPr>
          <w:rFonts w:asciiTheme="majorHAnsi" w:hAnsiTheme="majorHAnsi" w:cstheme="majorHAnsi"/>
          <w:color w:val="000000"/>
        </w:rPr>
        <w:t>)   Aclaraciones, respuestas y modificaciones a las Bases, si las hubiere.</w:t>
      </w:r>
    </w:p>
    <w:p w14:paraId="3B81926D" w14:textId="77777777" w:rsidR="00615399" w:rsidRPr="00AF0BDD" w:rsidRDefault="001D4940" w:rsidP="00F223CB">
      <w:pPr>
        <w:ind w:right="0"/>
        <w:rPr>
          <w:rFonts w:asciiTheme="majorHAnsi" w:hAnsiTheme="majorHAnsi" w:cstheme="majorHAnsi"/>
          <w:color w:val="000000"/>
        </w:rPr>
      </w:pPr>
      <w:proofErr w:type="spellStart"/>
      <w:r w:rsidRPr="00AF0BDD">
        <w:rPr>
          <w:rFonts w:asciiTheme="majorHAnsi" w:hAnsiTheme="majorHAnsi" w:cstheme="majorHAnsi"/>
          <w:color w:val="000000"/>
        </w:rPr>
        <w:t>iii</w:t>
      </w:r>
      <w:proofErr w:type="spellEnd"/>
      <w:r w:rsidRPr="00AF0BDD">
        <w:rPr>
          <w:rFonts w:asciiTheme="majorHAnsi" w:hAnsiTheme="majorHAnsi" w:cstheme="majorHAnsi"/>
          <w:color w:val="000000"/>
        </w:rPr>
        <w:t xml:space="preserve">)   Oferta. </w:t>
      </w:r>
    </w:p>
    <w:p w14:paraId="74DB2760" w14:textId="05185EB4" w:rsidR="00615399" w:rsidRPr="00AF0BDD" w:rsidRDefault="001D4940" w:rsidP="00F223CB">
      <w:pPr>
        <w:ind w:right="0"/>
        <w:rPr>
          <w:rFonts w:asciiTheme="majorHAnsi" w:hAnsiTheme="majorHAnsi" w:cstheme="majorHAnsi"/>
          <w:color w:val="000000"/>
        </w:rPr>
      </w:pPr>
      <w:proofErr w:type="spellStart"/>
      <w:r w:rsidRPr="00AF0BDD">
        <w:rPr>
          <w:rFonts w:asciiTheme="majorHAnsi" w:hAnsiTheme="majorHAnsi" w:cstheme="majorHAnsi"/>
          <w:color w:val="000000"/>
        </w:rPr>
        <w:t>iv</w:t>
      </w:r>
      <w:proofErr w:type="spellEnd"/>
      <w:r w:rsidRPr="00AF0BDD">
        <w:rPr>
          <w:rFonts w:asciiTheme="majorHAnsi" w:hAnsiTheme="majorHAnsi" w:cstheme="majorHAnsi"/>
          <w:color w:val="000000"/>
        </w:rPr>
        <w:t>)   Contrato definitivo suscrito entre las partes</w:t>
      </w:r>
      <w:r w:rsidR="00613C60" w:rsidRPr="00AF0BDD">
        <w:rPr>
          <w:rFonts w:asciiTheme="majorHAnsi" w:hAnsiTheme="majorHAnsi" w:cstheme="majorHAnsi"/>
          <w:color w:val="000000"/>
        </w:rPr>
        <w:t>, de corresponder</w:t>
      </w:r>
      <w:r w:rsidRPr="00AF0BDD">
        <w:rPr>
          <w:rFonts w:asciiTheme="majorHAnsi" w:hAnsiTheme="majorHAnsi" w:cstheme="majorHAnsi"/>
          <w:color w:val="000000"/>
        </w:rPr>
        <w:t>.</w:t>
      </w:r>
    </w:p>
    <w:p w14:paraId="16828E88" w14:textId="09290102" w:rsidR="00615399" w:rsidRPr="00AF0BDD" w:rsidRDefault="00613C60" w:rsidP="00F223CB">
      <w:pPr>
        <w:ind w:right="0"/>
        <w:rPr>
          <w:rFonts w:asciiTheme="majorHAnsi" w:hAnsiTheme="majorHAnsi" w:cstheme="majorHAnsi"/>
          <w:color w:val="000000"/>
        </w:rPr>
      </w:pPr>
      <w:r w:rsidRPr="00AF0BDD">
        <w:rPr>
          <w:rFonts w:asciiTheme="majorHAnsi" w:hAnsiTheme="majorHAnsi" w:cstheme="majorHAnsi"/>
          <w:color w:val="000000"/>
        </w:rPr>
        <w:t>v)   Orden de compra.</w:t>
      </w:r>
    </w:p>
    <w:p w14:paraId="29A2A63D" w14:textId="77777777" w:rsidR="00615399" w:rsidRPr="00AF0BDD" w:rsidRDefault="00615399" w:rsidP="00F223CB">
      <w:pPr>
        <w:ind w:right="0"/>
        <w:rPr>
          <w:rFonts w:asciiTheme="majorHAnsi" w:hAnsiTheme="majorHAnsi" w:cstheme="majorHAnsi"/>
          <w:color w:val="000000"/>
        </w:rPr>
      </w:pPr>
    </w:p>
    <w:p w14:paraId="5FD039CA"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Todos los documentos antes mencionados forman un todo integrado y se complementan recíprocamente, especialmente respecto de las obligaciones que aparezcan en uno u otro de los documentos señalados. Se deja constancia que se considerará el principio de preeminencia de las Bases.</w:t>
      </w:r>
    </w:p>
    <w:p w14:paraId="5245ED19" w14:textId="77777777" w:rsidR="00615399" w:rsidRPr="00AF0BDD" w:rsidRDefault="00615399" w:rsidP="00F223CB">
      <w:pPr>
        <w:pBdr>
          <w:top w:val="nil"/>
          <w:left w:val="nil"/>
          <w:bottom w:val="nil"/>
          <w:right w:val="nil"/>
          <w:between w:val="nil"/>
        </w:pBdr>
        <w:ind w:right="0"/>
        <w:rPr>
          <w:rFonts w:asciiTheme="majorHAnsi" w:hAnsiTheme="majorHAnsi" w:cstheme="majorHAnsi"/>
          <w:color w:val="FF0000"/>
        </w:rPr>
      </w:pPr>
    </w:p>
    <w:p w14:paraId="5FA5B571" w14:textId="19930994"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lastRenderedPageBreak/>
        <w:t xml:space="preserve">Validez de la oferta. </w:t>
      </w:r>
    </w:p>
    <w:p w14:paraId="732E9653" w14:textId="77777777" w:rsidR="00615399" w:rsidRPr="00AF0BDD" w:rsidRDefault="00615399" w:rsidP="00F223CB">
      <w:pPr>
        <w:ind w:right="0"/>
        <w:rPr>
          <w:rFonts w:asciiTheme="majorHAnsi" w:hAnsiTheme="majorHAnsi" w:cstheme="majorHAnsi"/>
          <w:color w:val="000000"/>
        </w:rPr>
      </w:pPr>
    </w:p>
    <w:p w14:paraId="77F0CEBD" w14:textId="2B9AE50F"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 xml:space="preserve">Las ofertas tendrán una </w:t>
      </w:r>
      <w:r w:rsidR="00AC251A" w:rsidRPr="00AF0BDD">
        <w:rPr>
          <w:rFonts w:asciiTheme="majorHAnsi" w:hAnsiTheme="majorHAnsi" w:cstheme="majorHAnsi"/>
          <w:color w:val="000000"/>
        </w:rPr>
        <w:t xml:space="preserve">vigencia </w:t>
      </w:r>
      <w:r w:rsidRPr="00AF0BDD">
        <w:rPr>
          <w:rFonts w:asciiTheme="majorHAnsi" w:hAnsiTheme="majorHAnsi" w:cstheme="majorHAnsi"/>
          <w:color w:val="000000"/>
        </w:rPr>
        <w:t>mínima de</w:t>
      </w:r>
      <w:r w:rsidR="00AC251A" w:rsidRPr="00AF0BDD">
        <w:rPr>
          <w:rFonts w:asciiTheme="majorHAnsi" w:hAnsiTheme="majorHAnsi" w:cstheme="majorHAnsi"/>
          <w:color w:val="000000"/>
        </w:rPr>
        <w:t>sde su presentación hasta la suscripción del contrato</w:t>
      </w:r>
      <w:r w:rsidR="00297CD6" w:rsidRPr="00AF0BDD">
        <w:rPr>
          <w:rFonts w:asciiTheme="majorHAnsi" w:hAnsiTheme="majorHAnsi" w:cstheme="majorHAnsi"/>
          <w:color w:val="000000"/>
        </w:rPr>
        <w:t xml:space="preserve">. Si se lleva a cabo una </w:t>
      </w:r>
      <w:proofErr w:type="spellStart"/>
      <w:r w:rsidR="00297CD6" w:rsidRPr="00AF0BDD">
        <w:rPr>
          <w:rFonts w:asciiTheme="majorHAnsi" w:hAnsiTheme="majorHAnsi" w:cstheme="majorHAnsi"/>
          <w:color w:val="000000"/>
        </w:rPr>
        <w:t>readjudicación</w:t>
      </w:r>
      <w:proofErr w:type="spellEnd"/>
      <w:r w:rsidR="008D2C90" w:rsidRPr="00AF0BDD">
        <w:rPr>
          <w:rFonts w:asciiTheme="majorHAnsi" w:hAnsiTheme="majorHAnsi" w:cstheme="majorHAnsi"/>
          <w:color w:val="000000"/>
        </w:rPr>
        <w:t>, este plazo se extenderá hasta la celebración efectiva del respectivo contrato</w:t>
      </w:r>
      <w:r w:rsidRPr="00AF0BDD">
        <w:rPr>
          <w:rFonts w:asciiTheme="majorHAnsi" w:hAnsiTheme="majorHAnsi" w:cstheme="majorHAnsi"/>
          <w:color w:val="000000"/>
        </w:rPr>
        <w:t>.</w:t>
      </w:r>
    </w:p>
    <w:p w14:paraId="705246C4" w14:textId="77777777" w:rsidR="00A1658D" w:rsidRPr="00AF0BDD" w:rsidRDefault="00A1658D" w:rsidP="00F223CB">
      <w:pPr>
        <w:ind w:right="0"/>
        <w:rPr>
          <w:rFonts w:asciiTheme="majorHAnsi" w:hAnsiTheme="majorHAnsi" w:cstheme="majorHAnsi"/>
          <w:color w:val="000000"/>
        </w:rPr>
      </w:pPr>
    </w:p>
    <w:p w14:paraId="6C380EB6"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Las ofertas técnicas presentadas por los oferentes y los documentos asociados NO serán de propiedad del órgano comprador. Sólo serán de propiedad del órgano comprador la oferta técnica que haya sido adjudicada, así como todos los informes y reportes entregados bajo este contrato.</w:t>
      </w:r>
    </w:p>
    <w:p w14:paraId="3D99453E" w14:textId="77777777" w:rsidR="00615399" w:rsidRPr="00AF0BDD" w:rsidRDefault="00615399" w:rsidP="00F223CB">
      <w:pPr>
        <w:ind w:right="0"/>
        <w:rPr>
          <w:rFonts w:asciiTheme="majorHAnsi" w:hAnsiTheme="majorHAnsi" w:cstheme="majorHAnsi"/>
          <w:color w:val="000000"/>
        </w:rPr>
      </w:pPr>
    </w:p>
    <w:p w14:paraId="3C022F5E" w14:textId="5522719B"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Suscripción del Contrato</w:t>
      </w:r>
    </w:p>
    <w:p w14:paraId="42DCB793" w14:textId="070DE547" w:rsidR="00B73914" w:rsidRPr="00AF0BDD" w:rsidRDefault="00B73914" w:rsidP="00610818">
      <w:pPr>
        <w:ind w:right="0"/>
        <w:rPr>
          <w:rFonts w:asciiTheme="majorHAnsi" w:hAnsiTheme="majorHAnsi" w:cstheme="majorHAnsi"/>
        </w:rPr>
      </w:pPr>
    </w:p>
    <w:p w14:paraId="54E5F9ED" w14:textId="77777777" w:rsidR="007E3735" w:rsidRPr="00AF0BDD" w:rsidRDefault="007E3735" w:rsidP="007E3735">
      <w:pPr>
        <w:ind w:right="0"/>
        <w:rPr>
          <w:rFonts w:asciiTheme="majorHAnsi" w:hAnsiTheme="majorHAnsi" w:cstheme="majorHAnsi"/>
          <w:color w:val="000000"/>
        </w:rPr>
      </w:pPr>
      <w:r w:rsidRPr="00AF0BDD">
        <w:rPr>
          <w:rFonts w:asciiTheme="majorHAnsi" w:hAnsiTheme="majorHAnsi" w:cstheme="majorHAnsi"/>
          <w:color w:val="000000"/>
        </w:rPr>
        <w:t>El respectivo contrato deberá suscribirse dentro de los 15 días hábiles siguientes a la notificación de la resolución de adjudicación totalmente tramitada. Para suscribir el contrato el proveedor deberá acompañar la garantía de fiel cumplimiento del contrato respectivo.</w:t>
      </w:r>
    </w:p>
    <w:p w14:paraId="15B1E0BA" w14:textId="77777777" w:rsidR="007E3735" w:rsidRPr="00AF0BDD" w:rsidRDefault="007E3735" w:rsidP="007E3735">
      <w:pPr>
        <w:ind w:right="0"/>
        <w:rPr>
          <w:rFonts w:asciiTheme="majorHAnsi" w:hAnsiTheme="majorHAnsi" w:cstheme="majorHAnsi"/>
          <w:color w:val="000000"/>
        </w:rPr>
      </w:pPr>
    </w:p>
    <w:p w14:paraId="6406FB10" w14:textId="77777777" w:rsidR="007E3735" w:rsidRPr="00AF0BDD" w:rsidRDefault="007E3735" w:rsidP="007E3735">
      <w:pPr>
        <w:ind w:right="0"/>
        <w:rPr>
          <w:rFonts w:asciiTheme="majorHAnsi" w:hAnsiTheme="majorHAnsi" w:cstheme="majorHAnsi"/>
          <w:color w:val="000000"/>
        </w:rPr>
      </w:pPr>
      <w:r w:rsidRPr="00AF0BDD">
        <w:rPr>
          <w:rFonts w:asciiTheme="majorHAnsi" w:hAnsiTheme="majorHAnsi" w:cstheme="majorHAnsi"/>
          <w:color w:val="000000"/>
        </w:rPr>
        <w:t xml:space="preserve">Si por cualquier causa que no sea imputable a la entidad licitante, el contrato no se suscribe dentro de dicho plazo, se entenderá desistimiento de la oferta, pudiendo adjudicar al siguiente proveedor mejor evaluado. También se entenderá como desistimiento si no se acompaña la Garantía de Fiel y Oportuno Cumplimiento respectiva en los plazos establecidos para ello. </w:t>
      </w:r>
    </w:p>
    <w:p w14:paraId="7ADA7731" w14:textId="77777777" w:rsidR="007E3735" w:rsidRPr="00AF0BDD" w:rsidRDefault="007E3735" w:rsidP="007E3735">
      <w:pPr>
        <w:ind w:right="0"/>
        <w:rPr>
          <w:rFonts w:asciiTheme="majorHAnsi" w:hAnsiTheme="majorHAnsi" w:cstheme="majorHAnsi"/>
          <w:color w:val="000000"/>
        </w:rPr>
      </w:pPr>
    </w:p>
    <w:p w14:paraId="2A1B7F99" w14:textId="77777777" w:rsidR="007E3735" w:rsidRPr="00AF0BDD" w:rsidRDefault="007E3735" w:rsidP="007E3735">
      <w:pPr>
        <w:ind w:right="0"/>
        <w:rPr>
          <w:rFonts w:asciiTheme="majorHAnsi" w:hAnsiTheme="majorHAnsi" w:cstheme="majorHAnsi"/>
          <w:color w:val="000000"/>
        </w:rPr>
      </w:pPr>
      <w:r w:rsidRPr="00AF0BDD">
        <w:rPr>
          <w:rFonts w:asciiTheme="majorHAnsi" w:hAnsiTheme="majorHAnsi" w:cstheme="majorHAnsi"/>
          <w:color w:val="000000"/>
        </w:rPr>
        <w:t>Para suscribir el contrato el adjudicado debe estar inscrito en el Registro de Proveedores.</w:t>
      </w:r>
    </w:p>
    <w:p w14:paraId="45A88DB6" w14:textId="77777777" w:rsidR="00D9312F" w:rsidRPr="00AF0BDD" w:rsidRDefault="00D9312F" w:rsidP="00610818">
      <w:pPr>
        <w:ind w:right="0"/>
        <w:rPr>
          <w:rFonts w:asciiTheme="majorHAnsi" w:hAnsiTheme="majorHAnsi" w:cstheme="majorHAnsi"/>
          <w:color w:val="FF0000"/>
        </w:rPr>
      </w:pPr>
    </w:p>
    <w:p w14:paraId="0405FE54" w14:textId="09A28854"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Modificación del contrato</w:t>
      </w:r>
    </w:p>
    <w:p w14:paraId="74FA9383" w14:textId="77777777" w:rsidR="00615399" w:rsidRPr="00AF0BDD" w:rsidRDefault="00615399" w:rsidP="00F223CB">
      <w:pPr>
        <w:ind w:right="0"/>
        <w:rPr>
          <w:rFonts w:asciiTheme="majorHAnsi" w:hAnsiTheme="majorHAnsi" w:cstheme="majorHAnsi"/>
          <w:color w:val="FF0000"/>
        </w:rPr>
      </w:pPr>
    </w:p>
    <w:p w14:paraId="41A5E61A" w14:textId="77777777" w:rsidR="00680131" w:rsidRPr="00AF0BDD" w:rsidRDefault="001D4940" w:rsidP="00680131">
      <w:pPr>
        <w:ind w:right="0"/>
        <w:rPr>
          <w:rFonts w:cstheme="minorHAnsi"/>
        </w:rPr>
      </w:pPr>
      <w:r w:rsidRPr="00AF0BDD">
        <w:rPr>
          <w:rFonts w:asciiTheme="majorHAnsi" w:hAnsiTheme="majorHAnsi" w:cstheme="majorHAnsi"/>
          <w:color w:val="000000"/>
        </w:rPr>
        <w:t xml:space="preserve">Las partes de común acuerdo podrán modificar el correspondiente contrato por motivos fundados, a través de acto administrativo. La modificación, si la hubiere, formará parte integrante de dicho contrato. La modificación no podrá superar el 30% del valor total del respectivo contrato ni alterar la naturaleza del objeto de </w:t>
      </w:r>
      <w:r w:rsidR="00B241FD" w:rsidRPr="00AF0BDD">
        <w:rPr>
          <w:rFonts w:asciiTheme="majorHAnsi" w:hAnsiTheme="majorHAnsi" w:cstheme="majorHAnsi"/>
          <w:color w:val="000000"/>
        </w:rPr>
        <w:t>éste</w:t>
      </w:r>
      <w:r w:rsidR="00B241FD" w:rsidRPr="00AF0BDD">
        <w:rPr>
          <w:color w:val="000000"/>
        </w:rPr>
        <w:t xml:space="preserve"> </w:t>
      </w:r>
      <w:r w:rsidR="00680131" w:rsidRPr="00AF0BDD">
        <w:rPr>
          <w:rFonts w:cstheme="minorHAnsi"/>
        </w:rPr>
        <w:t>debiendo ser autorizada por el correspondiente acto administrativo contando con el certificado de disponibilidad presupuestaria, si fuera procedente.</w:t>
      </w:r>
    </w:p>
    <w:p w14:paraId="14795C20" w14:textId="77777777" w:rsidR="00680131" w:rsidRPr="00AF0BDD" w:rsidRDefault="00680131" w:rsidP="00680131">
      <w:pPr>
        <w:ind w:right="0"/>
        <w:rPr>
          <w:rFonts w:asciiTheme="majorHAnsi" w:hAnsiTheme="majorHAnsi" w:cstheme="majorHAnsi"/>
          <w:color w:val="000000"/>
        </w:rPr>
      </w:pPr>
    </w:p>
    <w:p w14:paraId="4BF9EEDE" w14:textId="0ECFE197" w:rsidR="00615399" w:rsidRPr="00AF0BDD" w:rsidRDefault="00615399" w:rsidP="00F223CB">
      <w:pPr>
        <w:ind w:right="0"/>
        <w:rPr>
          <w:rFonts w:asciiTheme="majorHAnsi" w:hAnsiTheme="majorHAnsi" w:cstheme="majorHAnsi"/>
          <w:color w:val="000000"/>
        </w:rPr>
      </w:pPr>
    </w:p>
    <w:p w14:paraId="424F2D38" w14:textId="3578C9EE" w:rsidR="005B1767"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Operatoria General</w:t>
      </w:r>
    </w:p>
    <w:p w14:paraId="75E780C1" w14:textId="77777777" w:rsidR="005B1767" w:rsidRPr="00AF0BDD" w:rsidRDefault="005B1767" w:rsidP="006D528E">
      <w:pPr>
        <w:ind w:right="0"/>
        <w:rPr>
          <w:rFonts w:asciiTheme="majorHAnsi" w:hAnsiTheme="majorHAnsi" w:cstheme="majorHAnsi"/>
        </w:rPr>
      </w:pPr>
    </w:p>
    <w:p w14:paraId="0BB0825F" w14:textId="4F2662A4" w:rsidR="00DF526F" w:rsidRPr="00AF0BDD" w:rsidRDefault="00DF526F" w:rsidP="00DF526F">
      <w:pPr>
        <w:pStyle w:val="Ttulo2"/>
        <w:numPr>
          <w:ilvl w:val="2"/>
          <w:numId w:val="14"/>
        </w:numPr>
        <w:spacing w:before="0"/>
        <w:ind w:right="0"/>
        <w:rPr>
          <w:rFonts w:asciiTheme="majorHAnsi" w:hAnsiTheme="majorHAnsi" w:cstheme="majorHAnsi"/>
        </w:rPr>
      </w:pPr>
      <w:r w:rsidRPr="00AF0BDD">
        <w:rPr>
          <w:rFonts w:asciiTheme="majorHAnsi" w:hAnsiTheme="majorHAnsi" w:cstheme="majorHAnsi"/>
        </w:rPr>
        <w:t>Informe de Servicio</w:t>
      </w:r>
    </w:p>
    <w:p w14:paraId="55C863F5" w14:textId="77777777" w:rsidR="00615399" w:rsidRPr="00AF0BDD" w:rsidRDefault="00615399" w:rsidP="00286839">
      <w:pPr>
        <w:tabs>
          <w:tab w:val="left" w:pos="360"/>
          <w:tab w:val="right" w:pos="8833"/>
        </w:tabs>
        <w:ind w:right="0"/>
        <w:rPr>
          <w:rFonts w:asciiTheme="majorHAnsi" w:hAnsiTheme="majorHAnsi" w:cstheme="majorHAnsi"/>
          <w:color w:val="FF0000"/>
        </w:rPr>
      </w:pPr>
    </w:p>
    <w:p w14:paraId="03AF96AF" w14:textId="508F6AD2" w:rsidR="00615399" w:rsidRPr="00AF0BDD" w:rsidRDefault="001D4940" w:rsidP="00F65FEA">
      <w:pPr>
        <w:ind w:right="0"/>
        <w:rPr>
          <w:rFonts w:asciiTheme="majorHAnsi" w:hAnsiTheme="majorHAnsi" w:cstheme="majorHAnsi"/>
        </w:rPr>
      </w:pPr>
      <w:r w:rsidRPr="00AF0BDD">
        <w:rPr>
          <w:rFonts w:asciiTheme="majorHAnsi" w:hAnsiTheme="majorHAnsi" w:cstheme="majorHAnsi"/>
        </w:rPr>
        <w:t>El adjudicatario deberá entregar un “</w:t>
      </w:r>
      <w:r w:rsidR="001E2760" w:rsidRPr="00AF0BDD">
        <w:rPr>
          <w:rFonts w:asciiTheme="majorHAnsi" w:hAnsiTheme="majorHAnsi" w:cstheme="majorHAnsi"/>
        </w:rPr>
        <w:t>Informe de</w:t>
      </w:r>
      <w:r w:rsidRPr="00AF0BDD">
        <w:rPr>
          <w:rFonts w:asciiTheme="majorHAnsi" w:hAnsiTheme="majorHAnsi" w:cstheme="majorHAnsi"/>
        </w:rPr>
        <w:t xml:space="preserve"> Servicio</w:t>
      </w:r>
      <w:r w:rsidR="00A96944" w:rsidRPr="00AF0BDD">
        <w:rPr>
          <w:rFonts w:asciiTheme="majorHAnsi" w:hAnsiTheme="majorHAnsi" w:cstheme="majorHAnsi"/>
        </w:rPr>
        <w:t xml:space="preserve">”, </w:t>
      </w:r>
      <w:r w:rsidR="00400B85" w:rsidRPr="00AF0BDD">
        <w:rPr>
          <w:rFonts w:asciiTheme="majorHAnsi" w:hAnsiTheme="majorHAnsi" w:cstheme="majorHAnsi"/>
        </w:rPr>
        <w:t>solo en caso de que</w:t>
      </w:r>
      <w:r w:rsidR="00A96944" w:rsidRPr="00AF0BDD">
        <w:rPr>
          <w:rFonts w:asciiTheme="majorHAnsi" w:hAnsiTheme="majorHAnsi" w:cstheme="majorHAnsi"/>
        </w:rPr>
        <w:t xml:space="preserve"> </w:t>
      </w:r>
      <w:r w:rsidR="00400B85" w:rsidRPr="00AF0BDD">
        <w:rPr>
          <w:rFonts w:asciiTheme="majorHAnsi" w:hAnsiTheme="majorHAnsi" w:cstheme="majorHAnsi"/>
        </w:rPr>
        <w:t xml:space="preserve">el </w:t>
      </w:r>
      <w:r w:rsidR="00600D84" w:rsidRPr="00AF0BDD">
        <w:rPr>
          <w:rFonts w:asciiTheme="majorHAnsi" w:hAnsiTheme="majorHAnsi" w:cstheme="majorHAnsi"/>
        </w:rPr>
        <w:t>organismo</w:t>
      </w:r>
      <w:r w:rsidR="00400B85" w:rsidRPr="00AF0BDD">
        <w:rPr>
          <w:rFonts w:asciiTheme="majorHAnsi" w:hAnsiTheme="majorHAnsi" w:cstheme="majorHAnsi"/>
        </w:rPr>
        <w:t xml:space="preserve"> requirente lo</w:t>
      </w:r>
      <w:r w:rsidR="00A96944" w:rsidRPr="00AF0BDD">
        <w:rPr>
          <w:rFonts w:asciiTheme="majorHAnsi" w:hAnsiTheme="majorHAnsi" w:cstheme="majorHAnsi"/>
        </w:rPr>
        <w:t xml:space="preserve"> </w:t>
      </w:r>
      <w:r w:rsidR="00400B85" w:rsidRPr="00AF0BDD">
        <w:rPr>
          <w:rFonts w:asciiTheme="majorHAnsi" w:hAnsiTheme="majorHAnsi" w:cstheme="majorHAnsi"/>
        </w:rPr>
        <w:t>solicite</w:t>
      </w:r>
      <w:r w:rsidR="00A96944" w:rsidRPr="00AF0BDD">
        <w:rPr>
          <w:rFonts w:asciiTheme="majorHAnsi" w:hAnsiTheme="majorHAnsi" w:cstheme="majorHAnsi"/>
        </w:rPr>
        <w:t xml:space="preserve"> </w:t>
      </w:r>
      <w:r w:rsidR="00400B85" w:rsidRPr="00AF0BDD">
        <w:rPr>
          <w:rFonts w:asciiTheme="majorHAnsi" w:hAnsiTheme="majorHAnsi" w:cstheme="majorHAnsi"/>
        </w:rPr>
        <w:t>mediante el</w:t>
      </w:r>
      <w:r w:rsidR="009B4F6A" w:rsidRPr="00AF0BDD">
        <w:rPr>
          <w:rFonts w:asciiTheme="majorHAnsi" w:hAnsiTheme="majorHAnsi" w:cstheme="majorHAnsi"/>
        </w:rPr>
        <w:t xml:space="preserve"> Anexo N°5. Si este es el caso, el proveedor deberá dar estricto </w:t>
      </w:r>
      <w:r w:rsidR="00400B85" w:rsidRPr="00AF0BDD">
        <w:rPr>
          <w:rFonts w:asciiTheme="majorHAnsi" w:hAnsiTheme="majorHAnsi" w:cstheme="majorHAnsi"/>
        </w:rPr>
        <w:t>cumplimiento</w:t>
      </w:r>
      <w:r w:rsidR="009B4F6A" w:rsidRPr="00AF0BDD">
        <w:rPr>
          <w:rFonts w:asciiTheme="majorHAnsi" w:hAnsiTheme="majorHAnsi" w:cstheme="majorHAnsi"/>
        </w:rPr>
        <w:t xml:space="preserve"> </w:t>
      </w:r>
      <w:r w:rsidR="00672FA9" w:rsidRPr="00AF0BDD">
        <w:rPr>
          <w:rFonts w:asciiTheme="majorHAnsi" w:hAnsiTheme="majorHAnsi" w:cstheme="majorHAnsi"/>
        </w:rPr>
        <w:t xml:space="preserve">a lo </w:t>
      </w:r>
      <w:r w:rsidR="00600D84" w:rsidRPr="00AF0BDD">
        <w:rPr>
          <w:rFonts w:asciiTheme="majorHAnsi" w:hAnsiTheme="majorHAnsi" w:cstheme="majorHAnsi"/>
        </w:rPr>
        <w:t>descrito</w:t>
      </w:r>
      <w:r w:rsidR="00672FA9" w:rsidRPr="00AF0BDD">
        <w:rPr>
          <w:rFonts w:asciiTheme="majorHAnsi" w:hAnsiTheme="majorHAnsi" w:cstheme="majorHAnsi"/>
        </w:rPr>
        <w:t xml:space="preserve"> </w:t>
      </w:r>
      <w:r w:rsidR="005D5728" w:rsidRPr="00AF0BDD">
        <w:rPr>
          <w:rFonts w:asciiTheme="majorHAnsi" w:hAnsiTheme="majorHAnsi" w:cstheme="majorHAnsi"/>
        </w:rPr>
        <w:t>en el An</w:t>
      </w:r>
      <w:r w:rsidR="00C6060D" w:rsidRPr="00AF0BDD">
        <w:rPr>
          <w:rFonts w:asciiTheme="majorHAnsi" w:hAnsiTheme="majorHAnsi" w:cstheme="majorHAnsi"/>
        </w:rPr>
        <w:t>exo N°5.</w:t>
      </w:r>
    </w:p>
    <w:p w14:paraId="5DF98FBE" w14:textId="77777777" w:rsidR="00615399" w:rsidRPr="00AF0BDD" w:rsidRDefault="00615399" w:rsidP="00F223CB">
      <w:pPr>
        <w:ind w:right="0"/>
        <w:rPr>
          <w:rFonts w:asciiTheme="majorHAnsi" w:hAnsiTheme="majorHAnsi" w:cstheme="majorHAnsi"/>
        </w:rPr>
      </w:pPr>
    </w:p>
    <w:p w14:paraId="49336C30" w14:textId="21BC0DD7" w:rsidR="00615399" w:rsidRPr="00AF0BDD" w:rsidRDefault="001D4940" w:rsidP="00746854">
      <w:pPr>
        <w:ind w:right="0"/>
        <w:rPr>
          <w:rFonts w:asciiTheme="majorHAnsi" w:hAnsiTheme="majorHAnsi" w:cstheme="majorHAnsi"/>
        </w:rPr>
      </w:pPr>
      <w:r w:rsidRPr="00AF0BDD">
        <w:rPr>
          <w:rFonts w:asciiTheme="majorHAnsi" w:hAnsiTheme="majorHAnsi" w:cstheme="majorHAnsi"/>
        </w:rPr>
        <w:t xml:space="preserve">Dicho informe deberá contener </w:t>
      </w:r>
      <w:r w:rsidR="00746854" w:rsidRPr="00AF0BDD">
        <w:rPr>
          <w:rFonts w:asciiTheme="majorHAnsi" w:hAnsiTheme="majorHAnsi" w:cstheme="majorHAnsi"/>
        </w:rPr>
        <w:t xml:space="preserve">lo solicitado en el </w:t>
      </w:r>
      <w:r w:rsidR="00746854" w:rsidRPr="00AF0BDD">
        <w:rPr>
          <w:rFonts w:asciiTheme="majorHAnsi" w:hAnsiTheme="majorHAnsi" w:cstheme="majorHAnsi"/>
          <w:b/>
          <w:bCs/>
        </w:rPr>
        <w:t>Anexo Nº5</w:t>
      </w:r>
      <w:r w:rsidR="00746854" w:rsidRPr="00AF0BDD">
        <w:rPr>
          <w:rFonts w:asciiTheme="majorHAnsi" w:hAnsiTheme="majorHAnsi" w:cstheme="majorHAnsi"/>
        </w:rPr>
        <w:t xml:space="preserve"> y el </w:t>
      </w:r>
      <w:r w:rsidRPr="00AF0BDD">
        <w:rPr>
          <w:rFonts w:asciiTheme="majorHAnsi" w:hAnsiTheme="majorHAnsi" w:cstheme="majorHAnsi"/>
        </w:rPr>
        <w:t xml:space="preserve">Cumplimiento de SLA asociados al </w:t>
      </w:r>
      <w:r w:rsidR="00A9101E" w:rsidRPr="00AF0BDD">
        <w:rPr>
          <w:rFonts w:asciiTheme="majorHAnsi" w:hAnsiTheme="majorHAnsi" w:cstheme="majorHAnsi"/>
        </w:rPr>
        <w:t>servicio</w:t>
      </w:r>
      <w:r w:rsidRPr="00AF0BDD">
        <w:rPr>
          <w:rFonts w:asciiTheme="majorHAnsi" w:hAnsiTheme="majorHAnsi" w:cstheme="majorHAnsi"/>
        </w:rPr>
        <w:t xml:space="preserve"> que se indique en el </w:t>
      </w:r>
      <w:r w:rsidRPr="00AF0BDD">
        <w:rPr>
          <w:rFonts w:asciiTheme="majorHAnsi" w:hAnsiTheme="majorHAnsi" w:cstheme="majorHAnsi"/>
          <w:b/>
        </w:rPr>
        <w:t>Anexo N°</w:t>
      </w:r>
      <w:r w:rsidR="007C6D01" w:rsidRPr="00AF0BDD">
        <w:rPr>
          <w:rFonts w:asciiTheme="majorHAnsi" w:hAnsiTheme="majorHAnsi" w:cstheme="majorHAnsi"/>
          <w:b/>
        </w:rPr>
        <w:t>6</w:t>
      </w:r>
      <w:r w:rsidR="000D3832" w:rsidRPr="00AF0BDD">
        <w:rPr>
          <w:rFonts w:asciiTheme="majorHAnsi" w:hAnsiTheme="majorHAnsi" w:cstheme="majorHAnsi"/>
        </w:rPr>
        <w:t>.</w:t>
      </w:r>
    </w:p>
    <w:p w14:paraId="3BF4DC6A" w14:textId="77777777" w:rsidR="00615399" w:rsidRPr="00AF0BDD" w:rsidRDefault="00615399" w:rsidP="00F223CB">
      <w:pPr>
        <w:rPr>
          <w:rFonts w:asciiTheme="majorHAnsi" w:hAnsiTheme="majorHAnsi" w:cstheme="majorHAnsi"/>
          <w:color w:val="FF0000"/>
        </w:rPr>
      </w:pPr>
    </w:p>
    <w:p w14:paraId="01EA96AF" w14:textId="33777069" w:rsidR="00DF526F" w:rsidRPr="00AF0BDD" w:rsidRDefault="00DF526F" w:rsidP="00DF526F">
      <w:pPr>
        <w:pStyle w:val="Ttulo2"/>
        <w:numPr>
          <w:ilvl w:val="2"/>
          <w:numId w:val="14"/>
        </w:numPr>
        <w:spacing w:before="0"/>
        <w:ind w:right="0"/>
        <w:rPr>
          <w:rFonts w:asciiTheme="majorHAnsi" w:hAnsiTheme="majorHAnsi" w:cstheme="majorHAnsi"/>
        </w:rPr>
      </w:pPr>
      <w:r w:rsidRPr="00AF0BDD">
        <w:rPr>
          <w:rFonts w:asciiTheme="majorHAnsi" w:hAnsiTheme="majorHAnsi" w:cstheme="majorHAnsi"/>
        </w:rPr>
        <w:t xml:space="preserve"> Responsabilidades y Obligaciones del Adjudicatario.</w:t>
      </w:r>
    </w:p>
    <w:p w14:paraId="3BB8934B" w14:textId="1FA37684" w:rsidR="00615399" w:rsidRPr="00AF0BDD" w:rsidRDefault="00615399" w:rsidP="00DF526F">
      <w:pPr>
        <w:pStyle w:val="Ttulo2"/>
        <w:spacing w:before="0"/>
        <w:ind w:left="0" w:right="0" w:firstLine="0"/>
        <w:rPr>
          <w:rFonts w:asciiTheme="majorHAnsi" w:hAnsiTheme="majorHAnsi" w:cstheme="majorHAnsi"/>
        </w:rPr>
      </w:pPr>
    </w:p>
    <w:p w14:paraId="5A37347A" w14:textId="77777777" w:rsidR="00615399" w:rsidRPr="00AF0BDD" w:rsidRDefault="00615399" w:rsidP="00F223CB">
      <w:pPr>
        <w:pBdr>
          <w:top w:val="nil"/>
          <w:left w:val="nil"/>
          <w:bottom w:val="nil"/>
          <w:right w:val="nil"/>
          <w:between w:val="nil"/>
        </w:pBdr>
        <w:ind w:left="1440" w:right="0" w:hanging="720"/>
        <w:rPr>
          <w:rFonts w:asciiTheme="majorHAnsi" w:hAnsiTheme="majorHAnsi" w:cstheme="majorHAnsi"/>
          <w:color w:val="FF0000"/>
        </w:rPr>
      </w:pPr>
    </w:p>
    <w:p w14:paraId="12E5045D" w14:textId="5C1CB247" w:rsidR="00615399" w:rsidRPr="00AF0BDD" w:rsidRDefault="001D4940" w:rsidP="00F223CB">
      <w:pPr>
        <w:numPr>
          <w:ilvl w:val="0"/>
          <w:numId w:val="1"/>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adjudicatario deberá velar por la calidad y oportunidad en la entrega de los informes</w:t>
      </w:r>
      <w:r w:rsidR="0080499D" w:rsidRPr="00AF0BDD">
        <w:rPr>
          <w:rFonts w:asciiTheme="majorHAnsi" w:hAnsiTheme="majorHAnsi" w:cstheme="majorHAnsi"/>
          <w:color w:val="000000"/>
        </w:rPr>
        <w:t xml:space="preserve">, </w:t>
      </w:r>
      <w:r w:rsidR="0080499D" w:rsidRPr="00AF0BDD">
        <w:rPr>
          <w:rFonts w:asciiTheme="majorHAnsi" w:hAnsiTheme="majorHAnsi" w:cstheme="majorHAnsi"/>
        </w:rPr>
        <w:t>solo en caso de que el organismo requirente lo solicite mediante el Anexo N°5</w:t>
      </w:r>
      <w:r w:rsidRPr="00AF0BDD">
        <w:rPr>
          <w:rFonts w:asciiTheme="majorHAnsi" w:hAnsiTheme="majorHAnsi" w:cstheme="majorHAnsi"/>
          <w:color w:val="000000"/>
        </w:rPr>
        <w:t xml:space="preserve"> a los usuarios designados de la entidad licitante, so pena de la medida que ésta pueda aplicar en caso de incumplimiento de lo solicitado.</w:t>
      </w:r>
    </w:p>
    <w:p w14:paraId="76E527AB" w14:textId="77777777" w:rsidR="00615399" w:rsidRPr="00AF0BDD" w:rsidRDefault="00615399" w:rsidP="00F223CB">
      <w:pPr>
        <w:pBdr>
          <w:top w:val="nil"/>
          <w:left w:val="nil"/>
          <w:bottom w:val="nil"/>
          <w:right w:val="nil"/>
          <w:between w:val="nil"/>
        </w:pBdr>
        <w:ind w:left="1440" w:right="0" w:hanging="720"/>
        <w:rPr>
          <w:rFonts w:asciiTheme="majorHAnsi" w:hAnsiTheme="majorHAnsi" w:cstheme="majorHAnsi"/>
          <w:color w:val="000000"/>
        </w:rPr>
      </w:pPr>
    </w:p>
    <w:p w14:paraId="502FBAB0" w14:textId="363D4A41" w:rsidR="00615399" w:rsidRPr="00AF0BDD" w:rsidRDefault="001D4940" w:rsidP="00F223CB">
      <w:pPr>
        <w:numPr>
          <w:ilvl w:val="0"/>
          <w:numId w:val="1"/>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 xml:space="preserve">Será responsabilidad del adjudicatario velar por mantenerse habilitado en el </w:t>
      </w:r>
      <w:r w:rsidR="00307AB4" w:rsidRPr="00AF0BDD">
        <w:rPr>
          <w:rFonts w:asciiTheme="majorHAnsi" w:hAnsiTheme="majorHAnsi" w:cstheme="majorHAnsi"/>
          <w:color w:val="000000"/>
        </w:rPr>
        <w:t>R</w:t>
      </w:r>
      <w:r w:rsidRPr="00AF0BDD">
        <w:rPr>
          <w:rFonts w:asciiTheme="majorHAnsi" w:hAnsiTheme="majorHAnsi" w:cstheme="majorHAnsi"/>
          <w:color w:val="000000"/>
        </w:rPr>
        <w:t xml:space="preserve">egistro de Proveedores. </w:t>
      </w:r>
    </w:p>
    <w:p w14:paraId="5219DD9C" w14:textId="77777777" w:rsidR="00615399" w:rsidRPr="00AF0BDD" w:rsidRDefault="00615399" w:rsidP="00F223CB">
      <w:pPr>
        <w:pBdr>
          <w:top w:val="nil"/>
          <w:left w:val="nil"/>
          <w:bottom w:val="nil"/>
          <w:right w:val="nil"/>
          <w:between w:val="nil"/>
        </w:pBdr>
        <w:ind w:left="1440" w:right="0" w:hanging="720"/>
        <w:rPr>
          <w:rFonts w:asciiTheme="majorHAnsi" w:hAnsiTheme="majorHAnsi" w:cstheme="majorHAnsi"/>
          <w:color w:val="000000"/>
        </w:rPr>
      </w:pPr>
    </w:p>
    <w:p w14:paraId="4557842F" w14:textId="77777777" w:rsidR="00615399" w:rsidRPr="00AF0BDD" w:rsidRDefault="001D4940" w:rsidP="00F223CB">
      <w:pPr>
        <w:numPr>
          <w:ilvl w:val="0"/>
          <w:numId w:val="1"/>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 xml:space="preserve">El adjudicatario liberará de toda responsabilidad a la entidad licitante en caso de acciones entabladas por terceros debido a transgresiones de derechos intelectuales, industriales, de patente, marca registrada y de diseños, como los indicados en la Ley </w:t>
      </w: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 xml:space="preserve"> 17.336 sobre Propiedad Intelectual.</w:t>
      </w:r>
    </w:p>
    <w:p w14:paraId="4976E919" w14:textId="77777777" w:rsidR="00615399" w:rsidRPr="00AF0BDD" w:rsidRDefault="00615399" w:rsidP="00F223CB">
      <w:pPr>
        <w:pBdr>
          <w:top w:val="nil"/>
          <w:left w:val="nil"/>
          <w:bottom w:val="nil"/>
          <w:right w:val="nil"/>
          <w:between w:val="nil"/>
        </w:pBdr>
        <w:ind w:left="720" w:right="0" w:hanging="720"/>
        <w:rPr>
          <w:rFonts w:asciiTheme="majorHAnsi" w:hAnsiTheme="majorHAnsi" w:cstheme="majorHAnsi"/>
          <w:color w:val="FF0000"/>
        </w:rPr>
      </w:pPr>
    </w:p>
    <w:p w14:paraId="71D93EBE" w14:textId="77777777" w:rsidR="00615399" w:rsidRPr="00AF0BDD" w:rsidRDefault="001D4940" w:rsidP="00F223CB">
      <w:pPr>
        <w:numPr>
          <w:ilvl w:val="0"/>
          <w:numId w:val="1"/>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lastRenderedPageBreak/>
        <w:t>Las reuniones que se soliciten durante la ejecución del contrato deberán ser requeridas por la persona debidamente autorizada por el adjudicatario, lo que deberá documentarse fehacientemente.</w:t>
      </w:r>
    </w:p>
    <w:p w14:paraId="3648F6FC" w14:textId="77777777" w:rsidR="00615399" w:rsidRPr="00AF0BDD" w:rsidRDefault="00615399" w:rsidP="00F223CB">
      <w:pPr>
        <w:ind w:left="720" w:right="0"/>
        <w:rPr>
          <w:rFonts w:asciiTheme="majorHAnsi" w:hAnsiTheme="majorHAnsi" w:cstheme="majorHAnsi"/>
          <w:color w:val="FF0000"/>
        </w:rPr>
      </w:pPr>
    </w:p>
    <w:p w14:paraId="2837F40B" w14:textId="70BBD957" w:rsidR="00615399" w:rsidRPr="00AF0BDD" w:rsidRDefault="001D4940" w:rsidP="00F223CB">
      <w:pPr>
        <w:numPr>
          <w:ilvl w:val="0"/>
          <w:numId w:val="1"/>
        </w:numPr>
        <w:ind w:right="0"/>
        <w:rPr>
          <w:rFonts w:asciiTheme="majorHAnsi" w:hAnsiTheme="majorHAnsi" w:cstheme="majorHAnsi"/>
          <w:color w:val="000000"/>
        </w:rPr>
      </w:pPr>
      <w:r w:rsidRPr="00AF0BDD">
        <w:rPr>
          <w:rFonts w:asciiTheme="majorHAnsi" w:hAnsiTheme="majorHAnsi" w:cstheme="majorHAnsi"/>
          <w:color w:val="000000"/>
        </w:rPr>
        <w:t xml:space="preserve">Responder y gestionar, según corresponda, todos los casos de reclamos y/o </w:t>
      </w:r>
      <w:r w:rsidR="00042D91" w:rsidRPr="00AF0BDD">
        <w:rPr>
          <w:rFonts w:asciiTheme="majorHAnsi" w:hAnsiTheme="majorHAnsi" w:cstheme="majorHAnsi"/>
          <w:color w:val="000000"/>
        </w:rPr>
        <w:t>consultas reportadas</w:t>
      </w:r>
      <w:r w:rsidRPr="00AF0BDD">
        <w:rPr>
          <w:rFonts w:asciiTheme="majorHAnsi" w:hAnsiTheme="majorHAnsi" w:cstheme="majorHAnsi"/>
          <w:color w:val="000000"/>
        </w:rPr>
        <w:t xml:space="preserve"> por la entidad licitante en un plazo máximo de 2 días hábiles, contado desde su notificación.</w:t>
      </w:r>
    </w:p>
    <w:p w14:paraId="059A2351" w14:textId="77777777" w:rsidR="00615399" w:rsidRPr="00AF0BDD" w:rsidRDefault="00615399" w:rsidP="00F223CB">
      <w:pPr>
        <w:ind w:left="720" w:right="0"/>
        <w:rPr>
          <w:rFonts w:asciiTheme="majorHAnsi" w:hAnsiTheme="majorHAnsi" w:cstheme="majorHAnsi"/>
          <w:color w:val="FF0000"/>
        </w:rPr>
      </w:pPr>
    </w:p>
    <w:p w14:paraId="05497B53" w14:textId="4B62047A" w:rsidR="00615399" w:rsidRPr="00AF0BDD" w:rsidRDefault="001D4940" w:rsidP="00F223CB">
      <w:pPr>
        <w:numPr>
          <w:ilvl w:val="0"/>
          <w:numId w:val="1"/>
        </w:numPr>
        <w:ind w:right="0"/>
        <w:rPr>
          <w:rFonts w:asciiTheme="majorHAnsi" w:hAnsiTheme="majorHAnsi" w:cstheme="majorHAnsi"/>
          <w:color w:val="000000"/>
        </w:rPr>
      </w:pPr>
      <w:r w:rsidRPr="00AF0BDD">
        <w:rPr>
          <w:rFonts w:asciiTheme="majorHAnsi" w:hAnsiTheme="majorHAnsi" w:cstheme="majorHAnsi"/>
          <w:color w:val="000000"/>
        </w:rPr>
        <w:t>Entregar oportunamente informes solicitados por la entidad licitante.</w:t>
      </w:r>
    </w:p>
    <w:p w14:paraId="1DE16E5C" w14:textId="77777777" w:rsidR="00B42A4B" w:rsidRPr="00AF0BDD" w:rsidRDefault="00B42A4B" w:rsidP="00B42A4B">
      <w:pPr>
        <w:pStyle w:val="Prrafodelista"/>
        <w:rPr>
          <w:rFonts w:asciiTheme="majorHAnsi" w:hAnsiTheme="majorHAnsi" w:cstheme="majorHAnsi"/>
        </w:rPr>
      </w:pPr>
    </w:p>
    <w:p w14:paraId="0A5299C2" w14:textId="13AC1621" w:rsidR="00B42A4B" w:rsidRPr="00AF0BDD" w:rsidRDefault="00DA2266" w:rsidP="00F223CB">
      <w:pPr>
        <w:numPr>
          <w:ilvl w:val="0"/>
          <w:numId w:val="1"/>
        </w:numPr>
        <w:ind w:right="0"/>
        <w:rPr>
          <w:rFonts w:asciiTheme="majorHAnsi" w:hAnsiTheme="majorHAnsi" w:cstheme="majorHAnsi"/>
          <w:color w:val="000000"/>
        </w:rPr>
      </w:pPr>
      <w:r w:rsidRPr="00AF0BDD">
        <w:rPr>
          <w:rFonts w:asciiTheme="majorHAnsi" w:hAnsiTheme="majorHAnsi" w:cstheme="majorHAnsi"/>
          <w:color w:val="000000"/>
        </w:rPr>
        <w:t xml:space="preserve">Todas las obligaciones indicadas en el </w:t>
      </w:r>
      <w:r w:rsidRPr="00AF0BDD">
        <w:rPr>
          <w:rFonts w:asciiTheme="majorHAnsi" w:hAnsiTheme="majorHAnsi" w:cstheme="majorHAnsi"/>
          <w:b/>
          <w:bCs/>
          <w:color w:val="000000"/>
        </w:rPr>
        <w:t>Anexo Nº5</w:t>
      </w:r>
      <w:r w:rsidR="00BB375C" w:rsidRPr="00AF0BDD">
        <w:rPr>
          <w:rFonts w:asciiTheme="majorHAnsi" w:hAnsiTheme="majorHAnsi" w:cstheme="majorHAnsi"/>
          <w:color w:val="000000"/>
        </w:rPr>
        <w:t>.</w:t>
      </w:r>
    </w:p>
    <w:p w14:paraId="587AED5C" w14:textId="77777777" w:rsidR="00615399" w:rsidRPr="00AF0BDD" w:rsidRDefault="00615399" w:rsidP="00F223CB">
      <w:pPr>
        <w:ind w:right="0"/>
        <w:rPr>
          <w:rFonts w:asciiTheme="majorHAnsi" w:hAnsiTheme="majorHAnsi" w:cstheme="majorHAnsi"/>
          <w:color w:val="FF0000"/>
        </w:rPr>
      </w:pPr>
    </w:p>
    <w:p w14:paraId="7EF0C6E6" w14:textId="743FB10F"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 xml:space="preserve"> Derechos e Impuesto</w:t>
      </w:r>
      <w:r w:rsidR="0061130B" w:rsidRPr="00AF0BDD">
        <w:rPr>
          <w:rFonts w:asciiTheme="majorHAnsi" w:hAnsiTheme="majorHAnsi" w:cstheme="majorHAnsi"/>
        </w:rPr>
        <w:t>s</w:t>
      </w:r>
    </w:p>
    <w:p w14:paraId="760B55A5" w14:textId="77777777" w:rsidR="00615399" w:rsidRPr="00AF0BDD" w:rsidRDefault="00615399" w:rsidP="00F223CB">
      <w:pPr>
        <w:pBdr>
          <w:top w:val="nil"/>
          <w:left w:val="nil"/>
          <w:bottom w:val="nil"/>
          <w:right w:val="nil"/>
          <w:between w:val="nil"/>
        </w:pBdr>
        <w:ind w:right="0"/>
        <w:rPr>
          <w:rFonts w:asciiTheme="majorHAnsi" w:hAnsiTheme="majorHAnsi" w:cstheme="majorHAnsi"/>
          <w:color w:val="FF0000"/>
        </w:rPr>
      </w:pPr>
    </w:p>
    <w:p w14:paraId="2BE190F4"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w:t>
      </w:r>
    </w:p>
    <w:p w14:paraId="0782BDC8" w14:textId="77777777" w:rsidR="00615399" w:rsidRPr="00AF0BDD" w:rsidRDefault="00615399" w:rsidP="00F223CB">
      <w:pPr>
        <w:pBdr>
          <w:top w:val="nil"/>
          <w:left w:val="nil"/>
          <w:bottom w:val="nil"/>
          <w:right w:val="nil"/>
          <w:between w:val="nil"/>
        </w:pBdr>
        <w:ind w:right="0"/>
        <w:rPr>
          <w:rFonts w:asciiTheme="majorHAnsi" w:hAnsiTheme="majorHAnsi" w:cstheme="majorHAnsi"/>
          <w:color w:val="FF0000"/>
        </w:rPr>
      </w:pPr>
    </w:p>
    <w:p w14:paraId="25E9C0ED"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 xml:space="preserve"> Cesión de contrato y Subcontratación</w:t>
      </w:r>
    </w:p>
    <w:p w14:paraId="139B0E5B" w14:textId="77777777" w:rsidR="00615399" w:rsidRPr="00AF0BDD" w:rsidRDefault="00615399" w:rsidP="00F223CB">
      <w:pPr>
        <w:ind w:right="0"/>
        <w:rPr>
          <w:rFonts w:asciiTheme="majorHAnsi" w:hAnsiTheme="majorHAnsi" w:cstheme="majorHAnsi"/>
          <w:color w:val="000000"/>
        </w:rPr>
      </w:pPr>
    </w:p>
    <w:p w14:paraId="73662AF1" w14:textId="77777777" w:rsidR="00780777" w:rsidRPr="00AF0BDD" w:rsidRDefault="00780777" w:rsidP="00780777">
      <w:pPr>
        <w:ind w:right="49"/>
        <w:rPr>
          <w:bCs/>
          <w:iCs/>
          <w:lang w:val="es-CL"/>
        </w:rPr>
      </w:pPr>
      <w:r w:rsidRPr="00AF0BDD">
        <w:t>El proveedor adjudicado no podrá ceder ni transferir en forma alguna, total ni parcialmente, los derechos y obligaciones que nacen del desarrollo de esta licitación, y, en especial, los establecidos en los respectivos contratos que se celebren con los órganos públicos mandantes.</w:t>
      </w:r>
    </w:p>
    <w:p w14:paraId="318A4A06" w14:textId="77777777" w:rsidR="00780777" w:rsidRPr="00AF0BDD" w:rsidRDefault="00780777" w:rsidP="00780777">
      <w:pPr>
        <w:ind w:right="49"/>
        <w:rPr>
          <w:rFonts w:asciiTheme="majorHAnsi" w:hAnsiTheme="majorHAnsi" w:cstheme="majorHAnsi"/>
          <w:bCs/>
          <w:iCs/>
          <w:lang w:val="es-CL"/>
        </w:rPr>
      </w:pPr>
    </w:p>
    <w:p w14:paraId="2146A65E" w14:textId="77777777" w:rsidR="00780777" w:rsidRPr="00AF0BDD" w:rsidRDefault="00780777" w:rsidP="00780777">
      <w:pPr>
        <w:ind w:right="51"/>
        <w:rPr>
          <w:rFonts w:cstheme="minorHAnsi"/>
          <w:bCs/>
          <w:iCs/>
          <w:lang w:val="es-CL"/>
        </w:rPr>
      </w:pPr>
      <w:r w:rsidRPr="00AF0BDD">
        <w:rPr>
          <w:rFonts w:cstheme="minorHAnsi"/>
          <w:bCs/>
          <w:iCs/>
          <w:lang w:val="es-CL"/>
        </w:rPr>
        <w:t>La infracción de esta prohibición será causal inmediata de término del contrato, sin perjuicio de las acciones legales que procedan ante esta situación.</w:t>
      </w:r>
    </w:p>
    <w:p w14:paraId="2E6923FD" w14:textId="77777777" w:rsidR="00780777" w:rsidRPr="00AF0BDD" w:rsidRDefault="00780777" w:rsidP="00780777">
      <w:pPr>
        <w:ind w:right="51"/>
        <w:rPr>
          <w:rFonts w:cstheme="minorHAnsi"/>
          <w:bCs/>
          <w:iCs/>
          <w:lang w:val="es-CL"/>
        </w:rPr>
      </w:pPr>
    </w:p>
    <w:p w14:paraId="12967176" w14:textId="2A639C2B" w:rsidR="00780777" w:rsidRPr="00AF0BDD" w:rsidRDefault="0034553C" w:rsidP="00780777">
      <w:pPr>
        <w:ind w:right="51"/>
        <w:rPr>
          <w:rFonts w:cstheme="minorHAnsi"/>
          <w:bCs/>
          <w:iCs/>
          <w:lang w:val="es-CL"/>
        </w:rPr>
      </w:pPr>
      <w:r w:rsidRPr="00AF0BDD">
        <w:rPr>
          <w:rFonts w:cstheme="minorHAnsi"/>
          <w:bCs/>
          <w:iCs/>
          <w:lang w:val="es-CL"/>
        </w:rPr>
        <w:t>Sin perjuicio</w:t>
      </w:r>
      <w:r w:rsidR="00E84278" w:rsidRPr="00AF0BDD">
        <w:rPr>
          <w:rFonts w:cstheme="minorHAnsi"/>
          <w:bCs/>
          <w:iCs/>
          <w:lang w:val="es-CL"/>
        </w:rPr>
        <w:t xml:space="preserve"> de aquello</w:t>
      </w:r>
      <w:r w:rsidR="00780777" w:rsidRPr="00AF0BDD">
        <w:rPr>
          <w:rFonts w:cstheme="minorHAnsi"/>
          <w:bCs/>
          <w:iCs/>
          <w:lang w:val="es-CL"/>
        </w:rPr>
        <w:t>,</w:t>
      </w:r>
      <w:r w:rsidR="00C53569" w:rsidRPr="00AF0BDD">
        <w:rPr>
          <w:rFonts w:cstheme="minorHAnsi"/>
          <w:bCs/>
          <w:iCs/>
          <w:lang w:val="es-CL"/>
        </w:rPr>
        <w:t xml:space="preserve"> el organismo comprador </w:t>
      </w:r>
      <w:r w:rsidR="00E84278" w:rsidRPr="00AF0BDD">
        <w:rPr>
          <w:rFonts w:cstheme="minorHAnsi"/>
          <w:bCs/>
          <w:iCs/>
          <w:lang w:val="es-CL"/>
        </w:rPr>
        <w:t xml:space="preserve">podrá autorizar </w:t>
      </w:r>
      <w:r w:rsidR="00780777" w:rsidRPr="00AF0BDD">
        <w:rPr>
          <w:rFonts w:cstheme="minorHAnsi"/>
          <w:bCs/>
          <w:iCs/>
          <w:lang w:val="es-CL"/>
        </w:rPr>
        <w:t>la subcontratación parcial del contrato</w:t>
      </w:r>
      <w:r w:rsidR="000538BA" w:rsidRPr="00AF0BDD">
        <w:rPr>
          <w:rFonts w:cstheme="minorHAnsi"/>
          <w:bCs/>
          <w:iCs/>
          <w:lang w:val="es-CL"/>
        </w:rPr>
        <w:t xml:space="preserve"> lo que quedará dispuesto en el Anexo N°4. </w:t>
      </w:r>
      <w:r w:rsidR="00B258F0" w:rsidRPr="00AF0BDD">
        <w:rPr>
          <w:rFonts w:cstheme="minorHAnsi"/>
          <w:bCs/>
          <w:iCs/>
          <w:lang w:val="es-CL"/>
        </w:rPr>
        <w:t xml:space="preserve">Permitida la subcontratación </w:t>
      </w:r>
      <w:r w:rsidR="00780777" w:rsidRPr="00AF0BDD">
        <w:rPr>
          <w:rFonts w:cstheme="minorHAnsi"/>
          <w:bCs/>
          <w:iCs/>
          <w:lang w:val="es-CL"/>
        </w:rPr>
        <w:t>la responsabilidad de su cumplimiento permanecerá en el contratista adjudicado</w:t>
      </w:r>
      <w:r w:rsidR="00B258F0" w:rsidRPr="00AF0BDD">
        <w:rPr>
          <w:rFonts w:cstheme="minorHAnsi"/>
          <w:bCs/>
          <w:iCs/>
          <w:lang w:val="es-CL"/>
        </w:rPr>
        <w:t xml:space="preserve">. </w:t>
      </w:r>
    </w:p>
    <w:p w14:paraId="308B7976" w14:textId="77777777" w:rsidR="00780777" w:rsidRPr="00AF0BDD" w:rsidRDefault="00780777" w:rsidP="00780777">
      <w:pPr>
        <w:ind w:right="49"/>
        <w:rPr>
          <w:rFonts w:asciiTheme="majorHAnsi" w:hAnsiTheme="majorHAnsi" w:cstheme="majorHAnsi"/>
          <w:bCs/>
          <w:iCs/>
          <w:lang w:val="es-CL"/>
        </w:rPr>
      </w:pPr>
    </w:p>
    <w:p w14:paraId="71BF632E" w14:textId="77777777" w:rsidR="00780777" w:rsidRPr="00AF0BDD" w:rsidRDefault="00780777" w:rsidP="00780777">
      <w:pPr>
        <w:ind w:right="49"/>
        <w:rPr>
          <w:rFonts w:asciiTheme="majorHAnsi" w:hAnsiTheme="majorHAnsi" w:cstheme="majorHAnsi"/>
          <w:bCs/>
          <w:iCs/>
          <w:lang w:val="es-CL"/>
        </w:rPr>
      </w:pPr>
      <w:bookmarkStart w:id="17" w:name="_Hlk58418578"/>
      <w:r w:rsidRPr="00AF0BDD">
        <w:rPr>
          <w:rFonts w:asciiTheme="majorHAnsi" w:hAnsiTheme="majorHAnsi" w:cstheme="majorHAnsi"/>
          <w:bCs/>
          <w:iCs/>
          <w:lang w:val="es-CL"/>
        </w:rPr>
        <w:t xml:space="preserve">En todos los casos es el oferente y eventual adjudicatario el único responsable del pleno cumplimiento de lo señalado en estas bases (Art. </w:t>
      </w:r>
      <w:proofErr w:type="spellStart"/>
      <w:r w:rsidRPr="00AF0BDD">
        <w:rPr>
          <w:rFonts w:asciiTheme="majorHAnsi" w:hAnsiTheme="majorHAnsi" w:cstheme="majorHAnsi"/>
          <w:bCs/>
          <w:iCs/>
          <w:lang w:val="es-CL"/>
        </w:rPr>
        <w:t>N°</w:t>
      </w:r>
      <w:proofErr w:type="spellEnd"/>
      <w:r w:rsidRPr="00AF0BDD">
        <w:rPr>
          <w:rFonts w:asciiTheme="majorHAnsi" w:hAnsiTheme="majorHAnsi" w:cstheme="majorHAnsi"/>
          <w:bCs/>
          <w:iCs/>
          <w:lang w:val="es-CL"/>
        </w:rPr>
        <w:t xml:space="preserve"> 76, Reglamento de la Ley </w:t>
      </w:r>
      <w:proofErr w:type="spellStart"/>
      <w:r w:rsidRPr="00AF0BDD">
        <w:rPr>
          <w:rFonts w:asciiTheme="majorHAnsi" w:hAnsiTheme="majorHAnsi" w:cstheme="majorHAnsi"/>
          <w:bCs/>
          <w:iCs/>
          <w:lang w:val="es-CL"/>
        </w:rPr>
        <w:t>N°</w:t>
      </w:r>
      <w:proofErr w:type="spellEnd"/>
      <w:r w:rsidRPr="00AF0BDD">
        <w:rPr>
          <w:rFonts w:asciiTheme="majorHAnsi" w:hAnsiTheme="majorHAnsi" w:cstheme="majorHAnsi"/>
          <w:bCs/>
          <w:iCs/>
          <w:lang w:val="es-CL"/>
        </w:rPr>
        <w:t xml:space="preserve"> 19.886).</w:t>
      </w:r>
    </w:p>
    <w:bookmarkEnd w:id="17"/>
    <w:p w14:paraId="033C268B" w14:textId="77777777" w:rsidR="003D4300" w:rsidRPr="00AF0BDD" w:rsidRDefault="003D4300" w:rsidP="003D4300">
      <w:pPr>
        <w:ind w:right="49"/>
        <w:rPr>
          <w:rFonts w:asciiTheme="majorHAnsi" w:hAnsiTheme="majorHAnsi" w:cstheme="majorHAnsi"/>
          <w:bCs/>
          <w:iCs/>
          <w:lang w:val="es-CL"/>
        </w:rPr>
      </w:pPr>
    </w:p>
    <w:p w14:paraId="359F487C" w14:textId="77777777" w:rsidR="003D4300" w:rsidRPr="00AF0BDD" w:rsidRDefault="003D4300" w:rsidP="003D4300">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 xml:space="preserve"> Efectos derivados de Incumplimientos del Proveedor</w:t>
      </w:r>
    </w:p>
    <w:p w14:paraId="3AAC9A69" w14:textId="77777777" w:rsidR="003D4300" w:rsidRPr="00AF0BDD" w:rsidRDefault="003D4300" w:rsidP="003D4300">
      <w:pPr>
        <w:rPr>
          <w:rFonts w:asciiTheme="majorHAnsi" w:hAnsiTheme="majorHAnsi" w:cstheme="majorHAnsi"/>
        </w:rPr>
      </w:pPr>
    </w:p>
    <w:p w14:paraId="0AAC8511" w14:textId="77777777" w:rsidR="003D4300" w:rsidRPr="00AF0BDD" w:rsidRDefault="003D4300" w:rsidP="003D4300">
      <w:pPr>
        <w:pStyle w:val="Ttulo2"/>
        <w:numPr>
          <w:ilvl w:val="2"/>
          <w:numId w:val="14"/>
        </w:numPr>
        <w:spacing w:before="0"/>
        <w:ind w:right="0"/>
        <w:rPr>
          <w:rFonts w:asciiTheme="majorHAnsi" w:hAnsiTheme="majorHAnsi" w:cstheme="majorHAnsi"/>
        </w:rPr>
      </w:pPr>
      <w:r w:rsidRPr="00AF0BDD">
        <w:rPr>
          <w:rFonts w:asciiTheme="majorHAnsi" w:hAnsiTheme="majorHAnsi" w:cstheme="majorHAnsi"/>
        </w:rPr>
        <w:t>Multas</w:t>
      </w:r>
    </w:p>
    <w:p w14:paraId="17798544" w14:textId="77777777" w:rsidR="003D4300" w:rsidRPr="00AF0BDD" w:rsidRDefault="003D4300" w:rsidP="003D4300">
      <w:pPr>
        <w:ind w:right="0"/>
        <w:rPr>
          <w:rFonts w:asciiTheme="majorHAnsi" w:hAnsiTheme="majorHAnsi" w:cstheme="majorHAnsi"/>
        </w:rPr>
      </w:pPr>
    </w:p>
    <w:p w14:paraId="05401992" w14:textId="05B0A877" w:rsidR="00906D9B" w:rsidRPr="00AF0BDD" w:rsidRDefault="00E4625C" w:rsidP="00906D9B">
      <w:pPr>
        <w:ind w:right="0"/>
        <w:rPr>
          <w:rFonts w:asciiTheme="majorHAnsi" w:hAnsiTheme="majorHAnsi" w:cstheme="majorHAnsi"/>
        </w:rPr>
      </w:pPr>
      <w:r w:rsidRPr="00AF0BDD">
        <w:rPr>
          <w:rFonts w:asciiTheme="majorHAnsi" w:hAnsiTheme="majorHAnsi" w:cstheme="majorHAnsi"/>
        </w:rPr>
        <w:t xml:space="preserve">El proveedor adjudicado deberá pagar multas por el o los atrasos y/o incumplimientos en la prestación de los servicios, de conformidad con las presentes bases. </w:t>
      </w:r>
      <w:r w:rsidR="00906D9B" w:rsidRPr="00AF0BDD">
        <w:rPr>
          <w:rFonts w:asciiTheme="majorHAnsi" w:hAnsiTheme="majorHAnsi" w:cstheme="majorHAnsi"/>
        </w:rPr>
        <w:t xml:space="preserve">A continuación, se </w:t>
      </w:r>
      <w:r w:rsidR="007751C0" w:rsidRPr="00AF0BDD">
        <w:rPr>
          <w:rFonts w:asciiTheme="majorHAnsi" w:hAnsiTheme="majorHAnsi" w:cstheme="majorHAnsi"/>
        </w:rPr>
        <w:t>enumerarán las</w:t>
      </w:r>
      <w:r w:rsidR="00906D9B" w:rsidRPr="00AF0BDD">
        <w:rPr>
          <w:rFonts w:asciiTheme="majorHAnsi" w:hAnsiTheme="majorHAnsi" w:cstheme="majorHAnsi"/>
        </w:rPr>
        <w:t xml:space="preserve"> hipótesis de aplicación de multas.</w:t>
      </w:r>
    </w:p>
    <w:p w14:paraId="66ECE1CB" w14:textId="77777777" w:rsidR="00E4625C" w:rsidRPr="00AF0BDD" w:rsidRDefault="00E4625C" w:rsidP="00A25842">
      <w:pPr>
        <w:ind w:right="0"/>
      </w:pPr>
    </w:p>
    <w:p w14:paraId="319A868B" w14:textId="44B9C2AF" w:rsidR="002D72EE" w:rsidRPr="00AF0BDD" w:rsidRDefault="002D72EE" w:rsidP="002D72EE">
      <w:pPr>
        <w:pStyle w:val="Prrafodelista"/>
        <w:numPr>
          <w:ilvl w:val="0"/>
          <w:numId w:val="65"/>
        </w:numPr>
        <w:ind w:right="0"/>
        <w:rPr>
          <w:rFonts w:asciiTheme="majorHAnsi" w:hAnsiTheme="majorHAnsi" w:cstheme="majorHAnsi"/>
          <w:color w:val="auto"/>
        </w:rPr>
      </w:pPr>
      <w:r w:rsidRPr="00AF0BDD">
        <w:rPr>
          <w:rFonts w:asciiTheme="majorHAnsi" w:hAnsiTheme="majorHAnsi" w:cstheme="majorHAnsi"/>
          <w:color w:val="auto"/>
        </w:rPr>
        <w:t xml:space="preserve">En el caso de atraso en la ejecución de </w:t>
      </w:r>
      <w:bookmarkStart w:id="18" w:name="_Hlk66800166"/>
      <w:proofErr w:type="spellStart"/>
      <w:r w:rsidRPr="00AF0BDD">
        <w:rPr>
          <w:rFonts w:asciiTheme="majorHAnsi" w:hAnsiTheme="majorHAnsi" w:cstheme="majorHAnsi"/>
          <w:color w:val="auto"/>
        </w:rPr>
        <w:t>lo</w:t>
      </w:r>
      <w:proofErr w:type="spellEnd"/>
      <w:r w:rsidRPr="00AF0BDD">
        <w:rPr>
          <w:rFonts w:asciiTheme="majorHAnsi" w:hAnsiTheme="majorHAnsi" w:cstheme="majorHAnsi"/>
          <w:color w:val="auto"/>
        </w:rPr>
        <w:t xml:space="preserve"> </w:t>
      </w:r>
      <w:r w:rsidR="0002660E" w:rsidRPr="00AF0BDD">
        <w:rPr>
          <w:rFonts w:asciiTheme="majorHAnsi" w:hAnsiTheme="majorHAnsi" w:cstheme="majorHAnsi"/>
          <w:color w:val="auto"/>
        </w:rPr>
        <w:t>servicios, en</w:t>
      </w:r>
      <w:r w:rsidRPr="00AF0BDD">
        <w:rPr>
          <w:rFonts w:asciiTheme="majorHAnsi" w:hAnsiTheme="majorHAnsi" w:cstheme="majorHAnsi"/>
          <w:color w:val="auto"/>
        </w:rPr>
        <w:t xml:space="preserve"> relación con el inicio y/o desarrollo y/o finalización de estos, lo que se definirá en Anexo N°4</w:t>
      </w:r>
      <w:bookmarkEnd w:id="18"/>
      <w:r w:rsidRPr="00AF0BDD">
        <w:rPr>
          <w:rFonts w:asciiTheme="majorHAnsi" w:hAnsiTheme="majorHAnsi" w:cstheme="majorHAnsi"/>
          <w:color w:val="auto"/>
        </w:rPr>
        <w:t>:</w:t>
      </w:r>
    </w:p>
    <w:p w14:paraId="28D2631A" w14:textId="77777777" w:rsidR="003543A9" w:rsidRPr="00AF0BDD" w:rsidRDefault="003543A9" w:rsidP="003543A9">
      <w:pPr>
        <w:ind w:right="0"/>
      </w:pPr>
    </w:p>
    <w:p w14:paraId="335819A5" w14:textId="19014B1B" w:rsidR="00A32029" w:rsidRPr="00AF0BDD" w:rsidRDefault="00A32029" w:rsidP="00A25842">
      <w:pPr>
        <w:ind w:right="0"/>
      </w:pPr>
      <w:r w:rsidRPr="00AF0BDD">
        <w:rPr>
          <w:rFonts w:asciiTheme="majorHAnsi" w:hAnsiTheme="majorHAnsi" w:cstheme="majorHAnsi"/>
        </w:rPr>
        <w:t xml:space="preserve">Las multas por atraso en la ejecución </w:t>
      </w:r>
      <w:r w:rsidR="00D25D5B" w:rsidRPr="00AF0BDD">
        <w:rPr>
          <w:rFonts w:asciiTheme="majorHAnsi" w:hAnsiTheme="majorHAnsi" w:cstheme="majorHAnsi"/>
        </w:rPr>
        <w:t>de los servicios</w:t>
      </w:r>
      <w:r w:rsidR="00001B57" w:rsidRPr="00AF0BDD">
        <w:rPr>
          <w:rFonts w:asciiTheme="majorHAnsi" w:hAnsiTheme="majorHAnsi" w:cstheme="majorHAnsi"/>
        </w:rPr>
        <w:t xml:space="preserve"> </w:t>
      </w:r>
      <w:r w:rsidRPr="00AF0BDD">
        <w:rPr>
          <w:rFonts w:asciiTheme="majorHAnsi" w:hAnsiTheme="majorHAnsi" w:cstheme="majorHAnsi"/>
        </w:rPr>
        <w:t xml:space="preserve">se aplicarán por cada día </w:t>
      </w:r>
      <w:r w:rsidR="00CD5792" w:rsidRPr="00AF0BDD">
        <w:rPr>
          <w:rFonts w:asciiTheme="majorHAnsi" w:hAnsiTheme="majorHAnsi" w:cstheme="majorHAnsi"/>
        </w:rPr>
        <w:t>corrido</w:t>
      </w:r>
      <w:r w:rsidR="00DE3700" w:rsidRPr="00AF0BDD">
        <w:rPr>
          <w:rFonts w:asciiTheme="majorHAnsi" w:hAnsiTheme="majorHAnsi" w:cstheme="majorHAnsi"/>
        </w:rPr>
        <w:t xml:space="preserve"> </w:t>
      </w:r>
      <w:r w:rsidRPr="00AF0BDD">
        <w:rPr>
          <w:rFonts w:asciiTheme="majorHAnsi" w:hAnsiTheme="majorHAnsi" w:cstheme="majorHAnsi"/>
        </w:rPr>
        <w:t>que transcurra desde el día siguiente al último día de plazo para entregar los servicios</w:t>
      </w:r>
      <w:r w:rsidR="00F80CB1" w:rsidRPr="00AF0BDD">
        <w:rPr>
          <w:rFonts w:asciiTheme="majorHAnsi" w:hAnsiTheme="majorHAnsi" w:cstheme="majorHAnsi"/>
        </w:rPr>
        <w:t xml:space="preserve">, </w:t>
      </w:r>
      <w:r w:rsidR="00076803" w:rsidRPr="00AF0BDD">
        <w:rPr>
          <w:rFonts w:asciiTheme="majorHAnsi" w:hAnsiTheme="majorHAnsi" w:cstheme="majorHAnsi"/>
        </w:rPr>
        <w:t>desde la oportunidad definida en Anexo N°4 (inicio, desarrollo y/o finalización</w:t>
      </w:r>
      <w:r w:rsidR="00F3704C" w:rsidRPr="00AF0BDD">
        <w:rPr>
          <w:rFonts w:asciiTheme="majorHAnsi" w:hAnsiTheme="majorHAnsi" w:cstheme="majorHAnsi"/>
        </w:rPr>
        <w:t xml:space="preserve">, </w:t>
      </w:r>
      <w:r w:rsidR="00750B09" w:rsidRPr="00AF0BDD">
        <w:rPr>
          <w:rFonts w:asciiTheme="majorHAnsi" w:hAnsiTheme="majorHAnsi" w:cstheme="majorHAnsi"/>
        </w:rPr>
        <w:t>y</w:t>
      </w:r>
      <w:r w:rsidRPr="00AF0BDD">
        <w:rPr>
          <w:rFonts w:asciiTheme="majorHAnsi" w:hAnsiTheme="majorHAnsi" w:cstheme="majorHAnsi"/>
        </w:rPr>
        <w:t xml:space="preserve"> se calcularán como un 0,5% del valor total </w:t>
      </w:r>
      <w:r w:rsidR="00F3704C" w:rsidRPr="00AF0BDD">
        <w:rPr>
          <w:rFonts w:asciiTheme="majorHAnsi" w:hAnsiTheme="majorHAnsi" w:cstheme="majorHAnsi"/>
        </w:rPr>
        <w:t xml:space="preserve">neto </w:t>
      </w:r>
      <w:r w:rsidRPr="00AF0BDD">
        <w:rPr>
          <w:rFonts w:asciiTheme="majorHAnsi" w:hAnsiTheme="majorHAnsi" w:cstheme="majorHAnsi"/>
        </w:rPr>
        <w:t>de la línea de servicio respecto de la cual se verifique el atraso, con un tope máximo de 5 días hábiles.</w:t>
      </w:r>
    </w:p>
    <w:p w14:paraId="18FA7EC0" w14:textId="77777777" w:rsidR="0002660E" w:rsidRPr="00AF0BDD" w:rsidRDefault="0002660E" w:rsidP="00A25842">
      <w:pPr>
        <w:ind w:right="0"/>
      </w:pPr>
    </w:p>
    <w:p w14:paraId="5A809B8A" w14:textId="7EF1D4D2" w:rsidR="00A25842" w:rsidRPr="00AF0BDD" w:rsidRDefault="00A25842" w:rsidP="00A25842">
      <w:pPr>
        <w:ind w:right="0"/>
      </w:pPr>
      <w:r w:rsidRPr="00AF0BDD">
        <w:t xml:space="preserve">Por lo tanto, las multas </w:t>
      </w:r>
      <w:r w:rsidR="00DA426B" w:rsidRPr="00AF0BDD">
        <w:t xml:space="preserve">por </w:t>
      </w:r>
      <w:r w:rsidR="00324598" w:rsidRPr="00AF0BDD">
        <w:t xml:space="preserve">atrasos en </w:t>
      </w:r>
      <w:r w:rsidR="008A6C42" w:rsidRPr="00AF0BDD">
        <w:t xml:space="preserve">la </w:t>
      </w:r>
      <w:proofErr w:type="gramStart"/>
      <w:r w:rsidR="008A6C42" w:rsidRPr="00AF0BDD">
        <w:t xml:space="preserve">ejecución </w:t>
      </w:r>
      <w:r w:rsidR="00973F87" w:rsidRPr="00AF0BDD">
        <w:t xml:space="preserve"> de</w:t>
      </w:r>
      <w:proofErr w:type="gramEnd"/>
      <w:r w:rsidR="00973F87" w:rsidRPr="00AF0BDD">
        <w:t xml:space="preserve"> </w:t>
      </w:r>
      <w:r w:rsidR="00324598" w:rsidRPr="00AF0BDD">
        <w:t xml:space="preserve">los servicios </w:t>
      </w:r>
      <w:r w:rsidRPr="00AF0BDD">
        <w:t xml:space="preserve">se aplicarán de acuerdo a la siguiente fórmula: </w:t>
      </w:r>
    </w:p>
    <w:p w14:paraId="12DBD3C1" w14:textId="77777777" w:rsidR="00A25842" w:rsidRPr="00AF0BDD" w:rsidRDefault="00A25842" w:rsidP="00A25842">
      <w:pPr>
        <w:ind w:right="0"/>
        <w:rPr>
          <w:rFonts w:asciiTheme="majorHAnsi" w:hAnsiTheme="majorHAnsi" w:cstheme="majorHAnsi"/>
          <w:color w:val="000000"/>
        </w:rPr>
      </w:pPr>
    </w:p>
    <w:p w14:paraId="16575414" w14:textId="23B662E3" w:rsidR="00A25842" w:rsidRPr="00AF0BDD" w:rsidRDefault="00A25842" w:rsidP="00A25842">
      <w:pPr>
        <w:pStyle w:val="NormalWeb"/>
        <w:spacing w:before="0" w:beforeAutospacing="0" w:after="0" w:afterAutospacing="0"/>
        <w:rPr>
          <w:rFonts w:asciiTheme="majorHAnsi" w:hAnsiTheme="majorHAnsi" w:cstheme="majorHAnsi"/>
          <w:i/>
          <w:iCs/>
          <w:sz w:val="22"/>
          <w:szCs w:val="22"/>
          <w:lang w:val="es-CL"/>
        </w:rPr>
      </w:pPr>
      <w:r w:rsidRPr="00AF0BDD">
        <w:rPr>
          <w:rFonts w:asciiTheme="majorHAnsi" w:hAnsiTheme="majorHAnsi" w:cstheme="majorHAnsi"/>
          <w:i/>
          <w:iCs/>
          <w:sz w:val="22"/>
          <w:szCs w:val="22"/>
          <w:lang w:val="es-CL"/>
        </w:rPr>
        <w:t>Monto de la multa</w:t>
      </w:r>
      <w:r w:rsidR="00324598" w:rsidRPr="00AF0BDD">
        <w:rPr>
          <w:rFonts w:asciiTheme="majorHAnsi" w:hAnsiTheme="majorHAnsi" w:cstheme="majorHAnsi"/>
          <w:i/>
          <w:iCs/>
          <w:sz w:val="22"/>
          <w:szCs w:val="22"/>
          <w:lang w:val="es-CL"/>
        </w:rPr>
        <w:t xml:space="preserve"> por </w:t>
      </w:r>
      <w:r w:rsidR="00966D5A" w:rsidRPr="00AF0BDD">
        <w:rPr>
          <w:rFonts w:asciiTheme="majorHAnsi" w:hAnsiTheme="majorHAnsi" w:cstheme="majorHAnsi"/>
          <w:i/>
          <w:iCs/>
          <w:sz w:val="22"/>
          <w:szCs w:val="22"/>
          <w:lang w:val="es-CL"/>
        </w:rPr>
        <w:t>la línea</w:t>
      </w:r>
      <w:r w:rsidR="00324598" w:rsidRPr="00AF0BDD">
        <w:rPr>
          <w:rFonts w:asciiTheme="majorHAnsi" w:hAnsiTheme="majorHAnsi" w:cstheme="majorHAnsi"/>
          <w:i/>
          <w:iCs/>
          <w:sz w:val="22"/>
          <w:szCs w:val="22"/>
          <w:lang w:val="es-CL"/>
        </w:rPr>
        <w:t xml:space="preserve"> de servicio</w:t>
      </w:r>
      <w:r w:rsidRPr="00AF0BDD">
        <w:rPr>
          <w:rFonts w:asciiTheme="majorHAnsi" w:hAnsiTheme="majorHAnsi" w:cstheme="majorHAnsi"/>
          <w:i/>
          <w:iCs/>
          <w:sz w:val="22"/>
          <w:szCs w:val="22"/>
          <w:lang w:val="es-CL"/>
        </w:rPr>
        <w:t xml:space="preserve"> = </w:t>
      </w:r>
      <w:proofErr w:type="spellStart"/>
      <w:r w:rsidR="00351679" w:rsidRPr="00AF0BDD">
        <w:rPr>
          <w:rFonts w:asciiTheme="majorHAnsi" w:hAnsiTheme="majorHAnsi" w:cstheme="majorHAnsi"/>
          <w:i/>
          <w:iCs/>
          <w:sz w:val="22"/>
          <w:szCs w:val="22"/>
          <w:lang w:val="es-CL"/>
        </w:rPr>
        <w:t>N°</w:t>
      </w:r>
      <w:r w:rsidRPr="00AF0BDD">
        <w:rPr>
          <w:rFonts w:asciiTheme="majorHAnsi" w:hAnsiTheme="majorHAnsi" w:cstheme="majorHAnsi"/>
          <w:i/>
          <w:iCs/>
          <w:sz w:val="22"/>
          <w:szCs w:val="22"/>
          <w:lang w:val="es-CL"/>
        </w:rPr>
        <w:t>días</w:t>
      </w:r>
      <w:proofErr w:type="spellEnd"/>
      <w:r w:rsidRPr="00AF0BDD">
        <w:rPr>
          <w:rFonts w:asciiTheme="majorHAnsi" w:hAnsiTheme="majorHAnsi" w:cstheme="majorHAnsi"/>
          <w:i/>
          <w:iCs/>
          <w:sz w:val="22"/>
          <w:szCs w:val="22"/>
          <w:lang w:val="es-CL"/>
        </w:rPr>
        <w:t xml:space="preserve"> </w:t>
      </w:r>
      <w:r w:rsidR="00E46A2E" w:rsidRPr="00AF0BDD">
        <w:rPr>
          <w:rFonts w:asciiTheme="majorHAnsi" w:hAnsiTheme="majorHAnsi" w:cstheme="majorHAnsi"/>
          <w:i/>
          <w:iCs/>
          <w:sz w:val="22"/>
          <w:szCs w:val="22"/>
          <w:lang w:val="es-CL"/>
        </w:rPr>
        <w:t>corridos</w:t>
      </w:r>
      <w:r w:rsidRPr="00AF0BDD">
        <w:rPr>
          <w:rFonts w:asciiTheme="majorHAnsi" w:hAnsiTheme="majorHAnsi" w:cstheme="majorHAnsi"/>
          <w:i/>
          <w:iCs/>
          <w:sz w:val="22"/>
          <w:szCs w:val="22"/>
          <w:lang w:val="es-CL"/>
        </w:rPr>
        <w:t xml:space="preserve"> de atraso en </w:t>
      </w:r>
      <w:r w:rsidR="00F311E0" w:rsidRPr="00AF0BDD">
        <w:rPr>
          <w:rFonts w:asciiTheme="majorHAnsi" w:hAnsiTheme="majorHAnsi" w:cstheme="majorHAnsi"/>
          <w:i/>
          <w:iCs/>
          <w:sz w:val="22"/>
          <w:szCs w:val="22"/>
          <w:lang w:val="es-CL"/>
        </w:rPr>
        <w:t>la ejecución de los servicios</w:t>
      </w:r>
      <w:r w:rsidRPr="00AF0BDD">
        <w:rPr>
          <w:rFonts w:asciiTheme="majorHAnsi" w:hAnsiTheme="majorHAnsi" w:cstheme="majorHAnsi"/>
          <w:i/>
          <w:iCs/>
          <w:sz w:val="22"/>
          <w:szCs w:val="22"/>
          <w:lang w:val="es-CL"/>
        </w:rPr>
        <w:t xml:space="preserve"> * </w:t>
      </w:r>
      <w:r w:rsidR="00EE1BAE" w:rsidRPr="00AF0BDD">
        <w:rPr>
          <w:rFonts w:asciiTheme="majorHAnsi" w:hAnsiTheme="majorHAnsi" w:cstheme="majorHAnsi"/>
          <w:i/>
          <w:iCs/>
          <w:sz w:val="22"/>
          <w:szCs w:val="22"/>
          <w:lang w:val="es-CL"/>
        </w:rPr>
        <w:t xml:space="preserve">valor total </w:t>
      </w:r>
      <w:r w:rsidR="006418C8" w:rsidRPr="00AF0BDD">
        <w:rPr>
          <w:rFonts w:asciiTheme="majorHAnsi" w:hAnsiTheme="majorHAnsi" w:cstheme="majorHAnsi"/>
          <w:i/>
          <w:iCs/>
          <w:sz w:val="22"/>
          <w:szCs w:val="22"/>
          <w:lang w:val="es-CL"/>
        </w:rPr>
        <w:t xml:space="preserve">neto </w:t>
      </w:r>
      <w:r w:rsidR="00EE1BAE" w:rsidRPr="00AF0BDD">
        <w:rPr>
          <w:rFonts w:asciiTheme="majorHAnsi" w:hAnsiTheme="majorHAnsi" w:cstheme="majorHAnsi"/>
          <w:i/>
          <w:iCs/>
          <w:sz w:val="22"/>
          <w:szCs w:val="22"/>
          <w:lang w:val="es-CL"/>
        </w:rPr>
        <w:t xml:space="preserve">de la línea de servicio </w:t>
      </w:r>
      <w:r w:rsidRPr="00AF0BDD">
        <w:rPr>
          <w:rFonts w:asciiTheme="majorHAnsi" w:hAnsiTheme="majorHAnsi" w:cstheme="majorHAnsi"/>
          <w:i/>
          <w:iCs/>
          <w:sz w:val="22"/>
          <w:szCs w:val="22"/>
          <w:lang w:val="es-CL"/>
        </w:rPr>
        <w:t>entregados con atraso * 0,005.</w:t>
      </w:r>
    </w:p>
    <w:p w14:paraId="2F414940" w14:textId="77777777" w:rsidR="00A25842" w:rsidRPr="00AF0BDD" w:rsidRDefault="00A25842" w:rsidP="00A25842">
      <w:pPr>
        <w:pStyle w:val="NormalWeb"/>
        <w:spacing w:before="0" w:beforeAutospacing="0" w:after="0" w:afterAutospacing="0"/>
        <w:rPr>
          <w:rFonts w:asciiTheme="majorHAnsi" w:hAnsiTheme="majorHAnsi" w:cstheme="majorHAnsi"/>
          <w:sz w:val="22"/>
          <w:szCs w:val="22"/>
          <w:lang w:val="es-CL"/>
        </w:rPr>
      </w:pPr>
      <w:r w:rsidRPr="00AF0BDD">
        <w:rPr>
          <w:rFonts w:asciiTheme="majorHAnsi" w:hAnsiTheme="majorHAnsi" w:cstheme="majorHAnsi"/>
          <w:i/>
          <w:iCs/>
          <w:sz w:val="22"/>
          <w:szCs w:val="22"/>
          <w:lang w:val="es-CL"/>
        </w:rPr>
        <w:t> </w:t>
      </w:r>
    </w:p>
    <w:p w14:paraId="76A3E8C0" w14:textId="77777777" w:rsidR="00A25842" w:rsidRPr="00AF0BDD" w:rsidRDefault="00A25842" w:rsidP="00A25842">
      <w:pPr>
        <w:pStyle w:val="NormalWeb"/>
        <w:spacing w:before="0" w:beforeAutospacing="0" w:after="0" w:afterAutospacing="0"/>
        <w:rPr>
          <w:rFonts w:asciiTheme="majorHAnsi" w:hAnsiTheme="majorHAnsi" w:cstheme="majorHAnsi"/>
          <w:sz w:val="22"/>
          <w:szCs w:val="22"/>
          <w:lang w:val="es-CL"/>
        </w:rPr>
      </w:pPr>
      <w:r w:rsidRPr="00AF0BDD">
        <w:rPr>
          <w:rFonts w:asciiTheme="majorHAnsi" w:hAnsiTheme="majorHAnsi" w:cstheme="majorHAnsi"/>
          <w:i/>
          <w:iCs/>
          <w:sz w:val="22"/>
          <w:szCs w:val="22"/>
          <w:lang w:val="es-CL"/>
        </w:rPr>
        <w:t xml:space="preserve">Donde: </w:t>
      </w:r>
    </w:p>
    <w:p w14:paraId="0924F90D" w14:textId="7F1D900D" w:rsidR="00A25842" w:rsidRPr="00AF0BDD" w:rsidRDefault="00A25842" w:rsidP="00A25842">
      <w:pPr>
        <w:pStyle w:val="NormalWeb"/>
        <w:spacing w:before="0" w:beforeAutospacing="0" w:after="0" w:afterAutospacing="0"/>
        <w:rPr>
          <w:rFonts w:asciiTheme="majorHAnsi" w:hAnsiTheme="majorHAnsi" w:cstheme="majorHAnsi"/>
          <w:sz w:val="22"/>
          <w:szCs w:val="22"/>
          <w:lang w:val="es-CL"/>
        </w:rPr>
      </w:pPr>
      <w:r w:rsidRPr="00AF0BDD">
        <w:rPr>
          <w:rFonts w:asciiTheme="majorHAnsi" w:hAnsiTheme="majorHAnsi" w:cstheme="majorHAnsi"/>
          <w:i/>
          <w:iCs/>
          <w:sz w:val="22"/>
          <w:szCs w:val="22"/>
          <w:lang w:val="es-CL"/>
        </w:rPr>
        <w:lastRenderedPageBreak/>
        <w:t>0 &lt;</w:t>
      </w:r>
      <w:proofErr w:type="spellStart"/>
      <w:r w:rsidR="00351679" w:rsidRPr="00AF0BDD">
        <w:rPr>
          <w:rFonts w:asciiTheme="majorHAnsi" w:hAnsiTheme="majorHAnsi" w:cstheme="majorHAnsi"/>
          <w:i/>
          <w:iCs/>
          <w:sz w:val="22"/>
          <w:szCs w:val="22"/>
          <w:lang w:val="es-CL"/>
        </w:rPr>
        <w:t>N°</w:t>
      </w:r>
      <w:proofErr w:type="spellEnd"/>
      <w:r w:rsidRPr="00AF0BDD">
        <w:rPr>
          <w:rFonts w:asciiTheme="majorHAnsi" w:hAnsiTheme="majorHAnsi" w:cstheme="majorHAnsi"/>
          <w:i/>
          <w:iCs/>
          <w:sz w:val="22"/>
          <w:szCs w:val="22"/>
          <w:lang w:val="es-CL"/>
        </w:rPr>
        <w:t xml:space="preserve"> días </w:t>
      </w:r>
      <w:r w:rsidR="00BD586A" w:rsidRPr="00AF0BDD">
        <w:rPr>
          <w:rFonts w:asciiTheme="majorHAnsi" w:hAnsiTheme="majorHAnsi" w:cstheme="majorHAnsi"/>
          <w:i/>
          <w:iCs/>
          <w:sz w:val="22"/>
          <w:szCs w:val="22"/>
          <w:lang w:val="es-CL"/>
        </w:rPr>
        <w:t>corridos</w:t>
      </w:r>
      <w:r w:rsidRPr="00AF0BDD">
        <w:rPr>
          <w:rFonts w:asciiTheme="majorHAnsi" w:hAnsiTheme="majorHAnsi" w:cstheme="majorHAnsi"/>
          <w:i/>
          <w:iCs/>
          <w:sz w:val="22"/>
          <w:szCs w:val="22"/>
          <w:lang w:val="es-CL"/>
        </w:rPr>
        <w:t xml:space="preserve"> de atraso en la entrega ≤ </w:t>
      </w:r>
      <w:r w:rsidR="00B728AF" w:rsidRPr="00AF0BDD">
        <w:rPr>
          <w:rFonts w:asciiTheme="majorHAnsi" w:hAnsiTheme="majorHAnsi" w:cstheme="majorHAnsi"/>
          <w:i/>
          <w:iCs/>
          <w:sz w:val="22"/>
          <w:szCs w:val="22"/>
          <w:lang w:val="es-CL"/>
        </w:rPr>
        <w:t>5</w:t>
      </w:r>
    </w:p>
    <w:p w14:paraId="2D551D18" w14:textId="77777777" w:rsidR="005B75D4" w:rsidRPr="00AF0BDD" w:rsidRDefault="005B75D4" w:rsidP="005B75D4">
      <w:pPr>
        <w:ind w:right="0"/>
        <w:rPr>
          <w:rFonts w:asciiTheme="majorHAnsi" w:hAnsiTheme="majorHAnsi" w:cstheme="majorHAnsi"/>
          <w:color w:val="000000"/>
        </w:rPr>
      </w:pPr>
    </w:p>
    <w:p w14:paraId="4AA1C1E8" w14:textId="77777777" w:rsidR="008C2B0B" w:rsidRPr="00AF0BDD" w:rsidRDefault="008C2B0B" w:rsidP="008C2B0B">
      <w:pPr>
        <w:ind w:right="0"/>
      </w:pPr>
      <w:r w:rsidRPr="00AF0BDD">
        <w:t>Ejemplo:</w:t>
      </w:r>
    </w:p>
    <w:p w14:paraId="3A98AFBB" w14:textId="77777777" w:rsidR="008C2B0B" w:rsidRPr="00AF0BDD" w:rsidRDefault="008C2B0B" w:rsidP="008C2B0B">
      <w:pPr>
        <w:ind w:right="0"/>
      </w:pPr>
    </w:p>
    <w:p w14:paraId="0E9A7998" w14:textId="77777777" w:rsidR="008C2B0B" w:rsidRPr="00AF0BDD" w:rsidRDefault="008C2B0B" w:rsidP="008C2B0B">
      <w:pPr>
        <w:ind w:right="0"/>
      </w:pPr>
      <w:r w:rsidRPr="00AF0BDD">
        <w:t>El monto de la multa se calcula de la siguiente forma:</w:t>
      </w:r>
    </w:p>
    <w:p w14:paraId="57377BD5" w14:textId="77777777" w:rsidR="008C2B0B" w:rsidRPr="00AF0BDD" w:rsidRDefault="008C2B0B" w:rsidP="008C2B0B">
      <w:pPr>
        <w:ind w:right="0"/>
      </w:pPr>
    </w:p>
    <w:p w14:paraId="06967C64" w14:textId="449E7534" w:rsidR="008C2B0B" w:rsidRPr="00AF0BDD" w:rsidRDefault="008C2B0B" w:rsidP="008C2B0B">
      <w:pPr>
        <w:ind w:right="0"/>
      </w:pPr>
      <w:r w:rsidRPr="00AF0BDD">
        <w:t xml:space="preserve">Valor neto de </w:t>
      </w:r>
      <w:r w:rsidR="006F27F9" w:rsidRPr="00AF0BDD">
        <w:t>la</w:t>
      </w:r>
      <w:r w:rsidRPr="00AF0BDD">
        <w:t xml:space="preserve"> línea de servicio= </w:t>
      </w:r>
      <w:r w:rsidR="009A5F01" w:rsidRPr="00AF0BDD">
        <w:t>50</w:t>
      </w:r>
      <w:r w:rsidRPr="00AF0BDD">
        <w:t>.000.000 pesos</w:t>
      </w:r>
    </w:p>
    <w:p w14:paraId="562EABEB" w14:textId="77777777" w:rsidR="008C2B0B" w:rsidRPr="00AF0BDD" w:rsidRDefault="008C2B0B" w:rsidP="008C2B0B">
      <w:pPr>
        <w:ind w:right="0"/>
      </w:pPr>
    </w:p>
    <w:p w14:paraId="57863AEC" w14:textId="0216B135" w:rsidR="008C2B0B" w:rsidRPr="00AF0BDD" w:rsidRDefault="00351679" w:rsidP="008C2B0B">
      <w:pPr>
        <w:ind w:right="0"/>
      </w:pPr>
      <w:proofErr w:type="spellStart"/>
      <w:r w:rsidRPr="00AF0BDD">
        <w:t>N°</w:t>
      </w:r>
      <w:proofErr w:type="spellEnd"/>
      <w:r w:rsidRPr="00AF0BDD">
        <w:t xml:space="preserve"> </w:t>
      </w:r>
      <w:r w:rsidR="00396250" w:rsidRPr="00AF0BDD">
        <w:t>D</w:t>
      </w:r>
      <w:r w:rsidR="005152A2" w:rsidRPr="00AF0BDD">
        <w:t>ías</w:t>
      </w:r>
      <w:r w:rsidR="008C2B0B" w:rsidRPr="00AF0BDD">
        <w:t xml:space="preserve"> de atraso </w:t>
      </w:r>
      <w:r w:rsidR="00973F87" w:rsidRPr="00AF0BDD">
        <w:t>en</w:t>
      </w:r>
      <w:r w:rsidR="008C2B0B" w:rsidRPr="00AF0BDD">
        <w:t xml:space="preserve"> Inicio = </w:t>
      </w:r>
      <w:r w:rsidR="005152A2" w:rsidRPr="00AF0BDD">
        <w:t>3 días</w:t>
      </w:r>
    </w:p>
    <w:p w14:paraId="538F66CB" w14:textId="07EDFC32" w:rsidR="008C2B0B" w:rsidRPr="00AF0BDD" w:rsidRDefault="00351679" w:rsidP="008C2B0B">
      <w:pPr>
        <w:ind w:right="0"/>
      </w:pPr>
      <w:proofErr w:type="spellStart"/>
      <w:r w:rsidRPr="00AF0BDD">
        <w:t>N°</w:t>
      </w:r>
      <w:proofErr w:type="spellEnd"/>
      <w:r w:rsidRPr="00AF0BDD">
        <w:t xml:space="preserve"> </w:t>
      </w:r>
      <w:r w:rsidR="00396250" w:rsidRPr="00AF0BDD">
        <w:t>D</w:t>
      </w:r>
      <w:r w:rsidR="005152A2" w:rsidRPr="00AF0BDD">
        <w:t>ías</w:t>
      </w:r>
      <w:r w:rsidR="008C2B0B" w:rsidRPr="00AF0BDD">
        <w:t xml:space="preserve"> de atraso </w:t>
      </w:r>
      <w:r w:rsidR="00973F87" w:rsidRPr="00AF0BDD">
        <w:t>en</w:t>
      </w:r>
      <w:r w:rsidR="008C2B0B" w:rsidRPr="00AF0BDD">
        <w:t xml:space="preserve"> Finalización = </w:t>
      </w:r>
      <w:r w:rsidR="000C220D" w:rsidRPr="00AF0BDD">
        <w:t>5</w:t>
      </w:r>
      <w:r w:rsidR="005152A2" w:rsidRPr="00AF0BDD">
        <w:t xml:space="preserve"> día</w:t>
      </w:r>
      <w:r w:rsidR="000C220D" w:rsidRPr="00AF0BDD">
        <w:t>s</w:t>
      </w:r>
      <w:r w:rsidR="005152A2" w:rsidRPr="00AF0BDD">
        <w:t xml:space="preserve"> </w:t>
      </w:r>
    </w:p>
    <w:p w14:paraId="3F676BA3" w14:textId="77777777" w:rsidR="008C2B0B" w:rsidRPr="00AF0BDD" w:rsidRDefault="008C2B0B" w:rsidP="008C2B0B">
      <w:pPr>
        <w:ind w:right="0"/>
      </w:pPr>
      <w:r w:rsidRPr="00AF0BDD">
        <w:t>Con lo anterior resulta una multa de:</w:t>
      </w:r>
    </w:p>
    <w:p w14:paraId="7D9929A6" w14:textId="77777777" w:rsidR="008C2B0B" w:rsidRPr="00AF0BDD" w:rsidRDefault="008C2B0B" w:rsidP="008C2B0B">
      <w:pPr>
        <w:ind w:right="0"/>
      </w:pPr>
    </w:p>
    <w:p w14:paraId="77DFB28C" w14:textId="73066BBD" w:rsidR="008C2B0B" w:rsidRPr="00AF0BDD" w:rsidRDefault="008C2B0B" w:rsidP="008C2B0B">
      <w:pPr>
        <w:ind w:right="0"/>
        <w:rPr>
          <w:rFonts w:asciiTheme="majorHAnsi" w:hAnsiTheme="majorHAnsi" w:cstheme="majorHAnsi"/>
        </w:rPr>
      </w:pPr>
      <w:r w:rsidRPr="00AF0BDD">
        <w:t xml:space="preserve">Monto </w:t>
      </w:r>
      <w:r w:rsidR="00C55C09" w:rsidRPr="00AF0BDD">
        <w:t>de línea</w:t>
      </w:r>
      <w:r w:rsidRPr="00AF0BDD">
        <w:t xml:space="preserve"> de servicio con atraso </w:t>
      </w:r>
      <w:r w:rsidR="00383E7E" w:rsidRPr="00AF0BDD">
        <w:t>en</w:t>
      </w:r>
      <w:r w:rsidRPr="00AF0BDD">
        <w:t xml:space="preserve"> Inicio = (3 * </w:t>
      </w:r>
      <w:r w:rsidR="009A5F01" w:rsidRPr="00AF0BDD">
        <w:t>50</w:t>
      </w:r>
      <w:r w:rsidRPr="00AF0BDD">
        <w:t xml:space="preserve">.000.000 * 0,005) = </w:t>
      </w:r>
      <w:r w:rsidR="00C55C09" w:rsidRPr="00AF0BDD">
        <w:t>750.000</w:t>
      </w:r>
      <w:r w:rsidRPr="00AF0BDD">
        <w:t xml:space="preserve"> pesos</w:t>
      </w:r>
    </w:p>
    <w:p w14:paraId="5BD19EC4" w14:textId="2375BBDF" w:rsidR="008C2B0B" w:rsidRPr="00AF0BDD" w:rsidRDefault="008C2B0B" w:rsidP="008C2B0B">
      <w:pPr>
        <w:ind w:right="0"/>
        <w:rPr>
          <w:rFonts w:asciiTheme="majorHAnsi" w:hAnsiTheme="majorHAnsi" w:cstheme="majorHAnsi"/>
        </w:rPr>
      </w:pPr>
      <w:r w:rsidRPr="00AF0BDD">
        <w:t xml:space="preserve">Monto </w:t>
      </w:r>
      <w:proofErr w:type="gramStart"/>
      <w:r w:rsidRPr="00AF0BDD">
        <w:t>de</w:t>
      </w:r>
      <w:r w:rsidR="004834D3" w:rsidRPr="00AF0BDD">
        <w:t xml:space="preserve"> </w:t>
      </w:r>
      <w:r w:rsidRPr="00AF0BDD">
        <w:t xml:space="preserve"> línea</w:t>
      </w:r>
      <w:proofErr w:type="gramEnd"/>
      <w:r w:rsidRPr="00AF0BDD">
        <w:t xml:space="preserve"> de servicio con atraso </w:t>
      </w:r>
      <w:r w:rsidR="00383E7E" w:rsidRPr="00AF0BDD">
        <w:t xml:space="preserve">en </w:t>
      </w:r>
      <w:r w:rsidRPr="00AF0BDD">
        <w:t xml:space="preserve"> Finalización = (5 * </w:t>
      </w:r>
      <w:r w:rsidR="00C55C09" w:rsidRPr="00AF0BDD">
        <w:t>50</w:t>
      </w:r>
      <w:r w:rsidRPr="00AF0BDD">
        <w:t xml:space="preserve">.000.000 * 0,005) = </w:t>
      </w:r>
      <w:r w:rsidR="00C55C09" w:rsidRPr="00AF0BDD">
        <w:t>1.</w:t>
      </w:r>
      <w:r w:rsidR="00753B9E" w:rsidRPr="00AF0BDD">
        <w:t>250</w:t>
      </w:r>
      <w:r w:rsidRPr="00AF0BDD">
        <w:t>.000 pesos</w:t>
      </w:r>
    </w:p>
    <w:p w14:paraId="13C4B36D" w14:textId="77777777" w:rsidR="008C2B0B" w:rsidRPr="00AF0BDD" w:rsidRDefault="008C2B0B" w:rsidP="008C2B0B">
      <w:pPr>
        <w:ind w:right="0"/>
        <w:rPr>
          <w:rFonts w:asciiTheme="majorHAnsi" w:hAnsiTheme="majorHAnsi" w:cstheme="majorHAnsi"/>
        </w:rPr>
      </w:pPr>
    </w:p>
    <w:p w14:paraId="587FB64D" w14:textId="77777777" w:rsidR="00C56A40" w:rsidRPr="00AF0BDD" w:rsidRDefault="00C56A40" w:rsidP="00C56A40">
      <w:pPr>
        <w:ind w:right="0"/>
        <w:rPr>
          <w:rFonts w:asciiTheme="majorHAnsi" w:hAnsiTheme="majorHAnsi" w:cstheme="majorHAnsi"/>
        </w:rPr>
      </w:pPr>
    </w:p>
    <w:p w14:paraId="36819BAA" w14:textId="41D5F46E" w:rsidR="00C56A40" w:rsidRPr="00AF0BDD" w:rsidRDefault="00C56A40" w:rsidP="00E4307B">
      <w:pPr>
        <w:pStyle w:val="Prrafodelista"/>
        <w:numPr>
          <w:ilvl w:val="0"/>
          <w:numId w:val="65"/>
        </w:numPr>
        <w:ind w:right="0"/>
        <w:rPr>
          <w:rFonts w:asciiTheme="majorHAnsi" w:hAnsiTheme="majorHAnsi" w:cstheme="majorHAnsi"/>
        </w:rPr>
      </w:pPr>
      <w:r w:rsidRPr="00AF0BDD">
        <w:rPr>
          <w:rFonts w:asciiTheme="majorHAnsi" w:hAnsiTheme="majorHAnsi" w:cstheme="majorHAnsi"/>
        </w:rPr>
        <w:t xml:space="preserve">Multa por </w:t>
      </w:r>
      <w:r w:rsidR="006451B8" w:rsidRPr="00AF0BDD">
        <w:rPr>
          <w:rFonts w:asciiTheme="majorHAnsi" w:hAnsiTheme="majorHAnsi" w:cstheme="majorHAnsi"/>
        </w:rPr>
        <w:t xml:space="preserve">no cumplimiento de contenido </w:t>
      </w:r>
      <w:r w:rsidR="00B60F67" w:rsidRPr="00AF0BDD">
        <w:rPr>
          <w:rFonts w:asciiTheme="majorHAnsi" w:hAnsiTheme="majorHAnsi" w:cstheme="majorHAnsi"/>
        </w:rPr>
        <w:t>de acuerdo con</w:t>
      </w:r>
      <w:r w:rsidR="006451B8" w:rsidRPr="00AF0BDD">
        <w:rPr>
          <w:rFonts w:asciiTheme="majorHAnsi" w:hAnsiTheme="majorHAnsi" w:cstheme="majorHAnsi"/>
        </w:rPr>
        <w:t xml:space="preserve"> lo estipulado en Briefing</w:t>
      </w:r>
      <w:r w:rsidRPr="00AF0BDD">
        <w:rPr>
          <w:rFonts w:asciiTheme="majorHAnsi" w:hAnsiTheme="majorHAnsi" w:cstheme="majorHAnsi"/>
        </w:rPr>
        <w:t xml:space="preserve">: </w:t>
      </w:r>
    </w:p>
    <w:p w14:paraId="253D8D9E" w14:textId="77777777" w:rsidR="00C56A40" w:rsidRPr="00AF0BDD" w:rsidRDefault="00C56A40" w:rsidP="00C56A40">
      <w:pPr>
        <w:ind w:right="0"/>
        <w:rPr>
          <w:rFonts w:asciiTheme="majorHAnsi" w:hAnsiTheme="majorHAnsi" w:cstheme="majorHAnsi"/>
        </w:rPr>
      </w:pPr>
    </w:p>
    <w:p w14:paraId="6F7B0AF4" w14:textId="60FFE3B3" w:rsidR="008C2B0B" w:rsidRPr="00AF0BDD" w:rsidRDefault="00C56A40" w:rsidP="00C56A40">
      <w:pPr>
        <w:ind w:right="0"/>
        <w:rPr>
          <w:rFonts w:asciiTheme="majorHAnsi" w:hAnsiTheme="majorHAnsi" w:cstheme="majorHAnsi"/>
          <w:bCs/>
          <w:lang w:val="es-CL"/>
        </w:rPr>
      </w:pPr>
      <w:r w:rsidRPr="00AF0BDD">
        <w:rPr>
          <w:rFonts w:asciiTheme="majorHAnsi" w:hAnsiTheme="majorHAnsi" w:cstheme="majorHAnsi"/>
        </w:rPr>
        <w:t>Si l</w:t>
      </w:r>
      <w:r w:rsidR="00C51B1C" w:rsidRPr="00AF0BDD">
        <w:rPr>
          <w:rFonts w:asciiTheme="majorHAnsi" w:hAnsiTheme="majorHAnsi" w:cstheme="majorHAnsi"/>
        </w:rPr>
        <w:t xml:space="preserve">as líneas de servicios </w:t>
      </w:r>
      <w:r w:rsidR="009F4A07" w:rsidRPr="00AF0BDD">
        <w:rPr>
          <w:rFonts w:asciiTheme="majorHAnsi" w:hAnsiTheme="majorHAnsi" w:cstheme="majorHAnsi"/>
        </w:rPr>
        <w:t xml:space="preserve">muestran cambios respecto a lo </w:t>
      </w:r>
      <w:r w:rsidR="00D80CC3" w:rsidRPr="00AF0BDD">
        <w:rPr>
          <w:rFonts w:asciiTheme="majorHAnsi" w:hAnsiTheme="majorHAnsi" w:cstheme="majorHAnsi"/>
        </w:rPr>
        <w:t>presentado</w:t>
      </w:r>
      <w:r w:rsidR="009F4A07" w:rsidRPr="00AF0BDD">
        <w:rPr>
          <w:rFonts w:asciiTheme="majorHAnsi" w:hAnsiTheme="majorHAnsi" w:cstheme="majorHAnsi"/>
        </w:rPr>
        <w:t xml:space="preserve"> en la propuesta de Briefing</w:t>
      </w:r>
      <w:r w:rsidR="007C2103" w:rsidRPr="00AF0BDD">
        <w:rPr>
          <w:rFonts w:asciiTheme="majorHAnsi" w:hAnsiTheme="majorHAnsi" w:cstheme="majorHAnsi"/>
        </w:rPr>
        <w:t xml:space="preserve">, </w:t>
      </w:r>
      <w:r w:rsidR="00D80CC3" w:rsidRPr="00AF0BDD">
        <w:rPr>
          <w:rFonts w:asciiTheme="majorHAnsi" w:hAnsiTheme="majorHAnsi" w:cstheme="majorHAnsi"/>
        </w:rPr>
        <w:t xml:space="preserve">declarada </w:t>
      </w:r>
      <w:r w:rsidR="007C2103" w:rsidRPr="00AF0BDD">
        <w:rPr>
          <w:rFonts w:asciiTheme="majorHAnsi" w:hAnsiTheme="majorHAnsi" w:cstheme="majorHAnsi"/>
        </w:rPr>
        <w:t>en el Anexo N°</w:t>
      </w:r>
      <w:r w:rsidR="00A83212" w:rsidRPr="00AF0BDD">
        <w:rPr>
          <w:rFonts w:asciiTheme="majorHAnsi" w:hAnsiTheme="majorHAnsi" w:cstheme="majorHAnsi"/>
        </w:rPr>
        <w:t>7, por</w:t>
      </w:r>
      <w:r w:rsidR="007C2103" w:rsidRPr="00AF0BDD">
        <w:rPr>
          <w:rFonts w:asciiTheme="majorHAnsi" w:hAnsiTheme="majorHAnsi" w:cstheme="majorHAnsi"/>
        </w:rPr>
        <w:t xml:space="preserve"> el proveedor</w:t>
      </w:r>
      <w:r w:rsidR="00D80CC3" w:rsidRPr="00AF0BDD">
        <w:rPr>
          <w:rFonts w:asciiTheme="majorHAnsi" w:hAnsiTheme="majorHAnsi" w:cstheme="majorHAnsi"/>
        </w:rPr>
        <w:t xml:space="preserve"> adjudicado,</w:t>
      </w:r>
      <w:r w:rsidRPr="00AF0BDD">
        <w:t xml:space="preserve"> deberá pagar una multa </w:t>
      </w:r>
      <w:r w:rsidRPr="00AF0BDD">
        <w:rPr>
          <w:rFonts w:asciiTheme="majorHAnsi" w:hAnsiTheme="majorHAnsi" w:cstheme="majorHAnsi"/>
        </w:rPr>
        <w:t xml:space="preserve">equivalente al 2,5% del valor total </w:t>
      </w:r>
      <w:r w:rsidR="00E53634" w:rsidRPr="00AF0BDD">
        <w:rPr>
          <w:rFonts w:asciiTheme="majorHAnsi" w:hAnsiTheme="majorHAnsi" w:cstheme="majorHAnsi"/>
        </w:rPr>
        <w:t xml:space="preserve">neto </w:t>
      </w:r>
      <w:r w:rsidRPr="00AF0BDD">
        <w:rPr>
          <w:rFonts w:asciiTheme="majorHAnsi" w:hAnsiTheme="majorHAnsi" w:cstheme="majorHAnsi"/>
        </w:rPr>
        <w:t>de la línea de servicio</w:t>
      </w:r>
      <w:r w:rsidR="000E5946" w:rsidRPr="00AF0BDD">
        <w:rPr>
          <w:rFonts w:asciiTheme="majorHAnsi" w:hAnsiTheme="majorHAnsi" w:cstheme="majorHAnsi"/>
        </w:rPr>
        <w:t xml:space="preserve">, </w:t>
      </w:r>
      <w:r w:rsidRPr="00AF0BDD">
        <w:rPr>
          <w:rFonts w:asciiTheme="majorHAnsi" w:hAnsiTheme="majorHAnsi" w:cstheme="majorHAnsi"/>
        </w:rPr>
        <w:t xml:space="preserve">respecto de la cual se verifique la existencia de </w:t>
      </w:r>
      <w:r w:rsidR="00244A36" w:rsidRPr="00AF0BDD">
        <w:rPr>
          <w:rFonts w:asciiTheme="majorHAnsi" w:hAnsiTheme="majorHAnsi" w:cstheme="majorHAnsi"/>
        </w:rPr>
        <w:t xml:space="preserve">cambio de </w:t>
      </w:r>
      <w:r w:rsidRPr="00AF0BDD">
        <w:rPr>
          <w:rFonts w:asciiTheme="majorHAnsi" w:hAnsiTheme="majorHAnsi" w:cstheme="majorHAnsi"/>
        </w:rPr>
        <w:t xml:space="preserve">contenido </w:t>
      </w:r>
      <w:proofErr w:type="gramStart"/>
      <w:r w:rsidR="00244A36" w:rsidRPr="00AF0BDD">
        <w:rPr>
          <w:rFonts w:asciiTheme="majorHAnsi" w:hAnsiTheme="majorHAnsi" w:cstheme="majorHAnsi"/>
        </w:rPr>
        <w:t>de acuerdo a</w:t>
      </w:r>
      <w:proofErr w:type="gramEnd"/>
      <w:r w:rsidR="00244A36" w:rsidRPr="00AF0BDD">
        <w:rPr>
          <w:rFonts w:asciiTheme="majorHAnsi" w:hAnsiTheme="majorHAnsi" w:cstheme="majorHAnsi"/>
        </w:rPr>
        <w:t xml:space="preserve"> lo estipulado en Briefing</w:t>
      </w:r>
      <w:r w:rsidRPr="00AF0BDD">
        <w:rPr>
          <w:rFonts w:asciiTheme="majorHAnsi" w:hAnsiTheme="majorHAnsi" w:cstheme="majorHAnsi"/>
        </w:rPr>
        <w:t>, con un máximo de 2 (dos) eventos.</w:t>
      </w:r>
      <w:r w:rsidRPr="00AF0BDD">
        <w:t xml:space="preserve"> </w:t>
      </w:r>
      <w:r w:rsidRPr="00AF0BDD">
        <w:rPr>
          <w:rFonts w:asciiTheme="majorHAnsi" w:hAnsiTheme="majorHAnsi" w:cstheme="majorHAnsi"/>
          <w:lang w:val="es-CL"/>
        </w:rPr>
        <w:t>Si las multas por este concepto superan los 2 (dos) eventos, se</w:t>
      </w:r>
      <w:r w:rsidRPr="00AF0BDD">
        <w:rPr>
          <w:rFonts w:asciiTheme="majorHAnsi" w:hAnsiTheme="majorHAnsi" w:cstheme="majorHAnsi"/>
          <w:bCs/>
          <w:lang w:val="es-CL"/>
        </w:rPr>
        <w:t xml:space="preserve"> podrá poner </w:t>
      </w:r>
      <w:r w:rsidRPr="00AF0BDD">
        <w:rPr>
          <w:rFonts w:asciiTheme="majorHAnsi" w:hAnsiTheme="majorHAnsi" w:cstheme="majorHAnsi"/>
          <w:b/>
          <w:bCs/>
          <w:lang w:val="es-CL"/>
        </w:rPr>
        <w:t xml:space="preserve">término anticipado al contrato, </w:t>
      </w:r>
      <w:r w:rsidRPr="00AF0BDD">
        <w:rPr>
          <w:rFonts w:asciiTheme="majorHAnsi" w:hAnsiTheme="majorHAnsi" w:cstheme="majorHAnsi"/>
          <w:bCs/>
          <w:lang w:val="es-CL"/>
        </w:rPr>
        <w:t>haciéndose efectiva la Garantía de Fiel Cumplimiento</w:t>
      </w:r>
      <w:r w:rsidR="009E7734" w:rsidRPr="00AF0BDD">
        <w:rPr>
          <w:rFonts w:asciiTheme="majorHAnsi" w:hAnsiTheme="majorHAnsi" w:cstheme="majorHAnsi"/>
          <w:bCs/>
          <w:lang w:val="es-CL"/>
        </w:rPr>
        <w:t>.</w:t>
      </w:r>
    </w:p>
    <w:p w14:paraId="1E049E89" w14:textId="77777777" w:rsidR="009E7734" w:rsidRPr="00AF0BDD" w:rsidRDefault="009E7734" w:rsidP="00C56A40">
      <w:pPr>
        <w:ind w:right="0"/>
        <w:rPr>
          <w:rFonts w:asciiTheme="majorHAnsi" w:hAnsiTheme="majorHAnsi" w:cstheme="majorHAnsi"/>
          <w:color w:val="000000"/>
        </w:rPr>
      </w:pPr>
    </w:p>
    <w:p w14:paraId="27EFF67F" w14:textId="6CDF7A35" w:rsidR="00D70D8C" w:rsidRPr="00AF0BDD" w:rsidRDefault="00D70D8C" w:rsidP="00E4307B">
      <w:pPr>
        <w:pStyle w:val="Prrafodelista"/>
        <w:numPr>
          <w:ilvl w:val="0"/>
          <w:numId w:val="65"/>
        </w:numPr>
        <w:ind w:right="0"/>
        <w:rPr>
          <w:rFonts w:asciiTheme="majorHAnsi" w:eastAsia="Calibri" w:hAnsiTheme="majorHAnsi" w:cstheme="majorHAnsi"/>
          <w:szCs w:val="22"/>
          <w:lang w:eastAsia="es-CL" w:bidi="ar-SA"/>
        </w:rPr>
      </w:pPr>
      <w:r w:rsidRPr="00AF0BDD">
        <w:rPr>
          <w:rFonts w:asciiTheme="majorHAnsi" w:hAnsiTheme="majorHAnsi" w:cstheme="majorHAnsi"/>
        </w:rPr>
        <w:t xml:space="preserve">Multa por no cumplimiento de la conformación del equipo o cambios durante el desarrollo </w:t>
      </w:r>
      <w:r w:rsidRPr="00AF0BDD">
        <w:rPr>
          <w:rFonts w:asciiTheme="majorHAnsi" w:eastAsia="Calibri" w:hAnsiTheme="majorHAnsi" w:cstheme="majorHAnsi"/>
          <w:szCs w:val="22"/>
          <w:lang w:eastAsia="es-CL" w:bidi="ar-SA"/>
        </w:rPr>
        <w:t xml:space="preserve">de </w:t>
      </w:r>
      <w:r w:rsidR="00E80D40" w:rsidRPr="00AF0BDD">
        <w:rPr>
          <w:rFonts w:asciiTheme="majorHAnsi" w:eastAsia="Calibri" w:hAnsiTheme="majorHAnsi" w:cstheme="majorHAnsi"/>
          <w:szCs w:val="22"/>
          <w:lang w:eastAsia="es-CL" w:bidi="ar-SA"/>
        </w:rPr>
        <w:t>la</w:t>
      </w:r>
      <w:r w:rsidRPr="00AF0BDD">
        <w:rPr>
          <w:rFonts w:asciiTheme="majorHAnsi" w:eastAsia="Calibri" w:hAnsiTheme="majorHAnsi" w:cstheme="majorHAnsi"/>
          <w:szCs w:val="22"/>
          <w:lang w:eastAsia="es-CL" w:bidi="ar-SA"/>
        </w:rPr>
        <w:t xml:space="preserve"> línea de servicio:</w:t>
      </w:r>
    </w:p>
    <w:p w14:paraId="3BD0259A" w14:textId="77777777" w:rsidR="00D70D8C" w:rsidRPr="00AF0BDD" w:rsidRDefault="00D70D8C" w:rsidP="00D70D8C">
      <w:pPr>
        <w:ind w:right="0"/>
        <w:rPr>
          <w:rFonts w:asciiTheme="majorHAnsi" w:hAnsiTheme="majorHAnsi" w:cstheme="majorHAnsi"/>
        </w:rPr>
      </w:pPr>
    </w:p>
    <w:p w14:paraId="3B3F5904" w14:textId="24A45AE4" w:rsidR="00D70D8C" w:rsidRPr="00AF0BDD" w:rsidRDefault="00D70D8C" w:rsidP="00D70D8C">
      <w:pPr>
        <w:ind w:right="0"/>
        <w:rPr>
          <w:rFonts w:asciiTheme="majorHAnsi" w:hAnsiTheme="majorHAnsi" w:cstheme="majorHAnsi"/>
        </w:rPr>
      </w:pPr>
      <w:r w:rsidRPr="00AF0BDD">
        <w:rPr>
          <w:rFonts w:asciiTheme="majorHAnsi" w:hAnsiTheme="majorHAnsi" w:cstheme="majorHAnsi"/>
        </w:rPr>
        <w:t xml:space="preserve">Si </w:t>
      </w:r>
      <w:r w:rsidR="00B37DFA" w:rsidRPr="00AF0BDD">
        <w:rPr>
          <w:rFonts w:asciiTheme="majorHAnsi" w:hAnsiTheme="majorHAnsi" w:cstheme="majorHAnsi"/>
        </w:rPr>
        <w:t xml:space="preserve">el </w:t>
      </w:r>
      <w:r w:rsidRPr="00AF0BDD">
        <w:rPr>
          <w:rFonts w:asciiTheme="majorHAnsi" w:hAnsiTheme="majorHAnsi" w:cstheme="majorHAnsi"/>
        </w:rPr>
        <w:t xml:space="preserve">oferente no cumpliera con la conformación del equipo, o si realizara algún cambio durante el desarrollo </w:t>
      </w:r>
      <w:r w:rsidRPr="00AF0BDD">
        <w:t xml:space="preserve">de </w:t>
      </w:r>
      <w:r w:rsidR="00E80D40" w:rsidRPr="00AF0BDD">
        <w:t>la</w:t>
      </w:r>
      <w:r w:rsidRPr="00AF0BDD">
        <w:t xml:space="preserve"> línea de servicio</w:t>
      </w:r>
      <w:r w:rsidRPr="00AF0BDD">
        <w:rPr>
          <w:rFonts w:asciiTheme="majorHAnsi" w:hAnsiTheme="majorHAnsi" w:cstheme="majorHAnsi"/>
        </w:rPr>
        <w:t xml:space="preserve">, sin previo aviso y aprobación de la Contraparte Técnica, se aplicará una multa equivalente al 2,5% del valor total </w:t>
      </w:r>
      <w:r w:rsidR="005E0CDC" w:rsidRPr="00AF0BDD">
        <w:rPr>
          <w:rFonts w:asciiTheme="majorHAnsi" w:hAnsiTheme="majorHAnsi" w:cstheme="majorHAnsi"/>
        </w:rPr>
        <w:t xml:space="preserve">neto </w:t>
      </w:r>
      <w:r w:rsidRPr="00AF0BDD">
        <w:rPr>
          <w:rFonts w:asciiTheme="majorHAnsi" w:hAnsiTheme="majorHAnsi" w:cstheme="majorHAnsi"/>
        </w:rPr>
        <w:t>de la línea de servicio respecto de la cual se verifique el incumplimiento, con un límite de 2 (dos) incumplimientos.</w:t>
      </w:r>
    </w:p>
    <w:p w14:paraId="0846C0A7" w14:textId="77777777" w:rsidR="00D70D8C" w:rsidRPr="00AF0BDD" w:rsidRDefault="00D70D8C" w:rsidP="00D70D8C">
      <w:pPr>
        <w:ind w:right="0"/>
        <w:rPr>
          <w:rFonts w:asciiTheme="majorHAnsi" w:hAnsiTheme="majorHAnsi" w:cstheme="majorHAnsi"/>
        </w:rPr>
      </w:pPr>
    </w:p>
    <w:p w14:paraId="1D59841D" w14:textId="77777777" w:rsidR="00D70D8C" w:rsidRPr="00AF0BDD" w:rsidRDefault="00D70D8C" w:rsidP="00D70D8C">
      <w:pPr>
        <w:ind w:right="0"/>
        <w:rPr>
          <w:rFonts w:asciiTheme="majorHAnsi" w:hAnsiTheme="majorHAnsi" w:cstheme="majorHAnsi"/>
          <w:bCs/>
          <w:lang w:val="es-CL"/>
        </w:rPr>
      </w:pPr>
      <w:r w:rsidRPr="00AF0BDD">
        <w:rPr>
          <w:rFonts w:asciiTheme="majorHAnsi" w:hAnsiTheme="majorHAnsi" w:cstheme="majorHAnsi"/>
        </w:rPr>
        <w:t xml:space="preserve">Si el oferente supera los 2 (dos) incumplimientos, se podrá poner </w:t>
      </w:r>
      <w:r w:rsidRPr="00AF0BDD">
        <w:rPr>
          <w:rFonts w:asciiTheme="majorHAnsi" w:hAnsiTheme="majorHAnsi" w:cstheme="majorHAnsi"/>
          <w:b/>
        </w:rPr>
        <w:t>término anticipado al contrato</w:t>
      </w:r>
      <w:r w:rsidRPr="00AF0BDD">
        <w:rPr>
          <w:rFonts w:asciiTheme="majorHAnsi" w:hAnsiTheme="majorHAnsi" w:cstheme="majorHAnsi"/>
          <w:bCs/>
        </w:rPr>
        <w:t>,</w:t>
      </w:r>
      <w:r w:rsidRPr="00AF0BDD">
        <w:rPr>
          <w:rFonts w:asciiTheme="majorHAnsi" w:hAnsiTheme="majorHAnsi" w:cstheme="majorHAnsi"/>
          <w:bCs/>
          <w:lang w:val="es-CL"/>
        </w:rPr>
        <w:t xml:space="preserve"> haciéndose efectiva la Garantía de Fiel Cumplimiento.</w:t>
      </w:r>
    </w:p>
    <w:p w14:paraId="5AE6FDA7" w14:textId="77777777" w:rsidR="00D70D8C" w:rsidRPr="00AF0BDD" w:rsidRDefault="00D70D8C" w:rsidP="00C56A40">
      <w:pPr>
        <w:ind w:right="0"/>
        <w:rPr>
          <w:rFonts w:asciiTheme="majorHAnsi" w:hAnsiTheme="majorHAnsi" w:cstheme="majorHAnsi"/>
          <w:color w:val="000000"/>
        </w:rPr>
      </w:pPr>
    </w:p>
    <w:p w14:paraId="700CD132" w14:textId="36990A3D" w:rsidR="002E5F0D" w:rsidRPr="00AF0BDD" w:rsidRDefault="002E5F0D" w:rsidP="00E4307B">
      <w:pPr>
        <w:pStyle w:val="Prrafodelista"/>
        <w:numPr>
          <w:ilvl w:val="0"/>
          <w:numId w:val="65"/>
        </w:numPr>
        <w:ind w:right="0"/>
        <w:rPr>
          <w:rFonts w:asciiTheme="majorHAnsi" w:hAnsiTheme="majorHAnsi" w:cstheme="majorHAnsi"/>
          <w:bCs/>
          <w:lang w:val="es-CL"/>
        </w:rPr>
      </w:pPr>
      <w:r w:rsidRPr="00AF0BDD">
        <w:rPr>
          <w:rFonts w:asciiTheme="majorHAnsi" w:hAnsiTheme="majorHAnsi" w:cstheme="majorHAnsi"/>
          <w:bCs/>
          <w:lang w:val="es-CL"/>
        </w:rPr>
        <w:t xml:space="preserve">Multa por </w:t>
      </w:r>
      <w:r w:rsidRPr="00AF0BDD">
        <w:rPr>
          <w:rFonts w:asciiTheme="majorHAnsi" w:hAnsiTheme="majorHAnsi" w:cstheme="majorHAnsi"/>
          <w:lang w:val="es-CL"/>
        </w:rPr>
        <w:t>errores en el diseño, materiales digitales y/o contenidos</w:t>
      </w:r>
      <w:r w:rsidR="00785275" w:rsidRPr="00AF0BDD">
        <w:rPr>
          <w:rFonts w:asciiTheme="majorHAnsi" w:hAnsiTheme="majorHAnsi" w:cstheme="majorHAnsi"/>
          <w:lang w:val="es-CL"/>
        </w:rPr>
        <w:t xml:space="preserve"> e</w:t>
      </w:r>
      <w:r w:rsidR="00BD1DEB" w:rsidRPr="00AF0BDD">
        <w:rPr>
          <w:rFonts w:asciiTheme="majorHAnsi" w:hAnsiTheme="majorHAnsi" w:cstheme="majorHAnsi"/>
          <w:lang w:val="es-CL"/>
        </w:rPr>
        <w:t>n</w:t>
      </w:r>
      <w:r w:rsidR="00785275" w:rsidRPr="00AF0BDD">
        <w:rPr>
          <w:rFonts w:asciiTheme="majorHAnsi" w:hAnsiTheme="majorHAnsi" w:cstheme="majorHAnsi"/>
          <w:lang w:val="es-CL"/>
        </w:rPr>
        <w:t xml:space="preserve"> la línea de servicio</w:t>
      </w:r>
      <w:r w:rsidRPr="00AF0BDD">
        <w:rPr>
          <w:rFonts w:asciiTheme="majorHAnsi" w:hAnsiTheme="majorHAnsi" w:cstheme="majorHAnsi"/>
        </w:rPr>
        <w:t>:</w:t>
      </w:r>
    </w:p>
    <w:p w14:paraId="36C26333" w14:textId="77777777" w:rsidR="002E5F0D" w:rsidRPr="00AF0BDD" w:rsidRDefault="002E5F0D" w:rsidP="002E5F0D">
      <w:pPr>
        <w:ind w:right="0"/>
        <w:rPr>
          <w:rFonts w:asciiTheme="majorHAnsi" w:hAnsiTheme="majorHAnsi" w:cstheme="majorHAnsi"/>
          <w:lang w:val="es-CL"/>
        </w:rPr>
      </w:pPr>
    </w:p>
    <w:p w14:paraId="5A647511" w14:textId="688F45BF" w:rsidR="002E5F0D" w:rsidRPr="00AF0BDD" w:rsidRDefault="002E5F0D" w:rsidP="002E5F0D">
      <w:pPr>
        <w:ind w:right="0"/>
        <w:rPr>
          <w:rFonts w:asciiTheme="majorHAnsi" w:hAnsiTheme="majorHAnsi" w:cstheme="majorHAnsi"/>
          <w:lang w:val="es-CL"/>
        </w:rPr>
      </w:pPr>
      <w:r w:rsidRPr="00AF0BDD">
        <w:rPr>
          <w:rFonts w:asciiTheme="majorHAnsi" w:hAnsiTheme="majorHAnsi" w:cstheme="majorHAnsi"/>
          <w:lang w:val="es-CL"/>
        </w:rPr>
        <w:t xml:space="preserve">En el caso de que existan errores en el diseño, materiales digitales y/o contenidos </w:t>
      </w:r>
      <w:r w:rsidR="00063B27" w:rsidRPr="00AF0BDD">
        <w:rPr>
          <w:rFonts w:asciiTheme="majorHAnsi" w:hAnsiTheme="majorHAnsi" w:cstheme="majorHAnsi"/>
          <w:lang w:val="es-CL"/>
        </w:rPr>
        <w:t>en</w:t>
      </w:r>
      <w:r w:rsidRPr="00AF0BDD">
        <w:rPr>
          <w:rFonts w:asciiTheme="majorHAnsi" w:hAnsiTheme="majorHAnsi" w:cstheme="majorHAnsi"/>
          <w:lang w:val="es-CL"/>
        </w:rPr>
        <w:t xml:space="preserve"> la</w:t>
      </w:r>
      <w:r w:rsidR="00063B27" w:rsidRPr="00AF0BDD">
        <w:rPr>
          <w:rFonts w:asciiTheme="majorHAnsi" w:hAnsiTheme="majorHAnsi" w:cstheme="majorHAnsi"/>
          <w:lang w:val="es-CL"/>
        </w:rPr>
        <w:t>s</w:t>
      </w:r>
      <w:r w:rsidRPr="00AF0BDD">
        <w:rPr>
          <w:rFonts w:asciiTheme="majorHAnsi" w:hAnsiTheme="majorHAnsi" w:cstheme="majorHAnsi"/>
          <w:lang w:val="es-CL"/>
        </w:rPr>
        <w:t xml:space="preserve"> </w:t>
      </w:r>
      <w:r w:rsidR="00785275" w:rsidRPr="00AF0BDD">
        <w:rPr>
          <w:rFonts w:asciiTheme="majorHAnsi" w:hAnsiTheme="majorHAnsi" w:cstheme="majorHAnsi"/>
          <w:lang w:val="es-CL"/>
        </w:rPr>
        <w:t>campaña</w:t>
      </w:r>
      <w:r w:rsidR="00063B27" w:rsidRPr="00AF0BDD">
        <w:rPr>
          <w:rFonts w:asciiTheme="majorHAnsi" w:hAnsiTheme="majorHAnsi" w:cstheme="majorHAnsi"/>
          <w:lang w:val="es-CL"/>
        </w:rPr>
        <w:t>s</w:t>
      </w:r>
      <w:r w:rsidR="00785275" w:rsidRPr="00AF0BDD">
        <w:rPr>
          <w:rFonts w:asciiTheme="majorHAnsi" w:hAnsiTheme="majorHAnsi" w:cstheme="majorHAnsi"/>
          <w:lang w:val="es-CL"/>
        </w:rPr>
        <w:t xml:space="preserve"> </w:t>
      </w:r>
      <w:r w:rsidR="00BF2E19" w:rsidRPr="00AF0BDD">
        <w:rPr>
          <w:rFonts w:asciiTheme="majorHAnsi" w:hAnsiTheme="majorHAnsi" w:cstheme="majorHAnsi"/>
          <w:lang w:val="es-CL"/>
        </w:rPr>
        <w:t>comunicacional</w:t>
      </w:r>
      <w:r w:rsidR="00063B27" w:rsidRPr="00AF0BDD">
        <w:rPr>
          <w:rFonts w:asciiTheme="majorHAnsi" w:hAnsiTheme="majorHAnsi" w:cstheme="majorHAnsi"/>
          <w:lang w:val="es-CL"/>
        </w:rPr>
        <w:t>es</w:t>
      </w:r>
      <w:r w:rsidR="00785275" w:rsidRPr="00AF0BDD">
        <w:rPr>
          <w:rFonts w:asciiTheme="majorHAnsi" w:hAnsiTheme="majorHAnsi" w:cstheme="majorHAnsi"/>
          <w:lang w:val="es-CL"/>
        </w:rPr>
        <w:t>, plan de medios o producción audiovisual</w:t>
      </w:r>
      <w:r w:rsidRPr="00AF0BDD">
        <w:rPr>
          <w:rFonts w:asciiTheme="majorHAnsi" w:hAnsiTheme="majorHAnsi" w:cstheme="majorHAnsi"/>
          <w:lang w:val="es-CL"/>
        </w:rPr>
        <w:t xml:space="preserve">, </w:t>
      </w:r>
      <w:r w:rsidR="00BF2E19" w:rsidRPr="00AF0BDD">
        <w:rPr>
          <w:rFonts w:asciiTheme="majorHAnsi" w:hAnsiTheme="majorHAnsi" w:cstheme="majorHAnsi"/>
          <w:lang w:val="es-CL"/>
        </w:rPr>
        <w:t>tales como:</w:t>
      </w:r>
      <w:r w:rsidRPr="00AF0BDD">
        <w:rPr>
          <w:rFonts w:asciiTheme="majorHAnsi" w:hAnsiTheme="majorHAnsi" w:cstheme="majorHAnsi"/>
          <w:lang w:val="es-CL"/>
        </w:rPr>
        <w:t xml:space="preserve"> pertinencia del contenido o contenidos no relacionados a la temática </w:t>
      </w:r>
      <w:r w:rsidR="00BF2E19" w:rsidRPr="00AF0BDD">
        <w:rPr>
          <w:rFonts w:asciiTheme="majorHAnsi" w:hAnsiTheme="majorHAnsi" w:cstheme="majorHAnsi"/>
          <w:lang w:val="es-CL"/>
        </w:rPr>
        <w:t>de las líneas de servicio</w:t>
      </w:r>
      <w:r w:rsidRPr="00AF0BDD">
        <w:rPr>
          <w:rFonts w:asciiTheme="majorHAnsi" w:hAnsiTheme="majorHAnsi" w:cstheme="majorHAnsi"/>
          <w:lang w:val="es-CL"/>
        </w:rPr>
        <w:t>, detectados por la contraparte técnica</w:t>
      </w:r>
      <w:r w:rsidR="0018177A" w:rsidRPr="00AF0BDD">
        <w:rPr>
          <w:rFonts w:asciiTheme="majorHAnsi" w:hAnsiTheme="majorHAnsi" w:cstheme="majorHAnsi"/>
          <w:lang w:val="es-CL"/>
        </w:rPr>
        <w:t xml:space="preserve"> y no sub</w:t>
      </w:r>
      <w:r w:rsidR="0021771C" w:rsidRPr="00AF0BDD">
        <w:rPr>
          <w:rFonts w:asciiTheme="majorHAnsi" w:hAnsiTheme="majorHAnsi" w:cstheme="majorHAnsi"/>
          <w:lang w:val="es-CL"/>
        </w:rPr>
        <w:t>sanados</w:t>
      </w:r>
      <w:r w:rsidRPr="00AF0BDD">
        <w:rPr>
          <w:rFonts w:asciiTheme="majorHAnsi" w:hAnsiTheme="majorHAnsi" w:cstheme="majorHAnsi"/>
          <w:lang w:val="es-CL"/>
        </w:rPr>
        <w:t xml:space="preserve"> antes de la ejecución </w:t>
      </w:r>
      <w:r w:rsidR="00A405D0" w:rsidRPr="00AF0BDD">
        <w:rPr>
          <w:rFonts w:asciiTheme="majorHAnsi" w:hAnsiTheme="majorHAnsi" w:cstheme="majorHAnsi"/>
          <w:lang w:val="es-CL"/>
        </w:rPr>
        <w:t xml:space="preserve">de cualquiera de las líneas de servicio </w:t>
      </w:r>
      <w:r w:rsidRPr="00AF0BDD">
        <w:rPr>
          <w:rFonts w:asciiTheme="majorHAnsi" w:hAnsiTheme="majorHAnsi" w:cstheme="majorHAnsi"/>
          <w:lang w:val="es-CL"/>
        </w:rPr>
        <w:t xml:space="preserve">o durante la misma, se aplicará una multa de 2,5% del </w:t>
      </w:r>
      <w:r w:rsidRPr="00AF0BDD">
        <w:rPr>
          <w:rFonts w:asciiTheme="majorHAnsi" w:hAnsiTheme="majorHAnsi" w:cstheme="majorHAnsi"/>
        </w:rPr>
        <w:t xml:space="preserve">valor total </w:t>
      </w:r>
      <w:r w:rsidR="000371D1" w:rsidRPr="00AF0BDD">
        <w:rPr>
          <w:rFonts w:asciiTheme="majorHAnsi" w:hAnsiTheme="majorHAnsi" w:cstheme="majorHAnsi"/>
        </w:rPr>
        <w:t xml:space="preserve">neto </w:t>
      </w:r>
      <w:r w:rsidRPr="00AF0BDD">
        <w:rPr>
          <w:rFonts w:asciiTheme="majorHAnsi" w:hAnsiTheme="majorHAnsi" w:cstheme="majorHAnsi"/>
        </w:rPr>
        <w:t>de la línea de servicio respecto de la cual se verifiquen los errores</w:t>
      </w:r>
      <w:r w:rsidRPr="00AF0BDD">
        <w:rPr>
          <w:rFonts w:asciiTheme="majorHAnsi" w:hAnsiTheme="majorHAnsi" w:cstheme="majorHAnsi"/>
          <w:lang w:val="es-CL"/>
        </w:rPr>
        <w:t xml:space="preserve">, con un máximo de 2 (dos) eventos. </w:t>
      </w:r>
    </w:p>
    <w:p w14:paraId="5AEBE956" w14:textId="77777777" w:rsidR="002E5F0D" w:rsidRPr="00AF0BDD" w:rsidRDefault="002E5F0D" w:rsidP="002E5F0D">
      <w:pPr>
        <w:ind w:right="0"/>
        <w:rPr>
          <w:rFonts w:asciiTheme="majorHAnsi" w:hAnsiTheme="majorHAnsi" w:cstheme="majorHAnsi"/>
          <w:lang w:val="es-CL"/>
        </w:rPr>
      </w:pPr>
    </w:p>
    <w:p w14:paraId="39487B0E" w14:textId="2763721E" w:rsidR="002E5F0D" w:rsidRPr="00AF0BDD" w:rsidRDefault="002E5F0D" w:rsidP="002E5F0D">
      <w:pPr>
        <w:ind w:right="0"/>
        <w:rPr>
          <w:rFonts w:asciiTheme="majorHAnsi" w:hAnsiTheme="majorHAnsi" w:cstheme="majorHAnsi"/>
          <w:color w:val="000000"/>
        </w:rPr>
      </w:pPr>
      <w:r w:rsidRPr="00AF0BDD">
        <w:rPr>
          <w:rFonts w:asciiTheme="majorHAnsi" w:hAnsiTheme="majorHAnsi" w:cstheme="majorHAnsi"/>
        </w:rPr>
        <w:t xml:space="preserve">Si el oferente supera los 2 eventos, se podrá poner </w:t>
      </w:r>
      <w:r w:rsidRPr="00AF0BDD">
        <w:rPr>
          <w:rFonts w:asciiTheme="majorHAnsi" w:hAnsiTheme="majorHAnsi" w:cstheme="majorHAnsi"/>
          <w:b/>
        </w:rPr>
        <w:t>término anticipado al contrato</w:t>
      </w:r>
      <w:r w:rsidRPr="00AF0BDD">
        <w:rPr>
          <w:rFonts w:asciiTheme="majorHAnsi" w:hAnsiTheme="majorHAnsi" w:cstheme="majorHAnsi"/>
          <w:bCs/>
        </w:rPr>
        <w:t>,</w:t>
      </w:r>
      <w:r w:rsidRPr="00AF0BDD">
        <w:rPr>
          <w:rFonts w:asciiTheme="majorHAnsi" w:hAnsiTheme="majorHAnsi" w:cstheme="majorHAnsi"/>
          <w:bCs/>
          <w:lang w:val="es-CL"/>
        </w:rPr>
        <w:t xml:space="preserve"> haciéndose efectiva la Garantía de Fiel Cumplimiento</w:t>
      </w:r>
    </w:p>
    <w:p w14:paraId="20949918" w14:textId="77777777" w:rsidR="002E5F0D" w:rsidRPr="00AF0BDD" w:rsidRDefault="002E5F0D" w:rsidP="008E017C">
      <w:pPr>
        <w:ind w:right="0"/>
        <w:rPr>
          <w:color w:val="000000"/>
        </w:rPr>
      </w:pPr>
    </w:p>
    <w:p w14:paraId="43C879C7" w14:textId="62CE54B5" w:rsidR="008E017C" w:rsidRPr="00AF0BDD" w:rsidRDefault="008E017C" w:rsidP="008E017C">
      <w:pPr>
        <w:ind w:right="0"/>
        <w:rPr>
          <w:color w:val="FF0000"/>
        </w:rPr>
      </w:pPr>
      <w:r w:rsidRPr="00AF0BDD">
        <w:rPr>
          <w:color w:val="000000"/>
        </w:rPr>
        <w:t xml:space="preserve">Asimismo, se aplicarán multas por incumplimiento de los niveles de servicio, considerando factores como tiempo de indisponibilidad, tiempo de respuesta o de solución, número de incidentes o por cada evento, según lo dispuesto en el </w:t>
      </w:r>
      <w:r w:rsidRPr="00AF0BDD">
        <w:rPr>
          <w:b/>
          <w:color w:val="000000"/>
        </w:rPr>
        <w:t>Anexo N°6</w:t>
      </w:r>
      <w:r w:rsidRPr="00AF0BDD">
        <w:rPr>
          <w:color w:val="000000"/>
        </w:rPr>
        <w:t xml:space="preserve"> de las presentes bases.</w:t>
      </w:r>
      <w:r w:rsidRPr="00AF0BDD">
        <w:rPr>
          <w:color w:val="FF0000"/>
        </w:rPr>
        <w:t xml:space="preserve"> </w:t>
      </w:r>
    </w:p>
    <w:p w14:paraId="7CF4AF5D" w14:textId="18514D19" w:rsidR="008E017C" w:rsidRPr="00AF0BDD" w:rsidRDefault="008E017C" w:rsidP="008E017C">
      <w:pPr>
        <w:ind w:right="0"/>
        <w:rPr>
          <w:color w:val="FF0000"/>
        </w:rPr>
      </w:pPr>
    </w:p>
    <w:p w14:paraId="7451009D" w14:textId="77777777" w:rsidR="00F15A58" w:rsidRPr="00AF0BDD" w:rsidRDefault="00F15A58" w:rsidP="00F15A58">
      <w:pPr>
        <w:ind w:right="0"/>
        <w:rPr>
          <w:rFonts w:asciiTheme="majorHAnsi" w:hAnsiTheme="majorHAnsi" w:cstheme="majorHAnsi"/>
          <w:b/>
          <w:bCs/>
          <w:u w:val="single"/>
        </w:rPr>
      </w:pPr>
      <w:r w:rsidRPr="00AF0BDD">
        <w:rPr>
          <w:rFonts w:asciiTheme="majorHAnsi" w:hAnsiTheme="majorHAnsi" w:cstheme="majorHAnsi"/>
          <w:b/>
          <w:bCs/>
          <w:u w:val="single"/>
        </w:rPr>
        <w:t>Reglas comunes a todas las multas</w:t>
      </w:r>
    </w:p>
    <w:p w14:paraId="02077CF2" w14:textId="77777777" w:rsidR="00F15A58" w:rsidRPr="00AF0BDD" w:rsidRDefault="00F15A58" w:rsidP="008E017C">
      <w:pPr>
        <w:ind w:right="0"/>
        <w:rPr>
          <w:color w:val="FF0000"/>
        </w:rPr>
      </w:pPr>
    </w:p>
    <w:p w14:paraId="7B035517" w14:textId="77777777" w:rsidR="00D85523" w:rsidRPr="00AF0BDD" w:rsidRDefault="00D85523" w:rsidP="00D85523">
      <w:pPr>
        <w:ind w:right="0"/>
        <w:rPr>
          <w:rFonts w:asciiTheme="majorHAnsi" w:hAnsiTheme="majorHAnsi" w:cstheme="majorHAnsi"/>
        </w:rPr>
      </w:pPr>
      <w:r w:rsidRPr="00AF0BDD">
        <w:rPr>
          <w:rFonts w:asciiTheme="majorHAnsi" w:hAnsiTheme="majorHAnsi" w:cstheme="majorHAnsi"/>
        </w:rPr>
        <w:t xml:space="preserve">Sin perjuicio de lo anterior, las multas, en su conjunto, no podrán superar el 20% del valor total del contrato; en caso de que así fuere se entenderá que existe incumplimiento grave del contrato y se podrá poner </w:t>
      </w:r>
      <w:r w:rsidRPr="00AF0BDD">
        <w:rPr>
          <w:rFonts w:asciiTheme="majorHAnsi" w:hAnsiTheme="majorHAnsi" w:cstheme="majorHAnsi"/>
          <w:b/>
        </w:rPr>
        <w:t>término anticipado al contrato.</w:t>
      </w:r>
    </w:p>
    <w:p w14:paraId="49E43BE1" w14:textId="77777777" w:rsidR="00D85523" w:rsidRPr="00AF0BDD" w:rsidRDefault="00D85523" w:rsidP="00D85523">
      <w:pPr>
        <w:ind w:right="0"/>
        <w:rPr>
          <w:rFonts w:asciiTheme="majorHAnsi" w:hAnsiTheme="majorHAnsi" w:cstheme="majorHAnsi"/>
        </w:rPr>
      </w:pPr>
    </w:p>
    <w:p w14:paraId="781C0CAD" w14:textId="77777777" w:rsidR="002F0599" w:rsidRPr="00AF0BDD" w:rsidRDefault="002F0599" w:rsidP="002F0599">
      <w:pPr>
        <w:ind w:right="0"/>
        <w:rPr>
          <w:color w:val="000000"/>
        </w:rPr>
      </w:pPr>
      <w:r w:rsidRPr="00AF0BDD">
        <w:rPr>
          <w:color w:val="000000"/>
        </w:rPr>
        <w:lastRenderedPageBreak/>
        <w:t xml:space="preserve">Las multas deberán ser pagadas en el plazo máximo de 10 días hábiles contados desde la notificación de la resolución que aplica la multa. En caso de que no se pague dentro de dicho plazo, se procederá al cobro a través de la o las garantías de fiel cumplimiento, haciéndose pagadera la multa solo respecto de aquella parte que cubre el valor de esta, debiéndose restituir la diferencia al adjudicado. En este último caso, en la medida que la garantía cobrada esté vigente, el proveedor adjudicado deberá </w:t>
      </w:r>
      <w:r w:rsidRPr="00AF0BDD">
        <w:rPr>
          <w:rFonts w:asciiTheme="majorHAnsi" w:hAnsiTheme="majorHAnsi"/>
          <w:bCs/>
          <w:iCs/>
          <w:lang w:val="es-CL"/>
        </w:rPr>
        <w:t>reponer la garantía por igual monto y por el mismo plazo de vigencia que la que reemplaza dentro de 15 días hábiles desde la notificación del cobro.</w:t>
      </w:r>
    </w:p>
    <w:p w14:paraId="6F93E592" w14:textId="77777777" w:rsidR="00D85523" w:rsidRPr="00AF0BDD" w:rsidRDefault="00D85523" w:rsidP="00D85523">
      <w:pPr>
        <w:ind w:right="0"/>
        <w:rPr>
          <w:rFonts w:asciiTheme="majorHAnsi" w:hAnsiTheme="majorHAnsi" w:cstheme="majorHAnsi"/>
        </w:rPr>
      </w:pPr>
    </w:p>
    <w:p w14:paraId="57D740A3" w14:textId="77777777" w:rsidR="004C6956" w:rsidRPr="00AF0BDD" w:rsidRDefault="004C6956" w:rsidP="004C6956">
      <w:pPr>
        <w:spacing w:after="240"/>
        <w:ind w:right="0"/>
        <w:rPr>
          <w:rFonts w:asciiTheme="majorHAnsi" w:hAnsiTheme="majorHAnsi" w:cstheme="majorBidi"/>
          <w:color w:val="000000" w:themeColor="text1"/>
        </w:rPr>
      </w:pPr>
      <w:r w:rsidRPr="00AF0BDD">
        <w:rPr>
          <w:rFonts w:asciiTheme="majorHAnsi" w:hAnsiTheme="majorHAnsi" w:cstheme="majorBidi"/>
          <w:color w:val="000000" w:themeColor="text1"/>
        </w:rPr>
        <w:t xml:space="preserve">Cuando las multas se fijen en moneda extranjera, el monto en moneda nacional será determinado al momento de dictar la resolución que aplica la multa. </w:t>
      </w:r>
    </w:p>
    <w:p w14:paraId="5A165F22" w14:textId="77777777" w:rsidR="00FB5DDC" w:rsidRPr="00AF0BDD" w:rsidRDefault="00FB5DDC" w:rsidP="00FB5DDC">
      <w:pPr>
        <w:spacing w:after="240"/>
        <w:ind w:right="0"/>
        <w:rPr>
          <w:color w:val="000000"/>
        </w:rPr>
      </w:pPr>
      <w:r w:rsidRPr="00AF0BDD">
        <w:rPr>
          <w:color w:val="000000"/>
        </w:rPr>
        <w:t>Cuando el cálculo del monto de la respectiva multa, convertido a pesos chilenos, resulte un número con decimales, éste se redondeará al número entero más cercano. La fecha de conversión será la del día de emisión del respectivo acto administrativo que origina el cobro de la multa.</w:t>
      </w:r>
    </w:p>
    <w:p w14:paraId="0D5DDD34" w14:textId="45372D3A" w:rsidR="00D85523" w:rsidRPr="00AF0BDD" w:rsidRDefault="00FB5DDC" w:rsidP="00FB5DDC">
      <w:pPr>
        <w:ind w:right="0"/>
        <w:rPr>
          <w:color w:val="000000"/>
        </w:rPr>
      </w:pPr>
      <w:r w:rsidRPr="00AF0BDD">
        <w:rPr>
          <w:color w:val="000000"/>
        </w:rPr>
        <w:t>Las multas se aplicarán sin perjuicio del derecho de la entidad licitante de recurrir ante los Tribunales Ordinarios de Justicia, a fin de hacer efectiva la responsabilidad del contratante incumplidor</w:t>
      </w:r>
    </w:p>
    <w:p w14:paraId="70CEDC90" w14:textId="77777777" w:rsidR="00FB5DDC" w:rsidRPr="00AF0BDD" w:rsidRDefault="00FB5DDC" w:rsidP="00FB5DDC">
      <w:pPr>
        <w:ind w:right="0"/>
        <w:rPr>
          <w:rFonts w:asciiTheme="majorHAnsi" w:hAnsiTheme="majorHAnsi" w:cstheme="majorHAnsi"/>
        </w:rPr>
      </w:pPr>
    </w:p>
    <w:p w14:paraId="64FBC5CA" w14:textId="77777777" w:rsidR="00D85523" w:rsidRPr="00AF0BDD" w:rsidRDefault="00D85523" w:rsidP="00D85523">
      <w:pPr>
        <w:ind w:right="0"/>
        <w:rPr>
          <w:rFonts w:asciiTheme="majorHAnsi" w:hAnsiTheme="majorHAnsi" w:cstheme="majorHAnsi"/>
        </w:rPr>
      </w:pPr>
      <w:r w:rsidRPr="00AF0BDD">
        <w:rPr>
          <w:rFonts w:asciiTheme="majorHAnsi" w:hAnsiTheme="majorHAnsi" w:cstheme="majorHAnsi"/>
        </w:rPr>
        <w:t>No procederá el cobro de las multas señaladas en este punto, si el incumplimiento se debe a un caso fortuito o fuerza mayor, de acuerdo con los artículos 45 y 1547 del Código Civil o una causa enteramente ajena a la voluntad de las partes, el cual será calificado como tal por la Entidad Licitante, en base al estudio de los antecedentes por los cuales el oferente adjudicado acredite el hecho que le impide cumplir.</w:t>
      </w:r>
    </w:p>
    <w:p w14:paraId="1D8B1D2A" w14:textId="77777777" w:rsidR="003B550C" w:rsidRPr="00AF0BDD" w:rsidRDefault="003B550C" w:rsidP="003B550C">
      <w:pPr>
        <w:ind w:right="0"/>
        <w:rPr>
          <w:rFonts w:asciiTheme="majorHAnsi" w:hAnsiTheme="majorHAnsi" w:cstheme="majorHAnsi"/>
          <w:color w:val="000000"/>
        </w:rPr>
      </w:pPr>
    </w:p>
    <w:p w14:paraId="3F235D41" w14:textId="77777777" w:rsidR="003B550C" w:rsidRPr="00AF0BDD" w:rsidRDefault="003B550C" w:rsidP="00F223CB">
      <w:pPr>
        <w:ind w:right="0"/>
        <w:rPr>
          <w:rFonts w:asciiTheme="majorHAnsi" w:hAnsiTheme="majorHAnsi" w:cstheme="majorHAnsi"/>
          <w:color w:val="000000"/>
        </w:rPr>
      </w:pPr>
    </w:p>
    <w:p w14:paraId="23AD19FF" w14:textId="77777777" w:rsidR="00615399" w:rsidRPr="00AF0BDD" w:rsidRDefault="001D4940" w:rsidP="00A22C15">
      <w:pPr>
        <w:pStyle w:val="Ttulo2"/>
        <w:numPr>
          <w:ilvl w:val="2"/>
          <w:numId w:val="14"/>
        </w:numPr>
        <w:spacing w:before="0"/>
        <w:ind w:right="0"/>
        <w:rPr>
          <w:rFonts w:asciiTheme="majorHAnsi" w:hAnsiTheme="majorHAnsi" w:cstheme="majorHAnsi"/>
        </w:rPr>
      </w:pPr>
      <w:r w:rsidRPr="00AF0BDD">
        <w:rPr>
          <w:rFonts w:asciiTheme="majorHAnsi" w:hAnsiTheme="majorHAnsi" w:cstheme="majorHAnsi"/>
        </w:rPr>
        <w:t>Cobro de la Garantía de Fiel Cumplimiento de Contrato</w:t>
      </w:r>
    </w:p>
    <w:p w14:paraId="42CB0A5A" w14:textId="77777777" w:rsidR="00615399" w:rsidRPr="00AF0BDD" w:rsidRDefault="00615399" w:rsidP="00F223CB">
      <w:pPr>
        <w:tabs>
          <w:tab w:val="left" w:pos="360"/>
          <w:tab w:val="right" w:pos="8833"/>
        </w:tabs>
        <w:ind w:right="0"/>
        <w:rPr>
          <w:rFonts w:asciiTheme="majorHAnsi" w:hAnsiTheme="majorHAnsi" w:cstheme="majorHAnsi"/>
          <w:color w:val="FF0000"/>
        </w:rPr>
      </w:pPr>
    </w:p>
    <w:p w14:paraId="0258F9D0" w14:textId="77777777" w:rsidR="00615399" w:rsidRPr="00AF0BDD" w:rsidRDefault="001D4940" w:rsidP="00F223CB">
      <w:pPr>
        <w:tabs>
          <w:tab w:val="left" w:pos="360"/>
          <w:tab w:val="right" w:pos="8833"/>
        </w:tabs>
        <w:ind w:right="0"/>
        <w:rPr>
          <w:rFonts w:asciiTheme="majorHAnsi" w:hAnsiTheme="majorHAnsi" w:cstheme="majorHAnsi"/>
          <w:color w:val="000000"/>
        </w:rPr>
      </w:pPr>
      <w:r w:rsidRPr="00AF0BDD">
        <w:rPr>
          <w:rFonts w:asciiTheme="majorHAnsi" w:hAnsiTheme="majorHAnsi" w:cstheme="majorHAnsi"/>
          <w:color w:val="000000"/>
        </w:rPr>
        <w:t>Al Adjudicatario le podrá ser aplicada la medida de cobro de la Garantía por Fiel Cumplimiento del Contrato por la entidad licitante, en los siguientes casos:</w:t>
      </w:r>
    </w:p>
    <w:p w14:paraId="2A744F3F" w14:textId="77777777" w:rsidR="00615399" w:rsidRPr="00AF0BDD" w:rsidRDefault="00615399" w:rsidP="00F223CB">
      <w:pPr>
        <w:tabs>
          <w:tab w:val="left" w:pos="360"/>
          <w:tab w:val="right" w:pos="8833"/>
        </w:tabs>
        <w:ind w:right="0"/>
        <w:rPr>
          <w:rFonts w:asciiTheme="majorHAnsi" w:hAnsiTheme="majorHAnsi" w:cstheme="majorHAnsi"/>
          <w:color w:val="000000"/>
        </w:rPr>
      </w:pPr>
    </w:p>
    <w:p w14:paraId="4B10DD95" w14:textId="18C5565A" w:rsidR="00615399" w:rsidRPr="00AF0BDD" w:rsidRDefault="001D4940" w:rsidP="00A22C15">
      <w:pPr>
        <w:numPr>
          <w:ilvl w:val="0"/>
          <w:numId w:val="7"/>
        </w:numPr>
        <w:pBdr>
          <w:top w:val="nil"/>
          <w:left w:val="nil"/>
          <w:bottom w:val="nil"/>
          <w:right w:val="nil"/>
          <w:between w:val="nil"/>
        </w:pBdr>
        <w:ind w:right="0"/>
        <w:rPr>
          <w:rFonts w:asciiTheme="majorHAnsi" w:hAnsiTheme="majorHAnsi" w:cstheme="majorHAnsi"/>
          <w:color w:val="000000"/>
        </w:rPr>
      </w:pPr>
      <w:r w:rsidRPr="00AF0BDD">
        <w:rPr>
          <w:rFonts w:asciiTheme="majorHAnsi" w:hAnsiTheme="majorHAnsi" w:cstheme="majorHAnsi"/>
          <w:color w:val="000000"/>
        </w:rPr>
        <w:t xml:space="preserve">No pago de multas dentro </w:t>
      </w:r>
      <w:r w:rsidR="00426C3D" w:rsidRPr="00AF0BDD">
        <w:rPr>
          <w:rFonts w:asciiTheme="majorHAnsi" w:hAnsiTheme="majorHAnsi" w:cstheme="majorHAnsi"/>
          <w:color w:val="000000"/>
        </w:rPr>
        <w:t>de</w:t>
      </w:r>
      <w:r w:rsidR="00CD1E0F" w:rsidRPr="00AF0BDD">
        <w:rPr>
          <w:rFonts w:asciiTheme="majorHAnsi" w:hAnsiTheme="majorHAnsi" w:cstheme="majorHAnsi"/>
          <w:color w:val="000000"/>
        </w:rPr>
        <w:t xml:space="preserve"> </w:t>
      </w:r>
      <w:r w:rsidR="00426C3D" w:rsidRPr="00AF0BDD">
        <w:rPr>
          <w:rFonts w:asciiTheme="majorHAnsi" w:hAnsiTheme="majorHAnsi" w:cstheme="majorHAnsi"/>
          <w:color w:val="000000"/>
        </w:rPr>
        <w:t>l</w:t>
      </w:r>
      <w:r w:rsidR="00CD1E0F" w:rsidRPr="00AF0BDD">
        <w:rPr>
          <w:rFonts w:asciiTheme="majorHAnsi" w:hAnsiTheme="majorHAnsi" w:cstheme="majorHAnsi"/>
          <w:color w:val="000000"/>
        </w:rPr>
        <w:t>os</w:t>
      </w:r>
      <w:r w:rsidR="00426C3D" w:rsidRPr="00AF0BDD">
        <w:rPr>
          <w:rFonts w:asciiTheme="majorHAnsi" w:hAnsiTheme="majorHAnsi" w:cstheme="majorHAnsi"/>
          <w:color w:val="000000"/>
        </w:rPr>
        <w:t xml:space="preserve"> plazo</w:t>
      </w:r>
      <w:r w:rsidR="00C54A3F" w:rsidRPr="00AF0BDD">
        <w:rPr>
          <w:rFonts w:asciiTheme="majorHAnsi" w:hAnsiTheme="majorHAnsi" w:cstheme="majorHAnsi"/>
          <w:color w:val="000000"/>
        </w:rPr>
        <w:t>s</w:t>
      </w:r>
      <w:r w:rsidR="00426C3D" w:rsidRPr="00AF0BDD">
        <w:rPr>
          <w:rFonts w:asciiTheme="majorHAnsi" w:hAnsiTheme="majorHAnsi" w:cstheme="majorHAnsi"/>
          <w:color w:val="000000"/>
        </w:rPr>
        <w:t xml:space="preserve"> establecido</w:t>
      </w:r>
      <w:r w:rsidR="00CD1E0F" w:rsidRPr="00AF0BDD">
        <w:rPr>
          <w:rFonts w:asciiTheme="majorHAnsi" w:hAnsiTheme="majorHAnsi" w:cstheme="majorHAnsi"/>
          <w:color w:val="000000"/>
        </w:rPr>
        <w:t>s</w:t>
      </w:r>
      <w:r w:rsidRPr="00AF0BDD">
        <w:rPr>
          <w:rFonts w:asciiTheme="majorHAnsi" w:hAnsiTheme="majorHAnsi" w:cstheme="majorHAnsi"/>
          <w:color w:val="000000"/>
        </w:rPr>
        <w:t xml:space="preserve"> en las presentes bases</w:t>
      </w:r>
      <w:r w:rsidR="00CD1E0F" w:rsidRPr="00AF0BDD">
        <w:rPr>
          <w:rFonts w:asciiTheme="majorHAnsi" w:hAnsiTheme="majorHAnsi" w:cstheme="majorHAnsi"/>
          <w:color w:val="000000"/>
        </w:rPr>
        <w:t xml:space="preserve"> y/o el respectivo contrato</w:t>
      </w:r>
      <w:r w:rsidRPr="00AF0BDD">
        <w:rPr>
          <w:rFonts w:asciiTheme="majorHAnsi" w:hAnsiTheme="majorHAnsi" w:cstheme="majorHAnsi"/>
          <w:color w:val="000000"/>
        </w:rPr>
        <w:t>.</w:t>
      </w:r>
    </w:p>
    <w:p w14:paraId="611188B9" w14:textId="77777777" w:rsidR="00615399" w:rsidRPr="00AF0BDD" w:rsidRDefault="00615399" w:rsidP="00A31960">
      <w:pPr>
        <w:pBdr>
          <w:top w:val="nil"/>
          <w:left w:val="nil"/>
          <w:bottom w:val="nil"/>
          <w:right w:val="nil"/>
          <w:between w:val="nil"/>
        </w:pBdr>
        <w:ind w:left="720" w:right="0" w:hanging="720"/>
        <w:rPr>
          <w:rFonts w:asciiTheme="majorHAnsi" w:hAnsiTheme="majorHAnsi" w:cstheme="majorHAnsi"/>
          <w:color w:val="000000"/>
        </w:rPr>
      </w:pPr>
    </w:p>
    <w:p w14:paraId="78B71B1D" w14:textId="48A7CA67" w:rsidR="00615399" w:rsidRPr="00AF0BDD" w:rsidRDefault="001D4940" w:rsidP="00A22C15">
      <w:pPr>
        <w:numPr>
          <w:ilvl w:val="0"/>
          <w:numId w:val="7"/>
        </w:numPr>
        <w:pBdr>
          <w:top w:val="nil"/>
          <w:left w:val="nil"/>
          <w:bottom w:val="nil"/>
          <w:right w:val="nil"/>
          <w:between w:val="nil"/>
        </w:pBdr>
        <w:ind w:right="0"/>
        <w:rPr>
          <w:rFonts w:asciiTheme="majorHAnsi" w:hAnsiTheme="majorHAnsi" w:cstheme="majorHAnsi"/>
          <w:color w:val="000000"/>
        </w:rPr>
      </w:pPr>
      <w:r w:rsidRPr="00AF0BDD">
        <w:rPr>
          <w:rFonts w:asciiTheme="majorHAnsi" w:hAnsiTheme="majorHAnsi" w:cstheme="majorHAnsi"/>
          <w:color w:val="000000"/>
        </w:rPr>
        <w:t xml:space="preserve">Incumplimientos de las exigencias técnicas de los </w:t>
      </w:r>
      <w:r w:rsidR="007D3346" w:rsidRPr="00AF0BDD">
        <w:rPr>
          <w:rFonts w:asciiTheme="majorHAnsi" w:hAnsiTheme="majorHAnsi" w:cstheme="majorHAnsi"/>
          <w:color w:val="000000"/>
        </w:rPr>
        <w:t>servicios</w:t>
      </w:r>
      <w:r w:rsidRPr="00AF0BDD">
        <w:rPr>
          <w:rFonts w:asciiTheme="majorHAnsi" w:hAnsiTheme="majorHAnsi" w:cstheme="majorHAnsi"/>
          <w:color w:val="000000"/>
        </w:rPr>
        <w:t xml:space="preserve"> adjudicados establecidos en el Contrato</w:t>
      </w:r>
      <w:r w:rsidR="007B1B7D" w:rsidRPr="00AF0BDD">
        <w:rPr>
          <w:rFonts w:asciiTheme="majorHAnsi" w:hAnsiTheme="majorHAnsi" w:cstheme="majorHAnsi"/>
          <w:color w:val="000000"/>
        </w:rPr>
        <w:t xml:space="preserve"> (</w:t>
      </w:r>
      <w:r w:rsidR="00C74F2D" w:rsidRPr="00AF0BDD">
        <w:rPr>
          <w:rFonts w:asciiTheme="majorHAnsi" w:hAnsiTheme="majorHAnsi" w:cstheme="majorHAnsi"/>
          <w:color w:val="000000"/>
        </w:rPr>
        <w:t>Servicio)</w:t>
      </w:r>
      <w:r w:rsidR="00704152" w:rsidRPr="00AF0BDD">
        <w:rPr>
          <w:rFonts w:asciiTheme="majorHAnsi" w:hAnsiTheme="majorHAnsi" w:cstheme="majorHAnsi"/>
          <w:color w:val="000000"/>
        </w:rPr>
        <w:t>.</w:t>
      </w:r>
    </w:p>
    <w:p w14:paraId="4760C82D" w14:textId="77777777" w:rsidR="009E0155" w:rsidRPr="00AF0BDD" w:rsidRDefault="009E0155" w:rsidP="009E0155">
      <w:pPr>
        <w:pStyle w:val="Prrafodelista"/>
        <w:rPr>
          <w:rFonts w:asciiTheme="majorHAnsi" w:hAnsiTheme="majorHAnsi" w:cstheme="majorHAnsi"/>
        </w:rPr>
      </w:pPr>
    </w:p>
    <w:p w14:paraId="66EC4834" w14:textId="22948CC0" w:rsidR="009E0155" w:rsidRPr="00AF0BDD" w:rsidRDefault="009E0155" w:rsidP="009E0155">
      <w:pPr>
        <w:numPr>
          <w:ilvl w:val="0"/>
          <w:numId w:val="7"/>
        </w:numPr>
        <w:pBdr>
          <w:top w:val="nil"/>
          <w:left w:val="nil"/>
          <w:bottom w:val="nil"/>
          <w:right w:val="nil"/>
          <w:between w:val="nil"/>
        </w:pBdr>
        <w:ind w:right="0"/>
      </w:pPr>
      <w:r w:rsidRPr="00AF0BDD">
        <w:t>Incumplimiento por atraso en la entrega de los bienes</w:t>
      </w:r>
      <w:r w:rsidR="00E32BE8" w:rsidRPr="00AF0BDD">
        <w:t xml:space="preserve"> o prestación de los servicios</w:t>
      </w:r>
      <w:r w:rsidRPr="00AF0BDD">
        <w:t>, entrega parcial o por rechazo por no cumplimiento de especificaciones superior a 10 días hábiles e inferior a 20 días hábiles del total adjudicado.</w:t>
      </w:r>
    </w:p>
    <w:p w14:paraId="27C6829F" w14:textId="77777777" w:rsidR="005C511D" w:rsidRPr="00AF0BDD" w:rsidRDefault="005C511D" w:rsidP="005C511D">
      <w:pPr>
        <w:pBdr>
          <w:top w:val="nil"/>
          <w:left w:val="nil"/>
          <w:bottom w:val="nil"/>
          <w:right w:val="nil"/>
          <w:between w:val="nil"/>
        </w:pBdr>
        <w:ind w:left="720" w:right="0"/>
        <w:rPr>
          <w:rFonts w:asciiTheme="majorHAnsi" w:hAnsiTheme="majorHAnsi" w:cstheme="majorHAnsi"/>
          <w:color w:val="000000"/>
        </w:rPr>
      </w:pPr>
    </w:p>
    <w:p w14:paraId="1C848EA7" w14:textId="38C2646B" w:rsidR="00615399" w:rsidRPr="00AF0BDD" w:rsidRDefault="001D4940" w:rsidP="00A22C15">
      <w:pPr>
        <w:numPr>
          <w:ilvl w:val="0"/>
          <w:numId w:val="7"/>
        </w:numPr>
        <w:pBdr>
          <w:top w:val="nil"/>
          <w:left w:val="nil"/>
          <w:bottom w:val="nil"/>
          <w:right w:val="nil"/>
          <w:between w:val="nil"/>
        </w:pBdr>
        <w:ind w:right="0"/>
        <w:rPr>
          <w:rFonts w:asciiTheme="majorHAnsi" w:hAnsiTheme="majorHAnsi" w:cstheme="majorHAnsi"/>
          <w:color w:val="000000"/>
        </w:rPr>
      </w:pPr>
      <w:r w:rsidRPr="00AF0BDD">
        <w:rPr>
          <w:rFonts w:asciiTheme="majorHAnsi" w:hAnsiTheme="majorHAnsi" w:cstheme="majorHAnsi"/>
          <w:color w:val="000000"/>
        </w:rPr>
        <w:t>C</w:t>
      </w:r>
      <w:r w:rsidR="0069449C" w:rsidRPr="00AF0BDD">
        <w:rPr>
          <w:rFonts w:asciiTheme="majorHAnsi" w:hAnsiTheme="majorHAnsi" w:cstheme="majorHAnsi"/>
          <w:color w:val="000000"/>
        </w:rPr>
        <w:t>ualquier otro incumplimiento de las obligaciones impuestas por las presentes Bases, que no importe una causal de término anticipado del contrato</w:t>
      </w:r>
    </w:p>
    <w:p w14:paraId="2461595D" w14:textId="77777777" w:rsidR="00615399" w:rsidRPr="00AF0BDD" w:rsidRDefault="00615399" w:rsidP="00F223CB">
      <w:pPr>
        <w:pBdr>
          <w:top w:val="nil"/>
          <w:left w:val="nil"/>
          <w:bottom w:val="nil"/>
          <w:right w:val="nil"/>
          <w:between w:val="nil"/>
        </w:pBdr>
        <w:ind w:left="720" w:right="0" w:hanging="720"/>
        <w:rPr>
          <w:rFonts w:asciiTheme="majorHAnsi" w:hAnsiTheme="majorHAnsi" w:cstheme="majorHAnsi"/>
          <w:color w:val="FF0000"/>
        </w:rPr>
      </w:pPr>
    </w:p>
    <w:p w14:paraId="3ED7AB7A" w14:textId="3735F759" w:rsidR="00615399" w:rsidRPr="00AF0BDD" w:rsidRDefault="001D4940" w:rsidP="00A22C15">
      <w:pPr>
        <w:pStyle w:val="Ttulo2"/>
        <w:numPr>
          <w:ilvl w:val="2"/>
          <w:numId w:val="14"/>
        </w:numPr>
        <w:spacing w:before="0"/>
        <w:ind w:right="0"/>
        <w:rPr>
          <w:rFonts w:asciiTheme="majorHAnsi" w:hAnsiTheme="majorHAnsi" w:cstheme="majorHAnsi"/>
        </w:rPr>
      </w:pPr>
      <w:r w:rsidRPr="00AF0BDD">
        <w:rPr>
          <w:rFonts w:asciiTheme="majorHAnsi" w:hAnsiTheme="majorHAnsi" w:cstheme="majorHAnsi"/>
        </w:rPr>
        <w:t xml:space="preserve">Término Anticipado </w:t>
      </w:r>
      <w:r w:rsidR="000E26A4" w:rsidRPr="00AF0BDD">
        <w:rPr>
          <w:rFonts w:asciiTheme="majorHAnsi" w:hAnsiTheme="majorHAnsi" w:cstheme="majorHAnsi"/>
        </w:rPr>
        <w:t xml:space="preserve">del </w:t>
      </w:r>
      <w:r w:rsidRPr="00AF0BDD">
        <w:rPr>
          <w:rFonts w:asciiTheme="majorHAnsi" w:hAnsiTheme="majorHAnsi" w:cstheme="majorHAnsi"/>
        </w:rPr>
        <w:t>Contrato</w:t>
      </w:r>
    </w:p>
    <w:p w14:paraId="72DA3D43" w14:textId="77777777" w:rsidR="00615399" w:rsidRPr="00AF0BDD" w:rsidRDefault="00615399" w:rsidP="00F223CB">
      <w:pPr>
        <w:ind w:right="51"/>
        <w:rPr>
          <w:rFonts w:asciiTheme="majorHAnsi" w:hAnsiTheme="majorHAnsi" w:cstheme="majorHAnsi"/>
          <w:color w:val="000000"/>
        </w:rPr>
      </w:pPr>
    </w:p>
    <w:p w14:paraId="07840A1B" w14:textId="3783E491" w:rsidR="004538F2" w:rsidRPr="00AF0BDD" w:rsidRDefault="004538F2" w:rsidP="004538F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La entidad licitante está facultada para declarar administrativamente el término anticipado del contrato, en cualquier momento, sin derecho a indemnización alguna para el adjudicado, si concurre alguna de las causales que se señalan a continuación:</w:t>
      </w:r>
    </w:p>
    <w:p w14:paraId="683C0653" w14:textId="77777777" w:rsidR="00A87917" w:rsidRPr="00AF0BDD" w:rsidRDefault="00A87917" w:rsidP="00A87917">
      <w:pPr>
        <w:pBdr>
          <w:top w:val="nil"/>
          <w:left w:val="nil"/>
          <w:bottom w:val="nil"/>
          <w:right w:val="nil"/>
          <w:between w:val="nil"/>
        </w:pBdr>
        <w:shd w:val="clear" w:color="auto" w:fill="FFFFFF"/>
        <w:ind w:right="0"/>
        <w:rPr>
          <w:rFonts w:asciiTheme="majorHAnsi" w:hAnsiTheme="majorHAnsi" w:cstheme="majorHAnsi"/>
          <w:color w:val="000000"/>
        </w:rPr>
      </w:pPr>
    </w:p>
    <w:p w14:paraId="4FEC88C4" w14:textId="711C3323" w:rsidR="001E26A9" w:rsidRPr="00AF0BDD" w:rsidRDefault="00A87917" w:rsidP="001E26A9">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1)</w:t>
      </w:r>
      <w:r w:rsidR="001E26A9" w:rsidRPr="00AF0BDD">
        <w:rPr>
          <w:rFonts w:asciiTheme="majorHAnsi" w:hAnsiTheme="majorHAnsi" w:cstheme="majorHAnsi"/>
          <w:color w:val="000000"/>
        </w:rPr>
        <w:t xml:space="preserve"> Por incumplimiento grave de las obligaciones contraídas por el proveedor adjudicado, cuando sea imputable a éste. Se entenderá por incumplimiento grave la no ejecución o la ejecución parcial por parte del adjudicatario de las obligaciones contractuales, descritas en las presentes Bases, sin que exista alguna causal que le exima de responsabilidad, y cuando dicho incumplimiento le genere a la entidad licitante perjuicio en el cumplimiento de sus funciones. </w:t>
      </w:r>
    </w:p>
    <w:p w14:paraId="108502A7" w14:textId="77777777" w:rsidR="001E26A9" w:rsidRPr="00AF0BDD" w:rsidRDefault="001E26A9" w:rsidP="00A87917">
      <w:pPr>
        <w:pBdr>
          <w:top w:val="nil"/>
          <w:left w:val="nil"/>
          <w:bottom w:val="nil"/>
          <w:right w:val="nil"/>
          <w:between w:val="nil"/>
        </w:pBdr>
        <w:shd w:val="clear" w:color="auto" w:fill="FFFFFF"/>
        <w:ind w:right="0"/>
        <w:rPr>
          <w:rFonts w:asciiTheme="majorHAnsi" w:hAnsiTheme="majorHAnsi" w:cstheme="majorHAnsi"/>
          <w:color w:val="000000"/>
        </w:rPr>
      </w:pPr>
    </w:p>
    <w:p w14:paraId="4A6A98C3" w14:textId="77777777" w:rsidR="00A111E4" w:rsidRPr="00AF0BDD" w:rsidRDefault="001E26A9" w:rsidP="00A111E4">
      <w:pPr>
        <w:pBdr>
          <w:top w:val="nil"/>
          <w:left w:val="nil"/>
          <w:bottom w:val="nil"/>
          <w:right w:val="nil"/>
          <w:between w:val="nil"/>
        </w:pBdr>
        <w:shd w:val="clear" w:color="auto" w:fill="FFFFFF"/>
        <w:ind w:right="0"/>
        <w:rPr>
          <w:color w:val="000000"/>
        </w:rPr>
      </w:pPr>
      <w:r w:rsidRPr="00AF0BDD">
        <w:rPr>
          <w:rFonts w:asciiTheme="majorHAnsi" w:hAnsiTheme="majorHAnsi" w:cstheme="majorHAnsi"/>
          <w:color w:val="000000"/>
        </w:rPr>
        <w:t>2)</w:t>
      </w:r>
      <w:r w:rsidR="00A87917" w:rsidRPr="00AF0BDD">
        <w:rPr>
          <w:rFonts w:asciiTheme="majorHAnsi" w:hAnsiTheme="majorHAnsi" w:cstheme="majorHAnsi"/>
          <w:color w:val="000000"/>
        </w:rPr>
        <w:t xml:space="preserve"> </w:t>
      </w:r>
      <w:r w:rsidR="00A111E4" w:rsidRPr="00AF0BDD">
        <w:rPr>
          <w:color w:val="000000"/>
        </w:rPr>
        <w:t>El estado de notoria insolvencia del contratante, a menos que se mejoren las cauciones entregadas o las existentes sean suficientes para garantizar el cumplimiento del contrato.</w:t>
      </w:r>
    </w:p>
    <w:p w14:paraId="767347AE" w14:textId="77777777" w:rsidR="00A111E4" w:rsidRPr="00AF0BDD" w:rsidRDefault="00A111E4" w:rsidP="00A111E4">
      <w:pPr>
        <w:pBdr>
          <w:top w:val="nil"/>
          <w:left w:val="nil"/>
          <w:bottom w:val="nil"/>
          <w:right w:val="nil"/>
          <w:between w:val="nil"/>
        </w:pBdr>
        <w:shd w:val="clear" w:color="auto" w:fill="FFFFFF"/>
        <w:ind w:right="0"/>
        <w:rPr>
          <w:color w:val="000000"/>
        </w:rPr>
      </w:pPr>
    </w:p>
    <w:p w14:paraId="3CCFE914" w14:textId="1B7896FD" w:rsidR="006C2A15" w:rsidRPr="00AF0BDD" w:rsidRDefault="00737161" w:rsidP="006C2A15">
      <w:pPr>
        <w:pBdr>
          <w:top w:val="nil"/>
          <w:left w:val="nil"/>
          <w:bottom w:val="nil"/>
          <w:right w:val="nil"/>
          <w:between w:val="nil"/>
        </w:pBdr>
        <w:shd w:val="clear" w:color="auto" w:fill="FFFFFF"/>
        <w:ind w:right="0"/>
        <w:rPr>
          <w:rFonts w:cstheme="minorHAnsi"/>
        </w:rPr>
      </w:pPr>
      <w:r w:rsidRPr="00AF0BDD">
        <w:rPr>
          <w:rFonts w:asciiTheme="majorHAnsi" w:hAnsiTheme="majorHAnsi" w:cstheme="majorHAnsi"/>
          <w:color w:val="000000"/>
        </w:rPr>
        <w:t xml:space="preserve">3) </w:t>
      </w:r>
      <w:r w:rsidR="006C2A15" w:rsidRPr="00AF0BDD">
        <w:rPr>
          <w:rFonts w:cstheme="minorHAnsi"/>
        </w:rPr>
        <w:t>Por exigirlo el interés público o la seguridad nacional.</w:t>
      </w:r>
    </w:p>
    <w:p w14:paraId="140B924D" w14:textId="0F2D7CAF" w:rsidR="006C2A15" w:rsidRPr="00AF0BDD" w:rsidRDefault="006C2A15" w:rsidP="00A87917">
      <w:pPr>
        <w:pBdr>
          <w:top w:val="nil"/>
          <w:left w:val="nil"/>
          <w:bottom w:val="nil"/>
          <w:right w:val="nil"/>
          <w:between w:val="nil"/>
        </w:pBdr>
        <w:shd w:val="clear" w:color="auto" w:fill="FFFFFF"/>
        <w:ind w:right="0"/>
        <w:rPr>
          <w:rFonts w:asciiTheme="majorHAnsi" w:hAnsiTheme="majorHAnsi" w:cstheme="majorHAnsi"/>
          <w:color w:val="000000"/>
        </w:rPr>
      </w:pPr>
    </w:p>
    <w:p w14:paraId="2C36DB2A" w14:textId="77777777" w:rsidR="00F522E1" w:rsidRPr="00AF0BDD" w:rsidRDefault="00F522E1" w:rsidP="00F522E1">
      <w:pPr>
        <w:pBdr>
          <w:top w:val="nil"/>
          <w:left w:val="nil"/>
          <w:bottom w:val="nil"/>
          <w:right w:val="nil"/>
          <w:between w:val="nil"/>
        </w:pBdr>
        <w:shd w:val="clear" w:color="auto" w:fill="FFFFFF"/>
        <w:ind w:right="0"/>
        <w:rPr>
          <w:color w:val="000000" w:themeColor="text1"/>
        </w:rPr>
      </w:pPr>
      <w:r w:rsidRPr="00AF0BDD">
        <w:rPr>
          <w:color w:val="000000"/>
        </w:rPr>
        <w:t xml:space="preserve">4) Registrar saldos insolutos de remuneraciones o cotizaciones de seguridad social con sus actuales trabajadores o con trabajadores contratados en los últimos dos años, a la mitad del período de ejecución del contrato, con </w:t>
      </w:r>
      <w:r w:rsidRPr="00AF0BDD">
        <w:rPr>
          <w:color w:val="000000" w:themeColor="text1"/>
        </w:rPr>
        <w:t>un máximo de seis meses.</w:t>
      </w:r>
    </w:p>
    <w:p w14:paraId="3C30F265" w14:textId="77777777" w:rsidR="006C2A15" w:rsidRPr="00AF0BDD" w:rsidRDefault="006C2A15" w:rsidP="00A87917">
      <w:pPr>
        <w:pBdr>
          <w:top w:val="nil"/>
          <w:left w:val="nil"/>
          <w:bottom w:val="nil"/>
          <w:right w:val="nil"/>
          <w:between w:val="nil"/>
        </w:pBdr>
        <w:shd w:val="clear" w:color="auto" w:fill="FFFFFF"/>
        <w:ind w:right="0"/>
        <w:rPr>
          <w:rFonts w:asciiTheme="majorHAnsi" w:hAnsiTheme="majorHAnsi" w:cstheme="majorHAnsi"/>
          <w:color w:val="000000"/>
        </w:rPr>
      </w:pPr>
    </w:p>
    <w:p w14:paraId="02E902A5" w14:textId="1FD66F32" w:rsidR="00A87917" w:rsidRPr="00AF0BDD" w:rsidRDefault="00544686" w:rsidP="00A87917">
      <w:pPr>
        <w:pBdr>
          <w:top w:val="nil"/>
          <w:left w:val="nil"/>
          <w:bottom w:val="nil"/>
          <w:right w:val="nil"/>
          <w:between w:val="nil"/>
        </w:pBdr>
        <w:shd w:val="clear" w:color="auto" w:fill="FFFFFF"/>
        <w:ind w:right="0"/>
        <w:rPr>
          <w:color w:val="000000"/>
        </w:rPr>
      </w:pPr>
      <w:r w:rsidRPr="00AF0BDD">
        <w:rPr>
          <w:color w:val="000000"/>
        </w:rPr>
        <w:t>5) Si el adjudicado se encuentra en un procedimiento concursal de liquidación en calidad de deudor.</w:t>
      </w:r>
    </w:p>
    <w:p w14:paraId="06233CF1" w14:textId="77777777" w:rsidR="00E1159E" w:rsidRPr="00AF0BDD" w:rsidRDefault="00E1159E" w:rsidP="000C2561">
      <w:pPr>
        <w:pBdr>
          <w:top w:val="nil"/>
          <w:left w:val="nil"/>
          <w:bottom w:val="nil"/>
          <w:right w:val="nil"/>
          <w:between w:val="nil"/>
        </w:pBdr>
        <w:shd w:val="clear" w:color="auto" w:fill="FFFFFF"/>
        <w:ind w:right="0"/>
        <w:rPr>
          <w:rFonts w:asciiTheme="majorHAnsi" w:hAnsiTheme="majorHAnsi" w:cstheme="majorHAnsi"/>
          <w:color w:val="000000"/>
        </w:rPr>
      </w:pPr>
    </w:p>
    <w:p w14:paraId="6A4B62E8" w14:textId="21990360" w:rsidR="000C2561" w:rsidRPr="00AF0BDD" w:rsidRDefault="000C2561" w:rsidP="000C2561">
      <w:pPr>
        <w:pBdr>
          <w:top w:val="nil"/>
          <w:left w:val="nil"/>
          <w:bottom w:val="nil"/>
          <w:right w:val="nil"/>
          <w:between w:val="nil"/>
        </w:pBdr>
        <w:shd w:val="clear" w:color="auto" w:fill="FFFFFF"/>
        <w:ind w:right="0"/>
        <w:rPr>
          <w:color w:val="000000"/>
        </w:rPr>
      </w:pPr>
      <w:r w:rsidRPr="00AF0BDD">
        <w:rPr>
          <w:color w:val="000000"/>
        </w:rPr>
        <w:t>6) Si se disuelve la sociedad o la unión temporal de proveedores adjudicada.</w:t>
      </w:r>
    </w:p>
    <w:p w14:paraId="16704619" w14:textId="1A75534B" w:rsidR="007F3C5F" w:rsidRPr="00AF0BDD" w:rsidRDefault="007F3C5F" w:rsidP="007F3C5F">
      <w:pPr>
        <w:pBdr>
          <w:top w:val="nil"/>
          <w:left w:val="nil"/>
          <w:bottom w:val="nil"/>
          <w:right w:val="nil"/>
          <w:between w:val="nil"/>
        </w:pBdr>
        <w:shd w:val="clear" w:color="auto" w:fill="FFFFFF"/>
        <w:ind w:right="0"/>
        <w:rPr>
          <w:rFonts w:asciiTheme="majorHAnsi" w:hAnsiTheme="majorHAnsi" w:cstheme="majorHAnsi"/>
          <w:b/>
          <w:color w:val="FF0000"/>
        </w:rPr>
      </w:pPr>
    </w:p>
    <w:p w14:paraId="520F5ADF" w14:textId="155AC74A" w:rsidR="000F30E1" w:rsidRPr="00AF0BDD" w:rsidRDefault="00E7040D" w:rsidP="000F30E1">
      <w:pPr>
        <w:pBdr>
          <w:top w:val="nil"/>
          <w:left w:val="nil"/>
          <w:bottom w:val="nil"/>
          <w:right w:val="nil"/>
          <w:between w:val="nil"/>
        </w:pBdr>
        <w:shd w:val="clear" w:color="auto" w:fill="FFFFFF"/>
        <w:ind w:right="0"/>
        <w:rPr>
          <w:rFonts w:cstheme="minorHAnsi"/>
        </w:rPr>
      </w:pPr>
      <w:r w:rsidRPr="00AF0BDD">
        <w:rPr>
          <w:rFonts w:cstheme="minorHAnsi"/>
        </w:rPr>
        <w:t>7</w:t>
      </w:r>
      <w:r w:rsidR="000F30E1" w:rsidRPr="00AF0BDD">
        <w:rPr>
          <w:rFonts w:cstheme="minorHAnsi"/>
        </w:rPr>
        <w:t xml:space="preserve">) </w:t>
      </w:r>
      <w:r w:rsidR="00E1159E" w:rsidRPr="00AF0BDD">
        <w:rPr>
          <w:rFonts w:cstheme="minorHAnsi"/>
        </w:rPr>
        <w:t>S</w:t>
      </w:r>
      <w:r w:rsidR="000F30E1" w:rsidRPr="00AF0BDD">
        <w:rPr>
          <w:rFonts w:cstheme="minorHAnsi"/>
        </w:rPr>
        <w:t>i el adjudicatario, sus representantes, o el personal dependiente de aquél, no observaren el más alto estándar ético exigible, durante la ejecución de la licitación, y propiciaren prácticas corruptas, tales como:</w:t>
      </w:r>
    </w:p>
    <w:p w14:paraId="0E588615" w14:textId="77777777" w:rsidR="00F74FD4" w:rsidRPr="00AF0BDD" w:rsidRDefault="00F74FD4" w:rsidP="000F30E1">
      <w:pPr>
        <w:pBdr>
          <w:top w:val="nil"/>
          <w:left w:val="nil"/>
          <w:bottom w:val="nil"/>
          <w:right w:val="nil"/>
          <w:between w:val="nil"/>
        </w:pBdr>
        <w:shd w:val="clear" w:color="auto" w:fill="FFFFFF"/>
        <w:ind w:right="0"/>
        <w:rPr>
          <w:rFonts w:asciiTheme="majorHAnsi" w:hAnsiTheme="majorHAnsi" w:cstheme="majorHAnsi"/>
          <w:color w:val="000000"/>
        </w:rPr>
      </w:pPr>
    </w:p>
    <w:p w14:paraId="321E10C7" w14:textId="77777777"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a.- Dar u ofrecer obsequios, regalías u ofertas especiales al personal de la entidad licitante, que pudiere implicar un conflicto de intereses, presente o futuro, entre el respectivo adjudicatario y la entidad licitante.</w:t>
      </w:r>
    </w:p>
    <w:p w14:paraId="46766E1F" w14:textId="77777777"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br/>
        <w:t>b.- Dar u ofrecer cualquier cosa de valor con el fin de influenciar la actuación de un funcionario público durante la relación contractual objeto de la presente licitación. </w:t>
      </w:r>
    </w:p>
    <w:p w14:paraId="486B6E35" w14:textId="77777777"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br/>
        <w:t>c.- Tergiversar hechos, con el fin de influenciar decisiones de la entidad licitante.</w:t>
      </w:r>
    </w:p>
    <w:p w14:paraId="5C6FC404" w14:textId="2B2D1D87"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p>
    <w:p w14:paraId="1A14FD65" w14:textId="77777777" w:rsidR="00527363" w:rsidRPr="00AF0BDD" w:rsidRDefault="00527363" w:rsidP="00527363">
      <w:pPr>
        <w:pBdr>
          <w:top w:val="nil"/>
          <w:left w:val="nil"/>
          <w:bottom w:val="nil"/>
          <w:right w:val="nil"/>
          <w:between w:val="nil"/>
        </w:pBdr>
        <w:shd w:val="clear" w:color="auto" w:fill="FFFFFF"/>
        <w:ind w:right="0"/>
        <w:rPr>
          <w:color w:val="000000" w:themeColor="text1"/>
        </w:rPr>
      </w:pPr>
      <w:r w:rsidRPr="00AF0BDD">
        <w:rPr>
          <w:color w:val="000000" w:themeColor="text1"/>
        </w:rPr>
        <w:t>8) En caso de que el incumplimiento por atraso en la entrega, entrega parcial o por rechazo por no cumplimiento de especificaciones supere los 20 días hábiles.</w:t>
      </w:r>
    </w:p>
    <w:p w14:paraId="7CD29FAD" w14:textId="3744B5AC" w:rsidR="00527363" w:rsidRPr="00AF0BDD" w:rsidRDefault="00527363" w:rsidP="000F30E1">
      <w:pPr>
        <w:pBdr>
          <w:top w:val="nil"/>
          <w:left w:val="nil"/>
          <w:bottom w:val="nil"/>
          <w:right w:val="nil"/>
          <w:between w:val="nil"/>
        </w:pBdr>
        <w:shd w:val="clear" w:color="auto" w:fill="FFFFFF"/>
        <w:ind w:right="0"/>
        <w:rPr>
          <w:rFonts w:asciiTheme="majorHAnsi" w:hAnsiTheme="majorHAnsi" w:cstheme="majorHAnsi"/>
          <w:color w:val="000000"/>
        </w:rPr>
      </w:pPr>
    </w:p>
    <w:p w14:paraId="12A2CC5F" w14:textId="1BC9F2B1" w:rsidR="00005A4E" w:rsidRPr="00AF0BDD" w:rsidRDefault="00005A4E" w:rsidP="00005A4E">
      <w:pPr>
        <w:pBdr>
          <w:top w:val="nil"/>
          <w:left w:val="nil"/>
          <w:bottom w:val="nil"/>
          <w:right w:val="nil"/>
          <w:between w:val="nil"/>
        </w:pBdr>
        <w:shd w:val="clear" w:color="auto" w:fill="FFFFFF"/>
        <w:ind w:right="0"/>
        <w:rPr>
          <w:color w:val="000000" w:themeColor="text1"/>
        </w:rPr>
      </w:pPr>
      <w:r w:rsidRPr="00AF0BDD">
        <w:rPr>
          <w:color w:val="000000" w:themeColor="text1"/>
        </w:rPr>
        <w:t>9) En caso de que las multas cursadas, en total, sobrepasen el 20 % del valor total contratado</w:t>
      </w:r>
      <w:r w:rsidR="00321BEA" w:rsidRPr="00AF0BDD">
        <w:rPr>
          <w:color w:val="000000" w:themeColor="text1"/>
        </w:rPr>
        <w:t>.</w:t>
      </w:r>
    </w:p>
    <w:p w14:paraId="2D703F6D" w14:textId="463E0B3E" w:rsidR="005E3DBD" w:rsidRPr="00AF0BDD" w:rsidRDefault="005E3DBD" w:rsidP="00005A4E">
      <w:pPr>
        <w:pBdr>
          <w:top w:val="nil"/>
          <w:left w:val="nil"/>
          <w:bottom w:val="nil"/>
          <w:right w:val="nil"/>
          <w:between w:val="nil"/>
        </w:pBdr>
        <w:shd w:val="clear" w:color="auto" w:fill="FFFFFF"/>
        <w:ind w:right="0"/>
        <w:rPr>
          <w:color w:val="000000" w:themeColor="text1"/>
        </w:rPr>
      </w:pPr>
    </w:p>
    <w:p w14:paraId="6756014E" w14:textId="77777777" w:rsidR="005E3DBD" w:rsidRPr="00AF0BDD" w:rsidRDefault="005E3DBD" w:rsidP="005E3DBD">
      <w:pPr>
        <w:pBdr>
          <w:top w:val="nil"/>
          <w:left w:val="nil"/>
          <w:bottom w:val="nil"/>
          <w:right w:val="nil"/>
          <w:between w:val="nil"/>
        </w:pBdr>
        <w:shd w:val="clear" w:color="auto" w:fill="FFFFFF"/>
        <w:ind w:right="0"/>
        <w:rPr>
          <w:color w:val="000000" w:themeColor="text1"/>
        </w:rPr>
      </w:pPr>
      <w:r w:rsidRPr="00AF0BDD">
        <w:rPr>
          <w:color w:val="000000" w:themeColor="text1"/>
        </w:rPr>
        <w:t>10) Por incumplimiento de obligaciones de confidencialidad establecidas en las presentes Bases.</w:t>
      </w:r>
    </w:p>
    <w:p w14:paraId="554230C6" w14:textId="37ECC5AC" w:rsidR="005E3DBD" w:rsidRPr="00AF0BDD" w:rsidRDefault="005E3DBD" w:rsidP="00005A4E">
      <w:pPr>
        <w:pBdr>
          <w:top w:val="nil"/>
          <w:left w:val="nil"/>
          <w:bottom w:val="nil"/>
          <w:right w:val="nil"/>
          <w:between w:val="nil"/>
        </w:pBdr>
        <w:shd w:val="clear" w:color="auto" w:fill="FFFFFF"/>
        <w:ind w:right="0"/>
        <w:rPr>
          <w:color w:val="000000" w:themeColor="text1"/>
        </w:rPr>
      </w:pPr>
    </w:p>
    <w:p w14:paraId="63984193" w14:textId="77777777"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r w:rsidRPr="00AF0BDD">
        <w:rPr>
          <w:color w:val="000000" w:themeColor="text1"/>
        </w:rPr>
        <w:t xml:space="preserve">11) </w:t>
      </w:r>
      <w:r w:rsidRPr="00AF0BDD">
        <w:rPr>
          <w:rFonts w:asciiTheme="majorHAnsi" w:hAnsiTheme="majorHAnsi" w:cstheme="majorHAnsi"/>
        </w:rPr>
        <w:t>En el caso que el adjudicatario sea una Unión Temporal de Proveedores (UTP) y concurra alguna de las siguientes circunstancias:</w:t>
      </w:r>
    </w:p>
    <w:p w14:paraId="631893E5" w14:textId="77777777"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p>
    <w:p w14:paraId="40EE9CD2" w14:textId="6AC9125C"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r w:rsidRPr="00AF0BDD">
        <w:rPr>
          <w:rFonts w:asciiTheme="majorHAnsi" w:hAnsiTheme="majorHAnsi" w:cstheme="majorHAnsi"/>
        </w:rPr>
        <w:t>a.- Inhabilidad sobreviniente de uno de los integrantes de la UTP en el Registro de Proveedores, que signifique que la UTP no pueda continuar ejecutando el contrato con los restantes miembros en los mismos términos adjudicados.</w:t>
      </w:r>
    </w:p>
    <w:p w14:paraId="1D02FBF5" w14:textId="77777777"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p>
    <w:p w14:paraId="1688AD6A" w14:textId="2747CA48"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r w:rsidRPr="00AF0BDD">
        <w:rPr>
          <w:rFonts w:asciiTheme="majorHAnsi" w:hAnsiTheme="majorHAnsi" w:cstheme="majorHAnsi"/>
        </w:rPr>
        <w:t xml:space="preserve">b.- De constatarse que los integrantes de la UTP constituyeron dicha figura con el objeto de vulnerar la libre competencia. En este caso, deberán remitirse los antecedentes pertinentes a la </w:t>
      </w:r>
      <w:proofErr w:type="gramStart"/>
      <w:r w:rsidRPr="00AF0BDD">
        <w:rPr>
          <w:rFonts w:asciiTheme="majorHAnsi" w:hAnsiTheme="majorHAnsi" w:cstheme="majorHAnsi"/>
        </w:rPr>
        <w:t>Fiscalía Nacional</w:t>
      </w:r>
      <w:proofErr w:type="gramEnd"/>
      <w:r w:rsidRPr="00AF0BDD">
        <w:rPr>
          <w:rFonts w:asciiTheme="majorHAnsi" w:hAnsiTheme="majorHAnsi" w:cstheme="majorHAnsi"/>
        </w:rPr>
        <w:t xml:space="preserve"> Económica.</w:t>
      </w:r>
    </w:p>
    <w:p w14:paraId="147172F5" w14:textId="77777777"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p>
    <w:p w14:paraId="5F53E45D" w14:textId="77A8F4F4"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r w:rsidRPr="00AF0BDD">
        <w:rPr>
          <w:rFonts w:asciiTheme="majorHAnsi" w:hAnsiTheme="majorHAnsi" w:cstheme="majorHAnsi"/>
        </w:rPr>
        <w:t>c.- Retiro de algún integrante de la UTP que hubiere reunido una o más características objeto de la evaluación de la oferta.</w:t>
      </w:r>
    </w:p>
    <w:p w14:paraId="306CA8F1" w14:textId="77777777"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p>
    <w:p w14:paraId="5399E145" w14:textId="4E58C32E"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r w:rsidRPr="00AF0BDD">
        <w:rPr>
          <w:rFonts w:asciiTheme="majorHAnsi" w:hAnsiTheme="majorHAnsi" w:cstheme="majorHAnsi"/>
        </w:rPr>
        <w:t>d.- Cuando el número de integrantes de una UTP sea inferior a dos y dicha circunstancia ocurre durante la ejecución del contrato.</w:t>
      </w:r>
    </w:p>
    <w:p w14:paraId="5163E4FD" w14:textId="77777777"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p>
    <w:p w14:paraId="00549E59" w14:textId="0995983E" w:rsidR="00041820" w:rsidRPr="00AF0BDD" w:rsidRDefault="00041820" w:rsidP="00041820">
      <w:pPr>
        <w:pBdr>
          <w:top w:val="nil"/>
          <w:left w:val="nil"/>
          <w:bottom w:val="nil"/>
          <w:right w:val="nil"/>
          <w:between w:val="nil"/>
        </w:pBdr>
        <w:shd w:val="clear" w:color="auto" w:fill="FFFFFF"/>
        <w:ind w:right="0"/>
        <w:rPr>
          <w:rFonts w:asciiTheme="majorHAnsi" w:hAnsiTheme="majorHAnsi" w:cstheme="majorHAnsi"/>
        </w:rPr>
      </w:pPr>
      <w:proofErr w:type="spellStart"/>
      <w:r w:rsidRPr="00AF0BDD">
        <w:rPr>
          <w:rFonts w:asciiTheme="majorHAnsi" w:hAnsiTheme="majorHAnsi" w:cstheme="majorHAnsi"/>
        </w:rPr>
        <w:t>e</w:t>
      </w:r>
      <w:proofErr w:type="spellEnd"/>
      <w:r w:rsidRPr="00AF0BDD">
        <w:rPr>
          <w:rFonts w:asciiTheme="majorHAnsi" w:hAnsiTheme="majorHAnsi" w:cstheme="majorHAnsi"/>
        </w:rPr>
        <w:t>.-Disolución de la UTP.</w:t>
      </w:r>
    </w:p>
    <w:p w14:paraId="494B670A" w14:textId="77777777" w:rsidR="00041820" w:rsidRPr="00AF0BDD" w:rsidRDefault="00041820" w:rsidP="00041820">
      <w:pPr>
        <w:pBdr>
          <w:top w:val="nil"/>
          <w:left w:val="nil"/>
          <w:bottom w:val="nil"/>
          <w:right w:val="nil"/>
          <w:between w:val="nil"/>
        </w:pBdr>
        <w:shd w:val="clear" w:color="auto" w:fill="FFFFFF"/>
        <w:ind w:right="0"/>
        <w:rPr>
          <w:color w:val="000000" w:themeColor="text1"/>
        </w:rPr>
      </w:pPr>
    </w:p>
    <w:p w14:paraId="46BFA259" w14:textId="1F433238" w:rsidR="000F30E1" w:rsidRPr="00AF0BDD" w:rsidRDefault="009B18D3" w:rsidP="000F30E1">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1</w:t>
      </w:r>
      <w:r w:rsidR="007D5B27" w:rsidRPr="00AF0BDD">
        <w:rPr>
          <w:rFonts w:asciiTheme="majorHAnsi" w:hAnsiTheme="majorHAnsi" w:cstheme="majorHAnsi"/>
          <w:color w:val="000000"/>
        </w:rPr>
        <w:t>2)</w:t>
      </w:r>
      <w:r w:rsidR="000F30E1" w:rsidRPr="00AF0BDD">
        <w:rPr>
          <w:rFonts w:asciiTheme="majorHAnsi" w:hAnsiTheme="majorHAnsi" w:cstheme="majorHAnsi"/>
          <w:color w:val="000000"/>
        </w:rPr>
        <w:t xml:space="preserve"> No renovación oportuna de la Garantía de Fiel Cumplimiento, </w:t>
      </w:r>
      <w:r w:rsidR="006778F2" w:rsidRPr="00AF0BDD">
        <w:rPr>
          <w:rFonts w:asciiTheme="majorHAnsi" w:hAnsiTheme="majorHAnsi" w:cstheme="majorHAnsi"/>
          <w:color w:val="000000"/>
        </w:rPr>
        <w:t>según lo establecido en la cláusula 8.2 de las bases de licitación</w:t>
      </w:r>
      <w:r w:rsidR="000F30E1" w:rsidRPr="00AF0BDD">
        <w:rPr>
          <w:rFonts w:asciiTheme="majorHAnsi" w:hAnsiTheme="majorHAnsi" w:cstheme="majorHAnsi"/>
          <w:color w:val="000000"/>
        </w:rPr>
        <w:t>.</w:t>
      </w:r>
    </w:p>
    <w:p w14:paraId="3141A9B0" w14:textId="77777777"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p>
    <w:p w14:paraId="14AE6331" w14:textId="1C697D2C"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1</w:t>
      </w:r>
      <w:r w:rsidR="000E75CB" w:rsidRPr="00AF0BDD">
        <w:rPr>
          <w:rFonts w:asciiTheme="majorHAnsi" w:hAnsiTheme="majorHAnsi" w:cstheme="majorHAnsi"/>
          <w:color w:val="000000"/>
        </w:rPr>
        <w:t>3</w:t>
      </w:r>
      <w:r w:rsidRPr="00AF0BDD">
        <w:rPr>
          <w:rFonts w:asciiTheme="majorHAnsi" w:hAnsiTheme="majorHAnsi" w:cstheme="majorHAnsi"/>
          <w:color w:val="000000"/>
        </w:rPr>
        <w:t>) En el caso de infracción de lo dispuesto en la cláusula 10.7 sobre “Cesión de contrato y Subcontratación”</w:t>
      </w:r>
    </w:p>
    <w:p w14:paraId="15F3BF67" w14:textId="430291A8" w:rsidR="00817CD1" w:rsidRPr="00AF0BDD" w:rsidRDefault="00817CD1" w:rsidP="000F30E1">
      <w:pPr>
        <w:pBdr>
          <w:top w:val="nil"/>
          <w:left w:val="nil"/>
          <w:bottom w:val="nil"/>
          <w:right w:val="nil"/>
          <w:between w:val="nil"/>
        </w:pBdr>
        <w:shd w:val="clear" w:color="auto" w:fill="FFFFFF"/>
        <w:ind w:right="0"/>
        <w:rPr>
          <w:rFonts w:asciiTheme="majorHAnsi" w:hAnsiTheme="majorHAnsi" w:cstheme="majorHAnsi"/>
          <w:color w:val="000000"/>
        </w:rPr>
      </w:pPr>
    </w:p>
    <w:p w14:paraId="4FB3AF82" w14:textId="4B8F03DC" w:rsidR="00817CD1" w:rsidRPr="00AF0BDD" w:rsidRDefault="00817CD1" w:rsidP="00817CD1">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14) Por incumplimiento de obligaciones de confidencialidad establecidas en las presentes Bases.</w:t>
      </w:r>
    </w:p>
    <w:p w14:paraId="549ABF8F" w14:textId="77777777" w:rsidR="00817CD1" w:rsidRPr="00AF0BDD" w:rsidRDefault="00817CD1" w:rsidP="000F30E1">
      <w:pPr>
        <w:pBdr>
          <w:top w:val="nil"/>
          <w:left w:val="nil"/>
          <w:bottom w:val="nil"/>
          <w:right w:val="nil"/>
          <w:between w:val="nil"/>
        </w:pBdr>
        <w:shd w:val="clear" w:color="auto" w:fill="FFFFFF"/>
        <w:ind w:right="0"/>
        <w:rPr>
          <w:rFonts w:asciiTheme="majorHAnsi" w:hAnsiTheme="majorHAnsi" w:cstheme="majorHAnsi"/>
          <w:color w:val="000000"/>
        </w:rPr>
      </w:pPr>
    </w:p>
    <w:p w14:paraId="501940B7" w14:textId="1B046E96"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br/>
        <w:t>1</w:t>
      </w:r>
      <w:r w:rsidR="00A550DE" w:rsidRPr="00AF0BDD">
        <w:rPr>
          <w:rFonts w:asciiTheme="majorHAnsi" w:hAnsiTheme="majorHAnsi" w:cstheme="majorHAnsi"/>
          <w:color w:val="000000"/>
        </w:rPr>
        <w:t>5</w:t>
      </w:r>
      <w:r w:rsidRPr="00AF0BDD">
        <w:rPr>
          <w:rFonts w:asciiTheme="majorHAnsi" w:hAnsiTheme="majorHAnsi" w:cstheme="majorHAnsi"/>
          <w:color w:val="000000"/>
        </w:rPr>
        <w:t xml:space="preserve">) Por incumplimiento grave de los acuerdos de nivel de servicio, de conformidad con la </w:t>
      </w:r>
      <w:r w:rsidRPr="00AF0BDD">
        <w:rPr>
          <w:rFonts w:asciiTheme="majorHAnsi" w:hAnsiTheme="majorHAnsi" w:cstheme="majorHAnsi"/>
          <w:b/>
          <w:color w:val="000000"/>
        </w:rPr>
        <w:t>cláusula 11.2</w:t>
      </w:r>
      <w:r w:rsidRPr="00AF0BDD">
        <w:rPr>
          <w:rFonts w:asciiTheme="majorHAnsi" w:hAnsiTheme="majorHAnsi" w:cstheme="majorHAnsi"/>
          <w:color w:val="000000"/>
        </w:rPr>
        <w:t xml:space="preserve"> y el </w:t>
      </w:r>
      <w:r w:rsidRPr="00AF0BDD">
        <w:rPr>
          <w:rFonts w:asciiTheme="majorHAnsi" w:hAnsiTheme="majorHAnsi" w:cstheme="majorHAnsi"/>
          <w:b/>
          <w:color w:val="000000"/>
        </w:rPr>
        <w:t>Anexo N°6</w:t>
      </w:r>
      <w:r w:rsidRPr="00AF0BDD">
        <w:rPr>
          <w:rFonts w:asciiTheme="majorHAnsi" w:hAnsiTheme="majorHAnsi" w:cstheme="majorHAnsi"/>
          <w:color w:val="000000"/>
        </w:rPr>
        <w:t>.</w:t>
      </w:r>
    </w:p>
    <w:p w14:paraId="73D483FE" w14:textId="77777777"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p>
    <w:p w14:paraId="6C52D26C" w14:textId="611D6FA9"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En todos los casos señalados, a excepción del numeral </w:t>
      </w:r>
      <w:r w:rsidR="001A7838" w:rsidRPr="00AF0BDD">
        <w:rPr>
          <w:rFonts w:asciiTheme="majorHAnsi" w:hAnsiTheme="majorHAnsi" w:cstheme="majorHAnsi"/>
          <w:color w:val="000000"/>
        </w:rPr>
        <w:t>3</w:t>
      </w:r>
      <w:r w:rsidRPr="00AF0BDD">
        <w:rPr>
          <w:rFonts w:asciiTheme="majorHAnsi" w:hAnsiTheme="majorHAnsi" w:cstheme="majorHAnsi"/>
          <w:color w:val="000000"/>
        </w:rPr>
        <w:t xml:space="preserve">, además del término anticipado, se procederá al cobro de la garantía de fiel cumplimiento del contrato, si se hubiere exigido dicha caución en las Bases. </w:t>
      </w:r>
    </w:p>
    <w:p w14:paraId="405F5A6B" w14:textId="77777777"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p>
    <w:p w14:paraId="251C84FA" w14:textId="77777777"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El término anticipado por incumplimientos se aplicará siguiendo el procedimiento establecido en la </w:t>
      </w:r>
      <w:r w:rsidRPr="00AF0BDD">
        <w:rPr>
          <w:rFonts w:asciiTheme="majorHAnsi" w:hAnsiTheme="majorHAnsi" w:cstheme="majorHAnsi"/>
          <w:b/>
          <w:color w:val="000000"/>
        </w:rPr>
        <w:t>cláusula 10.9</w:t>
      </w:r>
      <w:r w:rsidRPr="00AF0BDD">
        <w:rPr>
          <w:rFonts w:asciiTheme="majorHAnsi" w:hAnsiTheme="majorHAnsi" w:cstheme="majorHAnsi"/>
          <w:color w:val="000000"/>
        </w:rPr>
        <w:t>.</w:t>
      </w:r>
    </w:p>
    <w:p w14:paraId="522636F2" w14:textId="77777777"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 </w:t>
      </w:r>
      <w:r w:rsidRPr="00AF0BDD">
        <w:rPr>
          <w:rFonts w:asciiTheme="majorHAnsi" w:hAnsiTheme="majorHAnsi" w:cstheme="majorHAnsi"/>
          <w:color w:val="000000"/>
        </w:rPr>
        <w:br/>
        <w:t>Resuelto el término anticipado, no operará indemnización alguna para el adjudicatario, debiendo la entidad licitante concurrir al pago de las obligaciones ya cumplidas que se encontraren insolutas a la fecha.</w:t>
      </w:r>
    </w:p>
    <w:p w14:paraId="1F16D0BC" w14:textId="77777777" w:rsidR="000F30E1" w:rsidRPr="00AF0BDD" w:rsidRDefault="000F30E1" w:rsidP="000F30E1">
      <w:pPr>
        <w:pBdr>
          <w:top w:val="nil"/>
          <w:left w:val="nil"/>
          <w:bottom w:val="nil"/>
          <w:right w:val="nil"/>
          <w:between w:val="nil"/>
        </w:pBdr>
        <w:shd w:val="clear" w:color="auto" w:fill="FFFFFF"/>
        <w:ind w:right="0"/>
        <w:jc w:val="left"/>
        <w:rPr>
          <w:rFonts w:asciiTheme="majorHAnsi" w:hAnsiTheme="majorHAnsi" w:cstheme="majorHAnsi"/>
          <w:color w:val="000000"/>
        </w:rPr>
      </w:pPr>
    </w:p>
    <w:p w14:paraId="49528893" w14:textId="77777777" w:rsidR="000F30E1" w:rsidRPr="00AF0BDD" w:rsidRDefault="000F30E1" w:rsidP="000F30E1">
      <w:pPr>
        <w:pBdr>
          <w:top w:val="nil"/>
          <w:left w:val="nil"/>
          <w:bottom w:val="nil"/>
          <w:right w:val="nil"/>
          <w:between w:val="nil"/>
        </w:pBdr>
        <w:shd w:val="clear" w:color="auto" w:fill="FFFFFF"/>
        <w:ind w:right="0"/>
        <w:jc w:val="left"/>
        <w:rPr>
          <w:rFonts w:asciiTheme="majorHAnsi" w:hAnsiTheme="majorHAnsi" w:cstheme="majorHAnsi"/>
          <w:color w:val="000000"/>
          <w:u w:val="single"/>
        </w:rPr>
      </w:pPr>
      <w:r w:rsidRPr="00AF0BDD">
        <w:rPr>
          <w:rFonts w:asciiTheme="majorHAnsi" w:hAnsiTheme="majorHAnsi" w:cstheme="majorHAnsi"/>
          <w:color w:val="000000"/>
          <w:u w:val="single"/>
        </w:rPr>
        <w:t>Resciliación o término de mutuo acuerdo</w:t>
      </w:r>
    </w:p>
    <w:p w14:paraId="7E4E45CB" w14:textId="77777777" w:rsidR="000F30E1" w:rsidRPr="00AF0BDD" w:rsidRDefault="000F30E1" w:rsidP="000F30E1">
      <w:pPr>
        <w:pBdr>
          <w:top w:val="nil"/>
          <w:left w:val="nil"/>
          <w:bottom w:val="nil"/>
          <w:right w:val="nil"/>
          <w:between w:val="nil"/>
        </w:pBdr>
        <w:shd w:val="clear" w:color="auto" w:fill="FFFFFF"/>
        <w:ind w:right="0"/>
        <w:rPr>
          <w:rFonts w:asciiTheme="majorHAnsi" w:hAnsiTheme="majorHAnsi" w:cstheme="majorHAnsi"/>
          <w:bCs/>
          <w:iCs/>
          <w:lang w:eastAsia="es-ES" w:bidi="he-IL"/>
        </w:rPr>
      </w:pPr>
      <w:r w:rsidRPr="00AF0BDD">
        <w:rPr>
          <w:rFonts w:asciiTheme="majorHAnsi" w:hAnsiTheme="majorHAnsi" w:cstheme="majorHAnsi"/>
          <w:color w:val="000000"/>
        </w:rPr>
        <w:br/>
        <w:t>Sin perjuicio de lo anterior, la entidad licitante y el respectivo adjudicatario podrán poner término al contrato en cualquier momento, de común acuerdo, sin constituir una medida por incumplimiento.</w:t>
      </w:r>
      <w:r w:rsidRPr="00AF0BDD">
        <w:rPr>
          <w:rFonts w:asciiTheme="majorHAnsi" w:hAnsiTheme="majorHAnsi" w:cstheme="majorHAnsi"/>
          <w:bCs/>
          <w:iCs/>
          <w:lang w:eastAsia="es-ES" w:bidi="he-IL"/>
        </w:rPr>
        <w:t xml:space="preserve"> En este caso, no aplicará el cobro de la garantía de fiel cumplimiento.</w:t>
      </w:r>
    </w:p>
    <w:p w14:paraId="22093638" w14:textId="77777777" w:rsidR="000F30E1" w:rsidRPr="00AF0BDD" w:rsidRDefault="000F30E1" w:rsidP="007F3C5F">
      <w:pPr>
        <w:pBdr>
          <w:top w:val="nil"/>
          <w:left w:val="nil"/>
          <w:bottom w:val="nil"/>
          <w:right w:val="nil"/>
          <w:between w:val="nil"/>
        </w:pBdr>
        <w:shd w:val="clear" w:color="auto" w:fill="FFFFFF"/>
        <w:ind w:right="0"/>
        <w:rPr>
          <w:rFonts w:asciiTheme="majorHAnsi" w:hAnsiTheme="majorHAnsi" w:cstheme="majorHAnsi"/>
          <w:b/>
          <w:color w:val="FF0000"/>
        </w:rPr>
      </w:pPr>
    </w:p>
    <w:p w14:paraId="73DF4B79" w14:textId="7B1BFAF0"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 xml:space="preserve"> Procedimiento para Aplicación de Medidas derivadas de incumplimientos</w:t>
      </w:r>
    </w:p>
    <w:p w14:paraId="585F522C" w14:textId="77777777" w:rsidR="00615399" w:rsidRPr="00AF0BDD" w:rsidRDefault="00615399" w:rsidP="00F223CB">
      <w:pPr>
        <w:rPr>
          <w:rFonts w:asciiTheme="majorHAnsi" w:hAnsiTheme="majorHAnsi" w:cstheme="majorHAnsi"/>
        </w:rPr>
      </w:pPr>
    </w:p>
    <w:p w14:paraId="5BE04D81" w14:textId="6EE2DC4B"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Detectada una situación que amerite la aplicación de una multa u otra medida derivada de incumplimientos contemplada en las presentes bases,</w:t>
      </w:r>
      <w:r w:rsidR="004550AE" w:rsidRPr="00AF0BDD">
        <w:rPr>
          <w:rFonts w:asciiTheme="majorHAnsi" w:hAnsiTheme="majorHAnsi" w:cstheme="majorHAnsi"/>
          <w:bCs/>
          <w:iCs/>
          <w:lang w:eastAsia="es-ES" w:bidi="he-IL"/>
        </w:rPr>
        <w:t xml:space="preserve"> o que constituya una causal de término anticipado, con excepción de la resciliación,</w:t>
      </w:r>
      <w:r w:rsidRPr="00AF0BDD">
        <w:rPr>
          <w:rFonts w:asciiTheme="majorHAnsi" w:hAnsiTheme="majorHAnsi" w:cstheme="majorHAnsi"/>
          <w:color w:val="000000"/>
        </w:rPr>
        <w:t xml:space="preserve"> la entidad licitante notificará inmediatamente de ello al adjudicado, personalmente o por carta certificada, informándole sobre la medida a aplicar y sobre los hechos que la fundamentan.</w:t>
      </w:r>
    </w:p>
    <w:p w14:paraId="229A4A0E" w14:textId="77777777" w:rsidR="00D92853" w:rsidRPr="00AF0BDD" w:rsidRDefault="00D92853" w:rsidP="00F223CB">
      <w:pPr>
        <w:pBdr>
          <w:top w:val="nil"/>
          <w:left w:val="nil"/>
          <w:bottom w:val="nil"/>
          <w:right w:val="nil"/>
          <w:between w:val="nil"/>
        </w:pBdr>
        <w:shd w:val="clear" w:color="auto" w:fill="FFFFFF"/>
        <w:ind w:right="0"/>
        <w:rPr>
          <w:rFonts w:asciiTheme="majorHAnsi" w:hAnsiTheme="majorHAnsi" w:cstheme="majorHAnsi"/>
          <w:color w:val="000000"/>
        </w:rPr>
      </w:pPr>
    </w:p>
    <w:p w14:paraId="0249BFB9" w14:textId="77777777" w:rsidR="00D92853"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A contar de la notificación singularizada en el párrafo anterior, el proveedor tendrá un plazo de 5 días hábiles para efectuar sus descargos por escrito, acompañando todos los antecedentes que lo fundamenten.</w:t>
      </w:r>
    </w:p>
    <w:p w14:paraId="106D5707" w14:textId="77777777" w:rsidR="00D92853" w:rsidRPr="00AF0BDD" w:rsidRDefault="00D92853" w:rsidP="00F223CB">
      <w:pPr>
        <w:pBdr>
          <w:top w:val="nil"/>
          <w:left w:val="nil"/>
          <w:bottom w:val="nil"/>
          <w:right w:val="nil"/>
          <w:between w:val="nil"/>
        </w:pBdr>
        <w:shd w:val="clear" w:color="auto" w:fill="FFFFFF"/>
        <w:ind w:right="0"/>
        <w:rPr>
          <w:rFonts w:asciiTheme="majorHAnsi" w:hAnsiTheme="majorHAnsi" w:cstheme="majorHAnsi"/>
          <w:color w:val="000000"/>
        </w:rPr>
      </w:pPr>
    </w:p>
    <w:p w14:paraId="470A40CE" w14:textId="362A50DF"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Vencido el plazo indicado sin que se hayan presentado descargos, se aplicará la correspondiente medida por medio de una resolución fundada de la entidad licitante.</w:t>
      </w:r>
    </w:p>
    <w:p w14:paraId="064EFC7F" w14:textId="77777777" w:rsidR="00D92853" w:rsidRPr="00AF0BDD" w:rsidRDefault="00D92853" w:rsidP="00F223CB">
      <w:pPr>
        <w:pBdr>
          <w:top w:val="nil"/>
          <w:left w:val="nil"/>
          <w:bottom w:val="nil"/>
          <w:right w:val="nil"/>
          <w:between w:val="nil"/>
        </w:pBdr>
        <w:shd w:val="clear" w:color="auto" w:fill="FFFFFF"/>
        <w:ind w:right="0"/>
        <w:rPr>
          <w:rFonts w:asciiTheme="majorHAnsi" w:hAnsiTheme="majorHAnsi" w:cstheme="majorHAnsi"/>
          <w:color w:val="000000"/>
        </w:rPr>
      </w:pPr>
    </w:p>
    <w:p w14:paraId="6F64EABC" w14:textId="5D7FAE4F" w:rsidR="00615399" w:rsidRPr="00AF0BDD" w:rsidRDefault="00D92853"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S</w:t>
      </w:r>
      <w:r w:rsidR="001D4940" w:rsidRPr="00AF0BDD">
        <w:rPr>
          <w:rFonts w:asciiTheme="majorHAnsi" w:hAnsiTheme="majorHAnsi" w:cstheme="majorHAnsi"/>
          <w:color w:val="000000"/>
        </w:rPr>
        <w:t>i el</w:t>
      </w:r>
      <w:r w:rsidRPr="00AF0BDD">
        <w:rPr>
          <w:rFonts w:asciiTheme="majorHAnsi" w:hAnsiTheme="majorHAnsi" w:cstheme="majorHAnsi"/>
          <w:color w:val="000000"/>
        </w:rPr>
        <w:t xml:space="preserve"> </w:t>
      </w:r>
      <w:r w:rsidR="001D4940" w:rsidRPr="00AF0BDD">
        <w:rPr>
          <w:rFonts w:asciiTheme="majorHAnsi" w:hAnsiTheme="majorHAnsi" w:cstheme="majorHAnsi"/>
          <w:color w:val="000000"/>
        </w:rPr>
        <w:t>proveedor ha presentado descargos dentro del plazo establecido para estos efectos, la entidad licitante tendrá un plazo de 30 días hábiles, contados desde la recepción de los descargos del proveedor, para rechazarlos o acogerlos, total o parcialmente. Al respecto, el rechazo total o parcial de los descargos del respectivo proveedor deberá formalizarse a través de la dictación de una resolución fundada de la entidad licitante, en la cual deberá detallarse el contenido y las características de la medida. La indicada resolución deberá notificarse al respectivo proveedor adjudicado personalmente o mediante carta certificada.</w:t>
      </w:r>
    </w:p>
    <w:p w14:paraId="6448B824" w14:textId="77777777" w:rsidR="00B3264B" w:rsidRPr="00AF0BDD" w:rsidRDefault="00B3264B" w:rsidP="00F223CB">
      <w:pPr>
        <w:pBdr>
          <w:top w:val="nil"/>
          <w:left w:val="nil"/>
          <w:bottom w:val="nil"/>
          <w:right w:val="nil"/>
          <w:between w:val="nil"/>
        </w:pBdr>
        <w:shd w:val="clear" w:color="auto" w:fill="FFFFFF"/>
        <w:ind w:right="0"/>
        <w:rPr>
          <w:rFonts w:asciiTheme="majorHAnsi" w:hAnsiTheme="majorHAnsi" w:cstheme="majorHAnsi"/>
          <w:color w:val="000000"/>
        </w:rPr>
      </w:pPr>
    </w:p>
    <w:p w14:paraId="0D8E2E94" w14:textId="327B10FE" w:rsidR="00615399" w:rsidRPr="00AF0BDD" w:rsidRDefault="00B3264B"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w:t>
      </w:r>
      <w:r w:rsidR="001D4940" w:rsidRPr="00AF0BDD">
        <w:rPr>
          <w:rFonts w:asciiTheme="majorHAnsi" w:hAnsiTheme="majorHAnsi" w:cstheme="majorHAnsi"/>
          <w:color w:val="000000"/>
        </w:rPr>
        <w:t>l proveedor adjudicado dispondrá de un plazo de 5 días hábiles, contados desde la notificación de la resolución fundada singularizada en los párrafos anteriores, para impugnar dicho acto administrativo mediante los recursos contemplados en la Ley 19.880, debiendo acompañar todos los antecedentes que justifiquen eliminar, modificar o reemplazar la respectiva medida. La entidad licitante tendrá un plazo no superior a 30 días hábiles para resolver el recurso</w:t>
      </w:r>
      <w:r w:rsidR="009E6623" w:rsidRPr="00AF0BDD">
        <w:rPr>
          <w:rFonts w:asciiTheme="majorHAnsi" w:hAnsiTheme="majorHAnsi" w:cstheme="majorHAnsi"/>
          <w:color w:val="000000"/>
        </w:rPr>
        <w:t xml:space="preserve"> presentado</w:t>
      </w:r>
      <w:r w:rsidR="001D4940" w:rsidRPr="00AF0BDD">
        <w:rPr>
          <w:rFonts w:asciiTheme="majorHAnsi" w:hAnsiTheme="majorHAnsi" w:cstheme="majorHAnsi"/>
          <w:color w:val="000000"/>
        </w:rPr>
        <w:t>.</w:t>
      </w:r>
    </w:p>
    <w:p w14:paraId="52172F3A" w14:textId="77777777" w:rsidR="00B3264B" w:rsidRPr="00AF0BDD" w:rsidRDefault="00B3264B" w:rsidP="00F223CB">
      <w:pPr>
        <w:pBdr>
          <w:top w:val="nil"/>
          <w:left w:val="nil"/>
          <w:bottom w:val="nil"/>
          <w:right w:val="nil"/>
          <w:between w:val="nil"/>
        </w:pBdr>
        <w:shd w:val="clear" w:color="auto" w:fill="FFFFFF"/>
        <w:ind w:right="0"/>
        <w:rPr>
          <w:rFonts w:asciiTheme="majorHAnsi" w:hAnsiTheme="majorHAnsi" w:cstheme="majorHAnsi"/>
          <w:color w:val="000000"/>
        </w:rPr>
      </w:pPr>
    </w:p>
    <w:p w14:paraId="229D960B" w14:textId="5AFDB50A"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La resolución que acoja el recurso podrá modificar, reemplazar o dejar sin efecto el acto impugnado.</w:t>
      </w:r>
    </w:p>
    <w:p w14:paraId="1291F945" w14:textId="77777777" w:rsidR="00615399" w:rsidRPr="00AF0BDD" w:rsidRDefault="00615399" w:rsidP="00F223CB">
      <w:pPr>
        <w:ind w:right="0"/>
        <w:rPr>
          <w:rFonts w:asciiTheme="majorHAnsi" w:hAnsiTheme="majorHAnsi" w:cstheme="majorHAnsi"/>
          <w:color w:val="000000"/>
        </w:rPr>
      </w:pPr>
    </w:p>
    <w:p w14:paraId="0F91B7DC" w14:textId="77777777" w:rsidR="004C735E" w:rsidRPr="00AF0BDD" w:rsidRDefault="004C735E" w:rsidP="004C735E">
      <w:pPr>
        <w:ind w:right="49"/>
        <w:rPr>
          <w:rFonts w:asciiTheme="majorHAnsi" w:hAnsiTheme="majorHAnsi" w:cstheme="majorHAnsi"/>
          <w:color w:val="000000"/>
        </w:rPr>
      </w:pPr>
      <w:r w:rsidRPr="00AF0BDD">
        <w:rPr>
          <w:rFonts w:asciiTheme="majorHAnsi" w:hAnsiTheme="majorHAnsi" w:cstheme="majorHAnsi"/>
          <w:color w:val="000000"/>
        </w:rPr>
        <w:t>Con todo, el adjudicatario será responsable por hechos imputables a su incumplimiento directo y no por indisponibilidades de servicio en que se demuestre que fueron ocasionadas por fallas que no sea de su propiedad, por el propio usuario o por terceros no vinculados al adjudicatario. Sin perjuicio de lo anterior, el adjudicatario deberá adoptar medidas que ofrezcan continuidad operativa de sus servicios en caso de ocurrir las fallas recién mencionadas.</w:t>
      </w:r>
    </w:p>
    <w:p w14:paraId="7329398C" w14:textId="77777777" w:rsidR="004C735E" w:rsidRPr="00AF0BDD" w:rsidRDefault="004C735E" w:rsidP="00F223CB">
      <w:pPr>
        <w:ind w:right="49"/>
        <w:rPr>
          <w:rFonts w:asciiTheme="majorHAnsi" w:hAnsiTheme="majorHAnsi" w:cstheme="majorHAnsi"/>
          <w:color w:val="000000"/>
        </w:rPr>
      </w:pPr>
    </w:p>
    <w:p w14:paraId="04A7D057" w14:textId="0AC0BAEE" w:rsidR="00DF526F" w:rsidRPr="00AF0BDD" w:rsidRDefault="00DF526F" w:rsidP="00DF526F">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Del Pago</w:t>
      </w:r>
    </w:p>
    <w:p w14:paraId="281252FA" w14:textId="77777777" w:rsidR="00615399" w:rsidRPr="00AF0BDD" w:rsidRDefault="00615399" w:rsidP="00F223CB">
      <w:pPr>
        <w:ind w:right="0"/>
        <w:rPr>
          <w:rFonts w:asciiTheme="majorHAnsi" w:hAnsiTheme="majorHAnsi" w:cstheme="majorHAnsi"/>
          <w:color w:val="FF0000"/>
        </w:rPr>
      </w:pPr>
    </w:p>
    <w:p w14:paraId="7DCE21A3" w14:textId="77777777" w:rsidR="00EB2FE4" w:rsidRPr="00AF0BDD" w:rsidRDefault="00EB2FE4" w:rsidP="00EB2FE4">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lastRenderedPageBreak/>
        <w:t xml:space="preserve">Los servicios contratados se pagarán en la forma (contado o cuotas) y periodicidad que indica el </w:t>
      </w:r>
      <w:r w:rsidRPr="00AF0BDD">
        <w:rPr>
          <w:rFonts w:asciiTheme="majorHAnsi" w:hAnsiTheme="majorHAnsi" w:cstheme="majorHAnsi"/>
          <w:b/>
          <w:color w:val="000000"/>
        </w:rPr>
        <w:t>Anexo N°4</w:t>
      </w:r>
      <w:r w:rsidRPr="00AF0BDD">
        <w:rPr>
          <w:rFonts w:asciiTheme="majorHAnsi" w:hAnsiTheme="majorHAnsi" w:cstheme="majorHAnsi"/>
          <w:color w:val="000000"/>
        </w:rPr>
        <w:t xml:space="preserve"> de las presentes bases, desde la total tramitación del acto administrativo que apruebe el presente contrato.</w:t>
      </w:r>
    </w:p>
    <w:p w14:paraId="67ED7834" w14:textId="77777777" w:rsidR="00EB2FE4" w:rsidRPr="00AF0BDD" w:rsidRDefault="00EB2FE4" w:rsidP="00EB2FE4">
      <w:pPr>
        <w:pBdr>
          <w:top w:val="nil"/>
          <w:left w:val="nil"/>
          <w:bottom w:val="nil"/>
          <w:right w:val="nil"/>
          <w:between w:val="nil"/>
        </w:pBdr>
        <w:shd w:val="clear" w:color="auto" w:fill="FFFFFF"/>
        <w:ind w:right="0"/>
        <w:rPr>
          <w:rFonts w:asciiTheme="majorHAnsi" w:hAnsiTheme="majorHAnsi" w:cstheme="majorHAnsi"/>
          <w:color w:val="000000"/>
        </w:rPr>
      </w:pPr>
    </w:p>
    <w:p w14:paraId="1C2944D3" w14:textId="77777777" w:rsidR="00EB2FE4" w:rsidRPr="00AF0BDD" w:rsidRDefault="00EB2FE4" w:rsidP="00EB2FE4">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El pago será efectuado dentro de los 30 días corridos siguientes, contados desde la recepción conforme de la factura respectiva, salvo las excepciones indicadas en el artículo 79 bis del Reglamento de la Ley </w:t>
      </w: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 xml:space="preserve"> 19.886. </w:t>
      </w:r>
    </w:p>
    <w:p w14:paraId="764215A3" w14:textId="77777777" w:rsidR="00EB2FE4" w:rsidRPr="00AF0BDD" w:rsidRDefault="00EB2FE4" w:rsidP="00EB2FE4">
      <w:pPr>
        <w:pBdr>
          <w:top w:val="nil"/>
          <w:left w:val="nil"/>
          <w:bottom w:val="nil"/>
          <w:right w:val="nil"/>
          <w:between w:val="nil"/>
        </w:pBdr>
        <w:shd w:val="clear" w:color="auto" w:fill="FFFFFF"/>
        <w:ind w:right="0"/>
        <w:rPr>
          <w:rFonts w:asciiTheme="majorHAnsi" w:hAnsiTheme="majorHAnsi" w:cstheme="majorHAnsi"/>
          <w:color w:val="000000"/>
        </w:rPr>
      </w:pPr>
    </w:p>
    <w:p w14:paraId="6C7FC9BA" w14:textId="77777777" w:rsidR="00F7259E" w:rsidRPr="00AF0BDD" w:rsidRDefault="00F7259E" w:rsidP="00F7259E">
      <w:pPr>
        <w:pBdr>
          <w:top w:val="nil"/>
          <w:left w:val="nil"/>
          <w:bottom w:val="nil"/>
          <w:right w:val="nil"/>
          <w:between w:val="nil"/>
        </w:pBdr>
        <w:ind w:right="0"/>
        <w:rPr>
          <w:rFonts w:asciiTheme="majorHAnsi" w:hAnsiTheme="majorHAnsi" w:cstheme="majorHAnsi"/>
        </w:rPr>
      </w:pPr>
      <w:r w:rsidRPr="00AF0BDD">
        <w:rPr>
          <w:rFonts w:asciiTheme="majorHAnsi" w:hAnsiTheme="majorHAnsi" w:cstheme="majorHAnsi"/>
        </w:rPr>
        <w:t>La recepción conforme deberá ser acreditada por la entidad que hubiere efectuado el requerimiento.</w:t>
      </w:r>
    </w:p>
    <w:p w14:paraId="5A743909" w14:textId="77777777" w:rsidR="00F7259E" w:rsidRPr="00AF0BDD" w:rsidRDefault="00F7259E" w:rsidP="00EB2FE4">
      <w:pPr>
        <w:pBdr>
          <w:top w:val="nil"/>
          <w:left w:val="nil"/>
          <w:bottom w:val="nil"/>
          <w:right w:val="nil"/>
          <w:between w:val="nil"/>
        </w:pBdr>
        <w:shd w:val="clear" w:color="auto" w:fill="FFFFFF"/>
        <w:ind w:right="0"/>
        <w:rPr>
          <w:rFonts w:asciiTheme="majorHAnsi" w:hAnsiTheme="majorHAnsi" w:cstheme="majorHAnsi"/>
          <w:color w:val="000000"/>
        </w:rPr>
      </w:pPr>
    </w:p>
    <w:p w14:paraId="09AB04DC" w14:textId="77777777" w:rsidR="00A22C68" w:rsidRPr="00AF0BDD" w:rsidRDefault="00A22C68" w:rsidP="00A22C68">
      <w:pPr>
        <w:ind w:right="51"/>
        <w:rPr>
          <w:lang w:val="es-ES_tradnl"/>
        </w:rPr>
      </w:pPr>
      <w:r w:rsidRPr="00AF0BDD">
        <w:rPr>
          <w:lang w:val="es-ES_tradnl"/>
        </w:rPr>
        <w:t xml:space="preserve">El proveedor solo podrá facturar los servicios efectivamente prestados </w:t>
      </w:r>
      <w:r w:rsidRPr="00AF0BDD">
        <w:rPr>
          <w:rFonts w:asciiTheme="majorHAnsi" w:hAnsiTheme="majorHAnsi" w:cstheme="majorHAnsi"/>
          <w:lang w:val="es-ES_tradnl"/>
        </w:rPr>
        <w:t>y recibidos conforme por el organismo comprado</w:t>
      </w:r>
      <w:r w:rsidRPr="00AF0BDD">
        <w:rPr>
          <w:lang w:val="es-ES_tradnl"/>
        </w:rPr>
        <w:t xml:space="preserve">r, una vez que el administrador del contrato por parte del organismo comprador autorice la facturación en virtud de la recepción conforme de los productos. El organismo comprador rechazará todas las facturas que hayan sido emitidas sin contar con la recepción conforme de los servicios y la autorización expresa de facturar por parte de éste. </w:t>
      </w:r>
    </w:p>
    <w:p w14:paraId="42FDA173" w14:textId="77777777" w:rsidR="00EB2FE4" w:rsidRPr="00AF0BDD" w:rsidRDefault="00EB2FE4" w:rsidP="00EB2FE4">
      <w:pPr>
        <w:pBdr>
          <w:top w:val="nil"/>
          <w:left w:val="nil"/>
          <w:bottom w:val="nil"/>
          <w:right w:val="nil"/>
          <w:between w:val="nil"/>
        </w:pBdr>
        <w:shd w:val="clear" w:color="auto" w:fill="FFFFFF"/>
        <w:ind w:right="0"/>
        <w:rPr>
          <w:rFonts w:asciiTheme="majorHAnsi" w:hAnsiTheme="majorHAnsi" w:cstheme="majorHAnsi"/>
          <w:color w:val="000000"/>
        </w:rPr>
      </w:pPr>
    </w:p>
    <w:p w14:paraId="520BBD7D" w14:textId="77777777" w:rsidR="000B1BF3" w:rsidRPr="00AF0BDD" w:rsidRDefault="000B1BF3" w:rsidP="000B1BF3">
      <w:pPr>
        <w:ind w:right="51"/>
        <w:rPr>
          <w:lang w:val="es-ES_tradnl"/>
        </w:rPr>
      </w:pPr>
      <w:r w:rsidRPr="00AF0BDD">
        <w:rPr>
          <w:lang w:val="es-ES_tradnl"/>
        </w:rPr>
        <w:t>Para efectos del pago, el proveedor adjudicado deberá adjuntar a la factura, la respectiva orden de compra, la recepción conforme emitida por la entidad compradora, el Certificado de Cumplimiento de Obligaciones Laborales y Previsionales (Ley de Subcontratación) de la Dirección del Trabajo, que indique que no registra saldos insolutos de remuneraciones o cotizaciones de seguridad social con sus actuales trabajadores, y en caso de que corresponda, un informe de aplicación de multas.</w:t>
      </w:r>
    </w:p>
    <w:p w14:paraId="277149DD" w14:textId="77777777" w:rsidR="000B1BF3" w:rsidRPr="00AF0BDD" w:rsidRDefault="000B1BF3" w:rsidP="000B1BF3">
      <w:pPr>
        <w:ind w:right="51"/>
        <w:rPr>
          <w:lang w:val="es-ES_tradnl"/>
        </w:rPr>
      </w:pPr>
    </w:p>
    <w:p w14:paraId="402B7AE0" w14:textId="095EF748" w:rsidR="000B1BF3" w:rsidRPr="00AF0BDD" w:rsidRDefault="000B1BF3" w:rsidP="000B1BF3">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bCs/>
          <w:iCs/>
          <w:lang w:val="es-CL"/>
        </w:rPr>
        <w:t xml:space="preserve">El pago de los productos o servicios será en la moneda o unidad reajustable señalada por el organismo comprador en el </w:t>
      </w:r>
      <w:r w:rsidRPr="00AF0BDD">
        <w:rPr>
          <w:rFonts w:asciiTheme="majorHAnsi" w:hAnsiTheme="majorHAnsi" w:cstheme="majorHAnsi"/>
          <w:b/>
          <w:iCs/>
          <w:lang w:val="es-CL"/>
        </w:rPr>
        <w:t>Anexo N°4</w:t>
      </w:r>
      <w:r w:rsidRPr="00AF0BDD">
        <w:rPr>
          <w:rFonts w:asciiTheme="majorHAnsi" w:hAnsiTheme="majorHAnsi" w:cstheme="majorHAnsi"/>
          <w:bCs/>
          <w:iCs/>
          <w:lang w:val="es-CL"/>
        </w:rPr>
        <w:t xml:space="preserve">. </w:t>
      </w:r>
      <w:proofErr w:type="gramStart"/>
      <w:r w:rsidRPr="00AF0BDD">
        <w:rPr>
          <w:rFonts w:asciiTheme="majorHAnsi" w:hAnsiTheme="majorHAnsi" w:cstheme="majorHAnsi"/>
          <w:bCs/>
          <w:iCs/>
          <w:lang w:val="es-CL"/>
        </w:rPr>
        <w:t>En caso que</w:t>
      </w:r>
      <w:proofErr w:type="gramEnd"/>
      <w:r w:rsidRPr="00AF0BDD">
        <w:rPr>
          <w:rFonts w:asciiTheme="majorHAnsi" w:hAnsiTheme="majorHAnsi" w:cstheme="majorHAnsi"/>
          <w:bCs/>
          <w:iCs/>
          <w:lang w:val="es-CL"/>
        </w:rPr>
        <w:t xml:space="preserve"> el precio no esté en pesos chilenos, </w:t>
      </w:r>
      <w:r w:rsidRPr="00AF0BDD">
        <w:rPr>
          <w:rFonts w:asciiTheme="majorHAnsi" w:hAnsiTheme="majorHAnsi" w:cstheme="majorHAnsi"/>
          <w:color w:val="000000"/>
        </w:rPr>
        <w:t>el monto a facturar será el precio de los servicios adquiridos, convertidos a pesos chilenos según el valor de la conversión correspondiente a la fecha de emisión de la factura, no procediendo ningún otro cobro adicional por servicios no convenidos, ni por tiempos en que por alguna razón el proveedor no presta un servicio</w:t>
      </w:r>
      <w:r w:rsidRPr="00AF0BDD">
        <w:rPr>
          <w:rFonts w:asciiTheme="majorHAnsi" w:hAnsiTheme="majorHAnsi" w:cstheme="majorHAnsi"/>
          <w:bCs/>
          <w:iCs/>
          <w:lang w:val="es-CL"/>
        </w:rPr>
        <w:t xml:space="preserve">. </w:t>
      </w:r>
      <w:r w:rsidRPr="00AF0BDD">
        <w:rPr>
          <w:rFonts w:asciiTheme="majorHAnsi" w:hAnsiTheme="majorHAnsi" w:cstheme="majorHAnsi"/>
          <w:color w:val="000000"/>
        </w:rPr>
        <w:t>Cabe señalar que, cuando el resultado del monto a facturar resulte un número con decimales, éste se redondeará al número entero siguiente en caso de que la primera cifra decimal sea igual o superior a 5. En caso contrario el monto deberá ser redondeado al número entero anterior.</w:t>
      </w:r>
    </w:p>
    <w:p w14:paraId="3C70E322" w14:textId="7CA61E26" w:rsidR="00986838" w:rsidRPr="00AF0BDD" w:rsidRDefault="00986838" w:rsidP="00076F12">
      <w:pPr>
        <w:ind w:right="51"/>
        <w:rPr>
          <w:rFonts w:asciiTheme="majorHAnsi" w:hAnsiTheme="majorHAnsi" w:cstheme="majorHAnsi"/>
          <w:color w:val="000000"/>
        </w:rPr>
      </w:pPr>
    </w:p>
    <w:p w14:paraId="6638DDE8"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Vigencia y renovación del Contrato</w:t>
      </w:r>
    </w:p>
    <w:p w14:paraId="2EA5FAE7" w14:textId="77777777" w:rsidR="00615399" w:rsidRPr="00AF0BDD" w:rsidRDefault="00615399" w:rsidP="00F223CB">
      <w:pPr>
        <w:ind w:right="0"/>
        <w:rPr>
          <w:rFonts w:asciiTheme="majorHAnsi" w:hAnsiTheme="majorHAnsi" w:cstheme="majorHAnsi"/>
          <w:color w:val="FF0000"/>
        </w:rPr>
      </w:pPr>
    </w:p>
    <w:p w14:paraId="30973FCB" w14:textId="2E291DF3"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El contrato tendrá la vigencia indicada en el </w:t>
      </w:r>
      <w:r w:rsidRPr="00AF0BDD">
        <w:rPr>
          <w:rFonts w:asciiTheme="majorHAnsi" w:hAnsiTheme="majorHAnsi" w:cstheme="majorHAnsi"/>
          <w:b/>
          <w:color w:val="000000"/>
        </w:rPr>
        <w:t>Anexo N°4</w:t>
      </w:r>
      <w:r w:rsidRPr="00AF0BDD">
        <w:rPr>
          <w:rFonts w:asciiTheme="majorHAnsi" w:hAnsiTheme="majorHAnsi" w:cstheme="majorHAnsi"/>
          <w:color w:val="000000"/>
        </w:rPr>
        <w:t>, contada desde la total tramitación del acto administrativo que lo apruebe.</w:t>
      </w:r>
      <w:r w:rsidR="002B6F3F" w:rsidRPr="00AF0BDD">
        <w:rPr>
          <w:rFonts w:asciiTheme="majorHAnsi" w:hAnsiTheme="majorHAnsi" w:cstheme="majorHAnsi"/>
          <w:color w:val="000000"/>
        </w:rPr>
        <w:t xml:space="preserve"> </w:t>
      </w:r>
    </w:p>
    <w:p w14:paraId="35771A5A" w14:textId="77777777" w:rsidR="00615399" w:rsidRPr="00AF0BDD" w:rsidRDefault="00615399" w:rsidP="00F223CB">
      <w:pPr>
        <w:pBdr>
          <w:top w:val="nil"/>
          <w:left w:val="nil"/>
          <w:bottom w:val="nil"/>
          <w:right w:val="nil"/>
          <w:between w:val="nil"/>
        </w:pBdr>
        <w:shd w:val="clear" w:color="auto" w:fill="FFFFFF"/>
        <w:ind w:right="0"/>
        <w:rPr>
          <w:rFonts w:asciiTheme="majorHAnsi" w:hAnsiTheme="majorHAnsi" w:cstheme="majorHAnsi"/>
          <w:color w:val="000000"/>
        </w:rPr>
      </w:pPr>
    </w:p>
    <w:p w14:paraId="353AACBD" w14:textId="1E2BDCE8" w:rsidR="00615399" w:rsidRPr="00AF0BDD" w:rsidRDefault="008024F3"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El contrato podrá ser </w:t>
      </w:r>
      <w:r w:rsidR="00B97CF9" w:rsidRPr="00AF0BDD">
        <w:rPr>
          <w:rFonts w:asciiTheme="majorHAnsi" w:hAnsiTheme="majorHAnsi" w:cstheme="majorHAnsi"/>
          <w:color w:val="000000"/>
        </w:rPr>
        <w:t>renovado fundadamente</w:t>
      </w:r>
      <w:r w:rsidR="001D4940" w:rsidRPr="00AF0BDD">
        <w:rPr>
          <w:rFonts w:asciiTheme="majorHAnsi" w:hAnsiTheme="majorHAnsi" w:cstheme="majorHAnsi"/>
          <w:color w:val="000000"/>
        </w:rPr>
        <w:t xml:space="preserve"> por el mismo período, por una sola vez, en la medida que exista disponibilidad presupuestaria y previo informe técnico favorable del administrador de contrato del órgano comprador.</w:t>
      </w:r>
    </w:p>
    <w:p w14:paraId="69F9156B" w14:textId="77777777" w:rsidR="008C165A" w:rsidRPr="00AF0BDD" w:rsidRDefault="008C165A" w:rsidP="00F223CB">
      <w:pPr>
        <w:pBdr>
          <w:top w:val="nil"/>
          <w:left w:val="nil"/>
          <w:bottom w:val="nil"/>
          <w:right w:val="nil"/>
          <w:between w:val="nil"/>
        </w:pBdr>
        <w:shd w:val="clear" w:color="auto" w:fill="FFFFFF"/>
        <w:ind w:right="0"/>
        <w:rPr>
          <w:rFonts w:asciiTheme="majorHAnsi" w:hAnsiTheme="majorHAnsi" w:cstheme="majorHAnsi"/>
          <w:color w:val="000000"/>
        </w:rPr>
      </w:pPr>
    </w:p>
    <w:p w14:paraId="4E8907A6"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Coordinador del Contrato</w:t>
      </w:r>
    </w:p>
    <w:p w14:paraId="79F7588C" w14:textId="77777777" w:rsidR="00615399" w:rsidRPr="00AF0BDD" w:rsidRDefault="00615399" w:rsidP="00F223CB">
      <w:pPr>
        <w:ind w:right="0"/>
        <w:rPr>
          <w:rFonts w:asciiTheme="majorHAnsi" w:hAnsiTheme="majorHAnsi" w:cstheme="majorHAnsi"/>
          <w:color w:val="FF0000"/>
        </w:rPr>
      </w:pPr>
    </w:p>
    <w:p w14:paraId="210CEC9F" w14:textId="77777777"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El adjudicatario deberá nombrar un coordinador del contrato, cuya identidad deberá ser informada al órgano comprador.</w:t>
      </w:r>
    </w:p>
    <w:p w14:paraId="07DE49AF" w14:textId="77777777" w:rsidR="00615399" w:rsidRPr="00AF0BDD" w:rsidRDefault="00615399" w:rsidP="00F223CB">
      <w:pPr>
        <w:pBdr>
          <w:top w:val="nil"/>
          <w:left w:val="nil"/>
          <w:bottom w:val="nil"/>
          <w:right w:val="nil"/>
          <w:between w:val="nil"/>
        </w:pBdr>
        <w:shd w:val="clear" w:color="auto" w:fill="FFFFFF"/>
        <w:ind w:right="0"/>
        <w:rPr>
          <w:rFonts w:asciiTheme="majorHAnsi" w:hAnsiTheme="majorHAnsi" w:cstheme="majorHAnsi"/>
          <w:color w:val="000000"/>
        </w:rPr>
      </w:pPr>
    </w:p>
    <w:p w14:paraId="75BD81B5" w14:textId="77777777"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En el desempeño de su cometido, el coordinador del contrato deberá, a lo menos:</w:t>
      </w:r>
    </w:p>
    <w:p w14:paraId="0225F35F" w14:textId="77777777" w:rsidR="00615399" w:rsidRPr="00AF0BDD" w:rsidRDefault="00615399" w:rsidP="00F223CB">
      <w:pPr>
        <w:pBdr>
          <w:top w:val="nil"/>
          <w:left w:val="nil"/>
          <w:bottom w:val="nil"/>
          <w:right w:val="nil"/>
          <w:between w:val="nil"/>
        </w:pBdr>
        <w:shd w:val="clear" w:color="auto" w:fill="FFFFFF"/>
        <w:ind w:right="0"/>
        <w:rPr>
          <w:rFonts w:asciiTheme="majorHAnsi" w:hAnsiTheme="majorHAnsi" w:cstheme="majorHAnsi"/>
          <w:color w:val="000000"/>
        </w:rPr>
      </w:pPr>
    </w:p>
    <w:p w14:paraId="04F6254F" w14:textId="13B7A38F"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1. Informar oportunamente al órgano comprador de todo hecho relevante que pueda afectar el cumplimiento del contrato.</w:t>
      </w:r>
    </w:p>
    <w:p w14:paraId="070A57D4" w14:textId="77777777" w:rsidR="008C165A" w:rsidRPr="00AF0BDD" w:rsidRDefault="008C165A" w:rsidP="00F223CB">
      <w:pPr>
        <w:pBdr>
          <w:top w:val="nil"/>
          <w:left w:val="nil"/>
          <w:bottom w:val="nil"/>
          <w:right w:val="nil"/>
          <w:between w:val="nil"/>
        </w:pBdr>
        <w:shd w:val="clear" w:color="auto" w:fill="FFFFFF"/>
        <w:ind w:right="0"/>
        <w:rPr>
          <w:rFonts w:asciiTheme="majorHAnsi" w:hAnsiTheme="majorHAnsi" w:cstheme="majorHAnsi"/>
          <w:color w:val="000000"/>
        </w:rPr>
      </w:pPr>
    </w:p>
    <w:p w14:paraId="7201F81A" w14:textId="32D8204E"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2. Representar al proveedor en la discusión de las materias relacionadas con la ejecución del contrato.</w:t>
      </w:r>
    </w:p>
    <w:p w14:paraId="285C2455" w14:textId="77777777" w:rsidR="008C165A" w:rsidRPr="00AF0BDD" w:rsidRDefault="008C165A" w:rsidP="00F223CB">
      <w:pPr>
        <w:pBdr>
          <w:top w:val="nil"/>
          <w:left w:val="nil"/>
          <w:bottom w:val="nil"/>
          <w:right w:val="nil"/>
          <w:between w:val="nil"/>
        </w:pBdr>
        <w:shd w:val="clear" w:color="auto" w:fill="FFFFFF"/>
        <w:ind w:right="0"/>
        <w:rPr>
          <w:rFonts w:asciiTheme="majorHAnsi" w:hAnsiTheme="majorHAnsi" w:cstheme="majorHAnsi"/>
          <w:color w:val="000000"/>
        </w:rPr>
      </w:pPr>
    </w:p>
    <w:p w14:paraId="5097FB51" w14:textId="77777777"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3. Coordinar las acciones que sean pertinentes para la operación y cumplimiento de este contrato.</w:t>
      </w:r>
    </w:p>
    <w:p w14:paraId="7191231F" w14:textId="77777777" w:rsidR="00615399" w:rsidRPr="00AF0BDD" w:rsidRDefault="00615399" w:rsidP="00F223CB">
      <w:pPr>
        <w:pBdr>
          <w:top w:val="nil"/>
          <w:left w:val="nil"/>
          <w:bottom w:val="nil"/>
          <w:right w:val="nil"/>
          <w:between w:val="nil"/>
        </w:pBdr>
        <w:shd w:val="clear" w:color="auto" w:fill="FFFFFF"/>
        <w:ind w:right="0"/>
        <w:rPr>
          <w:rFonts w:asciiTheme="majorHAnsi" w:hAnsiTheme="majorHAnsi" w:cstheme="majorHAnsi"/>
          <w:color w:val="000000"/>
        </w:rPr>
      </w:pPr>
    </w:p>
    <w:p w14:paraId="7BAC0B9A" w14:textId="185682C6"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La designación del coordinador y todo cambio posterior deberá ser informado por el adjudicatario al responsable de administrar de contrato por parte del órgano comprador, a más tardar dentro de </w:t>
      </w:r>
      <w:r w:rsidRPr="00AF0BDD">
        <w:rPr>
          <w:rFonts w:asciiTheme="majorHAnsi" w:hAnsiTheme="majorHAnsi" w:cstheme="majorHAnsi"/>
          <w:color w:val="000000"/>
        </w:rPr>
        <w:lastRenderedPageBreak/>
        <w:t xml:space="preserve">las 24 horas siguientes de efectuada la designación o el cambio, por medio del correo electrónico </w:t>
      </w:r>
      <w:r w:rsidR="00917A8A" w:rsidRPr="00AF0BDD">
        <w:rPr>
          <w:rFonts w:asciiTheme="majorHAnsi" w:hAnsiTheme="majorHAnsi" w:cstheme="majorHAnsi"/>
          <w:color w:val="000000"/>
        </w:rPr>
        <w:t>designado por la institución</w:t>
      </w:r>
      <w:r w:rsidRPr="00AF0BDD">
        <w:rPr>
          <w:rFonts w:asciiTheme="majorHAnsi" w:hAnsiTheme="majorHAnsi" w:cstheme="majorHAnsi"/>
          <w:color w:val="000000"/>
        </w:rPr>
        <w:t>.</w:t>
      </w:r>
    </w:p>
    <w:p w14:paraId="50739FBC" w14:textId="77777777" w:rsidR="008C165A" w:rsidRPr="00AF0BDD" w:rsidRDefault="008C165A" w:rsidP="00F223CB">
      <w:pPr>
        <w:pBdr>
          <w:top w:val="nil"/>
          <w:left w:val="nil"/>
          <w:bottom w:val="nil"/>
          <w:right w:val="nil"/>
          <w:between w:val="nil"/>
        </w:pBdr>
        <w:shd w:val="clear" w:color="auto" w:fill="FFFFFF"/>
        <w:ind w:right="0"/>
        <w:rPr>
          <w:rFonts w:asciiTheme="majorHAnsi" w:hAnsiTheme="majorHAnsi" w:cstheme="majorHAnsi"/>
          <w:color w:val="000000"/>
        </w:rPr>
      </w:pPr>
    </w:p>
    <w:p w14:paraId="12460032"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Pacto de Integridad</w:t>
      </w:r>
    </w:p>
    <w:p w14:paraId="22822B59" w14:textId="77777777" w:rsidR="00615399" w:rsidRPr="00AF0BDD" w:rsidRDefault="00615399" w:rsidP="00F223CB">
      <w:pPr>
        <w:ind w:right="0"/>
        <w:rPr>
          <w:rFonts w:asciiTheme="majorHAnsi" w:hAnsiTheme="majorHAnsi" w:cstheme="majorHAnsi"/>
          <w:color w:val="FF0000"/>
        </w:rPr>
      </w:pPr>
    </w:p>
    <w:p w14:paraId="76C5BD1C" w14:textId="2D1CC8E6" w:rsidR="00615399" w:rsidRPr="00AF0BDD" w:rsidRDefault="001D4940" w:rsidP="00F223CB">
      <w:pPr>
        <w:pBdr>
          <w:top w:val="nil"/>
          <w:left w:val="nil"/>
          <w:bottom w:val="nil"/>
          <w:right w:val="nil"/>
          <w:between w:val="nil"/>
        </w:pBdr>
        <w:ind w:right="0"/>
        <w:rPr>
          <w:rFonts w:asciiTheme="majorHAnsi" w:hAnsiTheme="majorHAnsi" w:cstheme="majorHAnsi"/>
          <w:color w:val="000000"/>
        </w:rPr>
      </w:pPr>
      <w:r w:rsidRPr="00AF0BDD">
        <w:rPr>
          <w:rFonts w:asciiTheme="majorHAnsi" w:hAnsiTheme="majorHAnsi" w:cstheme="majorHAnsi"/>
          <w:color w:val="000000"/>
        </w:rPr>
        <w:t xml:space="preserve">El oferente declara que, por el sólo hecho de participar en la presente licitación, acepta expresamente el presente pacto de integridad, obligándose a cumplir con todas y cada una de las estipulaciones contenidas </w:t>
      </w:r>
      <w:r w:rsidR="00124471" w:rsidRPr="00AF0BDD">
        <w:rPr>
          <w:rFonts w:asciiTheme="majorHAnsi" w:hAnsiTheme="majorHAnsi" w:cstheme="majorHAnsi"/>
          <w:color w:val="000000"/>
        </w:rPr>
        <w:t xml:space="preserve">en </w:t>
      </w:r>
      <w:r w:rsidRPr="00AF0BDD">
        <w:rPr>
          <w:rFonts w:asciiTheme="majorHAnsi" w:hAnsiTheme="majorHAnsi" w:cstheme="majorHAnsi"/>
          <w:color w:val="000000"/>
        </w:rPr>
        <w:t>el mismo, sin perjuicio de las que se señalen en el resto de las bases de licitación y demás documentos integrantes. Especialmente, el oferente acepta el suministrar toda la información y documentación que sea considerada necesaria y exigida de acuerdo con las presentes bases de licitación, asumiendo expresamente los siguientes compromisos:</w:t>
      </w:r>
    </w:p>
    <w:p w14:paraId="1AF4DBD4" w14:textId="77777777" w:rsidR="00615399" w:rsidRPr="00AF0BDD" w:rsidRDefault="00615399" w:rsidP="00F223CB">
      <w:pPr>
        <w:pBdr>
          <w:top w:val="nil"/>
          <w:left w:val="nil"/>
          <w:bottom w:val="nil"/>
          <w:right w:val="nil"/>
          <w:between w:val="nil"/>
        </w:pBdr>
        <w:ind w:right="0"/>
        <w:rPr>
          <w:rFonts w:asciiTheme="majorHAnsi" w:hAnsiTheme="majorHAnsi" w:cstheme="majorHAnsi"/>
          <w:color w:val="000000"/>
        </w:rPr>
      </w:pPr>
    </w:p>
    <w:p w14:paraId="3EA202D9" w14:textId="77777777" w:rsidR="00615399" w:rsidRPr="00AF0BDD" w:rsidRDefault="001D4940" w:rsidP="00F223CB">
      <w:pPr>
        <w:numPr>
          <w:ilvl w:val="0"/>
          <w:numId w:val="3"/>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 xml:space="preserve">El oferente se compromete a respetar los derechos fundamentales de sus trabajadores, entendiéndose por éstos los consagrados en la Constitución Política de la República en su artículo 19, números 1º, 4º, 5º, 6º, 12º, y 16º, en conformidad al artículo 485 del Código del Trabajo. Asimismo, el oferente 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68540676" w14:textId="77777777" w:rsidR="00615399" w:rsidRPr="00AF0BDD" w:rsidRDefault="00615399" w:rsidP="00F223CB">
      <w:pPr>
        <w:pBdr>
          <w:top w:val="nil"/>
          <w:left w:val="nil"/>
          <w:bottom w:val="nil"/>
          <w:right w:val="nil"/>
          <w:between w:val="nil"/>
        </w:pBdr>
        <w:ind w:left="720" w:right="0" w:hanging="720"/>
        <w:rPr>
          <w:rFonts w:asciiTheme="majorHAnsi" w:hAnsiTheme="majorHAnsi" w:cstheme="majorHAnsi"/>
          <w:color w:val="000000"/>
        </w:rPr>
      </w:pPr>
    </w:p>
    <w:p w14:paraId="7A88CF94" w14:textId="77777777" w:rsidR="00615399" w:rsidRPr="00AF0BDD" w:rsidRDefault="001D4940" w:rsidP="00F223CB">
      <w:pPr>
        <w:numPr>
          <w:ilvl w:val="0"/>
          <w:numId w:val="3"/>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oferente se obliga a 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6D90647D" w14:textId="77777777" w:rsidR="00615399" w:rsidRPr="00AF0BDD" w:rsidRDefault="00615399" w:rsidP="00F223CB">
      <w:pPr>
        <w:pBdr>
          <w:top w:val="nil"/>
          <w:left w:val="nil"/>
          <w:bottom w:val="nil"/>
          <w:right w:val="nil"/>
          <w:between w:val="nil"/>
        </w:pBdr>
        <w:ind w:left="426" w:right="0" w:hanging="720"/>
        <w:rPr>
          <w:rFonts w:asciiTheme="majorHAnsi" w:hAnsiTheme="majorHAnsi" w:cstheme="majorHAnsi"/>
          <w:color w:val="000000"/>
        </w:rPr>
      </w:pPr>
    </w:p>
    <w:p w14:paraId="576BF5D6" w14:textId="77777777" w:rsidR="00615399" w:rsidRPr="00AF0BDD" w:rsidRDefault="001D4940" w:rsidP="00F223CB">
      <w:pPr>
        <w:numPr>
          <w:ilvl w:val="0"/>
          <w:numId w:val="3"/>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 xml:space="preserve">El oferente se obliga a 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w:t>
      </w:r>
      <w:proofErr w:type="spellStart"/>
      <w:r w:rsidRPr="00AF0BDD">
        <w:rPr>
          <w:rFonts w:asciiTheme="majorHAnsi" w:hAnsiTheme="majorHAnsi" w:cstheme="majorHAnsi"/>
          <w:color w:val="000000"/>
        </w:rPr>
        <w:t>colusiva</w:t>
      </w:r>
      <w:proofErr w:type="spellEnd"/>
      <w:r w:rsidRPr="00AF0BDD">
        <w:rPr>
          <w:rFonts w:asciiTheme="majorHAnsi" w:hAnsiTheme="majorHAnsi" w:cstheme="majorHAnsi"/>
          <w:color w:val="000000"/>
        </w:rPr>
        <w:t>, en cualquiera de sus tipos o formas.</w:t>
      </w:r>
    </w:p>
    <w:p w14:paraId="63C2F845" w14:textId="77777777" w:rsidR="00615399" w:rsidRPr="00AF0BDD" w:rsidRDefault="00615399" w:rsidP="00F223CB">
      <w:pPr>
        <w:pBdr>
          <w:top w:val="nil"/>
          <w:left w:val="nil"/>
          <w:bottom w:val="nil"/>
          <w:right w:val="nil"/>
          <w:between w:val="nil"/>
        </w:pBdr>
        <w:ind w:left="426" w:right="0" w:hanging="720"/>
        <w:rPr>
          <w:rFonts w:asciiTheme="majorHAnsi" w:hAnsiTheme="majorHAnsi" w:cstheme="majorHAnsi"/>
          <w:color w:val="000000"/>
        </w:rPr>
      </w:pPr>
    </w:p>
    <w:p w14:paraId="49BB4DA0" w14:textId="243D81D1" w:rsidR="00615399" w:rsidRPr="00AF0BDD" w:rsidRDefault="001D4940" w:rsidP="00F223CB">
      <w:pPr>
        <w:numPr>
          <w:ilvl w:val="0"/>
          <w:numId w:val="3"/>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 xml:space="preserve">El oferente se obliga a revisar y verificar toda la información y documentación, que deba presentar para efectos del presente proceso licitatorio, tomando todas las medidas que sean necesarias para asegurar </w:t>
      </w:r>
      <w:r w:rsidR="00721544" w:rsidRPr="00AF0BDD">
        <w:rPr>
          <w:rFonts w:asciiTheme="majorHAnsi" w:hAnsiTheme="majorHAnsi" w:cstheme="majorHAnsi"/>
          <w:color w:val="000000"/>
        </w:rPr>
        <w:t>su</w:t>
      </w:r>
      <w:r w:rsidRPr="00AF0BDD">
        <w:rPr>
          <w:rFonts w:asciiTheme="majorHAnsi" w:hAnsiTheme="majorHAnsi" w:cstheme="majorHAnsi"/>
          <w:color w:val="000000"/>
        </w:rPr>
        <w:t xml:space="preserve"> veracidad, integridad, legalidad, consistencia, precisión y vigencia.</w:t>
      </w:r>
    </w:p>
    <w:p w14:paraId="319DD5CF" w14:textId="77777777" w:rsidR="00615399" w:rsidRPr="00AF0BDD" w:rsidRDefault="00615399" w:rsidP="00F223CB">
      <w:pPr>
        <w:pBdr>
          <w:top w:val="nil"/>
          <w:left w:val="nil"/>
          <w:bottom w:val="nil"/>
          <w:right w:val="nil"/>
          <w:between w:val="nil"/>
        </w:pBdr>
        <w:ind w:left="426" w:right="0" w:hanging="720"/>
        <w:rPr>
          <w:rFonts w:asciiTheme="majorHAnsi" w:hAnsiTheme="majorHAnsi" w:cstheme="majorHAnsi"/>
          <w:color w:val="000000"/>
        </w:rPr>
      </w:pPr>
    </w:p>
    <w:p w14:paraId="0F202225" w14:textId="77777777" w:rsidR="00615399" w:rsidRPr="00AF0BDD" w:rsidRDefault="001D4940" w:rsidP="00F223CB">
      <w:pPr>
        <w:numPr>
          <w:ilvl w:val="0"/>
          <w:numId w:val="3"/>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oferente se obliga a ajustar su actuar y cumplir con los principios de legalidad, probidad y transparencia en el presente proceso licitatorio.</w:t>
      </w:r>
    </w:p>
    <w:p w14:paraId="5ECAA4E7" w14:textId="77777777" w:rsidR="00615399" w:rsidRPr="00AF0BDD" w:rsidRDefault="00615399" w:rsidP="00F223CB">
      <w:pPr>
        <w:pBdr>
          <w:top w:val="nil"/>
          <w:left w:val="nil"/>
          <w:bottom w:val="nil"/>
          <w:right w:val="nil"/>
          <w:between w:val="nil"/>
        </w:pBdr>
        <w:ind w:left="426" w:right="0" w:hanging="720"/>
        <w:rPr>
          <w:rFonts w:asciiTheme="majorHAnsi" w:hAnsiTheme="majorHAnsi" w:cstheme="majorHAnsi"/>
          <w:color w:val="000000"/>
        </w:rPr>
      </w:pPr>
    </w:p>
    <w:p w14:paraId="1F252C5A" w14:textId="77777777" w:rsidR="00615399" w:rsidRPr="00AF0BDD" w:rsidRDefault="001D4940" w:rsidP="00F223CB">
      <w:pPr>
        <w:numPr>
          <w:ilvl w:val="0"/>
          <w:numId w:val="3"/>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oferente manifiesta, garantiza y acepta que conoce y respetará las reglas y condiciones establecidas en las bases de licitación, sus documentos integrantes y él o los contratos que de ellos se derivase.</w:t>
      </w:r>
    </w:p>
    <w:p w14:paraId="70234AE4" w14:textId="77777777" w:rsidR="00615399" w:rsidRPr="00AF0BDD" w:rsidRDefault="00615399" w:rsidP="00F223CB">
      <w:pPr>
        <w:ind w:right="0"/>
        <w:rPr>
          <w:rFonts w:asciiTheme="majorHAnsi" w:hAnsiTheme="majorHAnsi" w:cstheme="majorHAnsi"/>
          <w:color w:val="000000"/>
        </w:rPr>
      </w:pPr>
    </w:p>
    <w:p w14:paraId="14FCF0A3" w14:textId="77777777" w:rsidR="00615399" w:rsidRPr="00AF0BDD" w:rsidRDefault="001D4940" w:rsidP="00F223CB">
      <w:pPr>
        <w:numPr>
          <w:ilvl w:val="0"/>
          <w:numId w:val="3"/>
        </w:numPr>
        <w:pBdr>
          <w:top w:val="nil"/>
          <w:left w:val="nil"/>
          <w:bottom w:val="nil"/>
          <w:right w:val="nil"/>
          <w:between w:val="nil"/>
        </w:pBdr>
        <w:ind w:right="0"/>
        <w:rPr>
          <w:rFonts w:asciiTheme="majorHAnsi" w:hAnsiTheme="majorHAnsi" w:cstheme="majorHAnsi"/>
          <w:color w:val="000000"/>
        </w:rPr>
      </w:pPr>
      <w:r w:rsidRPr="00AF0BDD">
        <w:rPr>
          <w:rFonts w:asciiTheme="majorHAnsi" w:hAnsiTheme="majorHAnsi" w:cstheme="majorHAnsi"/>
          <w:color w:val="000000"/>
        </w:rPr>
        <w:t>El oferente 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46A84E98" w14:textId="77777777" w:rsidR="00615399" w:rsidRPr="00AF0BDD" w:rsidRDefault="00615399" w:rsidP="00F223CB">
      <w:pPr>
        <w:pBdr>
          <w:top w:val="nil"/>
          <w:left w:val="nil"/>
          <w:bottom w:val="nil"/>
          <w:right w:val="nil"/>
          <w:between w:val="nil"/>
        </w:pBdr>
        <w:ind w:left="426" w:right="0" w:hanging="720"/>
        <w:rPr>
          <w:rFonts w:asciiTheme="majorHAnsi" w:hAnsiTheme="majorHAnsi" w:cstheme="majorHAnsi"/>
          <w:color w:val="000000"/>
        </w:rPr>
      </w:pPr>
    </w:p>
    <w:p w14:paraId="41DBEB98" w14:textId="77777777" w:rsidR="00615399" w:rsidRPr="00AF0BDD" w:rsidRDefault="001D4940" w:rsidP="00F223CB">
      <w:pPr>
        <w:numPr>
          <w:ilvl w:val="0"/>
          <w:numId w:val="3"/>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280B5162" w14:textId="77777777" w:rsidR="00615399" w:rsidRPr="00AF0BDD" w:rsidRDefault="00615399" w:rsidP="00F223CB">
      <w:pPr>
        <w:ind w:right="0"/>
        <w:jc w:val="left"/>
        <w:rPr>
          <w:rFonts w:asciiTheme="majorHAnsi" w:hAnsiTheme="majorHAnsi" w:cstheme="majorHAnsi"/>
          <w:b/>
          <w:i/>
          <w:color w:val="FF0000"/>
        </w:rPr>
      </w:pPr>
    </w:p>
    <w:p w14:paraId="553DD7DE"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Comportamiento ético del Adjudicatario</w:t>
      </w:r>
    </w:p>
    <w:p w14:paraId="408F537D" w14:textId="77777777" w:rsidR="00615399" w:rsidRPr="00AF0BDD" w:rsidRDefault="00615399" w:rsidP="00F223CB">
      <w:pPr>
        <w:ind w:right="0"/>
        <w:rPr>
          <w:rFonts w:asciiTheme="majorHAnsi" w:hAnsiTheme="majorHAnsi" w:cstheme="majorHAnsi"/>
          <w:color w:val="000000"/>
        </w:rPr>
      </w:pPr>
    </w:p>
    <w:p w14:paraId="5582B534" w14:textId="77777777"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El adjudicatario que preste los servicios deberá observar, durante toda la época de ejecución del contrato, el más alto estándar ético exigible a los funcionarios públicos. Tales estándares de probidad deben entenderse equiparados a aquellos exigidos a los funcionarios de la Administración Pública, en conformidad con el Título III de la ley </w:t>
      </w: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 xml:space="preserve"> 18.575, Orgánica Constitucional de Bases Generales de la Administración del Estado.</w:t>
      </w:r>
    </w:p>
    <w:p w14:paraId="126E8115" w14:textId="77777777" w:rsidR="00615399" w:rsidRPr="00AF0BDD" w:rsidRDefault="00615399" w:rsidP="00F223CB">
      <w:pPr>
        <w:ind w:right="0"/>
        <w:jc w:val="left"/>
        <w:rPr>
          <w:rFonts w:asciiTheme="majorHAnsi" w:hAnsiTheme="majorHAnsi" w:cstheme="majorHAnsi"/>
          <w:color w:val="000000"/>
        </w:rPr>
      </w:pPr>
    </w:p>
    <w:p w14:paraId="2BDBC085" w14:textId="77777777" w:rsidR="003D4300" w:rsidRPr="00AF0BDD" w:rsidRDefault="003D4300" w:rsidP="003D4300">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Auditorías</w:t>
      </w:r>
    </w:p>
    <w:p w14:paraId="178775CB" w14:textId="77777777" w:rsidR="00615399" w:rsidRPr="00AF0BDD" w:rsidRDefault="00615399" w:rsidP="00F223CB">
      <w:pPr>
        <w:rPr>
          <w:rFonts w:asciiTheme="majorHAnsi" w:hAnsiTheme="majorHAnsi" w:cstheme="majorHAnsi"/>
          <w:color w:val="000000"/>
        </w:rPr>
      </w:pPr>
    </w:p>
    <w:p w14:paraId="42BEAA43" w14:textId="77777777" w:rsidR="00615399" w:rsidRPr="00AF0BDD" w:rsidRDefault="001D4940" w:rsidP="00F223CB">
      <w:pPr>
        <w:ind w:right="49"/>
        <w:rPr>
          <w:rFonts w:asciiTheme="majorHAnsi" w:hAnsiTheme="majorHAnsi" w:cstheme="majorHAnsi"/>
          <w:color w:val="000000"/>
        </w:rPr>
      </w:pPr>
      <w:r w:rsidRPr="00AF0BDD">
        <w:rPr>
          <w:rFonts w:asciiTheme="majorHAnsi" w:hAnsiTheme="majorHAnsi" w:cstheme="majorHAnsi"/>
          <w:color w:val="000000"/>
        </w:rPr>
        <w:t xml:space="preserve">El adjudicatario podrá ser sometido a auditorías externas, contratadas por la entidad licitante a empresas auditoras independientes, con la finalidad de velar por el cumplimiento de las obligaciones contractuales y de las medidas de seguridad comprometidas por el adjudicatario en su oferta. </w:t>
      </w:r>
    </w:p>
    <w:p w14:paraId="2796AB0D" w14:textId="77777777" w:rsidR="00615399" w:rsidRPr="00AF0BDD" w:rsidRDefault="00615399" w:rsidP="00F223CB">
      <w:pPr>
        <w:ind w:right="49"/>
        <w:rPr>
          <w:rFonts w:asciiTheme="majorHAnsi" w:hAnsiTheme="majorHAnsi" w:cstheme="majorHAnsi"/>
          <w:color w:val="000000"/>
        </w:rPr>
      </w:pPr>
    </w:p>
    <w:p w14:paraId="5A2CDBFA" w14:textId="77777777" w:rsidR="00615399" w:rsidRPr="00AF0BDD" w:rsidRDefault="001D4940" w:rsidP="00F223CB">
      <w:pPr>
        <w:ind w:right="49"/>
        <w:rPr>
          <w:rFonts w:asciiTheme="majorHAnsi" w:hAnsiTheme="majorHAnsi" w:cstheme="majorHAnsi"/>
          <w:color w:val="000000"/>
        </w:rPr>
      </w:pPr>
      <w:r w:rsidRPr="00AF0BDD">
        <w:rPr>
          <w:rFonts w:asciiTheme="majorHAnsi" w:hAnsiTheme="majorHAnsi" w:cstheme="majorHAnsi"/>
          <w:color w:val="000000"/>
        </w:rPr>
        <w:t>Si el resultado de estas auditorías evidencia incumplimientos contractuales por parte del adjudicatario, el proveedor quedará sujeto a las medidas que corresponda aplicar la entidad licitante, según las presentes bases.</w:t>
      </w:r>
    </w:p>
    <w:p w14:paraId="443CC7AE" w14:textId="77777777" w:rsidR="00615399" w:rsidRPr="00AF0BDD" w:rsidRDefault="00615399" w:rsidP="00F223CB">
      <w:pPr>
        <w:ind w:right="49"/>
        <w:rPr>
          <w:rFonts w:asciiTheme="majorHAnsi" w:hAnsiTheme="majorHAnsi" w:cstheme="majorHAnsi"/>
          <w:color w:val="FF0000"/>
        </w:rPr>
      </w:pPr>
    </w:p>
    <w:p w14:paraId="6AC52B3C"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Confidencialidad</w:t>
      </w:r>
    </w:p>
    <w:p w14:paraId="29189283" w14:textId="77777777" w:rsidR="00615399" w:rsidRPr="00AF0BDD" w:rsidRDefault="00615399" w:rsidP="00F223CB">
      <w:pPr>
        <w:pBdr>
          <w:top w:val="nil"/>
          <w:left w:val="nil"/>
          <w:bottom w:val="nil"/>
          <w:right w:val="nil"/>
          <w:between w:val="nil"/>
        </w:pBdr>
        <w:shd w:val="clear" w:color="auto" w:fill="FFFFFF"/>
        <w:ind w:right="0"/>
        <w:rPr>
          <w:rFonts w:asciiTheme="majorHAnsi" w:hAnsiTheme="majorHAnsi" w:cstheme="majorHAnsi"/>
          <w:color w:val="000000"/>
        </w:rPr>
      </w:pPr>
    </w:p>
    <w:p w14:paraId="2EB96CDB" w14:textId="1ABA736A"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1A91C90E" w14:textId="77777777" w:rsidR="00615399" w:rsidRPr="00AF0BDD" w:rsidRDefault="00615399" w:rsidP="00F223CB">
      <w:pPr>
        <w:pBdr>
          <w:top w:val="nil"/>
          <w:left w:val="nil"/>
          <w:bottom w:val="nil"/>
          <w:right w:val="nil"/>
          <w:between w:val="nil"/>
        </w:pBdr>
        <w:shd w:val="clear" w:color="auto" w:fill="FFFFFF"/>
        <w:ind w:right="0"/>
        <w:rPr>
          <w:rFonts w:asciiTheme="majorHAnsi" w:hAnsiTheme="majorHAnsi" w:cstheme="majorHAnsi"/>
          <w:color w:val="000000"/>
        </w:rPr>
      </w:pPr>
    </w:p>
    <w:p w14:paraId="65DADA1A" w14:textId="60C967A3"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El adjudicatario, así como su personal dependiente que se haya vinculado a la ejecución del contrato, en cualquiera de sus etapas, deben guardar confidencialidad sobre los antecedentes </w:t>
      </w:r>
      <w:r w:rsidR="00C44E1E" w:rsidRPr="00AF0BDD">
        <w:rPr>
          <w:rFonts w:asciiTheme="majorHAnsi" w:hAnsiTheme="majorHAnsi" w:cstheme="majorHAnsi"/>
          <w:color w:val="000000"/>
        </w:rPr>
        <w:t>y actividades propias</w:t>
      </w:r>
      <w:r w:rsidR="00A90CBD" w:rsidRPr="00AF0BDD">
        <w:rPr>
          <w:rFonts w:asciiTheme="majorHAnsi" w:hAnsiTheme="majorHAnsi" w:cstheme="majorHAnsi"/>
          <w:color w:val="000000"/>
        </w:rPr>
        <w:t xml:space="preserve"> </w:t>
      </w:r>
      <w:r w:rsidRPr="00AF0BDD">
        <w:rPr>
          <w:rFonts w:asciiTheme="majorHAnsi" w:hAnsiTheme="majorHAnsi" w:cstheme="majorHAnsi"/>
          <w:color w:val="000000"/>
        </w:rPr>
        <w:t>relacionad</w:t>
      </w:r>
      <w:r w:rsidR="00C44E1E" w:rsidRPr="00AF0BDD">
        <w:rPr>
          <w:rFonts w:asciiTheme="majorHAnsi" w:hAnsiTheme="majorHAnsi" w:cstheme="majorHAnsi"/>
          <w:color w:val="000000"/>
        </w:rPr>
        <w:t>a</w:t>
      </w:r>
      <w:r w:rsidRPr="00AF0BDD">
        <w:rPr>
          <w:rFonts w:asciiTheme="majorHAnsi" w:hAnsiTheme="majorHAnsi" w:cstheme="majorHAnsi"/>
          <w:color w:val="000000"/>
        </w:rPr>
        <w:t>s con el desarrollo de los servicios.</w:t>
      </w:r>
    </w:p>
    <w:p w14:paraId="17EE043E" w14:textId="77777777" w:rsidR="00615399" w:rsidRPr="00AF0BDD" w:rsidRDefault="00615399" w:rsidP="00F223CB">
      <w:pPr>
        <w:pBdr>
          <w:top w:val="nil"/>
          <w:left w:val="nil"/>
          <w:bottom w:val="nil"/>
          <w:right w:val="nil"/>
          <w:between w:val="nil"/>
        </w:pBdr>
        <w:shd w:val="clear" w:color="auto" w:fill="FFFFFF"/>
        <w:ind w:right="0"/>
        <w:rPr>
          <w:rFonts w:asciiTheme="majorHAnsi" w:hAnsiTheme="majorHAnsi" w:cstheme="majorHAnsi"/>
          <w:color w:val="000000"/>
        </w:rPr>
      </w:pPr>
    </w:p>
    <w:p w14:paraId="21258E79" w14:textId="77777777"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El adjudicatario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38D78A87" w14:textId="77777777" w:rsidR="00615399" w:rsidRPr="00AF0BDD" w:rsidRDefault="00615399" w:rsidP="00F223CB">
      <w:pPr>
        <w:pBdr>
          <w:top w:val="nil"/>
          <w:left w:val="nil"/>
          <w:bottom w:val="nil"/>
          <w:right w:val="nil"/>
          <w:between w:val="nil"/>
        </w:pBdr>
        <w:shd w:val="clear" w:color="auto" w:fill="FFFFFF"/>
        <w:ind w:right="0"/>
        <w:rPr>
          <w:rFonts w:asciiTheme="majorHAnsi" w:hAnsiTheme="majorHAnsi" w:cstheme="majorHAnsi"/>
          <w:color w:val="000000"/>
        </w:rPr>
      </w:pPr>
    </w:p>
    <w:p w14:paraId="3FEA3D53" w14:textId="77777777" w:rsidR="00615399" w:rsidRPr="00AF0BDD" w:rsidRDefault="001D4940" w:rsidP="00F223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N°19.628, sobre Protección de la Vida Privada.</w:t>
      </w:r>
    </w:p>
    <w:p w14:paraId="183F82A7" w14:textId="77777777" w:rsidR="00615399" w:rsidRPr="00AF0BDD" w:rsidRDefault="00615399" w:rsidP="00F223CB">
      <w:pPr>
        <w:rPr>
          <w:rFonts w:asciiTheme="majorHAnsi" w:hAnsiTheme="majorHAnsi" w:cstheme="majorHAnsi"/>
          <w:color w:val="FF0000"/>
        </w:rPr>
      </w:pPr>
    </w:p>
    <w:p w14:paraId="578410EA"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Propiedad de la Información</w:t>
      </w:r>
    </w:p>
    <w:p w14:paraId="0089CF75" w14:textId="77777777" w:rsidR="00615399" w:rsidRPr="00AF0BDD" w:rsidRDefault="00615399" w:rsidP="00F223CB">
      <w:pPr>
        <w:rPr>
          <w:rFonts w:asciiTheme="majorHAnsi" w:hAnsiTheme="majorHAnsi" w:cstheme="majorHAnsi"/>
          <w:color w:val="000000"/>
        </w:rPr>
      </w:pPr>
    </w:p>
    <w:p w14:paraId="41E864F1" w14:textId="77777777" w:rsidR="00615399" w:rsidRPr="00AF0BDD" w:rsidRDefault="001D4940" w:rsidP="00F223CB">
      <w:pPr>
        <w:ind w:right="49"/>
        <w:rPr>
          <w:rFonts w:asciiTheme="majorHAnsi" w:hAnsiTheme="majorHAnsi" w:cstheme="majorHAnsi"/>
          <w:color w:val="000000"/>
        </w:rPr>
      </w:pPr>
      <w:r w:rsidRPr="00AF0BDD">
        <w:rPr>
          <w:rFonts w:asciiTheme="majorHAnsi" w:hAnsiTheme="majorHAnsi" w:cstheme="majorHAnsi"/>
          <w:color w:val="000000"/>
        </w:rPr>
        <w:t xml:space="preserve">La entidad licitante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y que se genere en virtud de la ejecución de los servicios objeto de la presente licitación. </w:t>
      </w:r>
    </w:p>
    <w:p w14:paraId="0B753631" w14:textId="77777777" w:rsidR="00615399" w:rsidRPr="00AF0BDD" w:rsidRDefault="00615399" w:rsidP="00F223CB">
      <w:pPr>
        <w:ind w:right="49"/>
        <w:rPr>
          <w:rFonts w:asciiTheme="majorHAnsi" w:hAnsiTheme="majorHAnsi" w:cstheme="majorHAnsi"/>
          <w:color w:val="000000"/>
        </w:rPr>
      </w:pPr>
    </w:p>
    <w:p w14:paraId="2AAC9D11" w14:textId="77777777" w:rsidR="00615399" w:rsidRPr="00AF0BDD" w:rsidRDefault="001D4940" w:rsidP="00F223CB">
      <w:pPr>
        <w:ind w:right="49"/>
        <w:rPr>
          <w:rFonts w:asciiTheme="majorHAnsi" w:hAnsiTheme="majorHAnsi" w:cstheme="majorHAnsi"/>
          <w:color w:val="000000"/>
        </w:rPr>
      </w:pPr>
      <w:r w:rsidRPr="00AF0BDD">
        <w:rPr>
          <w:rFonts w:asciiTheme="majorHAnsi" w:hAnsiTheme="majorHAnsi" w:cstheme="majorHAnsi"/>
          <w:color w:val="000000"/>
        </w:rPr>
        <w:t xml:space="preserve">El proveedor no podrá utilizar la información indicada en el párrafo anterior, durante la ejecución del contrato ni con posterioridad al término de su vigencia, sin autorización escrita de la entidad licitante. Por tal motivo, una vez que el proveedor entregue dicha información a la entidad o al finalizar la relación contractual, deberá borrarla de sus registros lógicos y físicos.  </w:t>
      </w:r>
    </w:p>
    <w:p w14:paraId="2B5CF185" w14:textId="77777777" w:rsidR="00615399" w:rsidRPr="00AF0BDD" w:rsidRDefault="00615399" w:rsidP="00F223CB">
      <w:pPr>
        <w:ind w:right="49"/>
        <w:rPr>
          <w:rFonts w:asciiTheme="majorHAnsi" w:hAnsiTheme="majorHAnsi" w:cstheme="majorHAnsi"/>
          <w:color w:val="000000"/>
        </w:rPr>
      </w:pPr>
    </w:p>
    <w:p w14:paraId="27AA35FD"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Tratamiento de datos personales por mandato</w:t>
      </w:r>
    </w:p>
    <w:p w14:paraId="47E5E701" w14:textId="77777777" w:rsidR="00615399" w:rsidRPr="00AF0BDD" w:rsidRDefault="00615399" w:rsidP="00F223CB">
      <w:pPr>
        <w:ind w:right="49"/>
        <w:rPr>
          <w:rFonts w:asciiTheme="majorHAnsi" w:hAnsiTheme="majorHAnsi" w:cstheme="majorHAnsi"/>
          <w:color w:val="000000"/>
        </w:rPr>
      </w:pPr>
    </w:p>
    <w:p w14:paraId="3DE4BB5F" w14:textId="77777777" w:rsidR="00F357F2" w:rsidRPr="00AF0BDD" w:rsidRDefault="00F357F2" w:rsidP="00F357F2">
      <w:pPr>
        <w:ind w:right="49"/>
      </w:pPr>
      <w:r w:rsidRPr="00AF0BDD">
        <w:t xml:space="preserve">En caso de que la contratación incluya un servicio de tratamiento de datos personales, de conformidad con la ley N°19.628, sobre Protección de la Vida Privada, se deberá suscribir un </w:t>
      </w:r>
      <w:r w:rsidRPr="00AF0BDD">
        <w:lastRenderedPageBreak/>
        <w:t xml:space="preserve">contrato escrito de mandato, específico para tales fines. Dicho contrato de mandato es obligatorio, independiente de que la adquisición cuente o no con un contrato </w:t>
      </w:r>
    </w:p>
    <w:p w14:paraId="0AF4F1DF" w14:textId="77777777" w:rsidR="00F357F2" w:rsidRPr="00AF0BDD" w:rsidRDefault="00F357F2" w:rsidP="00F357F2">
      <w:pPr>
        <w:ind w:right="49"/>
      </w:pPr>
    </w:p>
    <w:p w14:paraId="71EFC0FD" w14:textId="77777777" w:rsidR="00F357F2" w:rsidRPr="00AF0BDD" w:rsidRDefault="00F357F2" w:rsidP="00F357F2">
      <w:pPr>
        <w:ind w:right="49"/>
      </w:pPr>
      <w:r w:rsidRPr="00AF0BDD">
        <w:t>En dicho mandato debe especificar, a lo menos, la finalidad del tratamiento, los datos personales que se utilizarán, la prohibición de uso para otras materias por parte del mandatario y de comunicación a terceros, las obligaciones de cuidado de los datos exigidas al mandatario, las causales de término del mandato y las obligaciones de devolución y eliminación de datos al terminar el encargo.</w:t>
      </w:r>
    </w:p>
    <w:p w14:paraId="15CBA6F8" w14:textId="77777777" w:rsidR="00F357F2" w:rsidRPr="00AF0BDD" w:rsidRDefault="00F357F2" w:rsidP="00F357F2">
      <w:pPr>
        <w:ind w:right="49"/>
      </w:pPr>
    </w:p>
    <w:p w14:paraId="40D131B7" w14:textId="77777777" w:rsidR="00F357F2" w:rsidRPr="00AF0BDD" w:rsidRDefault="00F357F2" w:rsidP="00F357F2">
      <w:pPr>
        <w:ind w:right="49"/>
      </w:pPr>
      <w:r w:rsidRPr="00AF0BDD">
        <w:t xml:space="preserve">Asimismo, el mandatario deberá cumplir las demás obligaciones que se establecen en la ley N°19.628 y, en especial, facilitar el ejercicio de los derechos que se le reconocen a los titulares respecto de sus propios datos personales.  </w:t>
      </w:r>
    </w:p>
    <w:p w14:paraId="346D071B" w14:textId="77777777" w:rsidR="00F357F2" w:rsidRPr="00AF0BDD" w:rsidRDefault="00F357F2" w:rsidP="00F357F2">
      <w:pPr>
        <w:ind w:right="49"/>
      </w:pPr>
    </w:p>
    <w:p w14:paraId="55B6778A" w14:textId="77777777" w:rsidR="00F357F2" w:rsidRPr="00AF0BDD" w:rsidRDefault="00F357F2" w:rsidP="00F357F2">
      <w:pPr>
        <w:ind w:right="49"/>
      </w:pPr>
      <w:r w:rsidRPr="00AF0BDD">
        <w:t>El mandato de tratamiento de datos no exime de responsabilidad al órgano comprador, en especial, respecto de la utilización de los datos solo en materias propias de su competencia legal y de las obligaciones de cuidado de dicha información</w:t>
      </w:r>
    </w:p>
    <w:p w14:paraId="3529756E" w14:textId="77777777" w:rsidR="002D1738" w:rsidRPr="00AF0BDD" w:rsidRDefault="002D1738" w:rsidP="0071543B">
      <w:pPr>
        <w:pStyle w:val="paragraph"/>
        <w:spacing w:before="0" w:beforeAutospacing="0" w:after="0" w:afterAutospacing="0"/>
        <w:ind w:right="45"/>
        <w:jc w:val="both"/>
        <w:textAlignment w:val="baseline"/>
        <w:rPr>
          <w:rFonts w:ascii="Segoe UI" w:hAnsi="Segoe UI" w:cs="Segoe UI"/>
          <w:sz w:val="18"/>
          <w:szCs w:val="18"/>
        </w:rPr>
      </w:pPr>
    </w:p>
    <w:p w14:paraId="0CB598E7" w14:textId="54A2925F"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Propiedad intelectual del softwar</w:t>
      </w:r>
      <w:r w:rsidR="00124471" w:rsidRPr="00AF0BDD">
        <w:rPr>
          <w:rFonts w:asciiTheme="majorHAnsi" w:hAnsiTheme="majorHAnsi" w:cstheme="majorHAnsi"/>
        </w:rPr>
        <w:t>e</w:t>
      </w:r>
    </w:p>
    <w:p w14:paraId="2DB781AD" w14:textId="77777777" w:rsidR="00615399" w:rsidRPr="00AF0BDD" w:rsidRDefault="00615399" w:rsidP="00F223CB">
      <w:pPr>
        <w:rPr>
          <w:rFonts w:asciiTheme="majorHAnsi" w:hAnsiTheme="majorHAnsi" w:cstheme="majorHAnsi"/>
          <w:color w:val="000000"/>
        </w:rPr>
      </w:pPr>
    </w:p>
    <w:p w14:paraId="32D3A9BC" w14:textId="77777777" w:rsidR="003D4300" w:rsidRPr="00AF0BDD" w:rsidRDefault="003D4300" w:rsidP="003D4300">
      <w:pPr>
        <w:ind w:right="49"/>
        <w:rPr>
          <w:rFonts w:asciiTheme="majorHAnsi" w:hAnsiTheme="majorHAnsi" w:cstheme="majorHAnsi"/>
          <w:color w:val="000000"/>
        </w:rPr>
      </w:pPr>
      <w:r w:rsidRPr="00AF0BDD">
        <w:rPr>
          <w:rFonts w:asciiTheme="majorHAnsi" w:hAnsiTheme="majorHAnsi" w:cstheme="majorHAnsi"/>
          <w:color w:val="000000"/>
        </w:rPr>
        <w:t xml:space="preserve">Al iniciar sus prestaciones, el adjudicatario deberá informar a la contraparte del órgano comprador respecto del software sobre el cual tiene derechos de propiedad intelectual, sea como autor o a través de licenciamiento, y que será utilizado durante la ejecución del contrato. </w:t>
      </w:r>
    </w:p>
    <w:p w14:paraId="5865636F" w14:textId="77777777" w:rsidR="00615399" w:rsidRPr="00AF0BDD" w:rsidRDefault="00615399" w:rsidP="00F223CB">
      <w:pPr>
        <w:ind w:right="49"/>
        <w:rPr>
          <w:rFonts w:asciiTheme="majorHAnsi" w:hAnsiTheme="majorHAnsi" w:cstheme="majorHAnsi"/>
          <w:color w:val="000000"/>
        </w:rPr>
      </w:pPr>
    </w:p>
    <w:p w14:paraId="766DEE9C" w14:textId="06D791E3"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Acceso a sistema</w:t>
      </w:r>
      <w:r w:rsidR="00124471" w:rsidRPr="00AF0BDD">
        <w:rPr>
          <w:rFonts w:asciiTheme="majorHAnsi" w:hAnsiTheme="majorHAnsi" w:cstheme="majorHAnsi"/>
        </w:rPr>
        <w:t>s</w:t>
      </w:r>
    </w:p>
    <w:p w14:paraId="7267C5B6" w14:textId="77777777" w:rsidR="00615399" w:rsidRPr="00AF0BDD" w:rsidRDefault="00615399" w:rsidP="00F223CB">
      <w:pPr>
        <w:rPr>
          <w:rFonts w:asciiTheme="majorHAnsi" w:hAnsiTheme="majorHAnsi" w:cstheme="majorHAnsi"/>
          <w:color w:val="FF0000"/>
        </w:rPr>
      </w:pPr>
    </w:p>
    <w:p w14:paraId="1218DED1" w14:textId="77777777" w:rsidR="00615399" w:rsidRPr="00AF0BDD" w:rsidRDefault="001D4940" w:rsidP="00F223CB">
      <w:pPr>
        <w:ind w:right="49"/>
        <w:rPr>
          <w:rFonts w:asciiTheme="majorHAnsi" w:hAnsiTheme="majorHAnsi" w:cstheme="majorHAnsi"/>
          <w:color w:val="000000"/>
        </w:rPr>
      </w:pPr>
      <w:r w:rsidRPr="00AF0BDD">
        <w:rPr>
          <w:rFonts w:asciiTheme="majorHAnsi" w:hAnsiTheme="majorHAnsi" w:cstheme="majorHAnsi"/>
          <w:color w:val="000000"/>
        </w:rPr>
        <w:t xml:space="preserve">En caso de que el personal del proveedor adjudicatario requiera acceso a los sistemas de la entidad licitante 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5F28A99A" w14:textId="77777777" w:rsidR="00615399" w:rsidRPr="00AF0BDD" w:rsidRDefault="00615399" w:rsidP="00F223CB">
      <w:pPr>
        <w:ind w:right="49"/>
        <w:rPr>
          <w:rFonts w:asciiTheme="majorHAnsi" w:hAnsiTheme="majorHAnsi" w:cstheme="majorHAnsi"/>
          <w:color w:val="000000"/>
        </w:rPr>
      </w:pPr>
    </w:p>
    <w:p w14:paraId="35FF6332" w14:textId="77777777" w:rsidR="00615399" w:rsidRPr="00AF0BDD" w:rsidRDefault="001D4940" w:rsidP="00F223CB">
      <w:pPr>
        <w:ind w:right="49"/>
        <w:rPr>
          <w:rFonts w:asciiTheme="majorHAnsi" w:hAnsiTheme="majorHAnsi" w:cstheme="majorHAnsi"/>
          <w:color w:val="000000"/>
        </w:rPr>
      </w:pPr>
      <w:r w:rsidRPr="00AF0BDD">
        <w:rPr>
          <w:rFonts w:asciiTheme="majorHAnsi" w:hAnsiTheme="majorHAnsi" w:cstheme="majorHAnsi"/>
          <w:color w:val="000000"/>
        </w:rPr>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218D3E5F" w14:textId="77777777" w:rsidR="00615399" w:rsidRPr="00AF0BDD" w:rsidRDefault="00615399" w:rsidP="00F223CB">
      <w:pPr>
        <w:ind w:right="49"/>
        <w:rPr>
          <w:rFonts w:asciiTheme="majorHAnsi" w:hAnsiTheme="majorHAnsi" w:cstheme="majorHAnsi"/>
          <w:color w:val="000000"/>
        </w:rPr>
      </w:pPr>
    </w:p>
    <w:p w14:paraId="429E87BF" w14:textId="77777777" w:rsidR="00615399" w:rsidRPr="00AF0BDD" w:rsidRDefault="001D4940" w:rsidP="00F223CB">
      <w:pPr>
        <w:ind w:right="49"/>
        <w:rPr>
          <w:rFonts w:asciiTheme="majorHAnsi" w:hAnsiTheme="majorHAnsi" w:cstheme="majorHAnsi"/>
          <w:color w:val="000000"/>
        </w:rPr>
      </w:pPr>
      <w:r w:rsidRPr="00AF0BDD">
        <w:rPr>
          <w:rFonts w:asciiTheme="majorHAnsi" w:hAnsiTheme="majorHAnsi" w:cstheme="majorHAnsi"/>
          <w:color w:val="000000"/>
        </w:rPr>
        <w:t>Si el personal del proveedor que recibe la autorización de acceso utiliza equipos propios, deberán individualizarse previamente.</w:t>
      </w:r>
    </w:p>
    <w:p w14:paraId="314E019B" w14:textId="77777777" w:rsidR="00615399" w:rsidRPr="00AF0BDD" w:rsidRDefault="00615399" w:rsidP="00F223CB">
      <w:pPr>
        <w:ind w:right="49"/>
        <w:rPr>
          <w:rFonts w:asciiTheme="majorHAnsi" w:hAnsiTheme="majorHAnsi" w:cstheme="majorHAnsi"/>
          <w:color w:val="FF0000"/>
        </w:rPr>
      </w:pPr>
    </w:p>
    <w:p w14:paraId="18A0719A"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Saldos insolutos de remuneraciones o cotizaciones de seguridad social</w:t>
      </w:r>
    </w:p>
    <w:p w14:paraId="5E32CFB3" w14:textId="77777777" w:rsidR="00615399" w:rsidRPr="00AF0BDD" w:rsidRDefault="00615399" w:rsidP="00F223CB">
      <w:pPr>
        <w:rPr>
          <w:rFonts w:asciiTheme="majorHAnsi" w:hAnsiTheme="majorHAnsi" w:cstheme="majorHAnsi"/>
          <w:color w:val="808080"/>
        </w:rPr>
      </w:pPr>
    </w:p>
    <w:p w14:paraId="5E56ED0D" w14:textId="3B30AE7C"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 xml:space="preserve">Durante la vigencia del respectivo contrato el adjudicatario deberá acreditar que no registra saldos insolutos de </w:t>
      </w:r>
      <w:r w:rsidR="008D3765" w:rsidRPr="00AF0BDD">
        <w:rPr>
          <w:rFonts w:asciiTheme="majorHAnsi" w:hAnsiTheme="majorHAnsi" w:cstheme="majorHAnsi"/>
          <w:color w:val="000000"/>
        </w:rPr>
        <w:t xml:space="preserve">obligaciones laborales y sociales </w:t>
      </w:r>
      <w:r w:rsidRPr="00AF0BDD">
        <w:rPr>
          <w:rFonts w:asciiTheme="majorHAnsi" w:hAnsiTheme="majorHAnsi" w:cstheme="majorHAnsi"/>
          <w:color w:val="000000"/>
        </w:rPr>
        <w:t>con sus actuales trabajadores o con trabajadores contratados en los últimos dos años.</w:t>
      </w:r>
    </w:p>
    <w:p w14:paraId="47D1028F" w14:textId="77777777" w:rsidR="00615399" w:rsidRPr="00AF0BDD" w:rsidRDefault="00615399" w:rsidP="00F223CB">
      <w:pPr>
        <w:ind w:right="0"/>
        <w:rPr>
          <w:rFonts w:asciiTheme="majorHAnsi" w:hAnsiTheme="majorHAnsi" w:cstheme="majorHAnsi"/>
          <w:color w:val="000000"/>
        </w:rPr>
      </w:pPr>
    </w:p>
    <w:p w14:paraId="385C04F0" w14:textId="1554FA72"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 xml:space="preserve">El órgano comprador podrá requerir al adjudicatario, en cualquier momento, los antecedentes que estime necesarios para acreditar el cumplimiento de las obligaciones </w:t>
      </w:r>
      <w:r w:rsidR="008D3765" w:rsidRPr="00AF0BDD">
        <w:rPr>
          <w:rFonts w:asciiTheme="majorHAnsi" w:hAnsiTheme="majorHAnsi" w:cstheme="majorHAnsi"/>
          <w:color w:val="000000"/>
        </w:rPr>
        <w:t xml:space="preserve">laborales y sociales </w:t>
      </w:r>
      <w:r w:rsidRPr="00AF0BDD">
        <w:rPr>
          <w:rFonts w:asciiTheme="majorHAnsi" w:hAnsiTheme="majorHAnsi" w:cstheme="majorHAnsi"/>
          <w:color w:val="000000"/>
        </w:rPr>
        <w:t>antes señaladas.</w:t>
      </w:r>
    </w:p>
    <w:p w14:paraId="3D362EA0" w14:textId="77777777" w:rsidR="00615399" w:rsidRPr="00AF0BDD" w:rsidRDefault="00615399" w:rsidP="00F223CB">
      <w:pPr>
        <w:ind w:right="0"/>
        <w:rPr>
          <w:rFonts w:asciiTheme="majorHAnsi" w:hAnsiTheme="majorHAnsi" w:cstheme="majorHAnsi"/>
          <w:color w:val="000000"/>
        </w:rPr>
      </w:pPr>
    </w:p>
    <w:p w14:paraId="0279EE95" w14:textId="759292BF" w:rsidR="00483F75"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 xml:space="preserve">En caso de que </w:t>
      </w:r>
      <w:r w:rsidR="0023634F" w:rsidRPr="00AF0BDD">
        <w:rPr>
          <w:rFonts w:asciiTheme="majorHAnsi" w:hAnsiTheme="majorHAnsi" w:cstheme="majorHAnsi"/>
          <w:color w:val="000000"/>
        </w:rPr>
        <w:t xml:space="preserve">el adjudicatario </w:t>
      </w:r>
      <w:r w:rsidRPr="00AF0BDD">
        <w:rPr>
          <w:rFonts w:asciiTheme="majorHAnsi" w:hAnsiTheme="majorHAnsi" w:cstheme="majorHAnsi"/>
          <w:color w:val="000000"/>
        </w:rPr>
        <w:t xml:space="preserve">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w:t>
      </w:r>
      <w:r w:rsidR="0093782B" w:rsidRPr="00AF0BDD">
        <w:rPr>
          <w:rFonts w:asciiTheme="majorHAnsi" w:hAnsiTheme="majorHAnsi" w:cstheme="majorHAnsi"/>
          <w:color w:val="000000"/>
        </w:rPr>
        <w:t>el adjudicatario</w:t>
      </w:r>
      <w:r w:rsidRPr="00AF0BDD">
        <w:rPr>
          <w:rFonts w:asciiTheme="majorHAnsi" w:hAnsiTheme="majorHAnsi" w:cstheme="majorHAnsi"/>
          <w:color w:val="000000"/>
        </w:rPr>
        <w:t xml:space="preserve"> acreditar que la totalidad de las obligaciones se encuentran liquidadas al cumplirse la mitad del período de ejecución de las prestaciones, con un máximo de seis meses.</w:t>
      </w:r>
    </w:p>
    <w:p w14:paraId="75C85673" w14:textId="77777777" w:rsidR="00B736CD" w:rsidRPr="00AF0BDD" w:rsidRDefault="00B736CD" w:rsidP="00F223CB">
      <w:pPr>
        <w:ind w:right="0"/>
        <w:rPr>
          <w:rFonts w:asciiTheme="majorHAnsi" w:hAnsiTheme="majorHAnsi" w:cstheme="majorHAnsi"/>
          <w:color w:val="000000"/>
        </w:rPr>
      </w:pPr>
    </w:p>
    <w:p w14:paraId="62A775E2" w14:textId="2592E1C2"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 xml:space="preserve">La entidad licitante deberá exigir que </w:t>
      </w:r>
      <w:r w:rsidR="0093782B" w:rsidRPr="00AF0BDD">
        <w:rPr>
          <w:rFonts w:asciiTheme="majorHAnsi" w:hAnsiTheme="majorHAnsi" w:cstheme="majorHAnsi"/>
          <w:color w:val="000000"/>
        </w:rPr>
        <w:t xml:space="preserve">el </w:t>
      </w:r>
      <w:r w:rsidR="00EF7448" w:rsidRPr="00AF0BDD">
        <w:rPr>
          <w:rFonts w:asciiTheme="majorHAnsi" w:hAnsiTheme="majorHAnsi" w:cstheme="majorHAnsi"/>
          <w:color w:val="000000"/>
        </w:rPr>
        <w:t>adjudicatario proceda</w:t>
      </w:r>
      <w:r w:rsidRPr="00AF0BDD">
        <w:rPr>
          <w:rFonts w:asciiTheme="majorHAnsi" w:hAnsiTheme="majorHAnsi" w:cstheme="majorHAnsi"/>
          <w:color w:val="000000"/>
        </w:rPr>
        <w:t xml:space="preserve"> a dichos pagos y le presente los comprobantes y planillas que demuestren el total cumplimiento de la obligación. El incumplimiento de estas obligaciones por parte de la empresa adjudicataria dará derecho a terminar la relación </w:t>
      </w:r>
      <w:r w:rsidRPr="00AF0BDD">
        <w:rPr>
          <w:rFonts w:asciiTheme="majorHAnsi" w:hAnsiTheme="majorHAnsi" w:cstheme="majorHAnsi"/>
          <w:color w:val="000000"/>
        </w:rPr>
        <w:lastRenderedPageBreak/>
        <w:t>contractual, pudiendo llamarse a una nueva licitación en la que la empresa referida no podrá participar.</w:t>
      </w:r>
    </w:p>
    <w:p w14:paraId="4D623D10" w14:textId="77777777" w:rsidR="00615399" w:rsidRPr="00AF0BDD" w:rsidRDefault="00615399" w:rsidP="00F223CB">
      <w:pPr>
        <w:ind w:right="0"/>
        <w:rPr>
          <w:rFonts w:asciiTheme="majorHAnsi" w:hAnsiTheme="majorHAnsi" w:cstheme="majorHAnsi"/>
          <w:color w:val="000000"/>
        </w:rPr>
      </w:pPr>
    </w:p>
    <w:p w14:paraId="7DECEF14"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Normas laborales</w:t>
      </w:r>
    </w:p>
    <w:p w14:paraId="059CDB77" w14:textId="77777777" w:rsidR="00615399" w:rsidRPr="00AF0BDD" w:rsidRDefault="00615399" w:rsidP="00F223CB">
      <w:pPr>
        <w:rPr>
          <w:rFonts w:asciiTheme="majorHAnsi" w:hAnsiTheme="majorHAnsi" w:cstheme="majorHAnsi"/>
        </w:rPr>
      </w:pPr>
    </w:p>
    <w:p w14:paraId="6D9C07D2"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15E4E7D9" w14:textId="77777777" w:rsidR="00615399" w:rsidRPr="00AF0BDD" w:rsidRDefault="00615399" w:rsidP="00F223CB">
      <w:pPr>
        <w:ind w:right="0"/>
        <w:rPr>
          <w:rFonts w:asciiTheme="majorHAnsi" w:hAnsiTheme="majorHAnsi" w:cstheme="majorHAnsi"/>
          <w:color w:val="000000"/>
        </w:rPr>
      </w:pPr>
    </w:p>
    <w:p w14:paraId="099F1A52"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37C16EE4" w14:textId="77777777" w:rsidR="00615399" w:rsidRPr="00AF0BDD" w:rsidRDefault="00615399" w:rsidP="00F223CB">
      <w:pPr>
        <w:ind w:right="0"/>
        <w:rPr>
          <w:rFonts w:asciiTheme="majorHAnsi" w:hAnsiTheme="majorHAnsi" w:cstheme="majorHAnsi"/>
          <w:color w:val="000000"/>
        </w:rPr>
      </w:pPr>
    </w:p>
    <w:p w14:paraId="12C7F606"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El órgano comprador se reserva el derecho a exigir al contratista,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1C360BD0" w14:textId="77777777" w:rsidR="00615399" w:rsidRPr="00AF0BDD" w:rsidRDefault="00615399" w:rsidP="00F223CB">
      <w:pPr>
        <w:ind w:right="0"/>
        <w:rPr>
          <w:rFonts w:asciiTheme="majorHAnsi" w:hAnsiTheme="majorHAnsi" w:cstheme="majorHAnsi"/>
          <w:color w:val="000000"/>
        </w:rPr>
      </w:pPr>
    </w:p>
    <w:p w14:paraId="606FF6EA"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color w:val="000000"/>
        </w:rPr>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6417EE19" w14:textId="77777777" w:rsidR="00615399" w:rsidRPr="00AF0BDD" w:rsidRDefault="00615399" w:rsidP="00F223CB">
      <w:pPr>
        <w:rPr>
          <w:rFonts w:asciiTheme="majorHAnsi" w:hAnsiTheme="majorHAnsi" w:cstheme="majorHAnsi"/>
          <w:color w:val="FF0000"/>
        </w:rPr>
      </w:pPr>
    </w:p>
    <w:p w14:paraId="05161D76" w14:textId="77777777" w:rsidR="00615399" w:rsidRPr="00AF0BDD" w:rsidRDefault="001D4940" w:rsidP="00A22C15">
      <w:pPr>
        <w:pStyle w:val="Ttulo2"/>
        <w:numPr>
          <w:ilvl w:val="1"/>
          <w:numId w:val="14"/>
        </w:numPr>
        <w:spacing w:before="0"/>
        <w:ind w:right="0"/>
        <w:rPr>
          <w:rFonts w:asciiTheme="majorHAnsi" w:hAnsiTheme="majorHAnsi" w:cstheme="majorHAnsi"/>
        </w:rPr>
      </w:pPr>
      <w:r w:rsidRPr="00AF0BDD">
        <w:rPr>
          <w:rFonts w:asciiTheme="majorHAnsi" w:hAnsiTheme="majorHAnsi" w:cstheme="majorHAnsi"/>
        </w:rPr>
        <w:t>Liquidación del contrato</w:t>
      </w:r>
    </w:p>
    <w:p w14:paraId="3C74EC51" w14:textId="77777777" w:rsidR="00615399" w:rsidRPr="00AF0BDD" w:rsidRDefault="00615399" w:rsidP="00F223CB">
      <w:pPr>
        <w:ind w:right="49"/>
        <w:rPr>
          <w:rFonts w:asciiTheme="majorHAnsi" w:hAnsiTheme="majorHAnsi" w:cstheme="majorHAnsi"/>
          <w:color w:val="000000"/>
        </w:rPr>
      </w:pPr>
    </w:p>
    <w:p w14:paraId="6C9ABEF5" w14:textId="77777777" w:rsidR="00615399" w:rsidRPr="00AF0BDD" w:rsidRDefault="001D4940" w:rsidP="00F223CB">
      <w:pPr>
        <w:ind w:right="49"/>
        <w:rPr>
          <w:rFonts w:asciiTheme="majorHAnsi" w:hAnsiTheme="majorHAnsi" w:cstheme="majorHAnsi"/>
          <w:color w:val="000000"/>
        </w:rPr>
      </w:pPr>
      <w:r w:rsidRPr="00AF0BDD">
        <w:rPr>
          <w:rFonts w:asciiTheme="majorHAnsi" w:hAnsiTheme="majorHAnsi" w:cstheme="majorHAnsi"/>
          <w:color w:val="000000"/>
        </w:rPr>
        <w:t>Para llevar a cabo la finalización de la relación contractual entre las partes, sea por término anticipado o no, el proveedor adjudicado deberá:</w:t>
      </w:r>
    </w:p>
    <w:p w14:paraId="079CAD8D" w14:textId="77777777" w:rsidR="00615399" w:rsidRPr="00AF0BDD" w:rsidRDefault="00615399" w:rsidP="00F223CB">
      <w:pPr>
        <w:ind w:right="49"/>
        <w:rPr>
          <w:rFonts w:asciiTheme="majorHAnsi" w:hAnsiTheme="majorHAnsi" w:cstheme="majorHAnsi"/>
          <w:color w:val="000000"/>
        </w:rPr>
      </w:pPr>
    </w:p>
    <w:p w14:paraId="20BAA71B" w14:textId="77777777" w:rsidR="00615399" w:rsidRPr="00AF0BDD" w:rsidRDefault="001D4940" w:rsidP="00F223CB">
      <w:pPr>
        <w:numPr>
          <w:ilvl w:val="0"/>
          <w:numId w:val="4"/>
        </w:numPr>
        <w:pBdr>
          <w:top w:val="nil"/>
          <w:left w:val="nil"/>
          <w:bottom w:val="nil"/>
          <w:right w:val="nil"/>
          <w:between w:val="nil"/>
        </w:pBdr>
        <w:ind w:right="49"/>
        <w:contextualSpacing/>
        <w:rPr>
          <w:rFonts w:asciiTheme="majorHAnsi" w:hAnsiTheme="majorHAnsi" w:cstheme="majorHAnsi"/>
          <w:color w:val="000000"/>
        </w:rPr>
      </w:pPr>
      <w:r w:rsidRPr="00AF0BDD">
        <w:rPr>
          <w:rFonts w:asciiTheme="majorHAnsi" w:hAnsiTheme="majorHAnsi" w:cstheme="majorHAnsi"/>
          <w:color w:val="000000"/>
        </w:rPr>
        <w:t>Acordar un calendario de cierre con la entidad licitante, en donde se establezca un evento o plazo prudencial a partir del cual se entiende que el contrato entre en etapa de cierre.</w:t>
      </w:r>
    </w:p>
    <w:p w14:paraId="33A98915" w14:textId="77777777" w:rsidR="00615399" w:rsidRPr="00AF0BDD" w:rsidRDefault="00615399" w:rsidP="00F223CB">
      <w:pPr>
        <w:pBdr>
          <w:top w:val="nil"/>
          <w:left w:val="nil"/>
          <w:bottom w:val="nil"/>
          <w:right w:val="nil"/>
          <w:between w:val="nil"/>
        </w:pBdr>
        <w:ind w:left="720" w:right="49" w:hanging="720"/>
        <w:rPr>
          <w:rFonts w:asciiTheme="majorHAnsi" w:hAnsiTheme="majorHAnsi" w:cstheme="majorHAnsi"/>
          <w:color w:val="000000"/>
        </w:rPr>
      </w:pPr>
    </w:p>
    <w:p w14:paraId="09FCAF0B" w14:textId="4DC51BD6" w:rsidR="00615399" w:rsidRPr="00AF0BDD" w:rsidRDefault="00B825D2" w:rsidP="00F223CB">
      <w:pPr>
        <w:numPr>
          <w:ilvl w:val="0"/>
          <w:numId w:val="4"/>
        </w:numPr>
        <w:pBdr>
          <w:top w:val="nil"/>
          <w:left w:val="nil"/>
          <w:bottom w:val="nil"/>
          <w:right w:val="nil"/>
          <w:between w:val="nil"/>
        </w:pBdr>
        <w:ind w:right="49"/>
        <w:contextualSpacing/>
        <w:rPr>
          <w:rFonts w:asciiTheme="majorHAnsi" w:hAnsiTheme="majorHAnsi" w:cstheme="majorHAnsi"/>
          <w:color w:val="000000"/>
        </w:rPr>
      </w:pPr>
      <w:r w:rsidRPr="00AF0BDD">
        <w:rPr>
          <w:rFonts w:asciiTheme="majorHAnsi" w:hAnsiTheme="majorHAnsi" w:cstheme="majorHAnsi"/>
          <w:color w:val="000000"/>
        </w:rPr>
        <w:t xml:space="preserve">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w:t>
      </w:r>
      <w:proofErr w:type="spellStart"/>
      <w:r w:rsidRPr="00AF0BDD">
        <w:rPr>
          <w:rFonts w:asciiTheme="majorHAnsi" w:hAnsiTheme="majorHAnsi" w:cstheme="majorHAnsi"/>
          <w:color w:val="000000"/>
        </w:rPr>
        <w:t>know</w:t>
      </w:r>
      <w:proofErr w:type="spellEnd"/>
      <w:r w:rsidRPr="00AF0BDD">
        <w:rPr>
          <w:rFonts w:asciiTheme="majorHAnsi" w:hAnsiTheme="majorHAnsi" w:cstheme="majorHAnsi"/>
          <w:color w:val="000000"/>
        </w:rPr>
        <w:t xml:space="preserve"> </w:t>
      </w:r>
      <w:proofErr w:type="spellStart"/>
      <w:r w:rsidRPr="00AF0BDD">
        <w:rPr>
          <w:rFonts w:asciiTheme="majorHAnsi" w:hAnsiTheme="majorHAnsi" w:cstheme="majorHAnsi"/>
          <w:color w:val="000000"/>
        </w:rPr>
        <w:t>how</w:t>
      </w:r>
      <w:proofErr w:type="spellEnd"/>
      <w:r w:rsidRPr="00AF0BDD">
        <w:rPr>
          <w:rFonts w:asciiTheme="majorHAnsi" w:hAnsiTheme="majorHAnsi" w:cstheme="majorHAnsi"/>
          <w:color w:val="000000"/>
        </w:rPr>
        <w:t>, destrucción de información de propiedad del contratante, entre otros</w:t>
      </w:r>
      <w:r w:rsidR="001D4940" w:rsidRPr="00AF0BDD">
        <w:rPr>
          <w:rFonts w:asciiTheme="majorHAnsi" w:hAnsiTheme="majorHAnsi" w:cstheme="majorHAnsi"/>
          <w:color w:val="000000"/>
        </w:rPr>
        <w:t>.</w:t>
      </w:r>
    </w:p>
    <w:p w14:paraId="7AEDBEEF" w14:textId="77777777" w:rsidR="00085AE0" w:rsidRPr="00AF0BDD" w:rsidRDefault="00085AE0" w:rsidP="00303C86">
      <w:pPr>
        <w:pStyle w:val="Prrafodelista"/>
        <w:rPr>
          <w:rFonts w:asciiTheme="majorHAnsi" w:hAnsiTheme="majorHAnsi" w:cstheme="majorHAnsi"/>
        </w:rPr>
      </w:pPr>
    </w:p>
    <w:p w14:paraId="18D33D92" w14:textId="0DC2E02C" w:rsidR="00085AE0" w:rsidRPr="00AF0BDD" w:rsidRDefault="00085AE0" w:rsidP="00F223CB">
      <w:pPr>
        <w:numPr>
          <w:ilvl w:val="0"/>
          <w:numId w:val="4"/>
        </w:numPr>
        <w:pBdr>
          <w:top w:val="nil"/>
          <w:left w:val="nil"/>
          <w:bottom w:val="nil"/>
          <w:right w:val="nil"/>
          <w:between w:val="nil"/>
        </w:pBdr>
        <w:ind w:right="49"/>
        <w:contextualSpacing/>
        <w:rPr>
          <w:rFonts w:asciiTheme="majorHAnsi" w:hAnsiTheme="majorHAnsi" w:cstheme="majorHAnsi"/>
          <w:color w:val="000000"/>
        </w:rPr>
      </w:pPr>
      <w:r w:rsidRPr="00AF0BDD">
        <w:rPr>
          <w:rFonts w:asciiTheme="majorHAnsi" w:hAnsiTheme="majorHAnsi" w:cstheme="majorHAnsi"/>
          <w:color w:val="000000"/>
        </w:rPr>
        <w:t>Si la entidad licitante así lo requiere, el adjudicatario deberá prestar colaboración y participar en forma coordinada con aquélla en labores de migración de sistemas u otras similares a un nuevo proveedor</w:t>
      </w:r>
    </w:p>
    <w:p w14:paraId="76C1C6EF" w14:textId="77777777" w:rsidR="00865D57" w:rsidRPr="00AF0BDD" w:rsidRDefault="00865D57" w:rsidP="00F223CB">
      <w:pPr>
        <w:ind w:right="49"/>
        <w:jc w:val="left"/>
        <w:rPr>
          <w:rFonts w:asciiTheme="majorHAnsi" w:hAnsiTheme="majorHAnsi" w:cstheme="majorHAnsi"/>
          <w:bCs/>
        </w:rPr>
      </w:pPr>
    </w:p>
    <w:p w14:paraId="02F9ABED" w14:textId="15E5DBB3" w:rsidR="00865D57" w:rsidRPr="00AF0BDD" w:rsidRDefault="00865D57" w:rsidP="00A22C15">
      <w:pPr>
        <w:pStyle w:val="Ttulo1"/>
        <w:numPr>
          <w:ilvl w:val="0"/>
          <w:numId w:val="13"/>
        </w:numPr>
        <w:spacing w:before="0"/>
        <w:ind w:right="49"/>
        <w:rPr>
          <w:rFonts w:asciiTheme="majorHAnsi" w:hAnsiTheme="majorHAnsi" w:cstheme="majorHAnsi"/>
        </w:rPr>
      </w:pPr>
      <w:r w:rsidRPr="00AF0BDD">
        <w:rPr>
          <w:rFonts w:asciiTheme="majorHAnsi" w:hAnsiTheme="majorHAnsi" w:cstheme="majorHAnsi"/>
        </w:rPr>
        <w:t>Requerimientos técnicos</w:t>
      </w:r>
    </w:p>
    <w:p w14:paraId="2E2A2444" w14:textId="77777777" w:rsidR="000E12E5" w:rsidRPr="00AF0BDD" w:rsidRDefault="000E12E5" w:rsidP="00832066">
      <w:pPr>
        <w:rPr>
          <w:rFonts w:asciiTheme="majorHAnsi" w:hAnsiTheme="majorHAnsi" w:cstheme="majorHAnsi"/>
        </w:rPr>
      </w:pPr>
    </w:p>
    <w:p w14:paraId="5F093A40" w14:textId="77777777" w:rsidR="00865D57" w:rsidRPr="00AF0BDD" w:rsidRDefault="00865D57" w:rsidP="00F223CB">
      <w:pPr>
        <w:pStyle w:val="Ttulo2"/>
        <w:spacing w:before="0"/>
        <w:ind w:left="0" w:right="49" w:firstLine="0"/>
        <w:rPr>
          <w:rFonts w:asciiTheme="majorHAnsi" w:hAnsiTheme="majorHAnsi" w:cstheme="majorHAnsi"/>
          <w:lang w:val="es-CL"/>
        </w:rPr>
      </w:pPr>
      <w:r w:rsidRPr="00AF0BDD">
        <w:rPr>
          <w:rFonts w:asciiTheme="majorHAnsi" w:hAnsiTheme="majorHAnsi" w:cstheme="majorHAnsi"/>
          <w:lang w:val="es-CL"/>
        </w:rPr>
        <w:t>11.1. Servicios Licitados</w:t>
      </w:r>
    </w:p>
    <w:p w14:paraId="000CA20A" w14:textId="77777777" w:rsidR="00865D57" w:rsidRPr="00AF0BDD" w:rsidRDefault="00865D57" w:rsidP="00F223CB">
      <w:pPr>
        <w:ind w:right="49"/>
        <w:rPr>
          <w:rFonts w:asciiTheme="majorHAnsi" w:hAnsiTheme="majorHAnsi" w:cstheme="majorHAnsi"/>
        </w:rPr>
      </w:pPr>
    </w:p>
    <w:p w14:paraId="7FB1059D" w14:textId="77777777" w:rsidR="00865D57" w:rsidRPr="00AF0BDD" w:rsidRDefault="00865D57" w:rsidP="00F223CB">
      <w:pPr>
        <w:ind w:right="49"/>
        <w:rPr>
          <w:rFonts w:asciiTheme="majorHAnsi" w:hAnsiTheme="majorHAnsi" w:cstheme="majorHAnsi"/>
        </w:rPr>
      </w:pPr>
      <w:r w:rsidRPr="00AF0BDD">
        <w:rPr>
          <w:rFonts w:asciiTheme="majorHAnsi" w:hAnsiTheme="majorHAnsi" w:cstheme="majorHAnsi"/>
        </w:rPr>
        <w:t xml:space="preserve">Los servicios requeridos se detallan en el </w:t>
      </w:r>
      <w:r w:rsidRPr="00AF0BDD">
        <w:rPr>
          <w:rFonts w:asciiTheme="majorHAnsi" w:hAnsiTheme="majorHAnsi" w:cstheme="majorHAnsi"/>
          <w:b/>
        </w:rPr>
        <w:t>Anexo N°5</w:t>
      </w:r>
      <w:r w:rsidRPr="00AF0BDD">
        <w:rPr>
          <w:rFonts w:asciiTheme="majorHAnsi" w:hAnsiTheme="majorHAnsi" w:cstheme="majorHAnsi"/>
        </w:rPr>
        <w:t xml:space="preserve"> de las presentes bases. Dichos servicios serán considerados como </w:t>
      </w:r>
      <w:r w:rsidRPr="00AF0BDD">
        <w:rPr>
          <w:rFonts w:asciiTheme="majorHAnsi" w:hAnsiTheme="majorHAnsi" w:cstheme="majorHAnsi"/>
          <w:u w:val="single"/>
        </w:rPr>
        <w:t>requisitos técnicos mínimos obligatorios</w:t>
      </w:r>
      <w:r w:rsidRPr="00AF0BDD">
        <w:rPr>
          <w:rFonts w:asciiTheme="majorHAnsi" w:hAnsiTheme="majorHAnsi" w:cstheme="majorHAnsi"/>
        </w:rPr>
        <w:t xml:space="preserve">, de modo que, la oferta que no reúna alguno de ellos </w:t>
      </w:r>
      <w:r w:rsidRPr="00AF0BDD">
        <w:rPr>
          <w:rFonts w:asciiTheme="majorHAnsi" w:hAnsiTheme="majorHAnsi" w:cstheme="majorHAnsi"/>
          <w:u w:val="single"/>
        </w:rPr>
        <w:t>será declarada inadmisible</w:t>
      </w:r>
      <w:r w:rsidRPr="00AF0BDD">
        <w:rPr>
          <w:rFonts w:asciiTheme="majorHAnsi" w:hAnsiTheme="majorHAnsi" w:cstheme="majorHAnsi"/>
        </w:rPr>
        <w:t>.</w:t>
      </w:r>
    </w:p>
    <w:p w14:paraId="6552B343" w14:textId="77777777" w:rsidR="00071EC7" w:rsidRPr="00AF0BDD" w:rsidRDefault="00071EC7" w:rsidP="00F223CB">
      <w:pPr>
        <w:ind w:right="49"/>
        <w:rPr>
          <w:rFonts w:asciiTheme="majorHAnsi" w:hAnsiTheme="majorHAnsi" w:cstheme="majorHAnsi"/>
        </w:rPr>
      </w:pPr>
    </w:p>
    <w:p w14:paraId="0EE83495" w14:textId="4CE365E0" w:rsidR="00865D57" w:rsidRPr="00AF0BDD" w:rsidRDefault="00865D57" w:rsidP="00F223CB">
      <w:pPr>
        <w:pStyle w:val="Ttulo2"/>
        <w:spacing w:before="0"/>
        <w:ind w:left="0" w:firstLine="0"/>
        <w:rPr>
          <w:rFonts w:asciiTheme="majorHAnsi" w:hAnsiTheme="majorHAnsi" w:cstheme="majorHAnsi"/>
          <w:lang w:val="es-CL"/>
        </w:rPr>
      </w:pPr>
      <w:r w:rsidRPr="00AF0BDD">
        <w:rPr>
          <w:rFonts w:asciiTheme="majorHAnsi" w:hAnsiTheme="majorHAnsi" w:cstheme="majorHAnsi"/>
          <w:lang w:val="es-CL"/>
        </w:rPr>
        <w:lastRenderedPageBreak/>
        <w:t xml:space="preserve">11.2. </w:t>
      </w:r>
      <w:r w:rsidR="00391AB2" w:rsidRPr="00AF0BDD">
        <w:rPr>
          <w:rFonts w:asciiTheme="majorHAnsi" w:hAnsiTheme="majorHAnsi" w:cstheme="majorHAnsi"/>
          <w:lang w:val="es-CL"/>
        </w:rPr>
        <w:t>Acuerdos de nivel de servicio (SLA)</w:t>
      </w:r>
      <w:r w:rsidR="00B34C9A" w:rsidRPr="00AF0BDD">
        <w:rPr>
          <w:rFonts w:asciiTheme="majorHAnsi" w:hAnsiTheme="majorHAnsi" w:cstheme="majorHAnsi"/>
        </w:rPr>
        <w:t xml:space="preserve"> </w:t>
      </w:r>
    </w:p>
    <w:p w14:paraId="7D35F112" w14:textId="77777777" w:rsidR="00865D57" w:rsidRPr="00AF0BDD" w:rsidRDefault="00865D57" w:rsidP="00F223CB">
      <w:pPr>
        <w:rPr>
          <w:rFonts w:asciiTheme="majorHAnsi" w:hAnsiTheme="majorHAnsi" w:cstheme="majorHAnsi"/>
        </w:rPr>
      </w:pPr>
    </w:p>
    <w:p w14:paraId="464D9BD9" w14:textId="78E2E693" w:rsidR="00612E6D" w:rsidRPr="00AF0BDD" w:rsidRDefault="00612E6D" w:rsidP="00612E6D">
      <w:pPr>
        <w:ind w:right="49"/>
        <w:rPr>
          <w:rFonts w:asciiTheme="majorHAnsi" w:hAnsiTheme="majorHAnsi" w:cstheme="majorHAnsi"/>
        </w:rPr>
      </w:pPr>
      <w:r w:rsidRPr="00AF0BDD">
        <w:rPr>
          <w:rFonts w:asciiTheme="majorHAnsi" w:hAnsiTheme="majorHAnsi" w:cstheme="majorHAnsi"/>
        </w:rPr>
        <w:t xml:space="preserve">El adjudicatario se compromete a cumplir los niveles de servicio (SLA) que se detallan en el </w:t>
      </w:r>
      <w:r w:rsidRPr="00AF0BDD">
        <w:rPr>
          <w:rFonts w:asciiTheme="majorHAnsi" w:hAnsiTheme="majorHAnsi" w:cstheme="majorHAnsi"/>
          <w:b/>
        </w:rPr>
        <w:t>Anexo N°6</w:t>
      </w:r>
      <w:r w:rsidRPr="00AF0BDD">
        <w:rPr>
          <w:rFonts w:asciiTheme="majorHAnsi" w:hAnsiTheme="majorHAnsi" w:cstheme="majorHAnsi"/>
        </w:rPr>
        <w:t>, de las presentes bases.</w:t>
      </w:r>
    </w:p>
    <w:p w14:paraId="2A60AB5A" w14:textId="77777777" w:rsidR="00612E6D" w:rsidRPr="00AF0BDD" w:rsidRDefault="00612E6D" w:rsidP="00612E6D">
      <w:pPr>
        <w:autoSpaceDE w:val="0"/>
        <w:autoSpaceDN w:val="0"/>
        <w:adjustRightInd w:val="0"/>
        <w:ind w:right="0"/>
        <w:rPr>
          <w:rFonts w:asciiTheme="majorHAnsi" w:hAnsiTheme="majorHAnsi" w:cstheme="majorHAnsi"/>
        </w:rPr>
      </w:pPr>
    </w:p>
    <w:p w14:paraId="599A552A" w14:textId="77777777" w:rsidR="00612E6D" w:rsidRPr="00AF0BDD" w:rsidRDefault="00612E6D" w:rsidP="00612E6D">
      <w:pPr>
        <w:autoSpaceDE w:val="0"/>
        <w:autoSpaceDN w:val="0"/>
        <w:adjustRightInd w:val="0"/>
        <w:ind w:right="0"/>
        <w:rPr>
          <w:rFonts w:asciiTheme="majorHAnsi" w:hAnsiTheme="majorHAnsi" w:cstheme="majorHAnsi"/>
        </w:rPr>
      </w:pPr>
      <w:r w:rsidRPr="00AF0BDD">
        <w:rPr>
          <w:rFonts w:asciiTheme="majorHAnsi" w:hAnsiTheme="majorHAnsi" w:cstheme="majorHAnsi"/>
        </w:rPr>
        <w:t xml:space="preserve">Para el cálculo de dichos niveles de servicio, sólo se considerarán eventos que sean de responsabilidad del adjudicatario o que estén bajo su control. Si no es responsable del evento o el incumplimiento no le es imputable por razones de fuerza mayor o caso fortuito, deberá acreditar dicha circunstancia. Una vez acreditado esto último, la entidad licitante no aplicará la multa asociada al evento específico de que se trate. </w:t>
      </w:r>
    </w:p>
    <w:p w14:paraId="10C21250" w14:textId="77777777" w:rsidR="00612E6D" w:rsidRPr="00AF0BDD" w:rsidRDefault="00612E6D" w:rsidP="00612E6D">
      <w:pPr>
        <w:autoSpaceDE w:val="0"/>
        <w:autoSpaceDN w:val="0"/>
        <w:adjustRightInd w:val="0"/>
        <w:ind w:right="0"/>
        <w:rPr>
          <w:rFonts w:asciiTheme="majorHAnsi" w:hAnsiTheme="majorHAnsi" w:cstheme="majorHAnsi"/>
        </w:rPr>
      </w:pPr>
    </w:p>
    <w:p w14:paraId="004549AE" w14:textId="77777777" w:rsidR="00612E6D" w:rsidRPr="00AF0BDD" w:rsidRDefault="00612E6D" w:rsidP="00612E6D">
      <w:pPr>
        <w:ind w:right="0"/>
        <w:rPr>
          <w:rFonts w:asciiTheme="majorHAnsi" w:hAnsiTheme="majorHAnsi" w:cstheme="majorHAnsi"/>
        </w:rPr>
      </w:pPr>
      <w:r w:rsidRPr="00AF0BDD">
        <w:rPr>
          <w:rFonts w:asciiTheme="majorHAnsi" w:hAnsiTheme="majorHAnsi" w:cstheme="majorHAnsi"/>
        </w:rPr>
        <w:t xml:space="preserve">Mensualmente la entidad licitante revisará el cumplimiento de los SLA, aplicándose las multas que correspondan a cada evento dentro del mes respectivo, de acuerdo con lo dispuesto en la </w:t>
      </w:r>
      <w:r w:rsidRPr="00AF0BDD">
        <w:rPr>
          <w:rFonts w:asciiTheme="majorHAnsi" w:hAnsiTheme="majorHAnsi" w:cstheme="majorHAnsi"/>
          <w:b/>
        </w:rPr>
        <w:t>cláusula 10.8.1.</w:t>
      </w:r>
      <w:r w:rsidRPr="00AF0BDD">
        <w:rPr>
          <w:rFonts w:asciiTheme="majorHAnsi" w:hAnsiTheme="majorHAnsi" w:cstheme="majorHAnsi"/>
        </w:rPr>
        <w:t xml:space="preserve"> de estas bases y el citado </w:t>
      </w:r>
      <w:r w:rsidRPr="00AF0BDD">
        <w:rPr>
          <w:rFonts w:asciiTheme="majorHAnsi" w:hAnsiTheme="majorHAnsi" w:cstheme="majorHAnsi"/>
          <w:b/>
        </w:rPr>
        <w:t>Anexo N°6</w:t>
      </w:r>
      <w:r w:rsidRPr="00AF0BDD">
        <w:rPr>
          <w:rFonts w:asciiTheme="majorHAnsi" w:hAnsiTheme="majorHAnsi" w:cstheme="majorHAnsi"/>
        </w:rPr>
        <w:t xml:space="preserve">. </w:t>
      </w:r>
    </w:p>
    <w:p w14:paraId="7D2837AD" w14:textId="77777777" w:rsidR="00612E6D" w:rsidRPr="00AF0BDD" w:rsidRDefault="00612E6D" w:rsidP="00612E6D">
      <w:pPr>
        <w:ind w:right="0"/>
        <w:rPr>
          <w:rFonts w:asciiTheme="majorHAnsi" w:hAnsiTheme="majorHAnsi" w:cstheme="majorHAnsi"/>
        </w:rPr>
      </w:pPr>
    </w:p>
    <w:p w14:paraId="0AECF325" w14:textId="77777777" w:rsidR="00612E6D" w:rsidRPr="00AF0BDD" w:rsidRDefault="00612E6D" w:rsidP="00612E6D">
      <w:pPr>
        <w:ind w:right="0"/>
        <w:rPr>
          <w:rFonts w:asciiTheme="majorHAnsi" w:hAnsiTheme="majorHAnsi" w:cstheme="majorHAnsi"/>
        </w:rPr>
      </w:pPr>
      <w:r w:rsidRPr="00AF0BDD">
        <w:rPr>
          <w:rFonts w:asciiTheme="majorHAnsi" w:hAnsiTheme="majorHAnsi" w:cstheme="majorHAnsi"/>
        </w:rPr>
        <w:t xml:space="preserve">Todos los reportes e informes mensuales, así como los estados de pago asociados deberán estar disponibles en forma permanente para la entidad licitante. </w:t>
      </w:r>
    </w:p>
    <w:p w14:paraId="3F3887B7" w14:textId="77777777" w:rsidR="00612E6D" w:rsidRPr="00AF0BDD" w:rsidRDefault="00612E6D" w:rsidP="00612E6D">
      <w:pPr>
        <w:autoSpaceDE w:val="0"/>
        <w:autoSpaceDN w:val="0"/>
        <w:adjustRightInd w:val="0"/>
        <w:ind w:right="0"/>
        <w:rPr>
          <w:rFonts w:asciiTheme="majorHAnsi" w:hAnsiTheme="majorHAnsi" w:cstheme="majorHAnsi"/>
        </w:rPr>
      </w:pPr>
    </w:p>
    <w:p w14:paraId="76BB56F0" w14:textId="77777777" w:rsidR="00612E6D" w:rsidRPr="00AF0BDD" w:rsidRDefault="00612E6D" w:rsidP="00612E6D">
      <w:pPr>
        <w:autoSpaceDE w:val="0"/>
        <w:autoSpaceDN w:val="0"/>
        <w:adjustRightInd w:val="0"/>
        <w:ind w:right="0"/>
        <w:rPr>
          <w:rFonts w:asciiTheme="majorHAnsi" w:hAnsiTheme="majorHAnsi" w:cstheme="majorHAnsi"/>
        </w:rPr>
      </w:pPr>
      <w:r w:rsidRPr="00AF0BDD">
        <w:rPr>
          <w:rFonts w:asciiTheme="majorHAnsi" w:hAnsiTheme="majorHAnsi" w:cstheme="majorHAnsi"/>
        </w:rPr>
        <w:t xml:space="preserve">Los niveles de servicio serán revisados por la entidad licitante en forma trimestral, con el objeto de adecuar la metodología y los instrumentos de cálculo según las necesidades de la operación. En dicho caso, se podrán actualizar los SLA, justificadamente y de común acuerdo, fijándose la fecha en que empezarán a aplicarse. </w:t>
      </w:r>
    </w:p>
    <w:p w14:paraId="0C031EC4" w14:textId="77777777" w:rsidR="00612E6D" w:rsidRPr="00AF0BDD" w:rsidRDefault="00612E6D" w:rsidP="00612E6D">
      <w:pPr>
        <w:ind w:right="0"/>
        <w:rPr>
          <w:rFonts w:asciiTheme="majorHAnsi" w:hAnsiTheme="majorHAnsi" w:cstheme="majorHAnsi"/>
        </w:rPr>
      </w:pPr>
    </w:p>
    <w:p w14:paraId="6EBFF621" w14:textId="77777777" w:rsidR="00612E6D" w:rsidRPr="00AF0BDD" w:rsidRDefault="00612E6D" w:rsidP="00612E6D">
      <w:pPr>
        <w:ind w:right="0"/>
        <w:rPr>
          <w:rFonts w:asciiTheme="majorHAnsi" w:hAnsiTheme="majorHAnsi" w:cstheme="majorHAnsi"/>
        </w:rPr>
      </w:pPr>
      <w:r w:rsidRPr="00AF0BDD">
        <w:rPr>
          <w:rFonts w:asciiTheme="majorHAnsi" w:hAnsiTheme="majorHAnsi" w:cstheme="majorHAnsi"/>
        </w:rPr>
        <w:t xml:space="preserve">La entidad licitante podrá, en forma excepcional, eximir al adjudicatario del cumplimiento de todos o algunos de los SLA por un periodo determinado y sólo por motivos de migración, puesta en marcha o cuando fundadamente se estime pertinente para la continuidad de la operación de los servicios. La activación o desactivación de los SLA deberá ser notificada por escrito al adjudicatario. </w:t>
      </w:r>
    </w:p>
    <w:p w14:paraId="55524147" w14:textId="77777777" w:rsidR="00612E6D" w:rsidRPr="00AF0BDD" w:rsidRDefault="00612E6D" w:rsidP="00612E6D">
      <w:pPr>
        <w:rPr>
          <w:rFonts w:asciiTheme="majorHAnsi" w:hAnsiTheme="majorHAnsi" w:cstheme="majorHAnsi"/>
        </w:rPr>
      </w:pPr>
    </w:p>
    <w:p w14:paraId="4F9F3335" w14:textId="77777777" w:rsidR="00612E6D" w:rsidRPr="00AF0BDD" w:rsidRDefault="00612E6D" w:rsidP="00612E6D">
      <w:pPr>
        <w:ind w:right="49"/>
        <w:rPr>
          <w:rFonts w:asciiTheme="majorHAnsi" w:hAnsiTheme="majorHAnsi" w:cstheme="majorHAnsi"/>
        </w:rPr>
      </w:pPr>
      <w:r w:rsidRPr="00AF0BDD">
        <w:rPr>
          <w:rFonts w:asciiTheme="majorHAnsi" w:hAnsiTheme="majorHAnsi" w:cstheme="majorHAnsi"/>
        </w:rPr>
        <w:t>Se entenderá por incumplimiento grave de los acuerdos de nivel de servicio, todo aquél que impida o interrumpa, con perjuicio para la entidad licitante, la continuidad operativa de las funciones de éste.</w:t>
      </w:r>
    </w:p>
    <w:p w14:paraId="297C601B" w14:textId="77777777" w:rsidR="00612E6D" w:rsidRPr="00AF0BDD" w:rsidRDefault="00612E6D" w:rsidP="00612E6D">
      <w:pPr>
        <w:rPr>
          <w:rFonts w:asciiTheme="majorHAnsi" w:hAnsiTheme="majorHAnsi" w:cstheme="majorHAnsi"/>
        </w:rPr>
      </w:pPr>
    </w:p>
    <w:p w14:paraId="2CFECEBB" w14:textId="237FBC35" w:rsidR="00612E6D" w:rsidRPr="00AF0BDD" w:rsidRDefault="00612E6D" w:rsidP="00612E6D">
      <w:pPr>
        <w:ind w:right="49"/>
        <w:rPr>
          <w:rFonts w:asciiTheme="majorHAnsi" w:hAnsiTheme="majorHAnsi" w:cstheme="majorHAnsi"/>
        </w:rPr>
      </w:pPr>
      <w:r w:rsidRPr="00AF0BDD">
        <w:rPr>
          <w:rFonts w:asciiTheme="majorHAnsi" w:hAnsiTheme="majorHAnsi" w:cstheme="majorHAnsi"/>
        </w:rPr>
        <w:br w:type="page"/>
      </w:r>
    </w:p>
    <w:p w14:paraId="69081A39" w14:textId="77777777" w:rsidR="00653143" w:rsidRPr="00AF0BDD" w:rsidRDefault="00653143" w:rsidP="00653143">
      <w:pPr>
        <w:spacing w:after="160" w:line="259" w:lineRule="auto"/>
        <w:ind w:right="0"/>
        <w:jc w:val="center"/>
        <w:rPr>
          <w:rFonts w:asciiTheme="majorHAnsi" w:hAnsiTheme="majorHAnsi" w:cstheme="majorHAnsi"/>
          <w:b/>
        </w:rPr>
      </w:pPr>
      <w:r w:rsidRPr="00AF0BDD">
        <w:rPr>
          <w:rFonts w:asciiTheme="majorHAnsi" w:hAnsiTheme="majorHAnsi" w:cstheme="majorHAnsi"/>
          <w:b/>
        </w:rPr>
        <w:lastRenderedPageBreak/>
        <w:t xml:space="preserve">ANEXO </w:t>
      </w:r>
      <w:proofErr w:type="spellStart"/>
      <w:r w:rsidRPr="00AF0BDD">
        <w:rPr>
          <w:rFonts w:asciiTheme="majorHAnsi" w:hAnsiTheme="majorHAnsi" w:cstheme="majorHAnsi"/>
          <w:b/>
        </w:rPr>
        <w:t>N°</w:t>
      </w:r>
      <w:proofErr w:type="spellEnd"/>
      <w:r w:rsidRPr="00AF0BDD">
        <w:rPr>
          <w:rFonts w:asciiTheme="majorHAnsi" w:hAnsiTheme="majorHAnsi" w:cstheme="majorHAnsi"/>
          <w:b/>
        </w:rPr>
        <w:t xml:space="preserve"> 1</w:t>
      </w:r>
    </w:p>
    <w:p w14:paraId="76E2EFA5" w14:textId="77777777" w:rsidR="00653143" w:rsidRPr="00AF0BDD" w:rsidRDefault="00653143" w:rsidP="00653143">
      <w:pPr>
        <w:ind w:left="360" w:right="0"/>
        <w:jc w:val="center"/>
        <w:rPr>
          <w:b/>
          <w:color w:val="000000"/>
        </w:rPr>
      </w:pPr>
      <w:r w:rsidRPr="00AF0BDD">
        <w:rPr>
          <w:b/>
          <w:color w:val="000000"/>
        </w:rPr>
        <w:t>DECLARACIÓN JURADA SIMPLE PARA OFERTAR</w:t>
      </w:r>
    </w:p>
    <w:p w14:paraId="7B107F34" w14:textId="77777777" w:rsidR="00653143" w:rsidRPr="00AF0BDD" w:rsidRDefault="00653143" w:rsidP="00653143">
      <w:pPr>
        <w:ind w:left="360" w:right="0"/>
        <w:jc w:val="center"/>
        <w:rPr>
          <w:color w:val="000000"/>
        </w:rPr>
      </w:pPr>
      <w:r w:rsidRPr="00AF0BDD">
        <w:rPr>
          <w:color w:val="000000"/>
        </w:rPr>
        <w:t>(ESTE ANEXO DEBERÁ SER COMPLETADO EXCLUSIVAMENTE POR PROPONENTES QUE PRESENTEN SU OFERTA A TRAVÉS DE UNA UNIÓN TEMPORAL DE PROVEEDORES)</w:t>
      </w:r>
    </w:p>
    <w:p w14:paraId="42ECEE3E" w14:textId="77777777" w:rsidR="00653143" w:rsidRPr="00AF0BDD" w:rsidRDefault="00653143" w:rsidP="00653143">
      <w:pPr>
        <w:spacing w:after="160" w:line="259" w:lineRule="auto"/>
        <w:ind w:left="360" w:right="0"/>
        <w:jc w:val="left"/>
        <w:rPr>
          <w:rFonts w:asciiTheme="majorHAnsi" w:hAnsiTheme="majorHAnsi" w:cstheme="majorHAnsi"/>
          <w:b/>
          <w:color w:val="000000"/>
        </w:rPr>
      </w:pPr>
    </w:p>
    <w:p w14:paraId="167CA036" w14:textId="77777777" w:rsidR="00653143" w:rsidRPr="00AF0BDD" w:rsidRDefault="00653143" w:rsidP="00653143">
      <w:pPr>
        <w:pStyle w:val="Textoindependiente"/>
        <w:spacing w:line="240" w:lineRule="auto"/>
        <w:ind w:right="0"/>
        <w:rPr>
          <w:rFonts w:asciiTheme="majorHAnsi" w:hAnsiTheme="majorHAnsi" w:cstheme="majorHAnsi"/>
          <w:color w:val="auto"/>
          <w:sz w:val="22"/>
          <w:szCs w:val="22"/>
        </w:rPr>
      </w:pPr>
      <w:r w:rsidRPr="00AF0BDD">
        <w:rPr>
          <w:rFonts w:asciiTheme="majorHAnsi" w:hAnsiTheme="majorHAnsi" w:cstheme="majorHAnsi"/>
          <w:color w:val="auto"/>
          <w:sz w:val="22"/>
          <w:szCs w:val="22"/>
        </w:rPr>
        <w:t xml:space="preserve">Yo, </w:t>
      </w:r>
      <w:r w:rsidRPr="00AF0BDD">
        <w:rPr>
          <w:rFonts w:asciiTheme="majorHAnsi" w:hAnsiTheme="majorHAnsi" w:cstheme="majorHAnsi"/>
          <w:color w:val="auto"/>
          <w:sz w:val="22"/>
          <w:szCs w:val="22"/>
          <w:u w:val="single"/>
        </w:rPr>
        <w:t>&lt;</w:t>
      </w:r>
      <w:r w:rsidRPr="00AF0BDD">
        <w:rPr>
          <w:rFonts w:asciiTheme="majorHAnsi" w:hAnsiTheme="majorHAnsi" w:cstheme="majorHAnsi"/>
          <w:i/>
          <w:color w:val="auto"/>
          <w:sz w:val="22"/>
          <w:szCs w:val="22"/>
          <w:u w:val="single"/>
        </w:rPr>
        <w:t>nombre y RUT</w:t>
      </w:r>
      <w:r w:rsidRPr="00AF0BDD">
        <w:rPr>
          <w:rFonts w:asciiTheme="majorHAnsi" w:hAnsiTheme="majorHAnsi" w:cstheme="majorHAnsi"/>
          <w:color w:val="auto"/>
          <w:sz w:val="22"/>
          <w:szCs w:val="22"/>
          <w:u w:val="single"/>
        </w:rPr>
        <w:t>&gt;</w:t>
      </w:r>
      <w:r w:rsidRPr="00AF0BDD">
        <w:rPr>
          <w:rFonts w:asciiTheme="majorHAnsi" w:hAnsiTheme="majorHAnsi" w:cstheme="majorHAnsi"/>
          <w:color w:val="auto"/>
          <w:sz w:val="22"/>
          <w:szCs w:val="22"/>
        </w:rPr>
        <w:t xml:space="preserve">, en mi calidad de oferente o en representación del proveedor </w:t>
      </w:r>
      <w:r w:rsidRPr="00AF0BDD">
        <w:rPr>
          <w:rFonts w:asciiTheme="majorHAnsi" w:hAnsiTheme="majorHAnsi" w:cstheme="majorHAnsi"/>
          <w:i/>
          <w:color w:val="auto"/>
          <w:sz w:val="22"/>
          <w:szCs w:val="22"/>
          <w:u w:val="single"/>
        </w:rPr>
        <w:t>&lt;razón social empresa&gt;</w:t>
      </w:r>
      <w:r w:rsidRPr="00AF0BDD">
        <w:rPr>
          <w:rFonts w:asciiTheme="majorHAnsi" w:hAnsiTheme="majorHAnsi" w:cstheme="majorHAnsi"/>
          <w:color w:val="auto"/>
          <w:sz w:val="22"/>
          <w:szCs w:val="22"/>
        </w:rPr>
        <w:t xml:space="preserve">, RUT </w:t>
      </w:r>
      <w:proofErr w:type="spellStart"/>
      <w:r w:rsidRPr="00AF0BDD">
        <w:rPr>
          <w:rFonts w:asciiTheme="majorHAnsi" w:hAnsiTheme="majorHAnsi" w:cstheme="majorHAnsi"/>
          <w:color w:val="auto"/>
          <w:sz w:val="22"/>
          <w:szCs w:val="22"/>
        </w:rPr>
        <w:t>N°</w:t>
      </w:r>
      <w:proofErr w:type="spellEnd"/>
      <w:r w:rsidRPr="00AF0BDD">
        <w:rPr>
          <w:rFonts w:asciiTheme="majorHAnsi" w:hAnsiTheme="majorHAnsi" w:cstheme="majorHAnsi"/>
          <w:color w:val="auto"/>
          <w:sz w:val="22"/>
          <w:szCs w:val="22"/>
        </w:rPr>
        <w:t xml:space="preserve"> </w:t>
      </w:r>
      <w:r w:rsidRPr="00AF0BDD">
        <w:rPr>
          <w:rFonts w:asciiTheme="majorHAnsi" w:hAnsiTheme="majorHAnsi" w:cstheme="majorHAnsi"/>
          <w:i/>
          <w:color w:val="auto"/>
          <w:sz w:val="22"/>
          <w:szCs w:val="22"/>
          <w:u w:val="single"/>
        </w:rPr>
        <w:t>&lt;RUT empresa&gt;</w:t>
      </w:r>
      <w:r w:rsidRPr="00AF0BDD">
        <w:rPr>
          <w:rFonts w:asciiTheme="majorHAnsi" w:hAnsiTheme="majorHAnsi" w:cstheme="majorHAnsi"/>
          <w:color w:val="auto"/>
          <w:sz w:val="22"/>
          <w:szCs w:val="22"/>
        </w:rPr>
        <w:t xml:space="preserve">, con domicilio en </w:t>
      </w:r>
      <w:r w:rsidRPr="00AF0BDD">
        <w:rPr>
          <w:rFonts w:asciiTheme="majorHAnsi" w:hAnsiTheme="majorHAnsi" w:cstheme="majorHAnsi"/>
          <w:i/>
          <w:color w:val="auto"/>
          <w:sz w:val="22"/>
          <w:szCs w:val="22"/>
          <w:u w:val="single"/>
        </w:rPr>
        <w:t>&lt;domicilio&gt;</w:t>
      </w:r>
      <w:r w:rsidRPr="00AF0BDD">
        <w:rPr>
          <w:rFonts w:asciiTheme="majorHAnsi" w:hAnsiTheme="majorHAnsi" w:cstheme="majorHAnsi"/>
          <w:color w:val="auto"/>
          <w:sz w:val="22"/>
          <w:szCs w:val="22"/>
        </w:rPr>
        <w:t xml:space="preserve">, </w:t>
      </w:r>
      <w:r w:rsidRPr="00AF0BDD">
        <w:rPr>
          <w:rFonts w:asciiTheme="majorHAnsi" w:hAnsiTheme="majorHAnsi" w:cstheme="majorHAnsi"/>
          <w:i/>
          <w:color w:val="auto"/>
          <w:sz w:val="22"/>
          <w:szCs w:val="22"/>
          <w:u w:val="single"/>
        </w:rPr>
        <w:t>&lt;comuna&gt;</w:t>
      </w:r>
      <w:r w:rsidRPr="00AF0BDD">
        <w:rPr>
          <w:rFonts w:asciiTheme="majorHAnsi" w:hAnsiTheme="majorHAnsi" w:cstheme="majorHAnsi"/>
          <w:color w:val="auto"/>
          <w:sz w:val="22"/>
          <w:szCs w:val="22"/>
        </w:rPr>
        <w:t>,</w:t>
      </w:r>
      <w:r w:rsidRPr="00AF0BDD">
        <w:rPr>
          <w:rFonts w:asciiTheme="majorHAnsi" w:hAnsiTheme="majorHAnsi" w:cstheme="majorHAnsi"/>
          <w:i/>
          <w:color w:val="auto"/>
          <w:sz w:val="22"/>
          <w:szCs w:val="22"/>
          <w:u w:val="single"/>
        </w:rPr>
        <w:t xml:space="preserve"> &lt;ciudad&gt;</w:t>
      </w:r>
      <w:r w:rsidRPr="00AF0BDD">
        <w:rPr>
          <w:rFonts w:asciiTheme="majorHAnsi" w:hAnsiTheme="majorHAnsi" w:cstheme="majorHAnsi"/>
          <w:color w:val="auto"/>
          <w:sz w:val="22"/>
          <w:szCs w:val="22"/>
        </w:rPr>
        <w:t>, declaro bajo juramento que:</w:t>
      </w:r>
    </w:p>
    <w:p w14:paraId="461AE95F" w14:textId="77777777" w:rsidR="00653143" w:rsidRPr="00AF0BDD" w:rsidRDefault="00653143" w:rsidP="00653143">
      <w:pPr>
        <w:spacing w:after="160" w:line="259" w:lineRule="auto"/>
        <w:ind w:left="360" w:right="0"/>
        <w:rPr>
          <w:rFonts w:asciiTheme="majorHAnsi" w:hAnsiTheme="majorHAnsi" w:cstheme="majorHAnsi"/>
          <w:lang w:val="es-ES_tradnl"/>
        </w:rPr>
      </w:pPr>
    </w:p>
    <w:p w14:paraId="1177AC5E" w14:textId="77777777" w:rsidR="00653143" w:rsidRPr="00AF0BDD" w:rsidRDefault="00653143" w:rsidP="00653143">
      <w:pPr>
        <w:numPr>
          <w:ilvl w:val="0"/>
          <w:numId w:val="16"/>
        </w:numPr>
        <w:ind w:left="426" w:right="0"/>
        <w:contextualSpacing/>
        <w:rPr>
          <w:rFonts w:asciiTheme="majorHAnsi" w:eastAsia="Times New Roman" w:hAnsiTheme="majorHAnsi" w:cstheme="majorHAnsi"/>
          <w:lang w:val="es-ES_tradnl" w:eastAsia="es-ES" w:bidi="he-IL"/>
        </w:rPr>
      </w:pPr>
      <w:r w:rsidRPr="00AF0BDD">
        <w:rPr>
          <w:rFonts w:asciiTheme="majorHAnsi" w:eastAsia="Times New Roman" w:hAnsiTheme="majorHAnsi"/>
          <w:lang w:val="es-ES_tradnl" w:eastAsia="es-ES" w:bidi="he-IL"/>
        </w:rPr>
        <w:t xml:space="preserve">No he sido o mi representada no ha sido condenada por prácticas antisindicales, infracción a los derechos fundamentales del trabajador </w:t>
      </w:r>
      <w:r w:rsidRPr="00AF0BDD">
        <w:rPr>
          <w:rFonts w:asciiTheme="majorHAnsi" w:eastAsia="Times New Roman" w:hAnsiTheme="majorHAnsi" w:cstheme="minorHAnsi"/>
          <w:lang w:eastAsia="es-ES" w:bidi="he-IL"/>
        </w:rPr>
        <w:t xml:space="preserve">o por </w:t>
      </w:r>
      <w:r w:rsidRPr="00AF0BDD">
        <w:rPr>
          <w:rFonts w:asciiTheme="majorHAnsi" w:eastAsia="Times New Roman" w:hAnsiTheme="majorHAnsi" w:cstheme="majorHAnsi"/>
          <w:lang w:eastAsia="es-ES" w:bidi="he-IL"/>
        </w:rPr>
        <w:t>delitos concursales establecidos en el Código Penal, dentro de los dos últimos años anteriores a la fecha de presentación de la oferta</w:t>
      </w:r>
      <w:r w:rsidRPr="00AF0BDD">
        <w:rPr>
          <w:rFonts w:asciiTheme="majorHAnsi" w:eastAsia="Times New Roman" w:hAnsiTheme="majorHAnsi" w:cstheme="majorHAnsi"/>
          <w:lang w:val="es-ES_tradnl" w:eastAsia="es-ES" w:bidi="he-IL"/>
        </w:rPr>
        <w:t xml:space="preserve">. </w:t>
      </w:r>
    </w:p>
    <w:p w14:paraId="371C573C" w14:textId="77777777" w:rsidR="00653143" w:rsidRPr="00AF0BDD" w:rsidRDefault="00653143" w:rsidP="00653143">
      <w:pPr>
        <w:numPr>
          <w:ilvl w:val="0"/>
          <w:numId w:val="16"/>
        </w:numPr>
        <w:spacing w:after="160" w:line="259" w:lineRule="auto"/>
        <w:ind w:left="426" w:right="0"/>
        <w:contextualSpacing/>
        <w:rPr>
          <w:rFonts w:asciiTheme="majorHAnsi" w:eastAsia="Times New Roman" w:hAnsiTheme="majorHAnsi" w:cstheme="majorHAnsi"/>
          <w:lang w:val="es-ES_tradnl" w:eastAsia="es-ES" w:bidi="he-IL"/>
        </w:rPr>
      </w:pPr>
      <w:r w:rsidRPr="00AF0BDD">
        <w:rPr>
          <w:rFonts w:asciiTheme="majorHAnsi" w:eastAsia="Times New Roman" w:hAnsiTheme="majorHAnsi" w:cstheme="majorHAnsi"/>
          <w:lang w:val="es-ES_tradnl" w:eastAsia="es-ES" w:bidi="he-IL"/>
        </w:rPr>
        <w:t xml:space="preserve">Asimismo, declaro que no he sido o mi representada no ha sido sancionada por el </w:t>
      </w:r>
      <w:r w:rsidRPr="00AF0BDD">
        <w:rPr>
          <w:rFonts w:asciiTheme="majorHAnsi" w:eastAsia="Times New Roman" w:hAnsiTheme="majorHAnsi" w:cstheme="majorHAnsi"/>
          <w:color w:val="000000"/>
          <w:szCs w:val="24"/>
          <w:lang w:eastAsia="es-ES" w:bidi="he-IL"/>
        </w:rPr>
        <w:t>Tribunal de la Libre Competencia, dentro de los 5 años anteriores, contados desde que la sentencia definitiva quede ejecutoriada, con la prohibición de contratar a cualquier título con órganos de la administración, contemplada en el artículo 26, letra d), del Decreto con Fuerza de Ley N°1, de 2004, del Ministerio de Economía, Fomento y Reconstrucción, que Fija el texto refundido, coordinado y sistematizado del decreto ley N°211, de 1973.</w:t>
      </w:r>
    </w:p>
    <w:p w14:paraId="554B5E67" w14:textId="77777777" w:rsidR="00653143" w:rsidRPr="00AF0BDD" w:rsidRDefault="00653143" w:rsidP="00653143">
      <w:pPr>
        <w:numPr>
          <w:ilvl w:val="0"/>
          <w:numId w:val="16"/>
        </w:numPr>
        <w:spacing w:after="160" w:line="259" w:lineRule="auto"/>
        <w:ind w:left="426" w:right="0"/>
        <w:contextualSpacing/>
        <w:rPr>
          <w:rFonts w:asciiTheme="majorHAnsi" w:eastAsia="Times New Roman" w:hAnsiTheme="majorHAnsi"/>
          <w:lang w:val="es-ES_tradnl" w:eastAsia="es-ES" w:bidi="he-IL"/>
        </w:rPr>
      </w:pPr>
      <w:r w:rsidRPr="00AF0BDD">
        <w:rPr>
          <w:rFonts w:asciiTheme="majorHAnsi" w:eastAsia="Times New Roman" w:hAnsiTheme="majorHAnsi"/>
          <w:lang w:val="es-ES_tradnl" w:eastAsia="es-ES" w:bidi="he-IL"/>
        </w:rPr>
        <w:t>Por último, declaro que, si mi representada fuera una persona jurídica, no ha sido condenada con la pena de prohibición de celebrar actos y contratos con organismos del Estado, por los delitos mencionados en la ley N°20.393.</w:t>
      </w:r>
    </w:p>
    <w:p w14:paraId="47718BCE" w14:textId="77777777" w:rsidR="00653143" w:rsidRPr="00AF0BDD" w:rsidRDefault="00653143" w:rsidP="00653143">
      <w:pPr>
        <w:spacing w:line="276" w:lineRule="auto"/>
        <w:ind w:left="360" w:right="0"/>
        <w:jc w:val="center"/>
        <w:rPr>
          <w:rFonts w:asciiTheme="majorHAnsi" w:hAnsiTheme="majorHAnsi" w:cstheme="majorHAnsi"/>
        </w:rPr>
      </w:pPr>
    </w:p>
    <w:p w14:paraId="6A0D375F" w14:textId="77777777" w:rsidR="00653143" w:rsidRPr="00AF0BDD" w:rsidRDefault="00653143" w:rsidP="00653143">
      <w:pPr>
        <w:spacing w:line="276" w:lineRule="auto"/>
        <w:ind w:left="360" w:right="0"/>
        <w:jc w:val="left"/>
        <w:rPr>
          <w:rFonts w:asciiTheme="majorHAnsi" w:hAnsiTheme="majorHAnsi" w:cstheme="majorHAnsi"/>
        </w:rPr>
      </w:pPr>
      <w:r w:rsidRPr="00AF0BDD">
        <w:rPr>
          <w:rFonts w:asciiTheme="majorHAnsi" w:hAnsiTheme="majorHAnsi" w:cstheme="majorHAnsi"/>
        </w:rPr>
        <w:t>&lt;</w:t>
      </w:r>
      <w:r w:rsidRPr="00AF0BDD">
        <w:rPr>
          <w:rFonts w:asciiTheme="majorHAnsi" w:hAnsiTheme="majorHAnsi" w:cstheme="majorHAnsi"/>
          <w:b/>
        </w:rPr>
        <w:t>Ciudad&gt;, &lt;día/mes/año&gt;</w:t>
      </w:r>
    </w:p>
    <w:p w14:paraId="18123A0A" w14:textId="2DE55334" w:rsidR="00653143" w:rsidRPr="00AF0BDD" w:rsidRDefault="00653143" w:rsidP="00653143">
      <w:pPr>
        <w:spacing w:line="276" w:lineRule="auto"/>
        <w:ind w:left="360" w:right="0"/>
        <w:rPr>
          <w:rFonts w:asciiTheme="majorHAnsi" w:hAnsiTheme="majorHAnsi" w:cstheme="majorHAnsi"/>
        </w:rPr>
      </w:pPr>
    </w:p>
    <w:p w14:paraId="51B5CE20" w14:textId="46B19278" w:rsidR="00653143" w:rsidRPr="00AF0BDD" w:rsidRDefault="00653143" w:rsidP="00653143">
      <w:pPr>
        <w:spacing w:line="276" w:lineRule="auto"/>
        <w:ind w:left="360" w:right="0"/>
        <w:rPr>
          <w:rFonts w:asciiTheme="majorHAnsi" w:hAnsiTheme="majorHAnsi" w:cstheme="majorHAnsi"/>
        </w:rPr>
      </w:pPr>
    </w:p>
    <w:p w14:paraId="254CCE34" w14:textId="0E8F54BF" w:rsidR="00653143" w:rsidRPr="00AF0BDD" w:rsidRDefault="00653143" w:rsidP="00653143">
      <w:pPr>
        <w:spacing w:line="276" w:lineRule="auto"/>
        <w:ind w:left="360" w:right="0"/>
        <w:rPr>
          <w:rFonts w:asciiTheme="majorHAnsi" w:hAnsiTheme="majorHAnsi" w:cstheme="majorHAnsi"/>
        </w:rPr>
      </w:pPr>
    </w:p>
    <w:p w14:paraId="2BB2CB2D" w14:textId="05294223" w:rsidR="00653143" w:rsidRPr="00AF0BDD" w:rsidRDefault="00653143" w:rsidP="00653143">
      <w:pPr>
        <w:spacing w:line="276" w:lineRule="auto"/>
        <w:ind w:left="360" w:right="0"/>
        <w:rPr>
          <w:rFonts w:asciiTheme="majorHAnsi" w:hAnsiTheme="majorHAnsi" w:cstheme="majorHAnsi"/>
        </w:rPr>
      </w:pPr>
    </w:p>
    <w:p w14:paraId="1ADAE274" w14:textId="5A2E3649" w:rsidR="00653143" w:rsidRPr="00AF0BDD" w:rsidRDefault="00653143" w:rsidP="00653143">
      <w:pPr>
        <w:spacing w:line="276" w:lineRule="auto"/>
        <w:ind w:left="360" w:right="0"/>
        <w:rPr>
          <w:rFonts w:asciiTheme="majorHAnsi" w:hAnsiTheme="majorHAnsi" w:cstheme="majorHAnsi"/>
        </w:rPr>
      </w:pPr>
    </w:p>
    <w:p w14:paraId="39E56690" w14:textId="309C6633" w:rsidR="00653143" w:rsidRPr="00AF0BDD" w:rsidRDefault="00653143" w:rsidP="00653143">
      <w:pPr>
        <w:spacing w:line="276" w:lineRule="auto"/>
        <w:ind w:left="360" w:right="0"/>
        <w:rPr>
          <w:rFonts w:asciiTheme="majorHAnsi" w:hAnsiTheme="majorHAnsi" w:cstheme="majorHAnsi"/>
        </w:rPr>
      </w:pPr>
    </w:p>
    <w:p w14:paraId="7B097BBB" w14:textId="35DCA088" w:rsidR="00653143" w:rsidRPr="00AF0BDD" w:rsidRDefault="00653143" w:rsidP="00653143">
      <w:pPr>
        <w:spacing w:line="276" w:lineRule="auto"/>
        <w:ind w:left="360" w:right="0"/>
        <w:rPr>
          <w:rFonts w:asciiTheme="majorHAnsi" w:hAnsiTheme="majorHAnsi" w:cstheme="majorHAnsi"/>
        </w:rPr>
      </w:pPr>
    </w:p>
    <w:p w14:paraId="6C0754F3" w14:textId="7052DC6B" w:rsidR="00653143" w:rsidRPr="00AF0BDD" w:rsidRDefault="00653143" w:rsidP="00653143">
      <w:pPr>
        <w:spacing w:line="276" w:lineRule="auto"/>
        <w:ind w:left="360" w:right="0"/>
        <w:rPr>
          <w:rFonts w:asciiTheme="majorHAnsi" w:hAnsiTheme="majorHAnsi" w:cstheme="majorHAnsi"/>
        </w:rPr>
      </w:pPr>
    </w:p>
    <w:p w14:paraId="35DEF5AC" w14:textId="4583AA9D" w:rsidR="00653143" w:rsidRPr="00AF0BDD" w:rsidRDefault="00653143" w:rsidP="00653143">
      <w:pPr>
        <w:spacing w:line="276" w:lineRule="auto"/>
        <w:ind w:left="360" w:right="0"/>
        <w:rPr>
          <w:rFonts w:asciiTheme="majorHAnsi" w:hAnsiTheme="majorHAnsi" w:cstheme="majorHAnsi"/>
        </w:rPr>
      </w:pPr>
    </w:p>
    <w:p w14:paraId="67352EC9" w14:textId="7E50C87B" w:rsidR="00653143" w:rsidRPr="00AF0BDD" w:rsidRDefault="00653143" w:rsidP="00653143">
      <w:pPr>
        <w:spacing w:line="276" w:lineRule="auto"/>
        <w:ind w:left="360" w:right="0"/>
        <w:rPr>
          <w:rFonts w:asciiTheme="majorHAnsi" w:hAnsiTheme="majorHAnsi" w:cstheme="majorHAnsi"/>
        </w:rPr>
      </w:pPr>
    </w:p>
    <w:p w14:paraId="7C28135C" w14:textId="77777777" w:rsidR="00653143" w:rsidRPr="00AF0BDD" w:rsidRDefault="00653143" w:rsidP="00653143">
      <w:pPr>
        <w:spacing w:line="276" w:lineRule="auto"/>
        <w:ind w:left="360" w:right="0"/>
        <w:rPr>
          <w:rFonts w:asciiTheme="majorHAnsi" w:hAnsiTheme="majorHAnsi" w:cstheme="majorHAnsi"/>
        </w:rPr>
      </w:pPr>
    </w:p>
    <w:p w14:paraId="0E495526" w14:textId="77777777" w:rsidR="00653143" w:rsidRPr="00AF0BDD" w:rsidRDefault="00653143" w:rsidP="00653143">
      <w:pPr>
        <w:spacing w:line="276" w:lineRule="auto"/>
        <w:ind w:left="360" w:right="0"/>
        <w:jc w:val="center"/>
        <w:rPr>
          <w:rFonts w:asciiTheme="majorHAnsi" w:hAnsiTheme="majorHAnsi" w:cstheme="majorHAnsi"/>
        </w:rPr>
      </w:pPr>
      <w:r w:rsidRPr="00AF0BDD">
        <w:rPr>
          <w:rFonts w:asciiTheme="majorHAnsi" w:hAnsiTheme="majorHAnsi" w:cstheme="majorHAnsi"/>
        </w:rPr>
        <w:t>__________________________</w:t>
      </w:r>
    </w:p>
    <w:p w14:paraId="2E54392B" w14:textId="77777777" w:rsidR="00653143" w:rsidRPr="00AF0BDD" w:rsidRDefault="00653143" w:rsidP="00653143">
      <w:pPr>
        <w:spacing w:line="276" w:lineRule="auto"/>
        <w:ind w:left="360" w:right="0"/>
        <w:jc w:val="center"/>
        <w:rPr>
          <w:rFonts w:asciiTheme="majorHAnsi" w:hAnsiTheme="majorHAnsi" w:cstheme="majorHAnsi"/>
          <w:b/>
        </w:rPr>
      </w:pPr>
      <w:r w:rsidRPr="00AF0BDD">
        <w:rPr>
          <w:rFonts w:asciiTheme="majorHAnsi" w:hAnsiTheme="majorHAnsi" w:cstheme="majorHAnsi"/>
          <w:b/>
        </w:rPr>
        <w:t>&lt;Firma&gt;</w:t>
      </w:r>
    </w:p>
    <w:p w14:paraId="70220075" w14:textId="77777777" w:rsidR="00653143" w:rsidRPr="00AF0BDD" w:rsidRDefault="00653143" w:rsidP="00653143">
      <w:pPr>
        <w:spacing w:line="276" w:lineRule="auto"/>
        <w:ind w:left="360" w:right="0"/>
        <w:jc w:val="center"/>
        <w:rPr>
          <w:rFonts w:asciiTheme="majorHAnsi" w:hAnsiTheme="majorHAnsi" w:cstheme="majorHAnsi"/>
          <w:b/>
        </w:rPr>
      </w:pPr>
      <w:r w:rsidRPr="00AF0BDD">
        <w:rPr>
          <w:rFonts w:asciiTheme="majorHAnsi" w:hAnsiTheme="majorHAnsi" w:cstheme="majorHAnsi"/>
          <w:b/>
        </w:rPr>
        <w:t>&lt;Nombre&gt;</w:t>
      </w:r>
    </w:p>
    <w:p w14:paraId="6378808A" w14:textId="77777777" w:rsidR="00653143" w:rsidRPr="00AF0BDD" w:rsidRDefault="00653143" w:rsidP="00653143">
      <w:pPr>
        <w:spacing w:line="276" w:lineRule="auto"/>
        <w:ind w:left="360" w:right="0"/>
        <w:jc w:val="center"/>
        <w:rPr>
          <w:rFonts w:asciiTheme="majorHAnsi" w:hAnsiTheme="majorHAnsi" w:cstheme="majorHAnsi"/>
          <w:b/>
        </w:rPr>
      </w:pPr>
      <w:r w:rsidRPr="00AF0BDD">
        <w:rPr>
          <w:rFonts w:asciiTheme="majorHAnsi" w:hAnsiTheme="majorHAnsi" w:cstheme="majorHAnsi"/>
          <w:b/>
        </w:rPr>
        <w:t>&lt;Representante Legal&gt;</w:t>
      </w:r>
    </w:p>
    <w:p w14:paraId="20E807AD" w14:textId="77777777" w:rsidR="00653143" w:rsidRPr="00AF0BDD" w:rsidRDefault="00653143" w:rsidP="00653143">
      <w:pPr>
        <w:spacing w:line="276" w:lineRule="auto"/>
        <w:ind w:left="360" w:right="0"/>
        <w:jc w:val="center"/>
        <w:rPr>
          <w:rFonts w:asciiTheme="majorHAnsi" w:hAnsiTheme="majorHAnsi" w:cstheme="majorHAnsi"/>
          <w:b/>
        </w:rPr>
      </w:pPr>
      <w:r w:rsidRPr="00AF0BDD">
        <w:rPr>
          <w:rFonts w:asciiTheme="majorHAnsi" w:hAnsiTheme="majorHAnsi" w:cstheme="majorHAnsi"/>
          <w:b/>
        </w:rPr>
        <w:t>&lt;Nombre de Unión Temporal de Proveedores, si correspondiere&gt;</w:t>
      </w:r>
    </w:p>
    <w:p w14:paraId="007B2DA6" w14:textId="77777777" w:rsidR="00653143" w:rsidRPr="00AF0BDD" w:rsidRDefault="00653143" w:rsidP="00653143">
      <w:pPr>
        <w:tabs>
          <w:tab w:val="left" w:pos="284"/>
        </w:tabs>
        <w:rPr>
          <w:rFonts w:asciiTheme="majorHAnsi" w:hAnsiTheme="majorHAnsi" w:cstheme="majorHAnsi"/>
          <w:b/>
          <w:color w:val="000000"/>
          <w:u w:val="single"/>
        </w:rPr>
      </w:pPr>
    </w:p>
    <w:p w14:paraId="1092FCD1" w14:textId="77777777" w:rsidR="00653143" w:rsidRPr="00AF0BDD" w:rsidRDefault="00653143" w:rsidP="00653143">
      <w:pPr>
        <w:tabs>
          <w:tab w:val="left" w:pos="284"/>
        </w:tabs>
        <w:rPr>
          <w:rFonts w:asciiTheme="majorHAnsi" w:hAnsiTheme="majorHAnsi" w:cstheme="majorHAnsi"/>
          <w:b/>
          <w:color w:val="000000"/>
          <w:u w:val="single"/>
        </w:rPr>
      </w:pPr>
      <w:r w:rsidRPr="00AF0BDD">
        <w:rPr>
          <w:rFonts w:asciiTheme="majorHAnsi" w:hAnsiTheme="majorHAnsi" w:cstheme="majorHAnsi"/>
          <w:b/>
          <w:color w:val="000000"/>
          <w:u w:val="single"/>
        </w:rPr>
        <w:t xml:space="preserve">NOTAS: </w:t>
      </w:r>
    </w:p>
    <w:p w14:paraId="71F9AAA7" w14:textId="77777777" w:rsidR="00653143" w:rsidRPr="00AF0BDD" w:rsidRDefault="00653143" w:rsidP="00653143">
      <w:pPr>
        <w:tabs>
          <w:tab w:val="left" w:pos="1447"/>
        </w:tabs>
        <w:ind w:right="0"/>
        <w:rPr>
          <w:b/>
        </w:rPr>
      </w:pPr>
      <w:r w:rsidRPr="00AF0BDD">
        <w:rPr>
          <w:b/>
          <w:color w:val="000000"/>
        </w:rPr>
        <w:t xml:space="preserve">1. </w:t>
      </w:r>
      <w:r w:rsidRPr="00AF0BDD">
        <w:rPr>
          <w:b/>
        </w:rPr>
        <w:t>Todos los datos solicitados deben ser completados debidamente por el oferente.</w:t>
      </w:r>
    </w:p>
    <w:p w14:paraId="1214AE03" w14:textId="77777777" w:rsidR="00653143" w:rsidRPr="00AF0BDD" w:rsidRDefault="00653143" w:rsidP="00653143">
      <w:pPr>
        <w:ind w:right="0"/>
        <w:rPr>
          <w:b/>
          <w:color w:val="000000"/>
        </w:rPr>
      </w:pPr>
      <w:r w:rsidRPr="00AF0BDD">
        <w:rPr>
          <w:b/>
          <w:color w:val="000000"/>
        </w:rPr>
        <w:t xml:space="preserve">2. En el caso de UTP, este anexo deberá ser completado por cada uno de los integrantes de </w:t>
      </w:r>
      <w:proofErr w:type="gramStart"/>
      <w:r w:rsidRPr="00AF0BDD">
        <w:rPr>
          <w:b/>
          <w:color w:val="000000"/>
        </w:rPr>
        <w:t>la misma</w:t>
      </w:r>
      <w:proofErr w:type="gramEnd"/>
      <w:r w:rsidRPr="00AF0BDD">
        <w:rPr>
          <w:b/>
          <w:color w:val="000000"/>
        </w:rPr>
        <w:t>, respecto de la situación particular de su empresa.</w:t>
      </w:r>
    </w:p>
    <w:p w14:paraId="3E646329" w14:textId="77777777" w:rsidR="00653143" w:rsidRPr="00AF0BDD" w:rsidRDefault="00653143" w:rsidP="00653143">
      <w:pPr>
        <w:pStyle w:val="Ttulo1"/>
        <w:spacing w:before="0"/>
        <w:ind w:right="0"/>
        <w:jc w:val="center"/>
        <w:rPr>
          <w:rFonts w:asciiTheme="majorHAnsi" w:hAnsiTheme="majorHAnsi" w:cstheme="majorHAnsi"/>
          <w:i w:val="0"/>
          <w:strike/>
        </w:rPr>
      </w:pPr>
    </w:p>
    <w:p w14:paraId="7867346A" w14:textId="77777777" w:rsidR="00615399" w:rsidRPr="00AF0BDD" w:rsidRDefault="00615399" w:rsidP="00F223CB">
      <w:pPr>
        <w:ind w:right="0"/>
        <w:jc w:val="left"/>
        <w:rPr>
          <w:rFonts w:asciiTheme="majorHAnsi" w:hAnsiTheme="majorHAnsi" w:cstheme="majorHAnsi"/>
          <w:color w:val="000000"/>
        </w:rPr>
      </w:pPr>
    </w:p>
    <w:p w14:paraId="2A52B780" w14:textId="77777777" w:rsidR="00615399" w:rsidRPr="00AF0BDD" w:rsidRDefault="001D4940" w:rsidP="00F223CB">
      <w:pPr>
        <w:ind w:right="0"/>
        <w:jc w:val="left"/>
        <w:rPr>
          <w:rFonts w:asciiTheme="majorHAnsi" w:hAnsiTheme="majorHAnsi" w:cstheme="majorHAnsi"/>
          <w:color w:val="000000"/>
        </w:rPr>
      </w:pPr>
      <w:r w:rsidRPr="00AF0BDD">
        <w:rPr>
          <w:rFonts w:asciiTheme="majorHAnsi" w:hAnsiTheme="majorHAnsi" w:cstheme="majorHAnsi"/>
        </w:rPr>
        <w:br w:type="page"/>
      </w:r>
    </w:p>
    <w:p w14:paraId="4256800B" w14:textId="77777777" w:rsidR="00615399" w:rsidRPr="00AF0BDD" w:rsidRDefault="00615399" w:rsidP="00F223CB">
      <w:pPr>
        <w:ind w:right="0"/>
        <w:jc w:val="left"/>
        <w:rPr>
          <w:rFonts w:asciiTheme="majorHAnsi" w:hAnsiTheme="majorHAnsi" w:cstheme="majorHAnsi"/>
          <w:color w:val="000000"/>
        </w:rPr>
      </w:pPr>
    </w:p>
    <w:p w14:paraId="41053BC1" w14:textId="77777777" w:rsidR="008356CB" w:rsidRPr="00AF0BDD" w:rsidRDefault="008356CB" w:rsidP="008356CB">
      <w:pPr>
        <w:pStyle w:val="Ttulo1"/>
        <w:spacing w:before="0"/>
        <w:ind w:right="0"/>
        <w:jc w:val="center"/>
        <w:rPr>
          <w:i w:val="0"/>
        </w:rPr>
      </w:pPr>
      <w:r w:rsidRPr="00AF0BDD">
        <w:rPr>
          <w:rFonts w:asciiTheme="majorHAnsi" w:hAnsiTheme="majorHAnsi"/>
          <w:i w:val="0"/>
        </w:rPr>
        <w:t>ANEXO</w:t>
      </w:r>
      <w:r w:rsidRPr="00AF0BDD">
        <w:rPr>
          <w:i w:val="0"/>
        </w:rPr>
        <w:t xml:space="preserve"> </w:t>
      </w:r>
      <w:proofErr w:type="spellStart"/>
      <w:r w:rsidRPr="00AF0BDD">
        <w:rPr>
          <w:i w:val="0"/>
        </w:rPr>
        <w:t>N°</w:t>
      </w:r>
      <w:proofErr w:type="spellEnd"/>
      <w:r w:rsidRPr="00AF0BDD">
        <w:rPr>
          <w:i w:val="0"/>
        </w:rPr>
        <w:t xml:space="preserve"> 2</w:t>
      </w:r>
    </w:p>
    <w:p w14:paraId="00D23362" w14:textId="77777777" w:rsidR="008356CB" w:rsidRPr="00AF0BDD" w:rsidRDefault="008356CB" w:rsidP="008356CB">
      <w:pPr>
        <w:ind w:right="0"/>
        <w:jc w:val="center"/>
        <w:rPr>
          <w:b/>
          <w:color w:val="000000"/>
        </w:rPr>
      </w:pPr>
      <w:r w:rsidRPr="00AF0BDD">
        <w:rPr>
          <w:b/>
          <w:color w:val="000000"/>
        </w:rPr>
        <w:t>DECLARACIÓN JURADA SIMPLE CONFLICTOS DE INTERÉS</w:t>
      </w:r>
    </w:p>
    <w:p w14:paraId="1B09E908" w14:textId="77777777" w:rsidR="008356CB" w:rsidRPr="00AF0BDD" w:rsidRDefault="008356CB" w:rsidP="008356CB">
      <w:pPr>
        <w:ind w:left="360" w:right="0"/>
        <w:jc w:val="center"/>
        <w:rPr>
          <w:color w:val="000000"/>
        </w:rPr>
      </w:pPr>
      <w:r w:rsidRPr="00AF0BDD">
        <w:rPr>
          <w:color w:val="000000"/>
        </w:rPr>
        <w:t>(ESTE ANEXO DEBERÁ SER COMPLETADO EXCLUSIVAMENTE POR PROPONENTES QUE PRESENTEN SU OFERTA A TRAVÉS DE UNA UNIÓN TEMPORAL DE PROVEEDORES)</w:t>
      </w:r>
    </w:p>
    <w:p w14:paraId="663D94BF" w14:textId="77777777" w:rsidR="008356CB" w:rsidRPr="00AF0BDD" w:rsidRDefault="008356CB" w:rsidP="008356CB">
      <w:pPr>
        <w:tabs>
          <w:tab w:val="left" w:pos="284"/>
        </w:tabs>
        <w:ind w:right="0"/>
        <w:jc w:val="center"/>
        <w:rPr>
          <w:color w:val="000000"/>
        </w:rPr>
      </w:pPr>
    </w:p>
    <w:p w14:paraId="63805B9B" w14:textId="77777777" w:rsidR="008356CB" w:rsidRPr="00AF0BDD" w:rsidRDefault="008356CB" w:rsidP="008356CB">
      <w:pPr>
        <w:ind w:right="0"/>
        <w:jc w:val="center"/>
        <w:rPr>
          <w:color w:val="000000"/>
        </w:rPr>
      </w:pPr>
    </w:p>
    <w:p w14:paraId="4E474756" w14:textId="77777777" w:rsidR="008356CB" w:rsidRPr="00AF0BDD" w:rsidRDefault="008356CB" w:rsidP="008356CB">
      <w:pPr>
        <w:pBdr>
          <w:top w:val="nil"/>
          <w:left w:val="nil"/>
          <w:bottom w:val="nil"/>
          <w:right w:val="nil"/>
          <w:between w:val="nil"/>
        </w:pBdr>
        <w:ind w:right="0"/>
        <w:rPr>
          <w:color w:val="000000"/>
        </w:rPr>
      </w:pPr>
      <w:r w:rsidRPr="00AF0BDD">
        <w:rPr>
          <w:color w:val="000000"/>
        </w:rPr>
        <w:t xml:space="preserve">Yo, </w:t>
      </w:r>
      <w:r w:rsidRPr="00AF0BDD">
        <w:rPr>
          <w:color w:val="000000"/>
          <w:u w:val="single"/>
        </w:rPr>
        <w:t>&lt;</w:t>
      </w:r>
      <w:r w:rsidRPr="00AF0BDD">
        <w:rPr>
          <w:i/>
          <w:color w:val="000000"/>
          <w:u w:val="single"/>
        </w:rPr>
        <w:t>nombre y RUT</w:t>
      </w:r>
      <w:r w:rsidRPr="00AF0BDD">
        <w:rPr>
          <w:color w:val="000000"/>
          <w:u w:val="single"/>
        </w:rPr>
        <w:t>&gt;</w:t>
      </w:r>
      <w:r w:rsidRPr="00AF0BDD">
        <w:rPr>
          <w:color w:val="000000"/>
        </w:rPr>
        <w:t xml:space="preserve">, </w:t>
      </w:r>
      <w:r w:rsidRPr="00AF0BDD">
        <w:rPr>
          <w:rFonts w:asciiTheme="majorHAnsi" w:hAnsiTheme="majorHAnsi" w:cstheme="minorHAnsi"/>
        </w:rPr>
        <w:t>en mi calidad de oferente o en representación del proveedor</w:t>
      </w:r>
      <w:r w:rsidRPr="00AF0BDD">
        <w:rPr>
          <w:color w:val="000000"/>
        </w:rPr>
        <w:t xml:space="preserve">, </w:t>
      </w:r>
      <w:r w:rsidRPr="00AF0BDD">
        <w:rPr>
          <w:i/>
          <w:color w:val="000000"/>
          <w:u w:val="single"/>
        </w:rPr>
        <w:t>&lt;razón social empresa&gt;</w:t>
      </w:r>
      <w:r w:rsidRPr="00AF0BDD">
        <w:rPr>
          <w:color w:val="000000"/>
        </w:rPr>
        <w:t xml:space="preserve">, RUT </w:t>
      </w:r>
      <w:proofErr w:type="spellStart"/>
      <w:r w:rsidRPr="00AF0BDD">
        <w:rPr>
          <w:color w:val="000000"/>
        </w:rPr>
        <w:t>N°</w:t>
      </w:r>
      <w:proofErr w:type="spellEnd"/>
      <w:r w:rsidRPr="00AF0BDD">
        <w:rPr>
          <w:color w:val="000000"/>
        </w:rPr>
        <w:t xml:space="preserve"> </w:t>
      </w:r>
      <w:r w:rsidRPr="00AF0BDD">
        <w:rPr>
          <w:i/>
          <w:color w:val="000000"/>
          <w:u w:val="single"/>
        </w:rPr>
        <w:t>&lt;RUT empresa&gt;</w:t>
      </w:r>
      <w:r w:rsidRPr="00AF0BDD">
        <w:rPr>
          <w:color w:val="000000"/>
        </w:rPr>
        <w:t xml:space="preserve">, con domicilio en </w:t>
      </w:r>
      <w:r w:rsidRPr="00AF0BDD">
        <w:rPr>
          <w:i/>
          <w:color w:val="000000"/>
          <w:u w:val="single"/>
        </w:rPr>
        <w:t>&lt;domicilio&gt;</w:t>
      </w:r>
      <w:r w:rsidRPr="00AF0BDD">
        <w:rPr>
          <w:color w:val="000000"/>
        </w:rPr>
        <w:t xml:space="preserve">, </w:t>
      </w:r>
      <w:r w:rsidRPr="00AF0BDD">
        <w:rPr>
          <w:i/>
          <w:color w:val="000000"/>
          <w:u w:val="single"/>
        </w:rPr>
        <w:t>&lt;comuna&gt;</w:t>
      </w:r>
      <w:r w:rsidRPr="00AF0BDD">
        <w:rPr>
          <w:color w:val="000000"/>
        </w:rPr>
        <w:t>,</w:t>
      </w:r>
      <w:r w:rsidRPr="00AF0BDD">
        <w:rPr>
          <w:i/>
          <w:color w:val="000000"/>
          <w:u w:val="single"/>
        </w:rPr>
        <w:t xml:space="preserve"> &lt;ciudad&gt;</w:t>
      </w:r>
      <w:r w:rsidRPr="00AF0BDD">
        <w:rPr>
          <w:color w:val="000000"/>
        </w:rPr>
        <w:t>, declaro bajo juramento que:</w:t>
      </w:r>
    </w:p>
    <w:p w14:paraId="1F889C04" w14:textId="77777777" w:rsidR="008356CB" w:rsidRPr="00AF0BDD" w:rsidRDefault="008356CB" w:rsidP="008356CB">
      <w:pPr>
        <w:ind w:right="0"/>
        <w:jc w:val="center"/>
        <w:rPr>
          <w:color w:val="000000"/>
        </w:rPr>
      </w:pPr>
    </w:p>
    <w:p w14:paraId="56D5FCE6" w14:textId="77777777" w:rsidR="008356CB" w:rsidRPr="00AF0BDD" w:rsidRDefault="008356CB" w:rsidP="008356CB">
      <w:pPr>
        <w:ind w:right="0"/>
        <w:jc w:val="center"/>
        <w:rPr>
          <w:color w:val="000000"/>
        </w:rPr>
      </w:pPr>
    </w:p>
    <w:p w14:paraId="6A53ED47" w14:textId="77777777" w:rsidR="008356CB" w:rsidRPr="00AF0BDD" w:rsidRDefault="008356CB" w:rsidP="008356CB">
      <w:pPr>
        <w:ind w:right="0"/>
        <w:rPr>
          <w:rFonts w:asciiTheme="majorHAnsi" w:hAnsiTheme="majorHAnsi" w:cstheme="minorHAnsi"/>
        </w:rPr>
      </w:pPr>
      <w:r w:rsidRPr="00AF0BDD">
        <w:rPr>
          <w:rFonts w:asciiTheme="majorHAnsi" w:hAnsiTheme="majorHAnsi" w:cstheme="minorHAnsi"/>
        </w:rPr>
        <w:t xml:space="preserve">1. No soy funcionario directivo de la Entidad Licitante, ni me encuentro unido a ninguno de ellos por los vínculos descritos en la letra b) del artículo 54 de la Ley </w:t>
      </w:r>
      <w:proofErr w:type="spellStart"/>
      <w:r w:rsidRPr="00AF0BDD">
        <w:rPr>
          <w:rFonts w:asciiTheme="majorHAnsi" w:hAnsiTheme="majorHAnsi" w:cstheme="minorHAnsi"/>
        </w:rPr>
        <w:t>N°</w:t>
      </w:r>
      <w:proofErr w:type="spellEnd"/>
      <w:r w:rsidRPr="00AF0BDD">
        <w:rPr>
          <w:rFonts w:asciiTheme="majorHAnsi" w:hAnsiTheme="majorHAnsi" w:cstheme="minorHAnsi"/>
        </w:rPr>
        <w:t xml:space="preserve"> 18.575, ley Orgánica Constitucional de Bases Generales de la Administración del Estado.</w:t>
      </w:r>
    </w:p>
    <w:p w14:paraId="30C2A1F3" w14:textId="77777777" w:rsidR="008356CB" w:rsidRPr="00AF0BDD" w:rsidRDefault="008356CB" w:rsidP="008356CB">
      <w:pPr>
        <w:ind w:right="0"/>
        <w:rPr>
          <w:rFonts w:asciiTheme="majorHAnsi" w:hAnsiTheme="majorHAnsi" w:cstheme="minorHAnsi"/>
        </w:rPr>
      </w:pPr>
    </w:p>
    <w:p w14:paraId="35CBA2FF" w14:textId="77777777" w:rsidR="008356CB" w:rsidRPr="00AF0BDD" w:rsidRDefault="008356CB" w:rsidP="008356CB">
      <w:pPr>
        <w:ind w:right="0"/>
        <w:rPr>
          <w:rFonts w:cstheme="minorHAnsi"/>
        </w:rPr>
      </w:pPr>
      <w:r w:rsidRPr="00AF0BDD">
        <w:rPr>
          <w:rFonts w:asciiTheme="majorHAnsi" w:hAnsiTheme="majorHAnsi" w:cstheme="minorHAnsi"/>
        </w:rPr>
        <w:t xml:space="preserve">2. </w:t>
      </w:r>
      <w:r w:rsidRPr="00AF0BDD">
        <w:rPr>
          <w:rFonts w:cstheme="minorHAnsi"/>
        </w:rPr>
        <w:t xml:space="preserve">Mi representada no es una sociedad de personas en la que los funcionarios directivos de la entidad licitante, o bien las personas unidas a ellos por los vínculos descritos en la letra b) del artículo 54 de la Ley </w:t>
      </w:r>
      <w:proofErr w:type="spellStart"/>
      <w:r w:rsidRPr="00AF0BDD">
        <w:rPr>
          <w:rFonts w:cstheme="minorHAnsi"/>
        </w:rPr>
        <w:t>N°</w:t>
      </w:r>
      <w:proofErr w:type="spellEnd"/>
      <w:r w:rsidRPr="00AF0BDD">
        <w:rPr>
          <w:rFonts w:cstheme="minorHAnsi"/>
        </w:rPr>
        <w:t xml:space="preserve"> 18.575, ley Orgánica Constitucional de Bases Generales de la Administración del Estado, formen parte.</w:t>
      </w:r>
    </w:p>
    <w:p w14:paraId="6038E18F" w14:textId="77777777" w:rsidR="008356CB" w:rsidRPr="00AF0BDD" w:rsidRDefault="008356CB" w:rsidP="008356CB">
      <w:pPr>
        <w:ind w:right="0"/>
        <w:rPr>
          <w:rFonts w:cstheme="minorHAnsi"/>
        </w:rPr>
      </w:pPr>
    </w:p>
    <w:p w14:paraId="01320B63" w14:textId="77777777" w:rsidR="008356CB" w:rsidRPr="00AF0BDD" w:rsidRDefault="008356CB" w:rsidP="008356CB">
      <w:pPr>
        <w:ind w:right="0"/>
        <w:rPr>
          <w:rFonts w:cstheme="minorHAnsi"/>
        </w:rPr>
      </w:pPr>
      <w:r w:rsidRPr="00AF0BDD">
        <w:rPr>
          <w:rFonts w:cstheme="minorHAnsi"/>
        </w:rPr>
        <w:t>3. Mi representada no es una sociedad comandita por acciones o anónima cerrada en que algunas de las personas indicadas en el N°2 precedente sea accionista.</w:t>
      </w:r>
    </w:p>
    <w:p w14:paraId="77EB7FAC" w14:textId="77777777" w:rsidR="008356CB" w:rsidRPr="00AF0BDD" w:rsidRDefault="008356CB" w:rsidP="008356CB">
      <w:pPr>
        <w:ind w:right="0"/>
        <w:rPr>
          <w:rFonts w:cstheme="minorHAnsi"/>
        </w:rPr>
      </w:pPr>
    </w:p>
    <w:p w14:paraId="208DD7DB" w14:textId="77777777" w:rsidR="008356CB" w:rsidRPr="00AF0BDD" w:rsidRDefault="008356CB" w:rsidP="008356CB">
      <w:pPr>
        <w:ind w:right="0"/>
        <w:rPr>
          <w:rFonts w:cstheme="minorHAnsi"/>
        </w:rPr>
      </w:pPr>
      <w:r w:rsidRPr="00AF0BDD">
        <w:rPr>
          <w:rFonts w:cstheme="minorHAnsi"/>
        </w:rPr>
        <w:t>4. Mi representada no es una sociedad anónima abierta en que alguna de las personas indicadas en el N°2 ante precedente sea dueña de acciones que representen el 10% o más del capital.</w:t>
      </w:r>
    </w:p>
    <w:p w14:paraId="7C9EC100" w14:textId="77777777" w:rsidR="008356CB" w:rsidRPr="00AF0BDD" w:rsidRDefault="008356CB" w:rsidP="008356CB">
      <w:pPr>
        <w:ind w:right="0"/>
        <w:rPr>
          <w:rFonts w:cstheme="minorHAnsi"/>
        </w:rPr>
      </w:pPr>
    </w:p>
    <w:p w14:paraId="715F1209" w14:textId="77777777" w:rsidR="008356CB" w:rsidRPr="00AF0BDD" w:rsidRDefault="008356CB" w:rsidP="008356CB">
      <w:pPr>
        <w:ind w:right="0"/>
        <w:rPr>
          <w:rFonts w:cstheme="minorHAnsi"/>
        </w:rPr>
      </w:pPr>
      <w:r w:rsidRPr="00AF0BDD">
        <w:rPr>
          <w:rFonts w:cstheme="minorHAnsi"/>
        </w:rPr>
        <w:t>5. No soy gerente, administrador, representante o director de cualquiera de las sociedades antedichas.</w:t>
      </w:r>
    </w:p>
    <w:p w14:paraId="6743D8FB" w14:textId="77777777" w:rsidR="008356CB" w:rsidRPr="00AF0BDD" w:rsidRDefault="008356CB" w:rsidP="008356CB">
      <w:pPr>
        <w:ind w:right="0"/>
        <w:rPr>
          <w:rFonts w:cstheme="minorHAnsi"/>
        </w:rPr>
      </w:pPr>
    </w:p>
    <w:p w14:paraId="30E7FCD0" w14:textId="77777777" w:rsidR="008356CB" w:rsidRPr="00AF0BDD" w:rsidRDefault="008356CB" w:rsidP="008356CB">
      <w:pPr>
        <w:ind w:right="0"/>
        <w:rPr>
          <w:rFonts w:cstheme="minorHAnsi"/>
        </w:rPr>
      </w:pPr>
      <w:r w:rsidRPr="00AF0BDD">
        <w:rPr>
          <w:rFonts w:cstheme="minorHAnsi"/>
        </w:rPr>
        <w:t xml:space="preserve">6. Asimismo, declaro conocer que los vínculos descritos en la letra b) del artículo 54 de la Ley </w:t>
      </w:r>
      <w:proofErr w:type="spellStart"/>
      <w:r w:rsidRPr="00AF0BDD">
        <w:rPr>
          <w:rFonts w:cstheme="minorHAnsi"/>
        </w:rPr>
        <w:t>N°</w:t>
      </w:r>
      <w:proofErr w:type="spellEnd"/>
      <w:r w:rsidRPr="00AF0BDD">
        <w:rPr>
          <w:rFonts w:cstheme="minorHAnsi"/>
        </w:rPr>
        <w:t xml:space="preserve"> 18.575, ley Orgánica Constitucional de Bases Generales de la Administración del Estado, son los siguientes: cónyuge, hijos, adoptados y parientes hasta el tercer grado de consanguinidad y segundo de afinidad inclusive.</w:t>
      </w:r>
    </w:p>
    <w:p w14:paraId="4EDA730E" w14:textId="77777777" w:rsidR="008356CB" w:rsidRPr="00AF0BDD" w:rsidRDefault="008356CB" w:rsidP="008356CB">
      <w:pPr>
        <w:ind w:right="0"/>
        <w:rPr>
          <w:rFonts w:cstheme="minorHAnsi"/>
        </w:rPr>
      </w:pPr>
    </w:p>
    <w:p w14:paraId="2D7CC278" w14:textId="77777777" w:rsidR="008356CB" w:rsidRPr="00AF0BDD" w:rsidRDefault="008356CB" w:rsidP="008356CB">
      <w:pPr>
        <w:ind w:right="0"/>
        <w:rPr>
          <w:rFonts w:cstheme="minorHAnsi"/>
        </w:rPr>
      </w:pPr>
      <w:r w:rsidRPr="00AF0BDD">
        <w:rPr>
          <w:rFonts w:cstheme="minorHAnsi"/>
        </w:rPr>
        <w:t>7. La información contenida en la presente declaración deberá ser permanentemente actualizada.</w:t>
      </w:r>
    </w:p>
    <w:p w14:paraId="263D3C07" w14:textId="77777777" w:rsidR="008356CB" w:rsidRPr="00AF0BDD" w:rsidRDefault="008356CB" w:rsidP="008356CB">
      <w:pPr>
        <w:ind w:right="0"/>
        <w:rPr>
          <w:rFonts w:asciiTheme="majorHAnsi" w:hAnsiTheme="majorHAnsi" w:cstheme="minorHAnsi"/>
        </w:rPr>
      </w:pPr>
    </w:p>
    <w:p w14:paraId="1634A87F" w14:textId="77777777" w:rsidR="008356CB" w:rsidRPr="00AF0BDD" w:rsidRDefault="008356CB" w:rsidP="008356CB">
      <w:pPr>
        <w:ind w:right="0"/>
        <w:rPr>
          <w:rFonts w:asciiTheme="majorHAnsi" w:hAnsiTheme="majorHAnsi" w:cstheme="minorHAnsi"/>
        </w:rPr>
      </w:pPr>
    </w:p>
    <w:p w14:paraId="7D30BC57" w14:textId="77777777" w:rsidR="008356CB" w:rsidRPr="00AF0BDD" w:rsidRDefault="008356CB" w:rsidP="008356CB">
      <w:pPr>
        <w:ind w:right="0"/>
        <w:rPr>
          <w:rFonts w:asciiTheme="majorHAnsi" w:hAnsiTheme="majorHAnsi" w:cstheme="minorHAnsi"/>
        </w:rPr>
      </w:pPr>
    </w:p>
    <w:p w14:paraId="51B65C40" w14:textId="77777777" w:rsidR="008356CB" w:rsidRPr="00AF0BDD" w:rsidRDefault="008356CB" w:rsidP="008356CB">
      <w:pPr>
        <w:pBdr>
          <w:top w:val="nil"/>
          <w:left w:val="nil"/>
          <w:bottom w:val="nil"/>
          <w:right w:val="nil"/>
          <w:between w:val="nil"/>
        </w:pBdr>
        <w:ind w:right="0"/>
        <w:rPr>
          <w:b/>
        </w:rPr>
      </w:pPr>
      <w:r w:rsidRPr="00AF0BDD">
        <w:rPr>
          <w:b/>
        </w:rPr>
        <w:t>&lt;Ciudad&gt;, &lt;día/mes/año&gt;</w:t>
      </w:r>
    </w:p>
    <w:p w14:paraId="5BFDECD3" w14:textId="77777777" w:rsidR="008356CB" w:rsidRPr="00AF0BDD" w:rsidRDefault="008356CB" w:rsidP="008356CB">
      <w:pPr>
        <w:tabs>
          <w:tab w:val="left" w:pos="284"/>
        </w:tabs>
        <w:ind w:right="0"/>
      </w:pPr>
    </w:p>
    <w:p w14:paraId="377331DF" w14:textId="77777777" w:rsidR="008356CB" w:rsidRPr="00AF0BDD" w:rsidRDefault="008356CB" w:rsidP="008356CB">
      <w:pPr>
        <w:tabs>
          <w:tab w:val="left" w:pos="284"/>
        </w:tabs>
        <w:ind w:right="0"/>
        <w:jc w:val="center"/>
      </w:pPr>
    </w:p>
    <w:p w14:paraId="594CFBF8" w14:textId="69B34E41" w:rsidR="008356CB" w:rsidRPr="00AF0BDD" w:rsidRDefault="008356CB" w:rsidP="008356CB">
      <w:pPr>
        <w:pBdr>
          <w:bottom w:val="single" w:sz="12" w:space="1" w:color="000000"/>
        </w:pBdr>
        <w:tabs>
          <w:tab w:val="left" w:pos="284"/>
        </w:tabs>
        <w:ind w:right="0"/>
        <w:jc w:val="center"/>
      </w:pPr>
    </w:p>
    <w:p w14:paraId="1ECE0D13" w14:textId="61D8563C" w:rsidR="008356CB" w:rsidRPr="00AF0BDD" w:rsidRDefault="008356CB" w:rsidP="008356CB">
      <w:pPr>
        <w:pBdr>
          <w:bottom w:val="single" w:sz="12" w:space="1" w:color="000000"/>
        </w:pBdr>
        <w:tabs>
          <w:tab w:val="left" w:pos="284"/>
        </w:tabs>
        <w:ind w:right="0"/>
        <w:jc w:val="center"/>
      </w:pPr>
    </w:p>
    <w:p w14:paraId="43712ED0" w14:textId="681DB46E" w:rsidR="008356CB" w:rsidRPr="00AF0BDD" w:rsidRDefault="008356CB" w:rsidP="008356CB">
      <w:pPr>
        <w:pBdr>
          <w:bottom w:val="single" w:sz="12" w:space="1" w:color="000000"/>
        </w:pBdr>
        <w:tabs>
          <w:tab w:val="left" w:pos="284"/>
        </w:tabs>
        <w:ind w:right="0"/>
        <w:jc w:val="center"/>
      </w:pPr>
    </w:p>
    <w:p w14:paraId="569FDC1E" w14:textId="77777777" w:rsidR="008356CB" w:rsidRPr="00AF0BDD" w:rsidRDefault="008356CB" w:rsidP="008356CB">
      <w:pPr>
        <w:pBdr>
          <w:bottom w:val="single" w:sz="12" w:space="1" w:color="000000"/>
        </w:pBdr>
        <w:tabs>
          <w:tab w:val="left" w:pos="284"/>
        </w:tabs>
        <w:ind w:right="0"/>
        <w:jc w:val="center"/>
      </w:pPr>
    </w:p>
    <w:p w14:paraId="796B4FA1" w14:textId="77777777" w:rsidR="008356CB" w:rsidRPr="00AF0BDD" w:rsidRDefault="008356CB" w:rsidP="008356CB">
      <w:pPr>
        <w:tabs>
          <w:tab w:val="left" w:pos="284"/>
        </w:tabs>
        <w:ind w:right="0"/>
        <w:jc w:val="center"/>
        <w:rPr>
          <w:b/>
        </w:rPr>
      </w:pPr>
      <w:r w:rsidRPr="00AF0BDD">
        <w:rPr>
          <w:b/>
        </w:rPr>
        <w:t>&lt;Firma&gt;</w:t>
      </w:r>
    </w:p>
    <w:p w14:paraId="24DABAF7" w14:textId="77777777" w:rsidR="008356CB" w:rsidRPr="00AF0BDD" w:rsidRDefault="008356CB" w:rsidP="008356CB">
      <w:pPr>
        <w:tabs>
          <w:tab w:val="left" w:pos="284"/>
        </w:tabs>
        <w:ind w:right="0"/>
        <w:jc w:val="center"/>
        <w:rPr>
          <w:b/>
        </w:rPr>
      </w:pPr>
      <w:r w:rsidRPr="00AF0BDD">
        <w:rPr>
          <w:b/>
        </w:rPr>
        <w:t>&lt;Nombre&gt;</w:t>
      </w:r>
    </w:p>
    <w:p w14:paraId="764369B9" w14:textId="77777777" w:rsidR="008356CB" w:rsidRPr="00AF0BDD" w:rsidRDefault="008356CB" w:rsidP="008356CB">
      <w:pPr>
        <w:tabs>
          <w:tab w:val="left" w:pos="284"/>
        </w:tabs>
        <w:ind w:right="0"/>
        <w:jc w:val="center"/>
        <w:rPr>
          <w:b/>
        </w:rPr>
      </w:pPr>
      <w:r w:rsidRPr="00AF0BDD">
        <w:rPr>
          <w:b/>
        </w:rPr>
        <w:t>&lt;Representante Legal o persona natural, según corresponda&gt;</w:t>
      </w:r>
    </w:p>
    <w:p w14:paraId="133BCFCD" w14:textId="77777777" w:rsidR="008356CB" w:rsidRPr="00AF0BDD" w:rsidRDefault="008356CB" w:rsidP="008356CB">
      <w:pPr>
        <w:tabs>
          <w:tab w:val="left" w:pos="284"/>
        </w:tabs>
        <w:ind w:right="0"/>
        <w:jc w:val="center"/>
        <w:rPr>
          <w:b/>
        </w:rPr>
      </w:pPr>
      <w:r w:rsidRPr="00AF0BDD">
        <w:rPr>
          <w:b/>
        </w:rPr>
        <w:t>&lt;Nombre de Unión Temporal de Proveedores, si correspondiere&gt;</w:t>
      </w:r>
    </w:p>
    <w:p w14:paraId="789FAD08" w14:textId="77777777" w:rsidR="008356CB" w:rsidRPr="00AF0BDD" w:rsidRDefault="008356CB" w:rsidP="008356CB">
      <w:pPr>
        <w:tabs>
          <w:tab w:val="left" w:pos="284"/>
        </w:tabs>
        <w:ind w:right="0"/>
        <w:jc w:val="center"/>
        <w:rPr>
          <w:b/>
          <w:i/>
        </w:rPr>
      </w:pPr>
    </w:p>
    <w:p w14:paraId="20BE09A3" w14:textId="77777777" w:rsidR="008356CB" w:rsidRPr="00AF0BDD" w:rsidRDefault="008356CB" w:rsidP="008356CB">
      <w:pPr>
        <w:tabs>
          <w:tab w:val="left" w:pos="284"/>
        </w:tabs>
        <w:rPr>
          <w:b/>
          <w:u w:val="single"/>
        </w:rPr>
      </w:pPr>
      <w:r w:rsidRPr="00AF0BDD">
        <w:rPr>
          <w:b/>
          <w:u w:val="single"/>
        </w:rPr>
        <w:t xml:space="preserve">NOTA: </w:t>
      </w:r>
    </w:p>
    <w:p w14:paraId="35848443" w14:textId="77777777" w:rsidR="008356CB" w:rsidRPr="00AF0BDD" w:rsidRDefault="008356CB" w:rsidP="008356CB">
      <w:pPr>
        <w:tabs>
          <w:tab w:val="left" w:pos="1447"/>
        </w:tabs>
        <w:ind w:right="0"/>
        <w:rPr>
          <w:b/>
        </w:rPr>
      </w:pPr>
      <w:r w:rsidRPr="00AF0BDD">
        <w:rPr>
          <w:b/>
          <w:color w:val="000000"/>
        </w:rPr>
        <w:t xml:space="preserve">1. </w:t>
      </w:r>
      <w:r w:rsidRPr="00AF0BDD">
        <w:rPr>
          <w:b/>
        </w:rPr>
        <w:t>Todos los datos solicitados deben ser completados debidamente por el oferente.</w:t>
      </w:r>
    </w:p>
    <w:p w14:paraId="37D2D435" w14:textId="77777777" w:rsidR="008356CB" w:rsidRPr="00AF0BDD" w:rsidRDefault="008356CB" w:rsidP="008356CB">
      <w:pPr>
        <w:ind w:right="0"/>
        <w:rPr>
          <w:b/>
          <w:color w:val="000000"/>
        </w:rPr>
      </w:pPr>
      <w:r w:rsidRPr="00AF0BDD">
        <w:rPr>
          <w:b/>
          <w:color w:val="000000"/>
        </w:rPr>
        <w:t xml:space="preserve">2. Este anexo deberá ser completado por cada uno de los integrantes de </w:t>
      </w:r>
      <w:proofErr w:type="gramStart"/>
      <w:r w:rsidRPr="00AF0BDD">
        <w:rPr>
          <w:b/>
          <w:color w:val="000000"/>
        </w:rPr>
        <w:t>la misma</w:t>
      </w:r>
      <w:proofErr w:type="gramEnd"/>
      <w:r w:rsidRPr="00AF0BDD">
        <w:rPr>
          <w:b/>
          <w:color w:val="000000"/>
        </w:rPr>
        <w:t xml:space="preserve">, respecto de la situación particular de su empresa, salvo por el miembro que presenta la oferta a través del Sistema. </w:t>
      </w:r>
    </w:p>
    <w:p w14:paraId="6215D0C0" w14:textId="77777777" w:rsidR="00615399" w:rsidRPr="00AF0BDD" w:rsidRDefault="00615399" w:rsidP="00F223CB">
      <w:pPr>
        <w:pBdr>
          <w:top w:val="nil"/>
          <w:left w:val="nil"/>
          <w:bottom w:val="nil"/>
          <w:right w:val="nil"/>
          <w:between w:val="nil"/>
        </w:pBdr>
        <w:ind w:left="284" w:right="0"/>
        <w:rPr>
          <w:rFonts w:asciiTheme="majorHAnsi" w:hAnsiTheme="majorHAnsi" w:cstheme="majorHAnsi"/>
          <w:color w:val="000000"/>
        </w:rPr>
      </w:pPr>
    </w:p>
    <w:p w14:paraId="6BA9BC8D" w14:textId="77777777" w:rsidR="008356CB" w:rsidRPr="00AF0BDD" w:rsidRDefault="008356CB" w:rsidP="003D4300">
      <w:pPr>
        <w:pStyle w:val="Ttulo1"/>
        <w:spacing w:before="0"/>
        <w:ind w:right="0"/>
        <w:jc w:val="center"/>
        <w:rPr>
          <w:rFonts w:asciiTheme="majorHAnsi" w:hAnsiTheme="majorHAnsi" w:cstheme="majorHAnsi"/>
          <w:i w:val="0"/>
        </w:rPr>
      </w:pPr>
    </w:p>
    <w:p w14:paraId="094B64A4" w14:textId="77777777" w:rsidR="00EA4D38" w:rsidRPr="00AF0BDD" w:rsidRDefault="00EA4D38" w:rsidP="00EA4D38">
      <w:pPr>
        <w:pStyle w:val="Ttulo1"/>
        <w:spacing w:before="0"/>
        <w:ind w:right="0"/>
        <w:jc w:val="center"/>
        <w:rPr>
          <w:rFonts w:asciiTheme="majorHAnsi" w:hAnsiTheme="majorHAnsi"/>
          <w:i w:val="0"/>
        </w:rPr>
      </w:pPr>
      <w:r w:rsidRPr="00AF0BDD">
        <w:rPr>
          <w:rFonts w:asciiTheme="majorHAnsi" w:hAnsiTheme="majorHAnsi"/>
          <w:i w:val="0"/>
        </w:rPr>
        <w:t xml:space="preserve">ANEXO </w:t>
      </w:r>
      <w:proofErr w:type="spellStart"/>
      <w:r w:rsidRPr="00AF0BDD">
        <w:rPr>
          <w:rFonts w:asciiTheme="majorHAnsi" w:hAnsiTheme="majorHAnsi"/>
          <w:i w:val="0"/>
        </w:rPr>
        <w:t>N°</w:t>
      </w:r>
      <w:proofErr w:type="spellEnd"/>
      <w:r w:rsidRPr="00AF0BDD">
        <w:rPr>
          <w:rFonts w:asciiTheme="majorHAnsi" w:hAnsiTheme="majorHAnsi"/>
          <w:i w:val="0"/>
        </w:rPr>
        <w:t xml:space="preserve"> 3</w:t>
      </w:r>
    </w:p>
    <w:p w14:paraId="2C60A565" w14:textId="77777777" w:rsidR="00EA4D38" w:rsidRPr="00AF0BDD" w:rsidRDefault="00EA4D38" w:rsidP="00EA4D38">
      <w:pPr>
        <w:ind w:right="0"/>
        <w:jc w:val="center"/>
        <w:rPr>
          <w:b/>
          <w:color w:val="000000"/>
        </w:rPr>
      </w:pPr>
      <w:r w:rsidRPr="00AF0BDD">
        <w:rPr>
          <w:b/>
          <w:color w:val="000000"/>
        </w:rPr>
        <w:t>DECLARACIÓN JURADA PARA CONTRATAR</w:t>
      </w:r>
    </w:p>
    <w:p w14:paraId="12B5E7EA" w14:textId="77777777" w:rsidR="00EA4D38" w:rsidRPr="00AF0BDD" w:rsidRDefault="00EA4D38" w:rsidP="00EA4D38">
      <w:pPr>
        <w:ind w:right="0"/>
        <w:jc w:val="center"/>
        <w:rPr>
          <w:color w:val="000000"/>
        </w:rPr>
      </w:pPr>
      <w:r w:rsidRPr="00AF0BDD">
        <w:rPr>
          <w:color w:val="000000"/>
        </w:rPr>
        <w:t>(Deudas Vigentes con Trabajadores)</w:t>
      </w:r>
    </w:p>
    <w:p w14:paraId="68E06EDA" w14:textId="77777777" w:rsidR="00EA4D38" w:rsidRPr="00AF0BDD" w:rsidRDefault="00EA4D38" w:rsidP="00EA4D38">
      <w:pPr>
        <w:ind w:right="0"/>
        <w:jc w:val="center"/>
        <w:rPr>
          <w:b/>
          <w:color w:val="000000"/>
        </w:rPr>
      </w:pPr>
    </w:p>
    <w:p w14:paraId="0509A00E" w14:textId="77777777" w:rsidR="00EA4D38" w:rsidRPr="00AF0BDD" w:rsidRDefault="00EA4D38" w:rsidP="00EA4D38">
      <w:pPr>
        <w:ind w:right="0"/>
        <w:jc w:val="center"/>
        <w:rPr>
          <w:b/>
          <w:color w:val="000000"/>
          <w:u w:val="single"/>
        </w:rPr>
      </w:pPr>
    </w:p>
    <w:p w14:paraId="5D4DDA0E" w14:textId="77777777" w:rsidR="00EA4D38" w:rsidRPr="00AF0BDD" w:rsidRDefault="00EA4D38" w:rsidP="00EA4D38">
      <w:pPr>
        <w:pBdr>
          <w:top w:val="nil"/>
          <w:left w:val="nil"/>
          <w:bottom w:val="nil"/>
          <w:right w:val="nil"/>
          <w:between w:val="nil"/>
        </w:pBdr>
        <w:ind w:right="0"/>
        <w:rPr>
          <w:color w:val="000000"/>
        </w:rPr>
      </w:pPr>
      <w:r w:rsidRPr="00AF0BDD">
        <w:rPr>
          <w:color w:val="000000"/>
        </w:rPr>
        <w:t xml:space="preserve">Yo, &lt;nombre de representante legal o persona natural según corresponda &gt;, cédula de identidad </w:t>
      </w:r>
      <w:proofErr w:type="spellStart"/>
      <w:r w:rsidRPr="00AF0BDD">
        <w:rPr>
          <w:color w:val="000000"/>
        </w:rPr>
        <w:t>N°</w:t>
      </w:r>
      <w:proofErr w:type="spellEnd"/>
      <w:r w:rsidRPr="00AF0BDD">
        <w:rPr>
          <w:color w:val="000000"/>
        </w:rPr>
        <w:t xml:space="preserve"> &lt;RUT representante legal o persona natural según corresponda &gt; con domicilio en &lt;domicilio&gt;, &lt;comuna&gt;, &lt;ciudad&gt; en representación de &lt;razón social empresa o persona natural según corresponda &gt;, RUT </w:t>
      </w:r>
      <w:proofErr w:type="spellStart"/>
      <w:r w:rsidRPr="00AF0BDD">
        <w:rPr>
          <w:color w:val="000000"/>
        </w:rPr>
        <w:t>N°</w:t>
      </w:r>
      <w:proofErr w:type="spellEnd"/>
      <w:r w:rsidRPr="00AF0BDD">
        <w:rPr>
          <w:color w:val="000000"/>
        </w:rPr>
        <w:t xml:space="preserve"> &lt;RUT empresa o persona natural según corresponda &gt;, del mismo domicilio, declaro que mi representada:</w:t>
      </w:r>
    </w:p>
    <w:p w14:paraId="0EB321EE" w14:textId="77777777" w:rsidR="00EA4D38" w:rsidRPr="00AF0BDD" w:rsidRDefault="00EA4D38" w:rsidP="00EA4D38">
      <w:pPr>
        <w:pBdr>
          <w:top w:val="nil"/>
          <w:left w:val="nil"/>
          <w:bottom w:val="nil"/>
          <w:right w:val="nil"/>
          <w:between w:val="nil"/>
        </w:pBdr>
        <w:ind w:right="0"/>
        <w:rPr>
          <w:color w:val="000000"/>
        </w:rPr>
      </w:pPr>
    </w:p>
    <w:p w14:paraId="09296EF2" w14:textId="77777777" w:rsidR="00EA4D38" w:rsidRPr="00AF0BDD" w:rsidRDefault="00EA4D38" w:rsidP="00EA4D38">
      <w:pPr>
        <w:pBdr>
          <w:top w:val="nil"/>
          <w:left w:val="nil"/>
          <w:bottom w:val="nil"/>
          <w:right w:val="nil"/>
          <w:between w:val="nil"/>
        </w:pBdr>
        <w:ind w:right="0"/>
        <w:rPr>
          <w:color w:val="000000"/>
        </w:rPr>
      </w:pPr>
      <w:r w:rsidRPr="00AF0BDD">
        <w:rPr>
          <w:color w:val="000000"/>
        </w:rPr>
        <w:t>(En el espacio en blanco, favor indicar “Sí” o “No”, según corresponda):</w:t>
      </w:r>
    </w:p>
    <w:p w14:paraId="1591F855" w14:textId="77777777" w:rsidR="00EA4D38" w:rsidRPr="00AF0BDD" w:rsidRDefault="00EA4D38" w:rsidP="00EA4D38">
      <w:pPr>
        <w:pBdr>
          <w:top w:val="nil"/>
          <w:left w:val="nil"/>
          <w:bottom w:val="nil"/>
          <w:right w:val="nil"/>
          <w:between w:val="nil"/>
        </w:pBdr>
        <w:ind w:right="0"/>
        <w:rPr>
          <w:color w:val="000000"/>
        </w:rPr>
      </w:pPr>
    </w:p>
    <w:p w14:paraId="1BF0941F" w14:textId="77777777" w:rsidR="00EA4D38" w:rsidRPr="00AF0BDD" w:rsidRDefault="00EA4D38" w:rsidP="00EA4D38">
      <w:pPr>
        <w:pBdr>
          <w:top w:val="nil"/>
          <w:left w:val="nil"/>
          <w:bottom w:val="nil"/>
          <w:right w:val="nil"/>
          <w:between w:val="nil"/>
        </w:pBdr>
        <w:ind w:right="0"/>
        <w:rPr>
          <w:color w:val="000000"/>
        </w:rPr>
      </w:pPr>
      <w:r w:rsidRPr="00AF0BDD">
        <w:rPr>
          <w:color w:val="000000"/>
        </w:rPr>
        <w:t>“____ registra saldos insolutos de remuneraciones o cotizaciones de seguridad social con los actuales trabajadores o con trabajadores contratados en los últimos 2 años.”</w:t>
      </w:r>
    </w:p>
    <w:p w14:paraId="776F286C" w14:textId="77777777" w:rsidR="00EA4D38" w:rsidRPr="00AF0BDD" w:rsidRDefault="00EA4D38" w:rsidP="00EA4D38">
      <w:pPr>
        <w:rPr>
          <w:color w:val="000000"/>
        </w:rPr>
      </w:pPr>
    </w:p>
    <w:p w14:paraId="7E6EBC27" w14:textId="77777777" w:rsidR="00EA4D38" w:rsidRPr="00AF0BDD" w:rsidRDefault="00EA4D38" w:rsidP="00EA4D38">
      <w:pPr>
        <w:ind w:right="49"/>
        <w:rPr>
          <w:rFonts w:cstheme="minorHAnsi"/>
        </w:rPr>
      </w:pPr>
    </w:p>
    <w:p w14:paraId="79352D5C" w14:textId="77777777" w:rsidR="00EA4D38" w:rsidRPr="00AF0BDD" w:rsidRDefault="00EA4D38" w:rsidP="00EA4D38">
      <w:pPr>
        <w:ind w:right="49"/>
        <w:rPr>
          <w:rFonts w:cstheme="minorHAnsi"/>
        </w:rPr>
      </w:pPr>
      <w:r w:rsidRPr="00AF0BDD">
        <w:rPr>
          <w:rFonts w:cstheme="minorHAnsi"/>
        </w:rPr>
        <w:t>Asimismo, declaro que por este acto vengo en ratificar todo lo obrado por el proveedor que represento en la licitación que resultó adjudicada, sea que se trate de actuaciones efectuadas por personas con poder suficiente para representarla o no.</w:t>
      </w:r>
    </w:p>
    <w:p w14:paraId="081A12BE" w14:textId="77777777" w:rsidR="00EA4D38" w:rsidRPr="00AF0BDD" w:rsidRDefault="00EA4D38" w:rsidP="00EA4D38">
      <w:pPr>
        <w:tabs>
          <w:tab w:val="left" w:pos="284"/>
        </w:tabs>
        <w:ind w:right="0"/>
        <w:rPr>
          <w:color w:val="000000"/>
        </w:rPr>
      </w:pPr>
    </w:p>
    <w:p w14:paraId="6B4DC149" w14:textId="77777777" w:rsidR="00EA4D38" w:rsidRPr="00AF0BDD" w:rsidRDefault="00EA4D38" w:rsidP="00EA4D38">
      <w:pPr>
        <w:tabs>
          <w:tab w:val="left" w:pos="284"/>
        </w:tabs>
        <w:ind w:right="0"/>
        <w:rPr>
          <w:color w:val="000000"/>
        </w:rPr>
      </w:pPr>
    </w:p>
    <w:p w14:paraId="20FD0B8D" w14:textId="77777777" w:rsidR="00EA4D38" w:rsidRPr="00AF0BDD" w:rsidRDefault="00EA4D38" w:rsidP="00EA4D38">
      <w:pPr>
        <w:tabs>
          <w:tab w:val="left" w:pos="284"/>
        </w:tabs>
        <w:ind w:right="0"/>
        <w:rPr>
          <w:b/>
          <w:color w:val="000000"/>
        </w:rPr>
      </w:pPr>
    </w:p>
    <w:p w14:paraId="26B0E7C8" w14:textId="77777777" w:rsidR="00EA4D38" w:rsidRPr="00AF0BDD" w:rsidRDefault="00EA4D38" w:rsidP="00EA4D38">
      <w:pPr>
        <w:pBdr>
          <w:top w:val="nil"/>
          <w:left w:val="nil"/>
          <w:bottom w:val="nil"/>
          <w:right w:val="nil"/>
          <w:between w:val="nil"/>
        </w:pBdr>
        <w:ind w:right="0"/>
        <w:rPr>
          <w:b/>
          <w:color w:val="000000"/>
        </w:rPr>
      </w:pPr>
      <w:r w:rsidRPr="00AF0BDD">
        <w:rPr>
          <w:b/>
          <w:color w:val="000000"/>
        </w:rPr>
        <w:t>&lt;Ciudad&gt;, &lt;fecha&gt;</w:t>
      </w:r>
    </w:p>
    <w:p w14:paraId="6BB8A90A" w14:textId="77777777" w:rsidR="00EA4D38" w:rsidRPr="00AF0BDD" w:rsidRDefault="00EA4D38" w:rsidP="00EA4D38">
      <w:pPr>
        <w:tabs>
          <w:tab w:val="left" w:pos="284"/>
        </w:tabs>
        <w:ind w:right="0"/>
        <w:rPr>
          <w:b/>
          <w:color w:val="000000"/>
        </w:rPr>
      </w:pPr>
    </w:p>
    <w:p w14:paraId="2639C61E" w14:textId="77777777" w:rsidR="00EA4D38" w:rsidRPr="00AF0BDD" w:rsidRDefault="00EA4D38" w:rsidP="00EA4D38">
      <w:pPr>
        <w:tabs>
          <w:tab w:val="left" w:pos="284"/>
        </w:tabs>
        <w:ind w:right="0"/>
        <w:rPr>
          <w:b/>
          <w:color w:val="000000"/>
        </w:rPr>
      </w:pPr>
    </w:p>
    <w:p w14:paraId="11722C84" w14:textId="77777777" w:rsidR="00EA4D38" w:rsidRPr="00AF0BDD" w:rsidRDefault="00EA4D38" w:rsidP="00EA4D38">
      <w:pPr>
        <w:tabs>
          <w:tab w:val="left" w:pos="284"/>
        </w:tabs>
        <w:ind w:right="0"/>
        <w:rPr>
          <w:b/>
          <w:color w:val="000000"/>
        </w:rPr>
      </w:pPr>
    </w:p>
    <w:p w14:paraId="64227F98" w14:textId="77777777" w:rsidR="00EA4D38" w:rsidRPr="00AF0BDD" w:rsidRDefault="00EA4D38" w:rsidP="00EA4D38">
      <w:pPr>
        <w:tabs>
          <w:tab w:val="left" w:pos="284"/>
        </w:tabs>
        <w:rPr>
          <w:color w:val="000000"/>
        </w:rPr>
      </w:pPr>
    </w:p>
    <w:p w14:paraId="1A85DA8A" w14:textId="77777777" w:rsidR="00EA4D38" w:rsidRPr="00AF0BDD" w:rsidRDefault="00EA4D38" w:rsidP="00EA4D38">
      <w:pPr>
        <w:tabs>
          <w:tab w:val="left" w:pos="284"/>
        </w:tabs>
        <w:jc w:val="center"/>
        <w:rPr>
          <w:color w:val="000000"/>
        </w:rPr>
      </w:pPr>
    </w:p>
    <w:p w14:paraId="1C1D9E53" w14:textId="77777777" w:rsidR="00EA4D38" w:rsidRPr="00AF0BDD" w:rsidRDefault="00EA4D38" w:rsidP="00EA4D38">
      <w:pPr>
        <w:tabs>
          <w:tab w:val="left" w:pos="284"/>
        </w:tabs>
        <w:jc w:val="center"/>
        <w:rPr>
          <w:b/>
          <w:color w:val="000000"/>
        </w:rPr>
      </w:pPr>
      <w:r w:rsidRPr="00AF0BDD">
        <w:rPr>
          <w:color w:val="000000"/>
        </w:rPr>
        <w:t>_____________________________________</w:t>
      </w:r>
    </w:p>
    <w:p w14:paraId="374FA6DA" w14:textId="77777777" w:rsidR="00EA4D38" w:rsidRPr="00AF0BDD" w:rsidRDefault="00EA4D38" w:rsidP="00EA4D38">
      <w:pPr>
        <w:tabs>
          <w:tab w:val="left" w:pos="284"/>
        </w:tabs>
        <w:jc w:val="center"/>
        <w:rPr>
          <w:b/>
          <w:color w:val="000000"/>
        </w:rPr>
      </w:pPr>
      <w:r w:rsidRPr="00AF0BDD">
        <w:rPr>
          <w:b/>
          <w:color w:val="000000"/>
        </w:rPr>
        <w:t>&lt;Firma&gt;</w:t>
      </w:r>
    </w:p>
    <w:p w14:paraId="05C0C4BA" w14:textId="77777777" w:rsidR="00EA4D38" w:rsidRPr="00AF0BDD" w:rsidRDefault="00EA4D38" w:rsidP="00EA4D38">
      <w:pPr>
        <w:tabs>
          <w:tab w:val="left" w:pos="284"/>
        </w:tabs>
        <w:jc w:val="center"/>
        <w:rPr>
          <w:b/>
          <w:color w:val="000000"/>
        </w:rPr>
      </w:pPr>
      <w:r w:rsidRPr="00AF0BDD">
        <w:rPr>
          <w:b/>
          <w:color w:val="000000"/>
        </w:rPr>
        <w:t>&lt;Nombre&gt;</w:t>
      </w:r>
    </w:p>
    <w:p w14:paraId="4F47CAA4" w14:textId="77777777" w:rsidR="00EA4D38" w:rsidRPr="00AF0BDD" w:rsidRDefault="00EA4D38" w:rsidP="00EA4D38">
      <w:pPr>
        <w:tabs>
          <w:tab w:val="left" w:pos="284"/>
        </w:tabs>
        <w:jc w:val="center"/>
        <w:rPr>
          <w:b/>
          <w:color w:val="000000"/>
        </w:rPr>
      </w:pPr>
      <w:r w:rsidRPr="00AF0BDD">
        <w:rPr>
          <w:b/>
          <w:color w:val="000000"/>
        </w:rPr>
        <w:t>&lt;Representante Legal&gt;</w:t>
      </w:r>
    </w:p>
    <w:p w14:paraId="1035E2D4" w14:textId="77777777" w:rsidR="00EA4D38" w:rsidRPr="00AF0BDD" w:rsidRDefault="00EA4D38" w:rsidP="00EA4D38">
      <w:pPr>
        <w:tabs>
          <w:tab w:val="left" w:pos="284"/>
        </w:tabs>
        <w:jc w:val="center"/>
        <w:rPr>
          <w:b/>
          <w:color w:val="000000"/>
        </w:rPr>
      </w:pPr>
      <w:r w:rsidRPr="00AF0BDD">
        <w:rPr>
          <w:b/>
          <w:color w:val="000000"/>
        </w:rPr>
        <w:t>&lt;Nombre de Unión Temporal de Proveedores, si correspondiere&gt;</w:t>
      </w:r>
    </w:p>
    <w:p w14:paraId="7E4B8C0B" w14:textId="77777777" w:rsidR="00EA4D38" w:rsidRPr="00AF0BDD" w:rsidRDefault="00EA4D38" w:rsidP="00EA4D38">
      <w:pPr>
        <w:tabs>
          <w:tab w:val="left" w:pos="284"/>
        </w:tabs>
        <w:jc w:val="center"/>
        <w:rPr>
          <w:b/>
          <w:color w:val="000000"/>
        </w:rPr>
      </w:pPr>
    </w:p>
    <w:p w14:paraId="33488892" w14:textId="77777777" w:rsidR="00EA4D38" w:rsidRPr="00AF0BDD" w:rsidRDefault="00EA4D38" w:rsidP="00EA4D38">
      <w:pPr>
        <w:ind w:right="0"/>
        <w:jc w:val="left"/>
        <w:rPr>
          <w:b/>
          <w:color w:val="000000"/>
        </w:rPr>
      </w:pPr>
    </w:p>
    <w:p w14:paraId="00AC0536" w14:textId="77777777" w:rsidR="00EA4D38" w:rsidRPr="00AF0BDD" w:rsidRDefault="00EA4D38" w:rsidP="00EA4D38">
      <w:pPr>
        <w:ind w:right="0"/>
        <w:jc w:val="left"/>
        <w:rPr>
          <w:b/>
          <w:color w:val="000000"/>
          <w:u w:val="single"/>
        </w:rPr>
      </w:pPr>
      <w:r w:rsidRPr="00AF0BDD">
        <w:rPr>
          <w:b/>
          <w:color w:val="000000"/>
          <w:u w:val="single"/>
        </w:rPr>
        <w:t>Nota:</w:t>
      </w:r>
    </w:p>
    <w:p w14:paraId="6250969F" w14:textId="77777777" w:rsidR="00EA4D38" w:rsidRPr="00AF0BDD" w:rsidRDefault="00EA4D38" w:rsidP="00EA4D38">
      <w:pPr>
        <w:tabs>
          <w:tab w:val="left" w:pos="1447"/>
        </w:tabs>
        <w:ind w:right="0"/>
        <w:rPr>
          <w:b/>
        </w:rPr>
      </w:pPr>
      <w:r w:rsidRPr="00AF0BDD">
        <w:rPr>
          <w:b/>
          <w:color w:val="000000"/>
        </w:rPr>
        <w:t xml:space="preserve">1. </w:t>
      </w:r>
      <w:r w:rsidRPr="00AF0BDD">
        <w:rPr>
          <w:b/>
        </w:rPr>
        <w:t>Todos los datos solicitados deben ser completados debidamente por el oferente que sea adjudicado.</w:t>
      </w:r>
    </w:p>
    <w:p w14:paraId="48AF3FD5" w14:textId="77777777" w:rsidR="00EA4D38" w:rsidRPr="00AF0BDD" w:rsidRDefault="00EA4D38" w:rsidP="00EA4D38">
      <w:pPr>
        <w:ind w:right="0"/>
        <w:rPr>
          <w:b/>
          <w:color w:val="000000"/>
        </w:rPr>
      </w:pPr>
      <w:r w:rsidRPr="00AF0BDD">
        <w:rPr>
          <w:b/>
          <w:color w:val="000000"/>
        </w:rPr>
        <w:t xml:space="preserve">2. En el caso de UTP, este anexo deberá ser completado por cada uno de los integrantes de </w:t>
      </w:r>
      <w:proofErr w:type="gramStart"/>
      <w:r w:rsidRPr="00AF0BDD">
        <w:rPr>
          <w:b/>
          <w:color w:val="000000"/>
        </w:rPr>
        <w:t>la misma</w:t>
      </w:r>
      <w:proofErr w:type="gramEnd"/>
      <w:r w:rsidRPr="00AF0BDD">
        <w:rPr>
          <w:b/>
          <w:color w:val="000000"/>
        </w:rPr>
        <w:t xml:space="preserve">, respecto de la situación particular de su empresa, </w:t>
      </w:r>
    </w:p>
    <w:p w14:paraId="0630AD2B" w14:textId="77777777" w:rsidR="00EA4D38" w:rsidRPr="00AF0BDD" w:rsidRDefault="00EA4D38" w:rsidP="00EA4D38">
      <w:pPr>
        <w:ind w:right="0"/>
        <w:rPr>
          <w:b/>
          <w:color w:val="000000"/>
        </w:rPr>
      </w:pPr>
      <w:r w:rsidRPr="00AF0BDD">
        <w:rPr>
          <w:b/>
        </w:rPr>
        <w:t>3. Esta declaración será exigida al momento de suscribir el respectivo contrato.</w:t>
      </w:r>
    </w:p>
    <w:p w14:paraId="146FF57C" w14:textId="77777777" w:rsidR="00EA4D38" w:rsidRPr="00AF0BDD" w:rsidRDefault="00EA4D38" w:rsidP="00EA4D38">
      <w:pPr>
        <w:ind w:right="0"/>
        <w:jc w:val="left"/>
        <w:rPr>
          <w:b/>
          <w:color w:val="000000"/>
          <w:u w:val="single"/>
        </w:rPr>
      </w:pPr>
      <w:r w:rsidRPr="00AF0BDD">
        <w:rPr>
          <w:b/>
          <w:color w:val="000000"/>
          <w:u w:val="single"/>
        </w:rPr>
        <w:t xml:space="preserve"> </w:t>
      </w:r>
    </w:p>
    <w:p w14:paraId="262945A1" w14:textId="77777777" w:rsidR="00EA4D38" w:rsidRPr="00AF0BDD" w:rsidRDefault="00EA4D38" w:rsidP="00EA4D38">
      <w:pPr>
        <w:ind w:right="0"/>
        <w:jc w:val="left"/>
        <w:rPr>
          <w:b/>
          <w:color w:val="000000"/>
        </w:rPr>
      </w:pPr>
    </w:p>
    <w:p w14:paraId="1860F214" w14:textId="77777777" w:rsidR="00EA4D38" w:rsidRPr="00AF0BDD" w:rsidRDefault="00EA4D38" w:rsidP="00EA4D38"/>
    <w:p w14:paraId="5A33B2C5" w14:textId="77777777" w:rsidR="00EA4D38" w:rsidRPr="00AF0BDD" w:rsidRDefault="00EA4D38" w:rsidP="00EA4D38"/>
    <w:p w14:paraId="0C5E10AD" w14:textId="77777777" w:rsidR="00EA4D38" w:rsidRPr="00AF0BDD" w:rsidRDefault="00EA4D38" w:rsidP="00EA4D38"/>
    <w:p w14:paraId="0FB27FE9" w14:textId="77777777" w:rsidR="00EA4D38" w:rsidRPr="00AF0BDD" w:rsidRDefault="00EA4D38" w:rsidP="00EA4D38"/>
    <w:p w14:paraId="4DE1D6ED" w14:textId="77777777" w:rsidR="00EA4D38" w:rsidRPr="00AF0BDD" w:rsidRDefault="00EA4D38" w:rsidP="00EA4D38"/>
    <w:p w14:paraId="6BFF0E4C" w14:textId="77777777" w:rsidR="00EA4D38" w:rsidRPr="00AF0BDD" w:rsidRDefault="00EA4D38" w:rsidP="00EA4D38"/>
    <w:p w14:paraId="32D46F66" w14:textId="77777777" w:rsidR="00EA4D38" w:rsidRPr="00AF0BDD" w:rsidRDefault="00EA4D38" w:rsidP="00EA4D38"/>
    <w:p w14:paraId="1AC26437" w14:textId="77777777" w:rsidR="00EA4D38" w:rsidRPr="00AF0BDD" w:rsidRDefault="00EA4D38" w:rsidP="00EA4D38"/>
    <w:p w14:paraId="2E8B4263" w14:textId="77777777" w:rsidR="00EA4D38" w:rsidRPr="00AF0BDD" w:rsidRDefault="00EA4D38" w:rsidP="00EA4D38"/>
    <w:p w14:paraId="2F7E907B" w14:textId="77777777" w:rsidR="00EA4D38" w:rsidRPr="00AF0BDD" w:rsidRDefault="00EA4D38" w:rsidP="00EA4D38"/>
    <w:p w14:paraId="7EDC3C5E" w14:textId="77777777" w:rsidR="00615399" w:rsidRPr="00AF0BDD" w:rsidRDefault="00615399" w:rsidP="00F223CB">
      <w:pPr>
        <w:ind w:right="0"/>
        <w:jc w:val="left"/>
        <w:rPr>
          <w:rFonts w:asciiTheme="majorHAnsi" w:hAnsiTheme="majorHAnsi" w:cstheme="majorHAnsi"/>
          <w:b/>
          <w:color w:val="000000"/>
        </w:rPr>
      </w:pPr>
    </w:p>
    <w:p w14:paraId="6204ED37" w14:textId="77777777" w:rsidR="00615399" w:rsidRPr="00AF0BDD" w:rsidRDefault="001D4940" w:rsidP="00F223CB">
      <w:pPr>
        <w:ind w:right="0"/>
        <w:jc w:val="left"/>
        <w:rPr>
          <w:rFonts w:asciiTheme="majorHAnsi" w:hAnsiTheme="majorHAnsi" w:cstheme="majorHAnsi"/>
          <w:b/>
          <w:color w:val="000000"/>
        </w:rPr>
      </w:pPr>
      <w:r w:rsidRPr="00AF0BDD">
        <w:rPr>
          <w:rFonts w:asciiTheme="majorHAnsi" w:hAnsiTheme="majorHAnsi" w:cstheme="majorHAnsi"/>
        </w:rPr>
        <w:br w:type="page"/>
      </w:r>
    </w:p>
    <w:p w14:paraId="378364E9" w14:textId="77777777" w:rsidR="00615399" w:rsidRPr="00AF0BDD" w:rsidRDefault="00615399" w:rsidP="00F223CB">
      <w:pPr>
        <w:ind w:right="0"/>
        <w:jc w:val="center"/>
        <w:rPr>
          <w:rFonts w:asciiTheme="majorHAnsi" w:hAnsiTheme="majorHAnsi" w:cstheme="majorHAnsi"/>
          <w:b/>
          <w:color w:val="000000"/>
        </w:rPr>
      </w:pPr>
    </w:p>
    <w:p w14:paraId="46C30C7F" w14:textId="77777777" w:rsidR="00615399" w:rsidRPr="00AF0BDD" w:rsidRDefault="001D4940" w:rsidP="00F223CB">
      <w:pPr>
        <w:pStyle w:val="Ttulo1"/>
        <w:spacing w:before="0"/>
        <w:ind w:right="0"/>
        <w:jc w:val="center"/>
        <w:rPr>
          <w:rFonts w:asciiTheme="majorHAnsi" w:hAnsiTheme="majorHAnsi" w:cstheme="majorHAnsi"/>
          <w:i w:val="0"/>
        </w:rPr>
      </w:pPr>
      <w:r w:rsidRPr="00AF0BDD">
        <w:rPr>
          <w:rFonts w:asciiTheme="majorHAnsi" w:hAnsiTheme="majorHAnsi" w:cstheme="majorHAnsi"/>
          <w:i w:val="0"/>
        </w:rPr>
        <w:t xml:space="preserve">ANEXO </w:t>
      </w:r>
      <w:proofErr w:type="spellStart"/>
      <w:r w:rsidRPr="00AF0BDD">
        <w:rPr>
          <w:rFonts w:asciiTheme="majorHAnsi" w:hAnsiTheme="majorHAnsi" w:cstheme="majorHAnsi"/>
          <w:i w:val="0"/>
        </w:rPr>
        <w:t>N°</w:t>
      </w:r>
      <w:proofErr w:type="spellEnd"/>
      <w:r w:rsidRPr="00AF0BDD">
        <w:rPr>
          <w:rFonts w:asciiTheme="majorHAnsi" w:hAnsiTheme="majorHAnsi" w:cstheme="majorHAnsi"/>
          <w:i w:val="0"/>
        </w:rPr>
        <w:t xml:space="preserve"> 4</w:t>
      </w:r>
    </w:p>
    <w:p w14:paraId="43C33369" w14:textId="77777777" w:rsidR="00615399" w:rsidRPr="00AF0BDD" w:rsidRDefault="001D4940" w:rsidP="00F223CB">
      <w:pPr>
        <w:keepNext/>
        <w:keepLines/>
        <w:ind w:right="0"/>
        <w:jc w:val="center"/>
        <w:rPr>
          <w:rFonts w:asciiTheme="majorHAnsi" w:hAnsiTheme="majorHAnsi" w:cstheme="majorHAnsi"/>
          <w:b/>
          <w:color w:val="000000"/>
        </w:rPr>
      </w:pPr>
      <w:r w:rsidRPr="00AF0BDD">
        <w:rPr>
          <w:rFonts w:asciiTheme="majorHAnsi" w:hAnsiTheme="majorHAnsi" w:cstheme="majorHAnsi"/>
          <w:b/>
          <w:color w:val="000000"/>
        </w:rPr>
        <w:t>ANEXO COMPLEMENTARIO</w:t>
      </w:r>
    </w:p>
    <w:p w14:paraId="161D8E7D" w14:textId="77777777" w:rsidR="00931587" w:rsidRPr="00AF0BDD" w:rsidRDefault="00931587" w:rsidP="00931587">
      <w:pPr>
        <w:ind w:right="0"/>
        <w:jc w:val="center"/>
        <w:rPr>
          <w:rFonts w:asciiTheme="majorHAnsi" w:hAnsiTheme="majorHAnsi" w:cstheme="majorHAnsi"/>
          <w:b/>
          <w:color w:val="000000"/>
        </w:rPr>
      </w:pPr>
      <w:r w:rsidRPr="00AF0BDD">
        <w:rPr>
          <w:rFonts w:asciiTheme="majorHAnsi" w:hAnsiTheme="majorHAnsi" w:cstheme="majorHAnsi"/>
          <w:b/>
          <w:color w:val="000000"/>
        </w:rPr>
        <w:t>SERVICIO DE CAMPAÑAS COMUNICACIONALES</w:t>
      </w:r>
    </w:p>
    <w:p w14:paraId="51251C66" w14:textId="77777777" w:rsidR="0064075D" w:rsidRPr="00AF0BDD" w:rsidRDefault="0064075D" w:rsidP="0064075D">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(Para las líneas 1, 2, 3 </w:t>
      </w:r>
      <w:proofErr w:type="gramStart"/>
      <w:r w:rsidRPr="00AF0BDD">
        <w:rPr>
          <w:rFonts w:asciiTheme="majorHAnsi" w:hAnsiTheme="majorHAnsi" w:cstheme="majorHAnsi"/>
          <w:b/>
          <w:color w:val="000000"/>
        </w:rPr>
        <w:t>y  4</w:t>
      </w:r>
      <w:proofErr w:type="gramEnd"/>
      <w:r w:rsidRPr="00AF0BDD">
        <w:rPr>
          <w:rFonts w:asciiTheme="majorHAnsi" w:hAnsiTheme="majorHAnsi" w:cstheme="majorHAnsi"/>
          <w:b/>
          <w:color w:val="000000"/>
        </w:rPr>
        <w:t>)</w:t>
      </w:r>
    </w:p>
    <w:p w14:paraId="119F7595" w14:textId="77777777" w:rsidR="00615399" w:rsidRPr="00AF0BDD" w:rsidRDefault="00615399" w:rsidP="00F223CB">
      <w:pPr>
        <w:ind w:right="0"/>
        <w:jc w:val="center"/>
        <w:rPr>
          <w:rFonts w:asciiTheme="majorHAnsi" w:hAnsiTheme="majorHAnsi" w:cstheme="majorHAnsi"/>
          <w:b/>
          <w:color w:val="000000"/>
        </w:rPr>
      </w:pPr>
    </w:p>
    <w:p w14:paraId="051FFBE1" w14:textId="6FADC795" w:rsidR="00C0217C" w:rsidRPr="00AF0BDD" w:rsidRDefault="00C0217C" w:rsidP="00C0217C">
      <w:pPr>
        <w:ind w:right="49"/>
        <w:rPr>
          <w:rFonts w:asciiTheme="majorHAnsi" w:hAnsiTheme="majorHAnsi" w:cstheme="majorHAnsi"/>
        </w:rPr>
      </w:pPr>
      <w:r w:rsidRPr="00AF0BDD">
        <w:rPr>
          <w:rFonts w:asciiTheme="majorHAnsi" w:hAnsiTheme="majorHAnsi" w:cstheme="majorHAnsi"/>
        </w:rPr>
        <w:t>La entidad licitante deberá completa</w:t>
      </w:r>
      <w:r w:rsidR="00AB5363" w:rsidRPr="00AF0BDD">
        <w:rPr>
          <w:rFonts w:asciiTheme="majorHAnsi" w:hAnsiTheme="majorHAnsi" w:cstheme="majorHAnsi"/>
        </w:rPr>
        <w:t>r</w:t>
      </w:r>
      <w:r w:rsidRPr="00AF0BDD">
        <w:rPr>
          <w:rFonts w:asciiTheme="majorHAnsi" w:hAnsiTheme="majorHAnsi" w:cstheme="majorHAnsi"/>
        </w:rPr>
        <w:t xml:space="preserve"> las siguientes tablas para determinar las especificidades del respectivo proceso licitatorio.</w:t>
      </w:r>
    </w:p>
    <w:p w14:paraId="08558E54" w14:textId="77777777" w:rsidR="0090504D" w:rsidRPr="00AF0BDD" w:rsidRDefault="0090504D" w:rsidP="00F223CB">
      <w:pPr>
        <w:rPr>
          <w:rFonts w:asciiTheme="majorHAnsi" w:hAnsiTheme="majorHAnsi" w:cstheme="majorHAnsi"/>
        </w:rPr>
      </w:pPr>
    </w:p>
    <w:p w14:paraId="343913A5" w14:textId="77777777" w:rsidR="00615399" w:rsidRPr="00AF0BDD" w:rsidRDefault="001D4940" w:rsidP="00F223CB">
      <w:pPr>
        <w:keepNext/>
        <w:keepLines/>
        <w:ind w:right="0"/>
        <w:rPr>
          <w:rFonts w:asciiTheme="majorHAnsi" w:hAnsiTheme="majorHAnsi" w:cstheme="majorHAnsi"/>
          <w:b/>
          <w:color w:val="000000"/>
        </w:rPr>
      </w:pPr>
      <w:r w:rsidRPr="00AF0BDD">
        <w:rPr>
          <w:rFonts w:asciiTheme="majorHAnsi" w:hAnsiTheme="majorHAnsi" w:cstheme="majorHAnsi"/>
          <w:b/>
          <w:color w:val="000000"/>
        </w:rPr>
        <w:t>Identificación de la entidad licitante</w:t>
      </w:r>
    </w:p>
    <w:p w14:paraId="58722AC1" w14:textId="77777777" w:rsidR="00615399" w:rsidRPr="00AF0BDD" w:rsidRDefault="00615399" w:rsidP="00F223CB">
      <w:pPr>
        <w:rPr>
          <w:rFonts w:asciiTheme="majorHAnsi" w:hAnsiTheme="majorHAnsi" w:cstheme="majorHAnsi"/>
        </w:rPr>
      </w:pP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27"/>
        <w:gridCol w:w="4820"/>
      </w:tblGrid>
      <w:tr w:rsidR="00615399" w:rsidRPr="00AF0BDD" w14:paraId="66B3FE82" w14:textId="77777777">
        <w:trPr>
          <w:trHeight w:val="260"/>
        </w:trPr>
        <w:tc>
          <w:tcPr>
            <w:tcW w:w="3827" w:type="dxa"/>
            <w:vAlign w:val="center"/>
          </w:tcPr>
          <w:p w14:paraId="2EDF1D29"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Razón Social del organismo</w:t>
            </w:r>
          </w:p>
        </w:tc>
        <w:tc>
          <w:tcPr>
            <w:tcW w:w="4820" w:type="dxa"/>
            <w:vAlign w:val="center"/>
          </w:tcPr>
          <w:p w14:paraId="406E68B7" w14:textId="77777777" w:rsidR="00615399" w:rsidRPr="00AF0BDD" w:rsidRDefault="00615399" w:rsidP="00F223CB">
            <w:pPr>
              <w:ind w:right="0"/>
              <w:rPr>
                <w:rFonts w:asciiTheme="majorHAnsi" w:hAnsiTheme="majorHAnsi" w:cstheme="majorHAnsi"/>
                <w:color w:val="000000"/>
              </w:rPr>
            </w:pPr>
          </w:p>
        </w:tc>
      </w:tr>
      <w:tr w:rsidR="00615399" w:rsidRPr="00AF0BDD" w14:paraId="7091786A" w14:textId="77777777">
        <w:trPr>
          <w:trHeight w:val="260"/>
        </w:trPr>
        <w:tc>
          <w:tcPr>
            <w:tcW w:w="3827" w:type="dxa"/>
            <w:vAlign w:val="center"/>
          </w:tcPr>
          <w:p w14:paraId="2237ACC0"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 xml:space="preserve">Unidad de Compra </w:t>
            </w:r>
          </w:p>
        </w:tc>
        <w:tc>
          <w:tcPr>
            <w:tcW w:w="4820" w:type="dxa"/>
            <w:vAlign w:val="center"/>
          </w:tcPr>
          <w:p w14:paraId="4CEB0E54" w14:textId="77777777" w:rsidR="00615399" w:rsidRPr="00AF0BDD" w:rsidRDefault="00615399" w:rsidP="00F223CB">
            <w:pPr>
              <w:ind w:right="0"/>
              <w:rPr>
                <w:rFonts w:asciiTheme="majorHAnsi" w:hAnsiTheme="majorHAnsi" w:cstheme="majorHAnsi"/>
                <w:color w:val="000000"/>
              </w:rPr>
            </w:pPr>
          </w:p>
        </w:tc>
      </w:tr>
      <w:tr w:rsidR="00615399" w:rsidRPr="00AF0BDD" w14:paraId="558AADA9" w14:textId="77777777">
        <w:trPr>
          <w:trHeight w:val="260"/>
        </w:trPr>
        <w:tc>
          <w:tcPr>
            <w:tcW w:w="3827" w:type="dxa"/>
            <w:vAlign w:val="center"/>
          </w:tcPr>
          <w:p w14:paraId="17C57ACA"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R.U.T. del organismo</w:t>
            </w:r>
          </w:p>
        </w:tc>
        <w:tc>
          <w:tcPr>
            <w:tcW w:w="4820" w:type="dxa"/>
            <w:vAlign w:val="center"/>
          </w:tcPr>
          <w:p w14:paraId="0E0449AA" w14:textId="77777777" w:rsidR="00615399" w:rsidRPr="00AF0BDD" w:rsidRDefault="00615399" w:rsidP="00F223CB">
            <w:pPr>
              <w:ind w:right="0"/>
              <w:rPr>
                <w:rFonts w:asciiTheme="majorHAnsi" w:hAnsiTheme="majorHAnsi" w:cstheme="majorHAnsi"/>
                <w:color w:val="000000"/>
              </w:rPr>
            </w:pPr>
          </w:p>
        </w:tc>
      </w:tr>
      <w:tr w:rsidR="00615399" w:rsidRPr="00AF0BDD" w14:paraId="4B667A67" w14:textId="77777777">
        <w:trPr>
          <w:trHeight w:val="240"/>
        </w:trPr>
        <w:tc>
          <w:tcPr>
            <w:tcW w:w="3827" w:type="dxa"/>
            <w:vAlign w:val="center"/>
          </w:tcPr>
          <w:p w14:paraId="4435215C"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Dirección</w:t>
            </w:r>
          </w:p>
        </w:tc>
        <w:tc>
          <w:tcPr>
            <w:tcW w:w="4820" w:type="dxa"/>
            <w:vAlign w:val="center"/>
          </w:tcPr>
          <w:p w14:paraId="454D8EA7" w14:textId="77777777" w:rsidR="00615399" w:rsidRPr="00AF0BDD" w:rsidRDefault="00615399" w:rsidP="00F223CB">
            <w:pPr>
              <w:ind w:right="0"/>
              <w:rPr>
                <w:rFonts w:asciiTheme="majorHAnsi" w:hAnsiTheme="majorHAnsi" w:cstheme="majorHAnsi"/>
                <w:color w:val="000000"/>
              </w:rPr>
            </w:pPr>
          </w:p>
        </w:tc>
      </w:tr>
      <w:tr w:rsidR="00615399" w:rsidRPr="00AF0BDD" w14:paraId="4C6966AF" w14:textId="77777777">
        <w:trPr>
          <w:trHeight w:val="260"/>
        </w:trPr>
        <w:tc>
          <w:tcPr>
            <w:tcW w:w="3827" w:type="dxa"/>
            <w:vAlign w:val="center"/>
          </w:tcPr>
          <w:p w14:paraId="3572A42D" w14:textId="77777777"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Comuna</w:t>
            </w:r>
          </w:p>
        </w:tc>
        <w:tc>
          <w:tcPr>
            <w:tcW w:w="4820" w:type="dxa"/>
            <w:vAlign w:val="center"/>
          </w:tcPr>
          <w:p w14:paraId="0A111543" w14:textId="77777777" w:rsidR="00615399" w:rsidRPr="00AF0BDD" w:rsidRDefault="00615399" w:rsidP="00F223CB">
            <w:pPr>
              <w:ind w:right="0"/>
              <w:rPr>
                <w:rFonts w:asciiTheme="majorHAnsi" w:hAnsiTheme="majorHAnsi" w:cstheme="majorHAnsi"/>
                <w:color w:val="000000"/>
              </w:rPr>
            </w:pPr>
          </w:p>
        </w:tc>
      </w:tr>
      <w:tr w:rsidR="00615399" w:rsidRPr="00AF0BDD" w14:paraId="72DF42F9" w14:textId="77777777">
        <w:trPr>
          <w:trHeight w:val="520"/>
        </w:trPr>
        <w:tc>
          <w:tcPr>
            <w:tcW w:w="3827" w:type="dxa"/>
            <w:vAlign w:val="center"/>
          </w:tcPr>
          <w:p w14:paraId="02951C06" w14:textId="4AFFD203" w:rsidR="00615399" w:rsidRPr="00AF0BDD" w:rsidRDefault="00300E5A" w:rsidP="00F223CB">
            <w:pPr>
              <w:ind w:right="0"/>
              <w:rPr>
                <w:rFonts w:asciiTheme="majorHAnsi" w:hAnsiTheme="majorHAnsi" w:cstheme="majorHAnsi"/>
                <w:b/>
                <w:color w:val="000000"/>
              </w:rPr>
            </w:pPr>
            <w:r w:rsidRPr="00AF0BDD">
              <w:rPr>
                <w:rFonts w:asciiTheme="majorHAnsi" w:hAnsiTheme="majorHAnsi" w:cstheme="majorHAnsi"/>
                <w:b/>
                <w:color w:val="000000"/>
              </w:rPr>
              <w:t>Región en que se genera la Adquisición</w:t>
            </w:r>
            <w:r w:rsidR="001C1C61" w:rsidRPr="00AF0BDD">
              <w:rPr>
                <w:rFonts w:asciiTheme="majorHAnsi" w:hAnsiTheme="majorHAnsi" w:cstheme="majorHAnsi"/>
                <w:b/>
                <w:color w:val="000000"/>
              </w:rPr>
              <w:t xml:space="preserve"> (puede ser </w:t>
            </w:r>
            <w:r w:rsidR="00A60D5D" w:rsidRPr="00AF0BDD">
              <w:rPr>
                <w:rFonts w:asciiTheme="majorHAnsi" w:hAnsiTheme="majorHAnsi" w:cstheme="majorHAnsi"/>
                <w:b/>
                <w:color w:val="000000"/>
              </w:rPr>
              <w:t>más</w:t>
            </w:r>
            <w:r w:rsidR="001C1C61" w:rsidRPr="00AF0BDD">
              <w:rPr>
                <w:rFonts w:asciiTheme="majorHAnsi" w:hAnsiTheme="majorHAnsi" w:cstheme="majorHAnsi"/>
                <w:b/>
                <w:color w:val="000000"/>
              </w:rPr>
              <w:t xml:space="preserve"> de una)</w:t>
            </w:r>
          </w:p>
        </w:tc>
        <w:tc>
          <w:tcPr>
            <w:tcW w:w="4820" w:type="dxa"/>
            <w:vAlign w:val="center"/>
          </w:tcPr>
          <w:p w14:paraId="2D60BA7E" w14:textId="77777777" w:rsidR="00615399" w:rsidRPr="00AF0BDD" w:rsidRDefault="00615399" w:rsidP="00F223CB">
            <w:pPr>
              <w:ind w:right="0"/>
              <w:rPr>
                <w:rFonts w:asciiTheme="majorHAnsi" w:hAnsiTheme="majorHAnsi" w:cstheme="majorHAnsi"/>
                <w:color w:val="000000"/>
              </w:rPr>
            </w:pPr>
          </w:p>
        </w:tc>
      </w:tr>
    </w:tbl>
    <w:p w14:paraId="7A193B12" w14:textId="77777777" w:rsidR="00615399" w:rsidRPr="00AF0BDD" w:rsidRDefault="00615399" w:rsidP="00F223CB">
      <w:pPr>
        <w:rPr>
          <w:rFonts w:asciiTheme="majorHAnsi" w:hAnsiTheme="majorHAnsi" w:cstheme="majorHAnsi"/>
        </w:rPr>
      </w:pPr>
    </w:p>
    <w:p w14:paraId="47B2C741" w14:textId="77777777" w:rsidR="00615399" w:rsidRPr="00AF0BDD" w:rsidRDefault="001D4940" w:rsidP="00F223CB">
      <w:pPr>
        <w:keepNext/>
        <w:keepLines/>
        <w:ind w:right="0"/>
        <w:rPr>
          <w:rFonts w:asciiTheme="majorHAnsi" w:hAnsiTheme="majorHAnsi" w:cstheme="majorHAnsi"/>
          <w:b/>
          <w:color w:val="000000"/>
        </w:rPr>
      </w:pPr>
      <w:r w:rsidRPr="00AF0BDD">
        <w:rPr>
          <w:rFonts w:asciiTheme="majorHAnsi" w:hAnsiTheme="majorHAnsi" w:cstheme="majorHAnsi"/>
          <w:b/>
          <w:color w:val="000000"/>
        </w:rPr>
        <w:t>Moneda y presupuesto</w:t>
      </w:r>
    </w:p>
    <w:p w14:paraId="3092D87D" w14:textId="77777777" w:rsidR="00615399" w:rsidRPr="00AF0BDD" w:rsidRDefault="00615399" w:rsidP="00F223CB">
      <w:pPr>
        <w:rPr>
          <w:rFonts w:asciiTheme="majorHAnsi" w:hAnsiTheme="majorHAnsi" w:cstheme="majorHAnsi"/>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140"/>
        <w:gridCol w:w="4536"/>
      </w:tblGrid>
      <w:tr w:rsidR="00615399" w:rsidRPr="00AF0BDD" w14:paraId="68EC9CE5" w14:textId="77777777">
        <w:trPr>
          <w:trHeight w:val="20"/>
        </w:trPr>
        <w:tc>
          <w:tcPr>
            <w:tcW w:w="4140" w:type="dxa"/>
            <w:vAlign w:val="center"/>
          </w:tcPr>
          <w:p w14:paraId="0C87FF04" w14:textId="77777777" w:rsidR="00615399" w:rsidRPr="00AF0BDD" w:rsidRDefault="001D4940" w:rsidP="00F223CB">
            <w:pPr>
              <w:ind w:right="0"/>
              <w:rPr>
                <w:rFonts w:asciiTheme="majorHAnsi" w:hAnsiTheme="majorHAnsi" w:cstheme="majorHAnsi"/>
                <w:color w:val="000000"/>
              </w:rPr>
            </w:pPr>
            <w:r w:rsidRPr="00AF0BDD">
              <w:rPr>
                <w:rFonts w:asciiTheme="majorHAnsi" w:hAnsiTheme="majorHAnsi" w:cstheme="majorHAnsi"/>
                <w:b/>
                <w:color w:val="000000"/>
              </w:rPr>
              <w:t>Moneda o Unidad reajustable</w:t>
            </w:r>
          </w:p>
        </w:tc>
        <w:tc>
          <w:tcPr>
            <w:tcW w:w="4536" w:type="dxa"/>
          </w:tcPr>
          <w:p w14:paraId="584EFA7E" w14:textId="77777777" w:rsidR="00615399" w:rsidRPr="00AF0BDD" w:rsidRDefault="00615399" w:rsidP="00F223CB">
            <w:pPr>
              <w:ind w:right="0"/>
              <w:rPr>
                <w:rFonts w:asciiTheme="majorHAnsi" w:hAnsiTheme="majorHAnsi" w:cstheme="majorHAnsi"/>
                <w:color w:val="000000"/>
              </w:rPr>
            </w:pPr>
          </w:p>
        </w:tc>
      </w:tr>
      <w:tr w:rsidR="00615399" w:rsidRPr="00AF0BDD" w14:paraId="66A59107" w14:textId="77777777">
        <w:trPr>
          <w:trHeight w:val="20"/>
        </w:trPr>
        <w:tc>
          <w:tcPr>
            <w:tcW w:w="4140" w:type="dxa"/>
            <w:vAlign w:val="center"/>
          </w:tcPr>
          <w:p w14:paraId="584BF753" w14:textId="2C3C8254" w:rsidR="00615399" w:rsidRPr="00AF0BDD" w:rsidRDefault="001D4940" w:rsidP="00F223CB">
            <w:pPr>
              <w:ind w:right="0"/>
              <w:rPr>
                <w:rFonts w:asciiTheme="majorHAnsi" w:hAnsiTheme="majorHAnsi" w:cstheme="majorHAnsi"/>
                <w:b/>
                <w:color w:val="000000"/>
              </w:rPr>
            </w:pPr>
            <w:r w:rsidRPr="00AF0BDD">
              <w:rPr>
                <w:rFonts w:asciiTheme="majorHAnsi" w:hAnsiTheme="majorHAnsi" w:cstheme="majorHAnsi"/>
                <w:b/>
                <w:color w:val="000000"/>
              </w:rPr>
              <w:t>Presupuesto disponible</w:t>
            </w:r>
            <w:r w:rsidR="00483F75" w:rsidRPr="00AF0BDD">
              <w:rPr>
                <w:rFonts w:asciiTheme="majorHAnsi" w:hAnsiTheme="majorHAnsi" w:cstheme="majorHAnsi"/>
                <w:b/>
                <w:color w:val="000000"/>
              </w:rPr>
              <w:t>*</w:t>
            </w:r>
          </w:p>
        </w:tc>
        <w:tc>
          <w:tcPr>
            <w:tcW w:w="4536" w:type="dxa"/>
          </w:tcPr>
          <w:p w14:paraId="755C07D6" w14:textId="77777777" w:rsidR="00615399" w:rsidRPr="00AF0BDD" w:rsidRDefault="00615399" w:rsidP="00F223CB">
            <w:pPr>
              <w:ind w:right="0"/>
              <w:rPr>
                <w:rFonts w:asciiTheme="majorHAnsi" w:hAnsiTheme="majorHAnsi" w:cstheme="majorHAnsi"/>
                <w:color w:val="000000"/>
              </w:rPr>
            </w:pPr>
          </w:p>
        </w:tc>
      </w:tr>
    </w:tbl>
    <w:p w14:paraId="1BB14629" w14:textId="77777777" w:rsidR="00216137" w:rsidRPr="00AF0BDD" w:rsidRDefault="00216137" w:rsidP="000C2760">
      <w:pPr>
        <w:ind w:right="49"/>
        <w:rPr>
          <w:rFonts w:asciiTheme="majorHAnsi" w:hAnsiTheme="majorHAnsi" w:cstheme="majorHAnsi"/>
        </w:rPr>
      </w:pPr>
    </w:p>
    <w:p w14:paraId="7294CA73" w14:textId="77777777" w:rsidR="00B803EF" w:rsidRPr="00AF0BDD" w:rsidRDefault="00B803EF" w:rsidP="00B803EF">
      <w:pPr>
        <w:rPr>
          <w:rFonts w:asciiTheme="majorHAnsi" w:hAnsiTheme="majorHAnsi" w:cstheme="majorHAnsi"/>
        </w:rPr>
      </w:pPr>
    </w:p>
    <w:p w14:paraId="5D3FBB68" w14:textId="77777777" w:rsidR="00216137" w:rsidRPr="00AF0BDD" w:rsidRDefault="00216137" w:rsidP="00216137">
      <w:pPr>
        <w:keepNext/>
        <w:keepLines/>
        <w:ind w:right="0"/>
        <w:outlineLvl w:val="2"/>
        <w:rPr>
          <w:rFonts w:asciiTheme="majorHAnsi" w:hAnsiTheme="majorHAnsi" w:cstheme="majorHAnsi"/>
          <w:b/>
        </w:rPr>
      </w:pPr>
      <w:r w:rsidRPr="00AF0BDD">
        <w:rPr>
          <w:rFonts w:asciiTheme="majorHAnsi" w:hAnsiTheme="majorHAnsi" w:cstheme="majorHAnsi"/>
          <w:b/>
        </w:rPr>
        <w:t>Etapas y Plazos (días hábiles)</w:t>
      </w:r>
    </w:p>
    <w:p w14:paraId="71057FD0" w14:textId="77777777" w:rsidR="00216137" w:rsidRPr="00AF0BDD" w:rsidRDefault="00216137" w:rsidP="00216137">
      <w:pPr>
        <w:rPr>
          <w:rFonts w:asciiTheme="majorHAnsi" w:hAnsiTheme="majorHAnsi" w:cstheme="majorHAnsi"/>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2268"/>
      </w:tblGrid>
      <w:tr w:rsidR="00216137" w:rsidRPr="00AF0BDD" w14:paraId="6352F67A" w14:textId="77777777" w:rsidTr="00187F24">
        <w:trPr>
          <w:trHeight w:val="20"/>
        </w:trPr>
        <w:tc>
          <w:tcPr>
            <w:tcW w:w="6408" w:type="dxa"/>
          </w:tcPr>
          <w:p w14:paraId="7B053224" w14:textId="77777777" w:rsidR="00216137" w:rsidRPr="00AF0BDD" w:rsidRDefault="00216137" w:rsidP="00187F24">
            <w:pPr>
              <w:ind w:right="0"/>
              <w:jc w:val="left"/>
              <w:rPr>
                <w:b/>
                <w:color w:val="000000"/>
              </w:rPr>
            </w:pPr>
            <w:r w:rsidRPr="00AF0BDD">
              <w:rPr>
                <w:b/>
                <w:color w:val="000000"/>
              </w:rPr>
              <w:t>Plazo para realizar consultas sobre la licitación</w:t>
            </w:r>
          </w:p>
        </w:tc>
        <w:tc>
          <w:tcPr>
            <w:tcW w:w="2268" w:type="dxa"/>
          </w:tcPr>
          <w:p w14:paraId="1161785B" w14:textId="77777777" w:rsidR="00216137" w:rsidRPr="00AF0BDD" w:rsidRDefault="00216137" w:rsidP="00187F24">
            <w:pPr>
              <w:ind w:right="0"/>
              <w:rPr>
                <w:color w:val="000000"/>
              </w:rPr>
            </w:pPr>
          </w:p>
        </w:tc>
      </w:tr>
      <w:tr w:rsidR="00216137" w:rsidRPr="00AF0BDD" w14:paraId="75AB21C4" w14:textId="77777777" w:rsidTr="00187F24">
        <w:trPr>
          <w:trHeight w:val="20"/>
        </w:trPr>
        <w:tc>
          <w:tcPr>
            <w:tcW w:w="6408" w:type="dxa"/>
          </w:tcPr>
          <w:p w14:paraId="00C681BD" w14:textId="77777777" w:rsidR="00216137" w:rsidRPr="00AF0BDD" w:rsidRDefault="00216137" w:rsidP="00187F24">
            <w:pPr>
              <w:ind w:right="0"/>
              <w:jc w:val="left"/>
              <w:rPr>
                <w:b/>
                <w:color w:val="000000"/>
              </w:rPr>
            </w:pPr>
            <w:r w:rsidRPr="00AF0BDD">
              <w:rPr>
                <w:b/>
                <w:color w:val="000000"/>
              </w:rPr>
              <w:t>Plazo para publicar respuestas a las consultas</w:t>
            </w:r>
          </w:p>
        </w:tc>
        <w:tc>
          <w:tcPr>
            <w:tcW w:w="2268" w:type="dxa"/>
          </w:tcPr>
          <w:p w14:paraId="5A6BD3D9" w14:textId="77777777" w:rsidR="00216137" w:rsidRPr="00AF0BDD" w:rsidRDefault="00216137" w:rsidP="00187F24">
            <w:pPr>
              <w:ind w:right="0"/>
              <w:rPr>
                <w:color w:val="000000"/>
              </w:rPr>
            </w:pPr>
          </w:p>
        </w:tc>
      </w:tr>
      <w:tr w:rsidR="00216137" w:rsidRPr="00AF0BDD" w14:paraId="7647DF03" w14:textId="77777777" w:rsidTr="00187F24">
        <w:trPr>
          <w:trHeight w:val="20"/>
        </w:trPr>
        <w:tc>
          <w:tcPr>
            <w:tcW w:w="6408" w:type="dxa"/>
          </w:tcPr>
          <w:p w14:paraId="413B6420" w14:textId="77777777" w:rsidR="00216137" w:rsidRPr="00AF0BDD" w:rsidRDefault="00216137" w:rsidP="00187F24">
            <w:pPr>
              <w:ind w:right="0"/>
              <w:jc w:val="left"/>
              <w:rPr>
                <w:b/>
                <w:color w:val="000000"/>
              </w:rPr>
            </w:pPr>
            <w:r w:rsidRPr="00AF0BDD">
              <w:rPr>
                <w:b/>
                <w:color w:val="000000"/>
              </w:rPr>
              <w:t>Fecha de Cierre para presentar Ofertas</w:t>
            </w:r>
          </w:p>
          <w:p w14:paraId="1E7CE649" w14:textId="77777777" w:rsidR="00216137" w:rsidRPr="00AF0BDD" w:rsidRDefault="00216137" w:rsidP="00187F24">
            <w:pPr>
              <w:ind w:right="0"/>
              <w:jc w:val="left"/>
              <w:rPr>
                <w:b/>
                <w:color w:val="000000"/>
              </w:rPr>
            </w:pPr>
          </w:p>
        </w:tc>
        <w:tc>
          <w:tcPr>
            <w:tcW w:w="2268" w:type="dxa"/>
          </w:tcPr>
          <w:p w14:paraId="389B3D03" w14:textId="77777777" w:rsidR="00216137" w:rsidRPr="00AF0BDD" w:rsidRDefault="00216137" w:rsidP="00187F24">
            <w:pPr>
              <w:ind w:right="0"/>
              <w:rPr>
                <w:color w:val="000000"/>
              </w:rPr>
            </w:pPr>
            <w:r w:rsidRPr="00AF0BDD">
              <w:rPr>
                <w:color w:val="000000"/>
              </w:rPr>
              <w:t>Normal:</w:t>
            </w:r>
          </w:p>
          <w:p w14:paraId="3680624C" w14:textId="77777777" w:rsidR="00216137" w:rsidRPr="00AF0BDD" w:rsidRDefault="00216137" w:rsidP="00187F24">
            <w:pPr>
              <w:ind w:right="0"/>
              <w:rPr>
                <w:color w:val="000000"/>
              </w:rPr>
            </w:pPr>
            <w:r w:rsidRPr="00AF0BDD">
              <w:rPr>
                <w:color w:val="000000"/>
              </w:rPr>
              <w:t>Extensión:</w:t>
            </w:r>
          </w:p>
        </w:tc>
      </w:tr>
      <w:tr w:rsidR="00216137" w:rsidRPr="00AF0BDD" w14:paraId="0ACDCD33" w14:textId="77777777" w:rsidTr="00187F24">
        <w:trPr>
          <w:trHeight w:val="20"/>
        </w:trPr>
        <w:tc>
          <w:tcPr>
            <w:tcW w:w="6408" w:type="dxa"/>
          </w:tcPr>
          <w:p w14:paraId="3E437B63" w14:textId="77777777" w:rsidR="00216137" w:rsidRPr="00AF0BDD" w:rsidRDefault="00216137" w:rsidP="00187F24">
            <w:pPr>
              <w:ind w:right="0"/>
              <w:jc w:val="left"/>
              <w:rPr>
                <w:rFonts w:cstheme="minorHAnsi"/>
                <w:b/>
                <w:bCs/>
                <w:lang w:val="es-CL"/>
              </w:rPr>
            </w:pPr>
            <w:r w:rsidRPr="00AF0BDD">
              <w:rPr>
                <w:rFonts w:cstheme="minorHAnsi"/>
                <w:b/>
                <w:bCs/>
                <w:lang w:val="es-CL"/>
              </w:rPr>
              <w:t>Fecha de Adjudicación</w:t>
            </w:r>
          </w:p>
        </w:tc>
        <w:tc>
          <w:tcPr>
            <w:tcW w:w="2268" w:type="dxa"/>
          </w:tcPr>
          <w:p w14:paraId="3DE16433" w14:textId="77777777" w:rsidR="00216137" w:rsidRPr="00AF0BDD" w:rsidRDefault="00216137" w:rsidP="00187F24">
            <w:pPr>
              <w:ind w:right="0"/>
              <w:rPr>
                <w:color w:val="000000"/>
              </w:rPr>
            </w:pPr>
          </w:p>
        </w:tc>
      </w:tr>
      <w:tr w:rsidR="00216137" w:rsidRPr="00AF0BDD" w14:paraId="40742972" w14:textId="77777777" w:rsidTr="00187F24">
        <w:trPr>
          <w:trHeight w:val="20"/>
        </w:trPr>
        <w:tc>
          <w:tcPr>
            <w:tcW w:w="6408" w:type="dxa"/>
          </w:tcPr>
          <w:p w14:paraId="1445DABF" w14:textId="77777777" w:rsidR="00216137" w:rsidRPr="00AF0BDD" w:rsidRDefault="00216137" w:rsidP="00187F24">
            <w:pPr>
              <w:ind w:right="0"/>
              <w:jc w:val="left"/>
              <w:rPr>
                <w:rFonts w:cstheme="minorHAnsi"/>
                <w:b/>
                <w:bCs/>
                <w:lang w:val="es-CL"/>
              </w:rPr>
            </w:pPr>
            <w:r w:rsidRPr="00AF0BDD">
              <w:rPr>
                <w:rFonts w:cstheme="minorHAnsi"/>
                <w:b/>
                <w:bCs/>
                <w:lang w:val="es-CL"/>
              </w:rPr>
              <w:t>Período de recepción de consultas sobre los resultados de la evaluación</w:t>
            </w:r>
          </w:p>
        </w:tc>
        <w:tc>
          <w:tcPr>
            <w:tcW w:w="2268" w:type="dxa"/>
          </w:tcPr>
          <w:p w14:paraId="56E59439" w14:textId="77777777" w:rsidR="00216137" w:rsidRPr="00AF0BDD" w:rsidRDefault="00216137" w:rsidP="00187F24">
            <w:pPr>
              <w:ind w:right="0"/>
              <w:rPr>
                <w:rFonts w:cstheme="minorHAnsi"/>
                <w:bCs/>
                <w:iCs/>
                <w:lang w:val="es-CL"/>
              </w:rPr>
            </w:pPr>
          </w:p>
        </w:tc>
      </w:tr>
      <w:tr w:rsidR="00216137" w:rsidRPr="00AF0BDD" w14:paraId="7B1728C4" w14:textId="77777777" w:rsidTr="00187F24">
        <w:trPr>
          <w:trHeight w:val="20"/>
        </w:trPr>
        <w:tc>
          <w:tcPr>
            <w:tcW w:w="6408" w:type="dxa"/>
          </w:tcPr>
          <w:p w14:paraId="4366D2FB" w14:textId="77777777" w:rsidR="00216137" w:rsidRPr="00AF0BDD" w:rsidRDefault="00216137" w:rsidP="00187F24">
            <w:pPr>
              <w:ind w:right="0"/>
              <w:jc w:val="left"/>
              <w:rPr>
                <w:rFonts w:cstheme="minorHAnsi"/>
                <w:b/>
                <w:bCs/>
                <w:lang w:val="es-CL"/>
              </w:rPr>
            </w:pPr>
            <w:r w:rsidRPr="00AF0BDD">
              <w:rPr>
                <w:rFonts w:cstheme="minorHAnsi"/>
                <w:b/>
                <w:bCs/>
                <w:lang w:val="es-CL"/>
              </w:rPr>
              <w:t>Período de Respuesta a Consultas sobre los resultados de la evaluación</w:t>
            </w:r>
          </w:p>
        </w:tc>
        <w:tc>
          <w:tcPr>
            <w:tcW w:w="2268" w:type="dxa"/>
          </w:tcPr>
          <w:p w14:paraId="5AB8B57B" w14:textId="77777777" w:rsidR="00216137" w:rsidRPr="00AF0BDD" w:rsidRDefault="00216137" w:rsidP="00187F24">
            <w:pPr>
              <w:ind w:right="0"/>
              <w:rPr>
                <w:rFonts w:cstheme="minorHAnsi"/>
                <w:bCs/>
                <w:iCs/>
                <w:lang w:val="es-CL"/>
              </w:rPr>
            </w:pPr>
          </w:p>
        </w:tc>
      </w:tr>
    </w:tbl>
    <w:p w14:paraId="37C4FD73" w14:textId="1B3BEB23" w:rsidR="00B803EF" w:rsidRPr="00AF0BDD" w:rsidRDefault="00B803EF" w:rsidP="00F223CB">
      <w:pPr>
        <w:rPr>
          <w:rFonts w:asciiTheme="majorHAnsi" w:hAnsiTheme="majorHAnsi" w:cstheme="majorHAnsi"/>
        </w:rPr>
      </w:pPr>
    </w:p>
    <w:p w14:paraId="4FEE5602" w14:textId="77777777" w:rsidR="003F2DD5" w:rsidRPr="00AF0BDD" w:rsidRDefault="003F2DD5" w:rsidP="003F2DD5">
      <w:pPr>
        <w:pStyle w:val="Prrafodelista"/>
        <w:numPr>
          <w:ilvl w:val="0"/>
          <w:numId w:val="16"/>
        </w:numPr>
        <w:ind w:right="49"/>
        <w:rPr>
          <w:rFonts w:asciiTheme="majorHAnsi" w:hAnsiTheme="majorHAnsi" w:cstheme="majorHAnsi"/>
          <w:b/>
          <w:bCs/>
        </w:rPr>
      </w:pPr>
      <w:r w:rsidRPr="00AF0BDD">
        <w:rPr>
          <w:rFonts w:asciiTheme="majorHAnsi" w:hAnsiTheme="majorHAnsi" w:cstheme="majorHAnsi"/>
          <w:b/>
          <w:bCs/>
        </w:rPr>
        <w:t>Los plazos deben cumplir con lo establecido en el artículo 25 del Reglamento de la Ley 19.886</w:t>
      </w:r>
    </w:p>
    <w:p w14:paraId="1E060C03" w14:textId="77777777" w:rsidR="00654488" w:rsidRPr="00AF0BDD" w:rsidRDefault="00654488" w:rsidP="00F223CB">
      <w:pPr>
        <w:rPr>
          <w:rFonts w:asciiTheme="majorHAnsi" w:hAnsiTheme="majorHAnsi" w:cstheme="majorHAnsi"/>
        </w:rPr>
      </w:pPr>
    </w:p>
    <w:p w14:paraId="7A83325B" w14:textId="77777777" w:rsidR="00B803EF" w:rsidRPr="00AF0BDD" w:rsidRDefault="00B803EF" w:rsidP="00F223CB">
      <w:pPr>
        <w:rPr>
          <w:rFonts w:asciiTheme="majorHAnsi" w:hAnsiTheme="majorHAnsi" w:cstheme="majorHAnsi"/>
          <w:b/>
          <w:bCs/>
        </w:rPr>
      </w:pPr>
    </w:p>
    <w:p w14:paraId="526FEB53" w14:textId="77777777" w:rsidR="00E45D25" w:rsidRPr="00AF0BDD" w:rsidRDefault="00E45D25" w:rsidP="00F223CB">
      <w:pPr>
        <w:keepNext/>
        <w:keepLines/>
        <w:ind w:right="0"/>
        <w:outlineLvl w:val="2"/>
        <w:rPr>
          <w:rFonts w:asciiTheme="majorHAnsi" w:hAnsiTheme="majorHAnsi" w:cstheme="majorHAnsi"/>
          <w:b/>
        </w:rPr>
      </w:pPr>
      <w:r w:rsidRPr="00AF0BDD">
        <w:rPr>
          <w:rFonts w:asciiTheme="majorHAnsi" w:hAnsiTheme="majorHAnsi" w:cstheme="majorHAnsi"/>
          <w:b/>
        </w:rPr>
        <w:t>Publicidad de las ofertas técnicas</w:t>
      </w:r>
    </w:p>
    <w:p w14:paraId="2AA3C0F8" w14:textId="77777777" w:rsidR="00E45D25" w:rsidRPr="00AF0BDD" w:rsidRDefault="00E45D25" w:rsidP="00F223CB">
      <w:pPr>
        <w:rPr>
          <w:rFonts w:asciiTheme="majorHAnsi" w:hAnsiTheme="majorHAnsi" w:cstheme="majorHAnsi"/>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5674"/>
      </w:tblGrid>
      <w:tr w:rsidR="00E45D25" w:rsidRPr="00AF0BDD" w14:paraId="58243972" w14:textId="77777777" w:rsidTr="006C121C">
        <w:trPr>
          <w:trHeight w:val="20"/>
        </w:trPr>
        <w:tc>
          <w:tcPr>
            <w:tcW w:w="3002" w:type="dxa"/>
            <w:vAlign w:val="center"/>
          </w:tcPr>
          <w:p w14:paraId="672EC08F" w14:textId="77777777" w:rsidR="00E45D25" w:rsidRPr="00AF0BDD" w:rsidRDefault="00E45D25" w:rsidP="00F223CB">
            <w:pPr>
              <w:ind w:right="0"/>
              <w:rPr>
                <w:rFonts w:asciiTheme="majorHAnsi" w:hAnsiTheme="majorHAnsi" w:cstheme="majorHAnsi"/>
                <w:b/>
                <w:bCs/>
                <w:lang w:val="es-CL"/>
              </w:rPr>
            </w:pPr>
            <w:r w:rsidRPr="00AF0BDD">
              <w:rPr>
                <w:rFonts w:asciiTheme="majorHAnsi" w:hAnsiTheme="majorHAnsi" w:cstheme="majorHAnsi"/>
                <w:b/>
                <w:bCs/>
                <w:lang w:val="es-CL"/>
              </w:rPr>
              <w:t>Publicidad de las Ofertas Técnicas</w:t>
            </w:r>
          </w:p>
        </w:tc>
        <w:tc>
          <w:tcPr>
            <w:tcW w:w="5674" w:type="dxa"/>
          </w:tcPr>
          <w:p w14:paraId="079E1F52" w14:textId="77777777" w:rsidR="00E45D25" w:rsidRPr="00AF0BDD" w:rsidRDefault="00E45D25" w:rsidP="00F223CB">
            <w:pPr>
              <w:ind w:right="0"/>
              <w:rPr>
                <w:rFonts w:asciiTheme="majorHAnsi" w:hAnsiTheme="majorHAnsi" w:cstheme="majorHAnsi"/>
                <w:lang w:val="es-CL"/>
              </w:rPr>
            </w:pPr>
            <w:r w:rsidRPr="00AF0BDD">
              <w:rPr>
                <w:rFonts w:asciiTheme="majorHAnsi" w:hAnsiTheme="majorHAnsi" w:cstheme="majorHAnsi"/>
                <w:lang w:val="es-CL"/>
              </w:rPr>
              <w:t>(SÍ/NO)</w:t>
            </w:r>
          </w:p>
        </w:tc>
      </w:tr>
      <w:tr w:rsidR="00D315D1" w:rsidRPr="00AF0BDD" w14:paraId="4999A1CE" w14:textId="77777777" w:rsidTr="00D315D1">
        <w:trPr>
          <w:trHeight w:val="20"/>
        </w:trPr>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4C3AE817" w14:textId="77777777" w:rsidR="00D315D1" w:rsidRPr="00AF0BDD" w:rsidRDefault="00D315D1" w:rsidP="00F223CB">
            <w:pPr>
              <w:ind w:right="0"/>
              <w:rPr>
                <w:rFonts w:asciiTheme="majorHAnsi" w:hAnsiTheme="majorHAnsi" w:cstheme="majorHAnsi"/>
                <w:b/>
                <w:bCs/>
                <w:lang w:val="es-CL"/>
              </w:rPr>
            </w:pPr>
            <w:r w:rsidRPr="00AF0BDD">
              <w:rPr>
                <w:rFonts w:asciiTheme="majorHAnsi" w:hAnsiTheme="majorHAnsi" w:cstheme="majorHAnsi"/>
                <w:b/>
                <w:bCs/>
                <w:lang w:val="es-CL"/>
              </w:rPr>
              <w:t>Justificación</w:t>
            </w:r>
          </w:p>
        </w:tc>
        <w:tc>
          <w:tcPr>
            <w:tcW w:w="5674" w:type="dxa"/>
            <w:tcBorders>
              <w:top w:val="single" w:sz="4" w:space="0" w:color="auto"/>
              <w:left w:val="single" w:sz="4" w:space="0" w:color="auto"/>
              <w:bottom w:val="single" w:sz="4" w:space="0" w:color="auto"/>
              <w:right w:val="single" w:sz="4" w:space="0" w:color="auto"/>
            </w:tcBorders>
            <w:shd w:val="clear" w:color="auto" w:fill="auto"/>
          </w:tcPr>
          <w:p w14:paraId="0AE68C1B" w14:textId="4BE53A52" w:rsidR="00D315D1" w:rsidRPr="00AF0BDD" w:rsidRDefault="003D4300" w:rsidP="00F223CB">
            <w:pPr>
              <w:ind w:right="0"/>
              <w:rPr>
                <w:rFonts w:asciiTheme="majorHAnsi" w:hAnsiTheme="majorHAnsi" w:cstheme="majorHAnsi"/>
                <w:lang w:val="es-CL"/>
              </w:rPr>
            </w:pPr>
            <w:r w:rsidRPr="00AF0BDD">
              <w:rPr>
                <w:rFonts w:asciiTheme="majorHAnsi" w:hAnsiTheme="majorHAnsi" w:cstheme="majorHAnsi"/>
                <w:lang w:val="es-CL"/>
              </w:rPr>
              <w:t xml:space="preserve">Las ofertas técnicas de los oferentes podrán no visualizarse públicamente en el sistema www.mercadopublico.cl, si la entidad licitante estima que ello puede afectar derechos de los proponentes, tales como propiedad intelectual, secretos comerciales, datos personales, entre otros. </w:t>
            </w:r>
            <w:r w:rsidR="00D315D1" w:rsidRPr="00AF0BDD">
              <w:rPr>
                <w:rFonts w:asciiTheme="majorHAnsi" w:hAnsiTheme="majorHAnsi" w:cstheme="majorHAnsi"/>
                <w:lang w:val="es-CL"/>
              </w:rPr>
              <w:t xml:space="preserve"> Sin embargo, la oferta técnica que resulte adjudicada pasará a ser visible públicamente en dicha plataforma, desde que se notifique la adjudicación.</w:t>
            </w:r>
            <w:r w:rsidR="00246CCB" w:rsidRPr="00AF0BDD">
              <w:rPr>
                <w:rFonts w:asciiTheme="majorHAnsi" w:hAnsiTheme="majorHAnsi" w:cstheme="majorHAnsi"/>
                <w:lang w:val="es-CL"/>
              </w:rPr>
              <w:t xml:space="preserve"> Lo anterior, sin perjuicio del ejercicio del derecho de acceso a información pública regulado en la ley N°20.285.</w:t>
            </w:r>
          </w:p>
        </w:tc>
      </w:tr>
    </w:tbl>
    <w:p w14:paraId="072C8827" w14:textId="1B26EAE0" w:rsidR="00E45D25" w:rsidRPr="00AF0BDD" w:rsidRDefault="00E45D25" w:rsidP="00F223CB">
      <w:pPr>
        <w:rPr>
          <w:rFonts w:asciiTheme="majorHAnsi" w:hAnsiTheme="majorHAnsi" w:cstheme="majorHAnsi"/>
        </w:rPr>
      </w:pPr>
    </w:p>
    <w:p w14:paraId="3F0D52EA" w14:textId="089AFF41" w:rsidR="00482DAC" w:rsidRPr="00AF0BDD" w:rsidRDefault="002B3CEA" w:rsidP="00F223CB">
      <w:pPr>
        <w:rPr>
          <w:rFonts w:asciiTheme="majorHAnsi" w:hAnsiTheme="majorHAnsi" w:cstheme="majorHAnsi"/>
        </w:rPr>
      </w:pPr>
      <w:r w:rsidRPr="00AF0BDD">
        <w:rPr>
          <w:rFonts w:asciiTheme="majorHAnsi" w:hAnsiTheme="majorHAnsi" w:cstheme="majorHAnsi"/>
          <w:b/>
          <w:bCs/>
        </w:rPr>
        <w:t>Requiere toma de razón (SI/NO</w:t>
      </w:r>
      <w:r w:rsidR="00604BCC" w:rsidRPr="00AF0BDD">
        <w:rPr>
          <w:rFonts w:asciiTheme="majorHAnsi" w:hAnsiTheme="majorHAnsi" w:cstheme="majorHAnsi"/>
          <w:b/>
          <w:bCs/>
        </w:rPr>
        <w:t>): _</w:t>
      </w:r>
      <w:r w:rsidRPr="00AF0BDD">
        <w:rPr>
          <w:rFonts w:asciiTheme="majorHAnsi" w:hAnsiTheme="majorHAnsi" w:cstheme="majorHAnsi"/>
          <w:b/>
          <w:bCs/>
        </w:rPr>
        <w:t>____</w:t>
      </w:r>
    </w:p>
    <w:p w14:paraId="45803242" w14:textId="77777777" w:rsidR="002B3CEA" w:rsidRPr="00AF0BDD" w:rsidRDefault="002B3CEA" w:rsidP="00F223CB">
      <w:pPr>
        <w:rPr>
          <w:rFonts w:asciiTheme="majorHAnsi" w:hAnsiTheme="majorHAnsi" w:cstheme="majorHAnsi"/>
        </w:rPr>
      </w:pPr>
    </w:p>
    <w:p w14:paraId="61168C3C" w14:textId="53793289" w:rsidR="00615399" w:rsidRPr="00AF0BDD" w:rsidRDefault="001D4940" w:rsidP="00F223CB">
      <w:pPr>
        <w:keepNext/>
        <w:keepLines/>
        <w:ind w:right="0"/>
        <w:rPr>
          <w:rFonts w:asciiTheme="majorHAnsi" w:hAnsiTheme="majorHAnsi" w:cstheme="majorHAnsi"/>
          <w:b/>
          <w:color w:val="000000"/>
        </w:rPr>
      </w:pPr>
      <w:r w:rsidRPr="00AF0BDD">
        <w:rPr>
          <w:rFonts w:asciiTheme="majorHAnsi" w:hAnsiTheme="majorHAnsi" w:cstheme="majorHAnsi"/>
          <w:b/>
          <w:color w:val="000000"/>
        </w:rPr>
        <w:lastRenderedPageBreak/>
        <w:t>Garantía de Seriedad de la oferta</w:t>
      </w:r>
      <w:r w:rsidR="008C1A4A" w:rsidRPr="00AF0BDD">
        <w:rPr>
          <w:rFonts w:asciiTheme="majorHAnsi" w:hAnsiTheme="majorHAnsi" w:cstheme="majorHAnsi"/>
          <w:b/>
          <w:color w:val="000000"/>
        </w:rPr>
        <w:t xml:space="preserve"> (SI/NO): _______ </w:t>
      </w:r>
    </w:p>
    <w:p w14:paraId="390ECA57" w14:textId="77777777" w:rsidR="00615399" w:rsidRPr="00AF0BDD" w:rsidRDefault="00615399" w:rsidP="00F223CB">
      <w:pPr>
        <w:rPr>
          <w:rFonts w:asciiTheme="majorHAnsi" w:hAnsiTheme="majorHAnsi" w:cstheme="majorHAnsi"/>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289"/>
      </w:tblGrid>
      <w:tr w:rsidR="00615399" w:rsidRPr="00AF0BDD" w14:paraId="0A7A033A" w14:textId="77777777">
        <w:tc>
          <w:tcPr>
            <w:tcW w:w="3539" w:type="dxa"/>
          </w:tcPr>
          <w:p w14:paraId="07753EB4" w14:textId="77777777" w:rsidR="00615399" w:rsidRPr="00AF0BDD" w:rsidRDefault="001D4940" w:rsidP="00F223CB">
            <w:pPr>
              <w:keepNext/>
              <w:keepLines/>
              <w:ind w:right="0"/>
              <w:rPr>
                <w:rFonts w:asciiTheme="majorHAnsi" w:hAnsiTheme="majorHAnsi" w:cstheme="majorHAnsi"/>
                <w:b/>
              </w:rPr>
            </w:pPr>
            <w:r w:rsidRPr="00AF0BDD">
              <w:rPr>
                <w:rFonts w:asciiTheme="majorHAnsi" w:hAnsiTheme="majorHAnsi" w:cstheme="majorHAnsi"/>
                <w:b/>
              </w:rPr>
              <w:t>Monto</w:t>
            </w:r>
          </w:p>
        </w:tc>
        <w:tc>
          <w:tcPr>
            <w:tcW w:w="5289" w:type="dxa"/>
          </w:tcPr>
          <w:p w14:paraId="37F343BA" w14:textId="77777777" w:rsidR="00615399" w:rsidRPr="00AF0BDD" w:rsidRDefault="00615399" w:rsidP="00F223CB">
            <w:pPr>
              <w:keepNext/>
              <w:keepLines/>
              <w:ind w:right="0"/>
              <w:rPr>
                <w:rFonts w:asciiTheme="majorHAnsi" w:hAnsiTheme="majorHAnsi" w:cstheme="majorHAnsi"/>
                <w:b/>
              </w:rPr>
            </w:pPr>
          </w:p>
        </w:tc>
      </w:tr>
      <w:tr w:rsidR="00483F75" w:rsidRPr="00AF0BDD" w14:paraId="071F9E58" w14:textId="77777777">
        <w:tc>
          <w:tcPr>
            <w:tcW w:w="3539" w:type="dxa"/>
          </w:tcPr>
          <w:p w14:paraId="5CA9F133" w14:textId="1797C05D" w:rsidR="00483F75" w:rsidRPr="00AF0BDD" w:rsidRDefault="00483F75" w:rsidP="00F223CB">
            <w:pPr>
              <w:keepNext/>
              <w:keepLines/>
              <w:ind w:right="0"/>
              <w:rPr>
                <w:rFonts w:asciiTheme="majorHAnsi" w:hAnsiTheme="majorHAnsi" w:cstheme="majorHAnsi"/>
                <w:b/>
              </w:rPr>
            </w:pPr>
            <w:r w:rsidRPr="00AF0BDD">
              <w:rPr>
                <w:rFonts w:asciiTheme="majorHAnsi" w:hAnsiTheme="majorHAnsi" w:cstheme="majorHAnsi"/>
                <w:b/>
              </w:rPr>
              <w:t>Glosa</w:t>
            </w:r>
            <w:r w:rsidR="004E7D29" w:rsidRPr="00AF0BDD">
              <w:rPr>
                <w:rFonts w:asciiTheme="majorHAnsi" w:hAnsiTheme="majorHAnsi" w:cstheme="majorHAnsi"/>
                <w:b/>
              </w:rPr>
              <w:t xml:space="preserve"> </w:t>
            </w:r>
            <w:r w:rsidR="00EE1CD5" w:rsidRPr="00AF0BDD">
              <w:rPr>
                <w:rFonts w:asciiTheme="majorHAnsi" w:hAnsiTheme="majorHAnsi" w:cstheme="majorHAnsi"/>
                <w:b/>
              </w:rPr>
              <w:t>(si corresponde por el instrumento)</w:t>
            </w:r>
          </w:p>
        </w:tc>
        <w:tc>
          <w:tcPr>
            <w:tcW w:w="5289" w:type="dxa"/>
          </w:tcPr>
          <w:p w14:paraId="7E9722D1" w14:textId="77777777" w:rsidR="00483F75" w:rsidRPr="00AF0BDD" w:rsidRDefault="00483F75" w:rsidP="00F223CB">
            <w:pPr>
              <w:keepNext/>
              <w:keepLines/>
              <w:ind w:right="0"/>
              <w:rPr>
                <w:rFonts w:asciiTheme="majorHAnsi" w:hAnsiTheme="majorHAnsi" w:cstheme="majorHAnsi"/>
                <w:b/>
              </w:rPr>
            </w:pPr>
          </w:p>
        </w:tc>
      </w:tr>
      <w:tr w:rsidR="00615399" w:rsidRPr="00AF0BDD" w14:paraId="157571F8" w14:textId="77777777">
        <w:tc>
          <w:tcPr>
            <w:tcW w:w="3539" w:type="dxa"/>
          </w:tcPr>
          <w:p w14:paraId="05DA7495" w14:textId="77777777" w:rsidR="00615399" w:rsidRPr="00AF0BDD" w:rsidRDefault="001D4940" w:rsidP="00F223CB">
            <w:pPr>
              <w:keepNext/>
              <w:keepLines/>
              <w:ind w:right="0"/>
              <w:rPr>
                <w:rFonts w:asciiTheme="majorHAnsi" w:hAnsiTheme="majorHAnsi" w:cstheme="majorHAnsi"/>
                <w:b/>
              </w:rPr>
            </w:pPr>
            <w:r w:rsidRPr="00AF0BDD">
              <w:rPr>
                <w:rFonts w:asciiTheme="majorHAnsi" w:hAnsiTheme="majorHAnsi" w:cstheme="majorHAnsi"/>
                <w:b/>
              </w:rPr>
              <w:t>Dirección para su entrega (si es en formato físico)</w:t>
            </w:r>
          </w:p>
        </w:tc>
        <w:tc>
          <w:tcPr>
            <w:tcW w:w="5289" w:type="dxa"/>
          </w:tcPr>
          <w:p w14:paraId="28B7278F" w14:textId="77777777" w:rsidR="00615399" w:rsidRPr="00AF0BDD" w:rsidRDefault="00615399" w:rsidP="00F223CB">
            <w:pPr>
              <w:keepNext/>
              <w:keepLines/>
              <w:ind w:right="0"/>
              <w:rPr>
                <w:rFonts w:asciiTheme="majorHAnsi" w:hAnsiTheme="majorHAnsi" w:cstheme="majorHAnsi"/>
                <w:b/>
              </w:rPr>
            </w:pPr>
          </w:p>
        </w:tc>
      </w:tr>
      <w:tr w:rsidR="00615399" w:rsidRPr="00AF0BDD" w14:paraId="735CD750" w14:textId="77777777">
        <w:tc>
          <w:tcPr>
            <w:tcW w:w="3539" w:type="dxa"/>
          </w:tcPr>
          <w:p w14:paraId="55A1E27A" w14:textId="77777777" w:rsidR="00615399" w:rsidRPr="00AF0BDD" w:rsidRDefault="001D4940" w:rsidP="00F223CB">
            <w:pPr>
              <w:keepNext/>
              <w:keepLines/>
              <w:ind w:right="0"/>
              <w:rPr>
                <w:rFonts w:asciiTheme="majorHAnsi" w:hAnsiTheme="majorHAnsi" w:cstheme="majorHAnsi"/>
                <w:b/>
              </w:rPr>
            </w:pPr>
            <w:r w:rsidRPr="00AF0BDD">
              <w:rPr>
                <w:rFonts w:asciiTheme="majorHAnsi" w:hAnsiTheme="majorHAnsi" w:cstheme="majorHAnsi"/>
                <w:b/>
              </w:rPr>
              <w:t>Horario de atención</w:t>
            </w:r>
          </w:p>
        </w:tc>
        <w:tc>
          <w:tcPr>
            <w:tcW w:w="5289" w:type="dxa"/>
          </w:tcPr>
          <w:p w14:paraId="3E7A42AE" w14:textId="77777777" w:rsidR="00615399" w:rsidRPr="00AF0BDD" w:rsidRDefault="00615399" w:rsidP="00F223CB">
            <w:pPr>
              <w:keepNext/>
              <w:keepLines/>
              <w:ind w:right="0"/>
              <w:rPr>
                <w:rFonts w:asciiTheme="majorHAnsi" w:hAnsiTheme="majorHAnsi" w:cstheme="majorHAnsi"/>
                <w:b/>
              </w:rPr>
            </w:pPr>
          </w:p>
        </w:tc>
      </w:tr>
      <w:tr w:rsidR="000C30C9" w:rsidRPr="00AF0BDD" w14:paraId="7B3ABC63" w14:textId="77777777">
        <w:tc>
          <w:tcPr>
            <w:tcW w:w="3539" w:type="dxa"/>
          </w:tcPr>
          <w:p w14:paraId="0F8F94C9" w14:textId="1D3F52B9" w:rsidR="000C30C9" w:rsidRPr="00AF0BDD" w:rsidRDefault="000C30C9" w:rsidP="00F223CB">
            <w:pPr>
              <w:keepNext/>
              <w:keepLines/>
              <w:ind w:right="0"/>
              <w:rPr>
                <w:rFonts w:asciiTheme="majorHAnsi" w:hAnsiTheme="majorHAnsi" w:cstheme="majorHAnsi"/>
                <w:b/>
              </w:rPr>
            </w:pPr>
            <w:r w:rsidRPr="00AF0BDD">
              <w:rPr>
                <w:rFonts w:asciiTheme="majorHAnsi" w:hAnsiTheme="majorHAnsi" w:cstheme="majorHAnsi"/>
                <w:b/>
              </w:rPr>
              <w:t xml:space="preserve">Correo electrónico </w:t>
            </w:r>
            <w:r w:rsidR="00C0217C" w:rsidRPr="00AF0BDD">
              <w:rPr>
                <w:rFonts w:asciiTheme="majorHAnsi" w:hAnsiTheme="majorHAnsi" w:cstheme="majorHAnsi"/>
                <w:b/>
              </w:rPr>
              <w:t xml:space="preserve">en caso </w:t>
            </w:r>
            <w:r w:rsidR="004D3400" w:rsidRPr="00AF0BDD">
              <w:rPr>
                <w:rFonts w:asciiTheme="majorHAnsi" w:hAnsiTheme="majorHAnsi" w:cstheme="majorHAnsi"/>
                <w:b/>
              </w:rPr>
              <w:t>de remitirse garantía en soporte electrónico</w:t>
            </w:r>
          </w:p>
        </w:tc>
        <w:tc>
          <w:tcPr>
            <w:tcW w:w="5289" w:type="dxa"/>
          </w:tcPr>
          <w:p w14:paraId="124BA662" w14:textId="77777777" w:rsidR="000C30C9" w:rsidRPr="00AF0BDD" w:rsidRDefault="000C30C9" w:rsidP="00F223CB">
            <w:pPr>
              <w:keepNext/>
              <w:keepLines/>
              <w:ind w:right="0"/>
              <w:rPr>
                <w:rFonts w:asciiTheme="majorHAnsi" w:hAnsiTheme="majorHAnsi" w:cstheme="majorHAnsi"/>
                <w:b/>
              </w:rPr>
            </w:pPr>
          </w:p>
        </w:tc>
      </w:tr>
    </w:tbl>
    <w:p w14:paraId="029D1C47" w14:textId="6758EC74" w:rsidR="005F3FD7" w:rsidRPr="00AF0BDD" w:rsidRDefault="005F3FD7" w:rsidP="00F223CB">
      <w:pPr>
        <w:rPr>
          <w:rFonts w:asciiTheme="majorHAnsi" w:hAnsiTheme="majorHAnsi" w:cstheme="majorHAnsi"/>
        </w:rPr>
      </w:pPr>
    </w:p>
    <w:p w14:paraId="60527FD2" w14:textId="6656A19D" w:rsidR="00615399" w:rsidRPr="00AF0BDD" w:rsidRDefault="001D4940" w:rsidP="00021B73">
      <w:pPr>
        <w:rPr>
          <w:rFonts w:asciiTheme="majorHAnsi" w:hAnsiTheme="majorHAnsi" w:cstheme="majorHAnsi"/>
          <w:b/>
          <w:color w:val="000000"/>
        </w:rPr>
      </w:pPr>
      <w:r w:rsidRPr="00AF0BDD">
        <w:rPr>
          <w:rFonts w:asciiTheme="majorHAnsi" w:hAnsiTheme="majorHAnsi" w:cstheme="majorHAnsi"/>
          <w:b/>
          <w:color w:val="000000"/>
        </w:rPr>
        <w:t>Garantía de Fiel Cumplimiento del contrato</w:t>
      </w:r>
    </w:p>
    <w:p w14:paraId="57FE85B0" w14:textId="77777777" w:rsidR="00615399" w:rsidRPr="00AF0BDD" w:rsidRDefault="00615399" w:rsidP="00F223CB">
      <w:pPr>
        <w:rPr>
          <w:rFonts w:asciiTheme="majorHAnsi" w:hAnsiTheme="majorHAnsi" w:cstheme="majorHAnsi"/>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289"/>
      </w:tblGrid>
      <w:tr w:rsidR="001249B1" w:rsidRPr="00AF0BDD" w14:paraId="4AF72DBF" w14:textId="77777777">
        <w:tc>
          <w:tcPr>
            <w:tcW w:w="3539" w:type="dxa"/>
          </w:tcPr>
          <w:p w14:paraId="0B7C537A" w14:textId="2AB0EAAD" w:rsidR="001249B1" w:rsidRPr="00AF0BDD" w:rsidRDefault="001249B1" w:rsidP="00F223CB">
            <w:pPr>
              <w:keepNext/>
              <w:keepLines/>
              <w:ind w:right="0"/>
              <w:rPr>
                <w:rFonts w:asciiTheme="majorHAnsi" w:hAnsiTheme="majorHAnsi" w:cstheme="majorHAnsi"/>
                <w:b/>
              </w:rPr>
            </w:pPr>
            <w:r w:rsidRPr="00AF0BDD">
              <w:rPr>
                <w:rFonts w:asciiTheme="majorHAnsi" w:hAnsiTheme="majorHAnsi" w:cstheme="majorHAnsi"/>
                <w:b/>
              </w:rPr>
              <w:t xml:space="preserve">Solicita </w:t>
            </w:r>
            <w:r w:rsidR="005F3FD7" w:rsidRPr="00AF0BDD">
              <w:rPr>
                <w:rFonts w:asciiTheme="majorHAnsi" w:hAnsiTheme="majorHAnsi" w:cstheme="majorHAnsi"/>
                <w:b/>
              </w:rPr>
              <w:t>g</w:t>
            </w:r>
            <w:r w:rsidRPr="00AF0BDD">
              <w:rPr>
                <w:rFonts w:asciiTheme="majorHAnsi" w:hAnsiTheme="majorHAnsi" w:cstheme="majorHAnsi"/>
                <w:b/>
              </w:rPr>
              <w:t>arantía de fiel cumplimiento</w:t>
            </w:r>
            <w:r w:rsidR="00A94BF8" w:rsidRPr="00AF0BDD">
              <w:rPr>
                <w:rFonts w:asciiTheme="majorHAnsi" w:hAnsiTheme="majorHAnsi" w:cstheme="majorHAnsi"/>
                <w:b/>
              </w:rPr>
              <w:t xml:space="preserve"> para compra inferior a 1000 UTM</w:t>
            </w:r>
            <w:r w:rsidRPr="00AF0BDD">
              <w:rPr>
                <w:rFonts w:asciiTheme="majorHAnsi" w:hAnsiTheme="majorHAnsi" w:cstheme="majorHAnsi"/>
                <w:b/>
              </w:rPr>
              <w:t xml:space="preserve"> (SI/NO</w:t>
            </w:r>
            <w:r w:rsidR="00A94BF8" w:rsidRPr="00AF0BDD">
              <w:rPr>
                <w:rFonts w:asciiTheme="majorHAnsi" w:hAnsiTheme="majorHAnsi" w:cstheme="majorHAnsi"/>
                <w:b/>
              </w:rPr>
              <w:t>/No aplica</w:t>
            </w:r>
            <w:r w:rsidRPr="00AF0BDD">
              <w:rPr>
                <w:rFonts w:asciiTheme="majorHAnsi" w:hAnsiTheme="majorHAnsi" w:cstheme="majorHAnsi"/>
                <w:b/>
              </w:rPr>
              <w:t>)</w:t>
            </w:r>
          </w:p>
        </w:tc>
        <w:tc>
          <w:tcPr>
            <w:tcW w:w="5289" w:type="dxa"/>
          </w:tcPr>
          <w:p w14:paraId="3B9B2C16" w14:textId="77777777" w:rsidR="001249B1" w:rsidRPr="00AF0BDD" w:rsidRDefault="001249B1" w:rsidP="00F223CB">
            <w:pPr>
              <w:keepNext/>
              <w:keepLines/>
              <w:ind w:right="0"/>
              <w:rPr>
                <w:rFonts w:asciiTheme="majorHAnsi" w:hAnsiTheme="majorHAnsi" w:cstheme="majorHAnsi"/>
                <w:b/>
              </w:rPr>
            </w:pPr>
          </w:p>
        </w:tc>
      </w:tr>
      <w:tr w:rsidR="001249B1" w:rsidRPr="00AF0BDD" w14:paraId="561D3ADC" w14:textId="77777777">
        <w:tc>
          <w:tcPr>
            <w:tcW w:w="3539" w:type="dxa"/>
          </w:tcPr>
          <w:p w14:paraId="0E2BBAAB" w14:textId="4675EA74" w:rsidR="001249B1" w:rsidRPr="00AF0BDD" w:rsidRDefault="001249B1" w:rsidP="00F223CB">
            <w:pPr>
              <w:keepNext/>
              <w:keepLines/>
              <w:ind w:right="0"/>
              <w:rPr>
                <w:rFonts w:asciiTheme="majorHAnsi" w:hAnsiTheme="majorHAnsi" w:cstheme="majorHAnsi"/>
                <w:b/>
              </w:rPr>
            </w:pPr>
            <w:r w:rsidRPr="00AF0BDD">
              <w:rPr>
                <w:rFonts w:asciiTheme="majorHAnsi" w:hAnsiTheme="majorHAnsi" w:cstheme="majorHAnsi"/>
                <w:b/>
              </w:rPr>
              <w:t xml:space="preserve">Justificación cuando </w:t>
            </w:r>
            <w:r w:rsidR="00A94BF8" w:rsidRPr="00AF0BDD">
              <w:rPr>
                <w:rFonts w:asciiTheme="majorHAnsi" w:hAnsiTheme="majorHAnsi" w:cstheme="majorHAnsi"/>
                <w:b/>
              </w:rPr>
              <w:t>solicita garantía de fiel cumplimiento en compras inferiores a 1000 UTM</w:t>
            </w:r>
          </w:p>
        </w:tc>
        <w:tc>
          <w:tcPr>
            <w:tcW w:w="5289" w:type="dxa"/>
          </w:tcPr>
          <w:p w14:paraId="3EA4DF74" w14:textId="77777777" w:rsidR="001249B1" w:rsidRPr="00AF0BDD" w:rsidRDefault="001249B1" w:rsidP="00F223CB">
            <w:pPr>
              <w:keepNext/>
              <w:keepLines/>
              <w:ind w:right="0"/>
              <w:rPr>
                <w:rFonts w:asciiTheme="majorHAnsi" w:hAnsiTheme="majorHAnsi" w:cstheme="majorHAnsi"/>
                <w:b/>
              </w:rPr>
            </w:pPr>
          </w:p>
        </w:tc>
      </w:tr>
      <w:tr w:rsidR="00615399" w:rsidRPr="00AF0BDD" w14:paraId="072C867E" w14:textId="77777777">
        <w:tc>
          <w:tcPr>
            <w:tcW w:w="3539" w:type="dxa"/>
          </w:tcPr>
          <w:p w14:paraId="5A5B9F15" w14:textId="77777777" w:rsidR="00615399" w:rsidRPr="00AF0BDD" w:rsidRDefault="001D4940" w:rsidP="00F223CB">
            <w:pPr>
              <w:keepNext/>
              <w:keepLines/>
              <w:ind w:right="0"/>
              <w:rPr>
                <w:rFonts w:asciiTheme="majorHAnsi" w:hAnsiTheme="majorHAnsi" w:cstheme="majorHAnsi"/>
                <w:b/>
              </w:rPr>
            </w:pPr>
            <w:r w:rsidRPr="00AF0BDD">
              <w:rPr>
                <w:rFonts w:asciiTheme="majorHAnsi" w:hAnsiTheme="majorHAnsi" w:cstheme="majorHAnsi"/>
                <w:b/>
              </w:rPr>
              <w:t>Monto (%)</w:t>
            </w:r>
          </w:p>
        </w:tc>
        <w:tc>
          <w:tcPr>
            <w:tcW w:w="5289" w:type="dxa"/>
          </w:tcPr>
          <w:p w14:paraId="07F2C2EC" w14:textId="77777777" w:rsidR="00615399" w:rsidRPr="00AF0BDD" w:rsidRDefault="00615399" w:rsidP="00F223CB">
            <w:pPr>
              <w:keepNext/>
              <w:keepLines/>
              <w:ind w:right="0"/>
              <w:rPr>
                <w:rFonts w:asciiTheme="majorHAnsi" w:hAnsiTheme="majorHAnsi" w:cstheme="majorHAnsi"/>
                <w:b/>
              </w:rPr>
            </w:pPr>
          </w:p>
        </w:tc>
      </w:tr>
      <w:tr w:rsidR="00483F75" w:rsidRPr="00AF0BDD" w14:paraId="0884AC30" w14:textId="77777777">
        <w:tc>
          <w:tcPr>
            <w:tcW w:w="3539" w:type="dxa"/>
          </w:tcPr>
          <w:p w14:paraId="7B76F11B" w14:textId="709D8950" w:rsidR="00483F75" w:rsidRPr="00AF0BDD" w:rsidRDefault="00483F75" w:rsidP="00F223CB">
            <w:pPr>
              <w:keepNext/>
              <w:keepLines/>
              <w:ind w:right="0"/>
              <w:rPr>
                <w:rFonts w:asciiTheme="majorHAnsi" w:hAnsiTheme="majorHAnsi" w:cstheme="majorHAnsi"/>
                <w:b/>
              </w:rPr>
            </w:pPr>
            <w:r w:rsidRPr="00AF0BDD">
              <w:rPr>
                <w:rFonts w:asciiTheme="majorHAnsi" w:hAnsiTheme="majorHAnsi" w:cstheme="majorHAnsi"/>
                <w:b/>
              </w:rPr>
              <w:t xml:space="preserve">Glosa </w:t>
            </w:r>
          </w:p>
        </w:tc>
        <w:tc>
          <w:tcPr>
            <w:tcW w:w="5289" w:type="dxa"/>
          </w:tcPr>
          <w:p w14:paraId="1D0CA0E1" w14:textId="77777777" w:rsidR="00483F75" w:rsidRPr="00AF0BDD" w:rsidRDefault="00483F75" w:rsidP="00F223CB">
            <w:pPr>
              <w:keepNext/>
              <w:keepLines/>
              <w:ind w:right="0"/>
              <w:rPr>
                <w:rFonts w:asciiTheme="majorHAnsi" w:hAnsiTheme="majorHAnsi" w:cstheme="majorHAnsi"/>
                <w:b/>
              </w:rPr>
            </w:pPr>
          </w:p>
        </w:tc>
      </w:tr>
      <w:tr w:rsidR="00615399" w:rsidRPr="00AF0BDD" w14:paraId="3C8866E2" w14:textId="77777777">
        <w:tc>
          <w:tcPr>
            <w:tcW w:w="3539" w:type="dxa"/>
          </w:tcPr>
          <w:p w14:paraId="52305070" w14:textId="77777777" w:rsidR="00615399" w:rsidRPr="00AF0BDD" w:rsidRDefault="001D4940" w:rsidP="00F223CB">
            <w:pPr>
              <w:keepNext/>
              <w:keepLines/>
              <w:ind w:right="0"/>
              <w:rPr>
                <w:rFonts w:asciiTheme="majorHAnsi" w:hAnsiTheme="majorHAnsi" w:cstheme="majorHAnsi"/>
                <w:b/>
              </w:rPr>
            </w:pPr>
            <w:r w:rsidRPr="00AF0BDD">
              <w:rPr>
                <w:rFonts w:asciiTheme="majorHAnsi" w:hAnsiTheme="majorHAnsi" w:cstheme="majorHAnsi"/>
                <w:b/>
              </w:rPr>
              <w:t>Dirección para su entrega (si es en formato físico)</w:t>
            </w:r>
          </w:p>
        </w:tc>
        <w:tc>
          <w:tcPr>
            <w:tcW w:w="5289" w:type="dxa"/>
          </w:tcPr>
          <w:p w14:paraId="228AA92A" w14:textId="77777777" w:rsidR="00615399" w:rsidRPr="00AF0BDD" w:rsidRDefault="00615399" w:rsidP="00F223CB">
            <w:pPr>
              <w:keepNext/>
              <w:keepLines/>
              <w:ind w:right="0"/>
              <w:rPr>
                <w:rFonts w:asciiTheme="majorHAnsi" w:hAnsiTheme="majorHAnsi" w:cstheme="majorHAnsi"/>
                <w:b/>
              </w:rPr>
            </w:pPr>
          </w:p>
        </w:tc>
      </w:tr>
      <w:tr w:rsidR="00615399" w:rsidRPr="00AF0BDD" w14:paraId="213B36CA" w14:textId="77777777">
        <w:tc>
          <w:tcPr>
            <w:tcW w:w="3539" w:type="dxa"/>
          </w:tcPr>
          <w:p w14:paraId="57DFAF89" w14:textId="77777777" w:rsidR="00615399" w:rsidRPr="00AF0BDD" w:rsidRDefault="001D4940" w:rsidP="00F223CB">
            <w:pPr>
              <w:keepNext/>
              <w:keepLines/>
              <w:ind w:right="0"/>
              <w:rPr>
                <w:rFonts w:asciiTheme="majorHAnsi" w:hAnsiTheme="majorHAnsi" w:cstheme="majorHAnsi"/>
                <w:b/>
              </w:rPr>
            </w:pPr>
            <w:r w:rsidRPr="00AF0BDD">
              <w:rPr>
                <w:rFonts w:asciiTheme="majorHAnsi" w:hAnsiTheme="majorHAnsi" w:cstheme="majorHAnsi"/>
                <w:b/>
              </w:rPr>
              <w:t>Horario de atención</w:t>
            </w:r>
          </w:p>
        </w:tc>
        <w:tc>
          <w:tcPr>
            <w:tcW w:w="5289" w:type="dxa"/>
          </w:tcPr>
          <w:p w14:paraId="3B5E06E4" w14:textId="77777777" w:rsidR="00615399" w:rsidRPr="00AF0BDD" w:rsidRDefault="00615399" w:rsidP="00F223CB">
            <w:pPr>
              <w:keepNext/>
              <w:keepLines/>
              <w:ind w:right="0"/>
              <w:rPr>
                <w:rFonts w:asciiTheme="majorHAnsi" w:hAnsiTheme="majorHAnsi" w:cstheme="majorHAnsi"/>
                <w:b/>
              </w:rPr>
            </w:pPr>
          </w:p>
        </w:tc>
      </w:tr>
      <w:tr w:rsidR="000C30C9" w:rsidRPr="00AF0BDD" w14:paraId="5D92C1F1" w14:textId="77777777">
        <w:tc>
          <w:tcPr>
            <w:tcW w:w="3539" w:type="dxa"/>
          </w:tcPr>
          <w:p w14:paraId="05D33E91" w14:textId="2155400E" w:rsidR="000C30C9" w:rsidRPr="00AF0BDD" w:rsidRDefault="000C30C9" w:rsidP="00F223CB">
            <w:pPr>
              <w:keepNext/>
              <w:keepLines/>
              <w:ind w:right="0"/>
              <w:rPr>
                <w:rFonts w:asciiTheme="majorHAnsi" w:hAnsiTheme="majorHAnsi" w:cstheme="majorHAnsi"/>
                <w:b/>
              </w:rPr>
            </w:pPr>
            <w:r w:rsidRPr="00AF0BDD">
              <w:rPr>
                <w:rFonts w:asciiTheme="majorHAnsi" w:hAnsiTheme="majorHAnsi" w:cstheme="majorHAnsi"/>
                <w:b/>
              </w:rPr>
              <w:t xml:space="preserve">Correo electrónico </w:t>
            </w:r>
            <w:r w:rsidR="00FC0907" w:rsidRPr="00AF0BDD">
              <w:rPr>
                <w:rFonts w:asciiTheme="majorHAnsi" w:hAnsiTheme="majorHAnsi" w:cstheme="majorHAnsi"/>
                <w:b/>
              </w:rPr>
              <w:t>en caso de remitirse garantía en</w:t>
            </w:r>
            <w:r w:rsidRPr="00AF0BDD">
              <w:rPr>
                <w:rFonts w:asciiTheme="majorHAnsi" w:hAnsiTheme="majorHAnsi" w:cstheme="majorHAnsi"/>
                <w:b/>
              </w:rPr>
              <w:t xml:space="preserve"> soporte electrónico</w:t>
            </w:r>
          </w:p>
        </w:tc>
        <w:tc>
          <w:tcPr>
            <w:tcW w:w="5289" w:type="dxa"/>
          </w:tcPr>
          <w:p w14:paraId="1413FB0C" w14:textId="77777777" w:rsidR="000C30C9" w:rsidRPr="00AF0BDD" w:rsidRDefault="000C30C9" w:rsidP="00F223CB">
            <w:pPr>
              <w:keepNext/>
              <w:keepLines/>
              <w:ind w:right="0"/>
              <w:rPr>
                <w:rFonts w:asciiTheme="majorHAnsi" w:hAnsiTheme="majorHAnsi" w:cstheme="majorHAnsi"/>
                <w:b/>
              </w:rPr>
            </w:pPr>
          </w:p>
        </w:tc>
      </w:tr>
    </w:tbl>
    <w:p w14:paraId="776D541E" w14:textId="77777777" w:rsidR="00615399" w:rsidRPr="00AF0BDD" w:rsidRDefault="00615399" w:rsidP="00F223CB">
      <w:pPr>
        <w:rPr>
          <w:rFonts w:asciiTheme="majorHAnsi" w:hAnsiTheme="majorHAnsi" w:cstheme="majorHAnsi"/>
        </w:rPr>
      </w:pPr>
    </w:p>
    <w:p w14:paraId="74068B0B" w14:textId="71E76917" w:rsidR="00A67518" w:rsidRPr="00AF0BDD" w:rsidRDefault="00A67518" w:rsidP="00A67518">
      <w:pPr>
        <w:ind w:right="0"/>
        <w:rPr>
          <w:rFonts w:asciiTheme="majorHAnsi" w:hAnsiTheme="majorHAnsi" w:cstheme="majorHAnsi"/>
          <w:b/>
          <w:color w:val="000000"/>
        </w:rPr>
      </w:pPr>
      <w:r w:rsidRPr="00AF0BDD">
        <w:rPr>
          <w:rFonts w:asciiTheme="majorHAnsi" w:hAnsiTheme="majorHAnsi" w:cstheme="majorHAnsi"/>
          <w:b/>
          <w:color w:val="000000"/>
        </w:rPr>
        <w:t>Comisión evaluadora</w:t>
      </w:r>
    </w:p>
    <w:p w14:paraId="3279BEAD" w14:textId="77777777" w:rsidR="00615399" w:rsidRPr="00AF0BDD" w:rsidRDefault="00615399" w:rsidP="00F223CB">
      <w:pPr>
        <w:ind w:right="0"/>
        <w:rPr>
          <w:rFonts w:asciiTheme="majorHAnsi" w:hAnsiTheme="majorHAnsi" w:cstheme="majorHAnsi"/>
          <w:b/>
          <w:color w:val="00000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615399" w:rsidRPr="00AF0BDD" w14:paraId="34989168" w14:textId="77777777">
        <w:tc>
          <w:tcPr>
            <w:tcW w:w="4414" w:type="dxa"/>
          </w:tcPr>
          <w:p w14:paraId="0394B10B" w14:textId="3707CEC3" w:rsidR="00615399" w:rsidRPr="00AF0BDD" w:rsidRDefault="001D4940" w:rsidP="00F223CB">
            <w:pPr>
              <w:ind w:right="0"/>
              <w:rPr>
                <w:rFonts w:asciiTheme="majorHAnsi" w:hAnsiTheme="majorHAnsi" w:cstheme="majorHAnsi"/>
                <w:b/>
              </w:rPr>
            </w:pPr>
            <w:r w:rsidRPr="00AF0BDD">
              <w:rPr>
                <w:rFonts w:asciiTheme="majorHAnsi" w:hAnsiTheme="majorHAnsi" w:cstheme="majorHAnsi"/>
                <w:b/>
              </w:rPr>
              <w:t>Número de integrantes</w:t>
            </w:r>
            <w:r w:rsidR="0090541F" w:rsidRPr="00AF0BDD">
              <w:rPr>
                <w:rFonts w:asciiTheme="majorHAnsi" w:hAnsiTheme="majorHAnsi" w:cstheme="majorHAnsi"/>
                <w:b/>
              </w:rPr>
              <w:t xml:space="preserve"> (</w:t>
            </w:r>
            <w:r w:rsidR="00370356" w:rsidRPr="00AF0BDD">
              <w:rPr>
                <w:rFonts w:asciiTheme="majorHAnsi" w:hAnsiTheme="majorHAnsi" w:cstheme="majorHAnsi"/>
                <w:b/>
              </w:rPr>
              <w:t xml:space="preserve">igual o </w:t>
            </w:r>
            <w:r w:rsidR="0090541F" w:rsidRPr="00AF0BDD">
              <w:rPr>
                <w:rFonts w:asciiTheme="majorHAnsi" w:hAnsiTheme="majorHAnsi" w:cstheme="majorHAnsi"/>
                <w:b/>
              </w:rPr>
              <w:t>mayor a 3</w:t>
            </w:r>
            <w:r w:rsidR="002E5A9F" w:rsidRPr="00AF0BDD">
              <w:rPr>
                <w:rFonts w:asciiTheme="majorHAnsi" w:hAnsiTheme="majorHAnsi" w:cstheme="majorHAnsi"/>
                <w:b/>
              </w:rPr>
              <w:t>)</w:t>
            </w:r>
          </w:p>
        </w:tc>
        <w:tc>
          <w:tcPr>
            <w:tcW w:w="4414" w:type="dxa"/>
          </w:tcPr>
          <w:p w14:paraId="7A589D54" w14:textId="77777777" w:rsidR="00615399" w:rsidRPr="00AF0BDD" w:rsidRDefault="00615399" w:rsidP="00F223CB">
            <w:pPr>
              <w:ind w:right="0"/>
              <w:rPr>
                <w:rFonts w:asciiTheme="majorHAnsi" w:hAnsiTheme="majorHAnsi" w:cstheme="majorHAnsi"/>
                <w:b/>
              </w:rPr>
            </w:pPr>
          </w:p>
        </w:tc>
      </w:tr>
    </w:tbl>
    <w:p w14:paraId="4B53CB3A" w14:textId="3EA6A2AF" w:rsidR="00615399" w:rsidRPr="00AF0BDD" w:rsidRDefault="00615399" w:rsidP="00F223CB">
      <w:pPr>
        <w:ind w:right="0"/>
        <w:jc w:val="left"/>
        <w:rPr>
          <w:rFonts w:asciiTheme="majorHAnsi" w:hAnsiTheme="majorHAnsi" w:cstheme="majorHAnsi"/>
          <w:b/>
          <w:color w:val="000000"/>
        </w:rPr>
      </w:pPr>
    </w:p>
    <w:p w14:paraId="19BBEC97" w14:textId="59702E9A" w:rsidR="00415875" w:rsidRPr="00AF0BDD" w:rsidRDefault="00415875" w:rsidP="00F223CB">
      <w:pPr>
        <w:ind w:right="0"/>
        <w:jc w:val="left"/>
        <w:rPr>
          <w:rFonts w:asciiTheme="majorHAnsi" w:hAnsiTheme="majorHAnsi" w:cstheme="majorHAnsi"/>
          <w:b/>
          <w:color w:val="000000"/>
        </w:rPr>
      </w:pPr>
    </w:p>
    <w:p w14:paraId="26746835" w14:textId="17CE524C" w:rsidR="00415875" w:rsidRPr="00AF0BDD" w:rsidRDefault="00415875" w:rsidP="00415875">
      <w:pPr>
        <w:spacing w:after="160" w:line="256" w:lineRule="auto"/>
        <w:ind w:right="0"/>
        <w:jc w:val="left"/>
        <w:rPr>
          <w:rFonts w:asciiTheme="majorHAnsi" w:hAnsiTheme="majorHAnsi" w:cstheme="majorHAnsi"/>
          <w:b/>
          <w:color w:val="000000"/>
        </w:rPr>
      </w:pPr>
      <w:r w:rsidRPr="00AF0BDD">
        <w:rPr>
          <w:rFonts w:asciiTheme="majorHAnsi" w:hAnsiTheme="majorHAnsi" w:cstheme="majorHAnsi"/>
          <w:b/>
          <w:color w:val="000000"/>
        </w:rPr>
        <w:t xml:space="preserve">Requiere </w:t>
      </w:r>
      <w:r w:rsidR="00A96A6E" w:rsidRPr="00AF0BDD">
        <w:rPr>
          <w:rFonts w:asciiTheme="majorHAnsi" w:hAnsiTheme="majorHAnsi" w:cstheme="majorHAnsi"/>
          <w:b/>
          <w:color w:val="000000"/>
        </w:rPr>
        <w:t>Presentación</w:t>
      </w:r>
      <w:r w:rsidRPr="00AF0BDD">
        <w:rPr>
          <w:rFonts w:asciiTheme="majorHAnsi" w:hAnsiTheme="majorHAnsi" w:cstheme="majorHAnsi"/>
          <w:b/>
          <w:color w:val="000000"/>
        </w:rPr>
        <w:t xml:space="preserve"> </w:t>
      </w:r>
      <w:r w:rsidR="00A82948" w:rsidRPr="00AF0BDD">
        <w:rPr>
          <w:rFonts w:asciiTheme="majorHAnsi" w:hAnsiTheme="majorHAnsi" w:cstheme="majorHAnsi"/>
          <w:b/>
          <w:color w:val="000000"/>
        </w:rPr>
        <w:t>de propuestas de oferentes</w:t>
      </w:r>
      <w:r w:rsidRPr="00AF0BDD">
        <w:rPr>
          <w:rFonts w:asciiTheme="majorHAnsi" w:hAnsiTheme="majorHAnsi" w:cstheme="majorHAnsi"/>
          <w:b/>
          <w:color w:val="000000"/>
        </w:rPr>
        <w:t xml:space="preserve">: </w:t>
      </w:r>
      <w:r w:rsidRPr="00AF0BDD">
        <w:rPr>
          <w:rFonts w:asciiTheme="majorHAnsi" w:hAnsiTheme="majorHAnsi" w:cstheme="majorHAnsi"/>
          <w:color w:val="000000"/>
        </w:rPr>
        <w:t>(SI/NO)</w:t>
      </w:r>
    </w:p>
    <w:p w14:paraId="5ACE763F" w14:textId="3834E794" w:rsidR="00415875" w:rsidRPr="00AF0BDD" w:rsidRDefault="00415875" w:rsidP="00415875">
      <w:pPr>
        <w:spacing w:after="160" w:line="256" w:lineRule="auto"/>
        <w:ind w:right="0"/>
        <w:jc w:val="left"/>
        <w:rPr>
          <w:rFonts w:asciiTheme="majorHAnsi" w:hAnsiTheme="majorHAnsi" w:cstheme="majorHAnsi"/>
          <w:color w:val="000000"/>
        </w:rPr>
      </w:pPr>
      <w:r w:rsidRPr="00AF0BDD">
        <w:rPr>
          <w:rFonts w:asciiTheme="majorHAnsi" w:hAnsiTheme="majorHAnsi" w:cstheme="majorHAnsi"/>
          <w:b/>
          <w:color w:val="000000"/>
        </w:rPr>
        <w:t>Fecha(</w:t>
      </w:r>
      <w:proofErr w:type="gramStart"/>
      <w:r w:rsidRPr="00AF0BDD">
        <w:rPr>
          <w:rFonts w:asciiTheme="majorHAnsi" w:hAnsiTheme="majorHAnsi" w:cstheme="majorHAnsi"/>
          <w:b/>
          <w:color w:val="000000"/>
        </w:rPr>
        <w:t xml:space="preserve">s) </w:t>
      </w:r>
      <w:r w:rsidR="00930E33" w:rsidRPr="00AF0BDD">
        <w:rPr>
          <w:rFonts w:asciiTheme="majorHAnsi" w:hAnsiTheme="majorHAnsi" w:cstheme="majorHAnsi"/>
          <w:b/>
          <w:color w:val="000000"/>
        </w:rPr>
        <w:t xml:space="preserve"> y</w:t>
      </w:r>
      <w:proofErr w:type="gramEnd"/>
      <w:r w:rsidR="00930E33" w:rsidRPr="00AF0BDD">
        <w:rPr>
          <w:rFonts w:asciiTheme="majorHAnsi" w:hAnsiTheme="majorHAnsi" w:cstheme="majorHAnsi"/>
          <w:b/>
          <w:color w:val="000000"/>
        </w:rPr>
        <w:t xml:space="preserve"> hora </w:t>
      </w:r>
      <w:r w:rsidRPr="00AF0BDD">
        <w:rPr>
          <w:rFonts w:asciiTheme="majorHAnsi" w:hAnsiTheme="majorHAnsi" w:cstheme="majorHAnsi"/>
          <w:b/>
          <w:color w:val="000000"/>
        </w:rPr>
        <w:t xml:space="preserve">de </w:t>
      </w:r>
      <w:r w:rsidR="00A96A6E" w:rsidRPr="00AF0BDD">
        <w:rPr>
          <w:rFonts w:asciiTheme="majorHAnsi" w:hAnsiTheme="majorHAnsi" w:cstheme="majorHAnsi"/>
          <w:b/>
          <w:color w:val="000000"/>
        </w:rPr>
        <w:t>Presentación</w:t>
      </w:r>
      <w:r w:rsidR="00A82948" w:rsidRPr="00AF0BDD">
        <w:rPr>
          <w:rFonts w:asciiTheme="majorHAnsi" w:hAnsiTheme="majorHAnsi" w:cstheme="majorHAnsi"/>
          <w:b/>
          <w:color w:val="000000"/>
        </w:rPr>
        <w:t xml:space="preserve"> de propuestas de oferentes</w:t>
      </w:r>
      <w:r w:rsidRPr="00AF0BDD">
        <w:rPr>
          <w:rFonts w:asciiTheme="majorHAnsi" w:hAnsiTheme="majorHAnsi" w:cstheme="majorHAnsi"/>
          <w:b/>
          <w:color w:val="000000"/>
        </w:rPr>
        <w:t xml:space="preserve">: </w:t>
      </w:r>
      <w:r w:rsidRPr="00AF0BDD">
        <w:rPr>
          <w:rFonts w:asciiTheme="majorHAnsi" w:hAnsiTheme="majorHAnsi" w:cstheme="majorHAnsi"/>
          <w:color w:val="000000"/>
        </w:rPr>
        <w:t>(</w:t>
      </w:r>
      <w:proofErr w:type="spellStart"/>
      <w:r w:rsidRPr="00AF0BDD">
        <w:rPr>
          <w:rFonts w:asciiTheme="majorHAnsi" w:hAnsiTheme="majorHAnsi" w:cstheme="majorHAnsi"/>
          <w:color w:val="000000"/>
        </w:rPr>
        <w:t>dd</w:t>
      </w:r>
      <w:proofErr w:type="spellEnd"/>
      <w:r w:rsidRPr="00AF0BDD">
        <w:rPr>
          <w:rFonts w:asciiTheme="majorHAnsi" w:hAnsiTheme="majorHAnsi" w:cstheme="majorHAnsi"/>
          <w:color w:val="000000"/>
        </w:rPr>
        <w:t>/mm/</w:t>
      </w:r>
      <w:proofErr w:type="spellStart"/>
      <w:r w:rsidRPr="00AF0BDD">
        <w:rPr>
          <w:rFonts w:asciiTheme="majorHAnsi" w:hAnsiTheme="majorHAnsi" w:cstheme="majorHAnsi"/>
          <w:color w:val="000000"/>
        </w:rPr>
        <w:t>aa</w:t>
      </w:r>
      <w:proofErr w:type="spellEnd"/>
      <w:r w:rsidRPr="00AF0BDD">
        <w:rPr>
          <w:rFonts w:asciiTheme="majorHAnsi" w:hAnsiTheme="majorHAnsi" w:cstheme="majorHAnsi"/>
          <w:color w:val="000000"/>
        </w:rPr>
        <w:t>)</w:t>
      </w:r>
    </w:p>
    <w:p w14:paraId="3FB8AA4E" w14:textId="77777777" w:rsidR="00415875" w:rsidRPr="00AF0BDD" w:rsidRDefault="00415875" w:rsidP="00F223CB">
      <w:pPr>
        <w:ind w:right="0"/>
        <w:jc w:val="left"/>
        <w:rPr>
          <w:rFonts w:asciiTheme="majorHAnsi" w:hAnsiTheme="majorHAnsi" w:cstheme="majorHAnsi"/>
          <w:b/>
          <w:color w:val="000000"/>
        </w:rPr>
      </w:pPr>
    </w:p>
    <w:p w14:paraId="2718DC94" w14:textId="77777777" w:rsidR="00BB53BB" w:rsidRPr="00AF0BDD" w:rsidRDefault="00BB53BB" w:rsidP="00F223CB">
      <w:pPr>
        <w:ind w:right="-232"/>
        <w:rPr>
          <w:rFonts w:asciiTheme="majorHAnsi" w:hAnsiTheme="majorHAnsi" w:cstheme="majorHAnsi"/>
          <w:b/>
          <w:color w:val="000000"/>
        </w:rPr>
      </w:pPr>
    </w:p>
    <w:p w14:paraId="73772BE7" w14:textId="12F67DCB" w:rsidR="003D4300" w:rsidRPr="00AF0BDD" w:rsidRDefault="003D4300" w:rsidP="003D4300">
      <w:pPr>
        <w:ind w:right="-232"/>
        <w:rPr>
          <w:rFonts w:asciiTheme="majorHAnsi" w:hAnsiTheme="majorHAnsi" w:cstheme="majorHAnsi"/>
          <w:b/>
          <w:color w:val="000000"/>
        </w:rPr>
      </w:pPr>
      <w:r w:rsidRPr="00AF0BDD">
        <w:rPr>
          <w:rFonts w:asciiTheme="majorHAnsi" w:hAnsiTheme="majorHAnsi" w:cstheme="majorHAnsi"/>
          <w:b/>
          <w:color w:val="000000"/>
        </w:rPr>
        <w:t>Criterios de evaluación</w:t>
      </w:r>
    </w:p>
    <w:p w14:paraId="66B70737" w14:textId="28AF5FE1" w:rsidR="00615399" w:rsidRPr="00AF0BDD" w:rsidRDefault="00615399" w:rsidP="00F223CB">
      <w:pPr>
        <w:ind w:right="-232"/>
        <w:rPr>
          <w:rFonts w:asciiTheme="majorHAnsi" w:hAnsiTheme="majorHAnsi" w:cstheme="majorHAnsi"/>
          <w:b/>
          <w:color w:val="000000"/>
        </w:rPr>
      </w:pP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3261"/>
        <w:gridCol w:w="2116"/>
      </w:tblGrid>
      <w:tr w:rsidR="00706A06" w:rsidRPr="00AF0BDD" w14:paraId="37C14975" w14:textId="77777777" w:rsidTr="00187F24">
        <w:trPr>
          <w:trHeight w:val="35"/>
          <w:jc w:val="center"/>
        </w:trPr>
        <w:tc>
          <w:tcPr>
            <w:tcW w:w="6101" w:type="dxa"/>
            <w:gridSpan w:val="2"/>
          </w:tcPr>
          <w:p w14:paraId="2D4367A6" w14:textId="77777777" w:rsidR="00706A06" w:rsidRPr="00AF0BDD" w:rsidRDefault="00706A06" w:rsidP="00187F24">
            <w:pPr>
              <w:jc w:val="center"/>
              <w:rPr>
                <w:b/>
              </w:rPr>
            </w:pPr>
            <w:r w:rsidRPr="00AF0BDD">
              <w:rPr>
                <w:b/>
              </w:rPr>
              <w:t>CRITERIOS</w:t>
            </w:r>
          </w:p>
        </w:tc>
        <w:tc>
          <w:tcPr>
            <w:tcW w:w="2116" w:type="dxa"/>
          </w:tcPr>
          <w:p w14:paraId="0DEC27D8" w14:textId="77777777" w:rsidR="00706A06" w:rsidRPr="00AF0BDD" w:rsidRDefault="00706A06" w:rsidP="00187F24">
            <w:pPr>
              <w:jc w:val="center"/>
              <w:rPr>
                <w:b/>
              </w:rPr>
            </w:pPr>
            <w:r w:rsidRPr="00AF0BDD">
              <w:rPr>
                <w:b/>
              </w:rPr>
              <w:t>PONDERACIÓN*</w:t>
            </w:r>
          </w:p>
        </w:tc>
      </w:tr>
      <w:tr w:rsidR="00706A06" w:rsidRPr="00AF0BDD" w14:paraId="7D34BE6A" w14:textId="77777777" w:rsidTr="00187F24">
        <w:trPr>
          <w:trHeight w:val="717"/>
          <w:jc w:val="center"/>
        </w:trPr>
        <w:tc>
          <w:tcPr>
            <w:tcW w:w="2840" w:type="dxa"/>
            <w:vMerge w:val="restart"/>
          </w:tcPr>
          <w:p w14:paraId="0D2BEBFE" w14:textId="77777777" w:rsidR="00706A06" w:rsidRPr="00AF0BDD" w:rsidRDefault="00706A06" w:rsidP="00187F24">
            <w:pPr>
              <w:jc w:val="right"/>
            </w:pPr>
            <w:r w:rsidRPr="00AF0BDD">
              <w:rPr>
                <w:b/>
              </w:rPr>
              <w:t>TÉCNICO</w:t>
            </w:r>
            <w:r w:rsidRPr="00AF0BDD">
              <w:t xml:space="preserve">: </w:t>
            </w:r>
          </w:p>
        </w:tc>
        <w:tc>
          <w:tcPr>
            <w:tcW w:w="3261" w:type="dxa"/>
          </w:tcPr>
          <w:p w14:paraId="6909249F" w14:textId="77777777" w:rsidR="00706A06" w:rsidRPr="00AF0BDD" w:rsidRDefault="00706A06" w:rsidP="00187F24">
            <w:pPr>
              <w:rPr>
                <w:b/>
              </w:rPr>
            </w:pPr>
            <w:r w:rsidRPr="00AF0BDD">
              <w:rPr>
                <w:b/>
              </w:rPr>
              <w:t xml:space="preserve">EXPERIENCIA EN CAMPAÑAS DE BIEN PÚBLICO (POR </w:t>
            </w:r>
            <w:proofErr w:type="gramStart"/>
            <w:r w:rsidRPr="00AF0BDD">
              <w:rPr>
                <w:b/>
              </w:rPr>
              <w:t>LÍNEA</w:t>
            </w:r>
            <w:proofErr w:type="gramEnd"/>
            <w:r w:rsidRPr="00AF0BDD">
              <w:rPr>
                <w:b/>
              </w:rPr>
              <w:t xml:space="preserve"> DE SERVICIO) (ECBP)</w:t>
            </w:r>
          </w:p>
          <w:p w14:paraId="1ECECE31" w14:textId="77777777" w:rsidR="00706A06" w:rsidRPr="00AF0BDD" w:rsidRDefault="00706A06" w:rsidP="00187F24">
            <w:pPr>
              <w:rPr>
                <w:b/>
              </w:rPr>
            </w:pPr>
          </w:p>
        </w:tc>
        <w:tc>
          <w:tcPr>
            <w:tcW w:w="2116" w:type="dxa"/>
          </w:tcPr>
          <w:p w14:paraId="7EC8ECE3" w14:textId="1EFC07D2" w:rsidR="00706A06" w:rsidRPr="00AF0BDD" w:rsidRDefault="00706A06" w:rsidP="00187F24">
            <w:pPr>
              <w:jc w:val="center"/>
            </w:pPr>
          </w:p>
        </w:tc>
      </w:tr>
      <w:tr w:rsidR="00706A06" w:rsidRPr="00AF0BDD" w14:paraId="6021A195" w14:textId="77777777" w:rsidTr="00187F24">
        <w:trPr>
          <w:trHeight w:val="318"/>
          <w:jc w:val="center"/>
        </w:trPr>
        <w:tc>
          <w:tcPr>
            <w:tcW w:w="2840" w:type="dxa"/>
            <w:vMerge/>
          </w:tcPr>
          <w:p w14:paraId="6B79F5BF" w14:textId="77777777" w:rsidR="00706A06" w:rsidRPr="00AF0BDD" w:rsidRDefault="00706A06" w:rsidP="00187F24">
            <w:pPr>
              <w:widowControl w:val="0"/>
              <w:pBdr>
                <w:top w:val="nil"/>
                <w:left w:val="nil"/>
                <w:bottom w:val="nil"/>
                <w:right w:val="nil"/>
                <w:between w:val="nil"/>
              </w:pBdr>
              <w:spacing w:line="276" w:lineRule="auto"/>
            </w:pPr>
          </w:p>
        </w:tc>
        <w:tc>
          <w:tcPr>
            <w:tcW w:w="3261" w:type="dxa"/>
          </w:tcPr>
          <w:p w14:paraId="40D5895D" w14:textId="77777777" w:rsidR="00706A06" w:rsidRPr="00AF0BDD" w:rsidRDefault="00706A06" w:rsidP="00187F24">
            <w:pPr>
              <w:rPr>
                <w:b/>
              </w:rPr>
            </w:pPr>
            <w:r w:rsidRPr="00AF0BDD">
              <w:rPr>
                <w:b/>
              </w:rPr>
              <w:t xml:space="preserve">EXPERIENCIA EN CAMPAÑAS INTERNACIONALES (POR </w:t>
            </w:r>
            <w:proofErr w:type="gramStart"/>
            <w:r w:rsidRPr="00AF0BDD">
              <w:rPr>
                <w:b/>
              </w:rPr>
              <w:t>LÍNEA</w:t>
            </w:r>
            <w:proofErr w:type="gramEnd"/>
            <w:r w:rsidRPr="00AF0BDD">
              <w:rPr>
                <w:b/>
              </w:rPr>
              <w:t xml:space="preserve"> DE SERVICIO) (ECI)</w:t>
            </w:r>
          </w:p>
          <w:p w14:paraId="5B037AB1" w14:textId="77777777" w:rsidR="00706A06" w:rsidRPr="00AF0BDD" w:rsidRDefault="00706A06" w:rsidP="00187F24">
            <w:pPr>
              <w:rPr>
                <w:b/>
              </w:rPr>
            </w:pPr>
          </w:p>
        </w:tc>
        <w:tc>
          <w:tcPr>
            <w:tcW w:w="2116" w:type="dxa"/>
          </w:tcPr>
          <w:p w14:paraId="2F86C433" w14:textId="45C4C9CC" w:rsidR="00706A06" w:rsidRPr="00AF0BDD" w:rsidRDefault="00706A06" w:rsidP="00187F24">
            <w:pPr>
              <w:jc w:val="center"/>
            </w:pPr>
          </w:p>
        </w:tc>
      </w:tr>
      <w:tr w:rsidR="00706A06" w:rsidRPr="00AF0BDD" w14:paraId="5BF492FC" w14:textId="77777777" w:rsidTr="00187F24">
        <w:trPr>
          <w:trHeight w:val="35"/>
          <w:jc w:val="center"/>
        </w:trPr>
        <w:tc>
          <w:tcPr>
            <w:tcW w:w="2840" w:type="dxa"/>
            <w:vMerge/>
          </w:tcPr>
          <w:p w14:paraId="0540AECB" w14:textId="77777777" w:rsidR="00706A06" w:rsidRPr="00AF0BDD" w:rsidRDefault="00706A06" w:rsidP="00187F24">
            <w:pPr>
              <w:widowControl w:val="0"/>
              <w:pBdr>
                <w:top w:val="nil"/>
                <w:left w:val="nil"/>
                <w:bottom w:val="nil"/>
                <w:right w:val="nil"/>
                <w:between w:val="nil"/>
              </w:pBdr>
              <w:spacing w:line="276" w:lineRule="auto"/>
            </w:pPr>
          </w:p>
        </w:tc>
        <w:tc>
          <w:tcPr>
            <w:tcW w:w="3261" w:type="dxa"/>
          </w:tcPr>
          <w:p w14:paraId="1D7E572C" w14:textId="77777777" w:rsidR="00706A06" w:rsidRPr="00AF0BDD" w:rsidRDefault="00706A06" w:rsidP="00187F24">
            <w:pPr>
              <w:rPr>
                <w:b/>
              </w:rPr>
            </w:pPr>
            <w:r w:rsidRPr="00AF0BDD">
              <w:rPr>
                <w:b/>
              </w:rPr>
              <w:t xml:space="preserve">CREDENCIALES DE LA AGENCIA Y EQUIPOS (POR </w:t>
            </w:r>
            <w:proofErr w:type="gramStart"/>
            <w:r w:rsidRPr="00AF0BDD">
              <w:rPr>
                <w:b/>
              </w:rPr>
              <w:t>LÍNEA</w:t>
            </w:r>
            <w:proofErr w:type="gramEnd"/>
            <w:r w:rsidRPr="00AF0BDD">
              <w:rPr>
                <w:b/>
              </w:rPr>
              <w:t xml:space="preserve"> DE SERVICIO) (C)</w:t>
            </w:r>
          </w:p>
          <w:p w14:paraId="12E2FA05" w14:textId="77777777" w:rsidR="00706A06" w:rsidRPr="00AF0BDD" w:rsidRDefault="00706A06" w:rsidP="00187F24">
            <w:pPr>
              <w:rPr>
                <w:b/>
              </w:rPr>
            </w:pPr>
          </w:p>
        </w:tc>
        <w:tc>
          <w:tcPr>
            <w:tcW w:w="2116" w:type="dxa"/>
          </w:tcPr>
          <w:p w14:paraId="289E4CC9" w14:textId="297E6E07" w:rsidR="00706A06" w:rsidRPr="00AF0BDD" w:rsidRDefault="00706A06" w:rsidP="00187F24">
            <w:pPr>
              <w:jc w:val="center"/>
            </w:pPr>
          </w:p>
        </w:tc>
      </w:tr>
      <w:tr w:rsidR="00706A06" w:rsidRPr="00AF0BDD" w14:paraId="13A6CC05" w14:textId="77777777" w:rsidTr="00187F24">
        <w:trPr>
          <w:trHeight w:val="35"/>
          <w:jc w:val="center"/>
        </w:trPr>
        <w:tc>
          <w:tcPr>
            <w:tcW w:w="2840" w:type="dxa"/>
            <w:vMerge/>
          </w:tcPr>
          <w:p w14:paraId="50B7B0D3" w14:textId="77777777" w:rsidR="00706A06" w:rsidRPr="00AF0BDD" w:rsidRDefault="00706A06" w:rsidP="00187F24">
            <w:pPr>
              <w:widowControl w:val="0"/>
              <w:pBdr>
                <w:top w:val="nil"/>
                <w:left w:val="nil"/>
                <w:bottom w:val="nil"/>
                <w:right w:val="nil"/>
                <w:between w:val="nil"/>
              </w:pBdr>
              <w:spacing w:line="276" w:lineRule="auto"/>
            </w:pPr>
          </w:p>
        </w:tc>
        <w:tc>
          <w:tcPr>
            <w:tcW w:w="3261" w:type="dxa"/>
          </w:tcPr>
          <w:p w14:paraId="32078258" w14:textId="77777777" w:rsidR="00706A06" w:rsidRPr="00AF0BDD" w:rsidRDefault="00706A06" w:rsidP="00187F24">
            <w:pPr>
              <w:rPr>
                <w:b/>
              </w:rPr>
            </w:pPr>
            <w:r w:rsidRPr="00AF0BDD">
              <w:rPr>
                <w:b/>
              </w:rPr>
              <w:t>PROYECTOS REALIZADOS (CAMPAÑAS EN TV - CAMPAÑAS DIGITALES) (POR LÍINEA DE SERVICIO) (PR)</w:t>
            </w:r>
          </w:p>
          <w:p w14:paraId="65202ED3" w14:textId="77777777" w:rsidR="00706A06" w:rsidRPr="00AF0BDD" w:rsidRDefault="00706A06" w:rsidP="00187F24">
            <w:pPr>
              <w:rPr>
                <w:b/>
              </w:rPr>
            </w:pPr>
          </w:p>
        </w:tc>
        <w:tc>
          <w:tcPr>
            <w:tcW w:w="2116" w:type="dxa"/>
          </w:tcPr>
          <w:p w14:paraId="1EB15216" w14:textId="724FD0FD" w:rsidR="00706A06" w:rsidRPr="00AF0BDD" w:rsidRDefault="00706A06" w:rsidP="00187F24">
            <w:pPr>
              <w:jc w:val="center"/>
            </w:pPr>
          </w:p>
        </w:tc>
      </w:tr>
      <w:tr w:rsidR="00706A06" w:rsidRPr="00AF0BDD" w14:paraId="1196B812" w14:textId="77777777" w:rsidTr="00187F24">
        <w:trPr>
          <w:trHeight w:val="739"/>
          <w:jc w:val="center"/>
        </w:trPr>
        <w:tc>
          <w:tcPr>
            <w:tcW w:w="2840" w:type="dxa"/>
            <w:vMerge/>
          </w:tcPr>
          <w:p w14:paraId="00ED8DDF" w14:textId="77777777" w:rsidR="00706A06" w:rsidRPr="00AF0BDD" w:rsidRDefault="00706A06" w:rsidP="00187F24">
            <w:pPr>
              <w:widowControl w:val="0"/>
              <w:pBdr>
                <w:top w:val="nil"/>
                <w:left w:val="nil"/>
                <w:bottom w:val="nil"/>
                <w:right w:val="nil"/>
                <w:between w:val="nil"/>
              </w:pBdr>
              <w:spacing w:line="276" w:lineRule="auto"/>
            </w:pPr>
          </w:p>
        </w:tc>
        <w:tc>
          <w:tcPr>
            <w:tcW w:w="3261" w:type="dxa"/>
          </w:tcPr>
          <w:p w14:paraId="34686460" w14:textId="77777777" w:rsidR="00706A06" w:rsidRPr="00AF0BDD" w:rsidRDefault="00706A06" w:rsidP="00187F24">
            <w:pPr>
              <w:keepNext/>
              <w:keepLines/>
              <w:pBdr>
                <w:top w:val="nil"/>
                <w:left w:val="nil"/>
                <w:bottom w:val="nil"/>
                <w:right w:val="nil"/>
                <w:between w:val="nil"/>
              </w:pBdr>
              <w:ind w:right="49"/>
              <w:rPr>
                <w:b/>
              </w:rPr>
            </w:pPr>
            <w:r w:rsidRPr="00AF0BDD">
              <w:rPr>
                <w:b/>
              </w:rPr>
              <w:t xml:space="preserve">BRIEFING (POR </w:t>
            </w:r>
            <w:proofErr w:type="gramStart"/>
            <w:r w:rsidRPr="00AF0BDD">
              <w:rPr>
                <w:b/>
              </w:rPr>
              <w:t>LÍNEA</w:t>
            </w:r>
            <w:proofErr w:type="gramEnd"/>
            <w:r w:rsidRPr="00AF0BDD">
              <w:rPr>
                <w:b/>
              </w:rPr>
              <w:t xml:space="preserve"> DE SERVICIO) (B)</w:t>
            </w:r>
          </w:p>
          <w:p w14:paraId="23DF91D7" w14:textId="77777777" w:rsidR="00706A06" w:rsidRPr="00AF0BDD" w:rsidRDefault="00706A06" w:rsidP="00187F24">
            <w:pPr>
              <w:rPr>
                <w:b/>
              </w:rPr>
            </w:pPr>
          </w:p>
        </w:tc>
        <w:tc>
          <w:tcPr>
            <w:tcW w:w="2116" w:type="dxa"/>
          </w:tcPr>
          <w:p w14:paraId="52EAB7B7" w14:textId="7B1180ED" w:rsidR="00706A06" w:rsidRPr="00AF0BDD" w:rsidRDefault="00706A06" w:rsidP="00187F24">
            <w:pPr>
              <w:jc w:val="center"/>
            </w:pPr>
          </w:p>
        </w:tc>
      </w:tr>
      <w:tr w:rsidR="00706A06" w:rsidRPr="00AF0BDD" w14:paraId="22FB734A" w14:textId="77777777" w:rsidTr="00187F24">
        <w:trPr>
          <w:trHeight w:val="739"/>
          <w:jc w:val="center"/>
        </w:trPr>
        <w:tc>
          <w:tcPr>
            <w:tcW w:w="2840" w:type="dxa"/>
            <w:vMerge/>
          </w:tcPr>
          <w:p w14:paraId="5E203865" w14:textId="77777777" w:rsidR="00706A06" w:rsidRPr="00AF0BDD" w:rsidRDefault="00706A06" w:rsidP="00187F24">
            <w:pPr>
              <w:widowControl w:val="0"/>
              <w:pBdr>
                <w:top w:val="nil"/>
                <w:left w:val="nil"/>
                <w:bottom w:val="nil"/>
                <w:right w:val="nil"/>
                <w:between w:val="nil"/>
              </w:pBdr>
              <w:spacing w:line="276" w:lineRule="auto"/>
            </w:pPr>
          </w:p>
        </w:tc>
        <w:tc>
          <w:tcPr>
            <w:tcW w:w="3261" w:type="dxa"/>
          </w:tcPr>
          <w:p w14:paraId="15205AD4" w14:textId="77777777" w:rsidR="00706A06" w:rsidRPr="00AF0BDD" w:rsidRDefault="00706A06" w:rsidP="00187F24">
            <w:pPr>
              <w:keepNext/>
              <w:keepLines/>
              <w:pBdr>
                <w:top w:val="nil"/>
                <w:left w:val="nil"/>
                <w:bottom w:val="nil"/>
                <w:right w:val="nil"/>
                <w:between w:val="nil"/>
              </w:pBdr>
              <w:ind w:right="49"/>
              <w:rPr>
                <w:b/>
              </w:rPr>
            </w:pPr>
            <w:r w:rsidRPr="00AF0BDD">
              <w:rPr>
                <w:b/>
              </w:rPr>
              <w:t xml:space="preserve">HERRAMIENTAS DE PLANIFICACIÓN (POR </w:t>
            </w:r>
            <w:proofErr w:type="gramStart"/>
            <w:r w:rsidRPr="00AF0BDD">
              <w:rPr>
                <w:b/>
              </w:rPr>
              <w:t>LÍNEA</w:t>
            </w:r>
            <w:proofErr w:type="gramEnd"/>
            <w:r w:rsidRPr="00AF0BDD">
              <w:rPr>
                <w:b/>
              </w:rPr>
              <w:t xml:space="preserve"> DE SERVICIO) (HP)</w:t>
            </w:r>
          </w:p>
          <w:p w14:paraId="15492C38" w14:textId="77777777" w:rsidR="00706A06" w:rsidRPr="00AF0BDD" w:rsidRDefault="00706A06" w:rsidP="00187F24">
            <w:pPr>
              <w:keepNext/>
              <w:keepLines/>
              <w:pBdr>
                <w:top w:val="nil"/>
                <w:left w:val="nil"/>
                <w:bottom w:val="nil"/>
                <w:right w:val="nil"/>
                <w:between w:val="nil"/>
              </w:pBdr>
              <w:ind w:right="49"/>
              <w:rPr>
                <w:b/>
              </w:rPr>
            </w:pPr>
          </w:p>
        </w:tc>
        <w:tc>
          <w:tcPr>
            <w:tcW w:w="2116" w:type="dxa"/>
          </w:tcPr>
          <w:p w14:paraId="33321279" w14:textId="698C1096" w:rsidR="00706A06" w:rsidRPr="00AF0BDD" w:rsidRDefault="00706A06" w:rsidP="00187F24">
            <w:pPr>
              <w:jc w:val="center"/>
            </w:pPr>
          </w:p>
        </w:tc>
      </w:tr>
      <w:tr w:rsidR="00706A06" w:rsidRPr="00AF0BDD" w14:paraId="587614F9" w14:textId="77777777" w:rsidTr="00187F24">
        <w:trPr>
          <w:trHeight w:val="739"/>
          <w:jc w:val="center"/>
        </w:trPr>
        <w:tc>
          <w:tcPr>
            <w:tcW w:w="2840" w:type="dxa"/>
            <w:vMerge/>
          </w:tcPr>
          <w:p w14:paraId="2382B4BA" w14:textId="77777777" w:rsidR="00706A06" w:rsidRPr="00AF0BDD" w:rsidRDefault="00706A06" w:rsidP="00187F24">
            <w:pPr>
              <w:widowControl w:val="0"/>
              <w:pBdr>
                <w:top w:val="nil"/>
                <w:left w:val="nil"/>
                <w:bottom w:val="nil"/>
                <w:right w:val="nil"/>
                <w:between w:val="nil"/>
              </w:pBdr>
              <w:spacing w:line="276" w:lineRule="auto"/>
            </w:pPr>
          </w:p>
        </w:tc>
        <w:tc>
          <w:tcPr>
            <w:tcW w:w="3261" w:type="dxa"/>
          </w:tcPr>
          <w:p w14:paraId="685C0B0D" w14:textId="77777777" w:rsidR="00706A06" w:rsidRPr="00AF0BDD" w:rsidRDefault="00706A06" w:rsidP="00187F24">
            <w:pPr>
              <w:keepNext/>
              <w:keepLines/>
              <w:pBdr>
                <w:top w:val="nil"/>
                <w:left w:val="nil"/>
                <w:bottom w:val="nil"/>
                <w:right w:val="nil"/>
                <w:between w:val="nil"/>
              </w:pBdr>
              <w:ind w:right="49"/>
              <w:rPr>
                <w:b/>
              </w:rPr>
            </w:pPr>
            <w:r w:rsidRPr="00AF0BDD">
              <w:rPr>
                <w:b/>
              </w:rPr>
              <w:t xml:space="preserve">ESTRATEGIA DE MEDIOS (POR </w:t>
            </w:r>
            <w:proofErr w:type="gramStart"/>
            <w:r w:rsidRPr="00AF0BDD">
              <w:rPr>
                <w:b/>
              </w:rPr>
              <w:t>LÍNEA</w:t>
            </w:r>
            <w:proofErr w:type="gramEnd"/>
            <w:r w:rsidRPr="00AF0BDD">
              <w:rPr>
                <w:b/>
              </w:rPr>
              <w:t xml:space="preserve"> DE SERVICIO) (EM)</w:t>
            </w:r>
          </w:p>
          <w:p w14:paraId="2E20D681" w14:textId="77777777" w:rsidR="00706A06" w:rsidRPr="00AF0BDD" w:rsidRDefault="00706A06" w:rsidP="00187F24">
            <w:pPr>
              <w:keepNext/>
              <w:keepLines/>
              <w:pBdr>
                <w:top w:val="nil"/>
                <w:left w:val="nil"/>
                <w:bottom w:val="nil"/>
                <w:right w:val="nil"/>
                <w:between w:val="nil"/>
              </w:pBdr>
              <w:ind w:right="49"/>
              <w:rPr>
                <w:b/>
              </w:rPr>
            </w:pPr>
          </w:p>
        </w:tc>
        <w:tc>
          <w:tcPr>
            <w:tcW w:w="2116" w:type="dxa"/>
          </w:tcPr>
          <w:p w14:paraId="3CD1D21A" w14:textId="3D653A83" w:rsidR="00706A06" w:rsidRPr="00AF0BDD" w:rsidRDefault="00706A06" w:rsidP="00187F24">
            <w:pPr>
              <w:jc w:val="center"/>
            </w:pPr>
          </w:p>
        </w:tc>
      </w:tr>
      <w:tr w:rsidR="00706A06" w:rsidRPr="00AF0BDD" w14:paraId="06117FDD" w14:textId="77777777" w:rsidTr="00187F24">
        <w:trPr>
          <w:trHeight w:val="739"/>
          <w:jc w:val="center"/>
        </w:trPr>
        <w:tc>
          <w:tcPr>
            <w:tcW w:w="2840" w:type="dxa"/>
            <w:vMerge/>
          </w:tcPr>
          <w:p w14:paraId="450F7304" w14:textId="77777777" w:rsidR="00706A06" w:rsidRPr="00AF0BDD" w:rsidRDefault="00706A06" w:rsidP="00187F24">
            <w:pPr>
              <w:widowControl w:val="0"/>
              <w:pBdr>
                <w:top w:val="nil"/>
                <w:left w:val="nil"/>
                <w:bottom w:val="nil"/>
                <w:right w:val="nil"/>
                <w:between w:val="nil"/>
              </w:pBdr>
              <w:spacing w:line="276" w:lineRule="auto"/>
            </w:pPr>
          </w:p>
        </w:tc>
        <w:tc>
          <w:tcPr>
            <w:tcW w:w="3261" w:type="dxa"/>
          </w:tcPr>
          <w:p w14:paraId="7CBC4321" w14:textId="77777777" w:rsidR="00706A06" w:rsidRPr="00AF0BDD" w:rsidRDefault="00706A06" w:rsidP="00187F24">
            <w:pPr>
              <w:keepNext/>
              <w:keepLines/>
              <w:pBdr>
                <w:top w:val="nil"/>
                <w:left w:val="nil"/>
                <w:bottom w:val="nil"/>
                <w:right w:val="nil"/>
                <w:between w:val="nil"/>
              </w:pBdr>
              <w:ind w:right="49"/>
              <w:rPr>
                <w:b/>
              </w:rPr>
            </w:pPr>
            <w:r w:rsidRPr="00AF0BDD">
              <w:rPr>
                <w:b/>
              </w:rPr>
              <w:t>CERTIFICACIONES Y/O ACREDITACIONES (C/A)</w:t>
            </w:r>
          </w:p>
        </w:tc>
        <w:tc>
          <w:tcPr>
            <w:tcW w:w="2116" w:type="dxa"/>
          </w:tcPr>
          <w:p w14:paraId="5D6851A8" w14:textId="6F827C45" w:rsidR="00706A06" w:rsidRPr="00AF0BDD" w:rsidRDefault="00706A06" w:rsidP="00187F24">
            <w:pPr>
              <w:jc w:val="center"/>
            </w:pPr>
          </w:p>
        </w:tc>
      </w:tr>
      <w:tr w:rsidR="00706A06" w:rsidRPr="00AF0BDD" w14:paraId="12193BCD" w14:textId="77777777" w:rsidTr="00187F24">
        <w:trPr>
          <w:trHeight w:val="739"/>
          <w:jc w:val="center"/>
        </w:trPr>
        <w:tc>
          <w:tcPr>
            <w:tcW w:w="2840" w:type="dxa"/>
            <w:vMerge/>
          </w:tcPr>
          <w:p w14:paraId="6862EEFD" w14:textId="77777777" w:rsidR="00706A06" w:rsidRPr="00AF0BDD" w:rsidRDefault="00706A06" w:rsidP="00187F24">
            <w:pPr>
              <w:widowControl w:val="0"/>
              <w:pBdr>
                <w:top w:val="nil"/>
                <w:left w:val="nil"/>
                <w:bottom w:val="nil"/>
                <w:right w:val="nil"/>
                <w:between w:val="nil"/>
              </w:pBdr>
              <w:spacing w:line="276" w:lineRule="auto"/>
            </w:pPr>
          </w:p>
        </w:tc>
        <w:tc>
          <w:tcPr>
            <w:tcW w:w="3261" w:type="dxa"/>
          </w:tcPr>
          <w:p w14:paraId="36775878" w14:textId="77777777" w:rsidR="00706A06" w:rsidRPr="00AF0BDD" w:rsidRDefault="00706A06" w:rsidP="00187F24">
            <w:pPr>
              <w:keepNext/>
              <w:keepLines/>
              <w:pBdr>
                <w:top w:val="nil"/>
                <w:left w:val="nil"/>
                <w:bottom w:val="nil"/>
                <w:right w:val="nil"/>
                <w:between w:val="nil"/>
              </w:pBdr>
              <w:ind w:right="49"/>
              <w:rPr>
                <w:b/>
              </w:rPr>
            </w:pPr>
            <w:r w:rsidRPr="00AF0BDD">
              <w:rPr>
                <w:b/>
              </w:rPr>
              <w:t>PRODUCCIÓN AUDIOVISUAL, FOTOGRÁFICA Y/O BTL (PAF)</w:t>
            </w:r>
          </w:p>
        </w:tc>
        <w:tc>
          <w:tcPr>
            <w:tcW w:w="2116" w:type="dxa"/>
          </w:tcPr>
          <w:p w14:paraId="1B89D767" w14:textId="7BE6443F" w:rsidR="00706A06" w:rsidRPr="00AF0BDD" w:rsidRDefault="00706A06" w:rsidP="00187F24">
            <w:pPr>
              <w:jc w:val="center"/>
            </w:pPr>
          </w:p>
        </w:tc>
      </w:tr>
      <w:tr w:rsidR="00706A06" w:rsidRPr="00AF0BDD" w14:paraId="39C8D4E2" w14:textId="77777777" w:rsidTr="00187F24">
        <w:trPr>
          <w:trHeight w:val="739"/>
          <w:jc w:val="center"/>
        </w:trPr>
        <w:tc>
          <w:tcPr>
            <w:tcW w:w="2840" w:type="dxa"/>
            <w:vMerge/>
          </w:tcPr>
          <w:p w14:paraId="23946F90" w14:textId="77777777" w:rsidR="00706A06" w:rsidRPr="00AF0BDD" w:rsidRDefault="00706A06" w:rsidP="00187F24">
            <w:pPr>
              <w:widowControl w:val="0"/>
              <w:pBdr>
                <w:top w:val="nil"/>
                <w:left w:val="nil"/>
                <w:bottom w:val="nil"/>
                <w:right w:val="nil"/>
                <w:between w:val="nil"/>
              </w:pBdr>
              <w:spacing w:line="276" w:lineRule="auto"/>
            </w:pPr>
          </w:p>
        </w:tc>
        <w:tc>
          <w:tcPr>
            <w:tcW w:w="3261" w:type="dxa"/>
          </w:tcPr>
          <w:p w14:paraId="1088B996" w14:textId="77777777" w:rsidR="00706A06" w:rsidRPr="00AF0BDD" w:rsidRDefault="00706A06" w:rsidP="00187F24">
            <w:pPr>
              <w:keepNext/>
              <w:keepLines/>
              <w:pBdr>
                <w:top w:val="nil"/>
                <w:left w:val="nil"/>
                <w:bottom w:val="nil"/>
                <w:right w:val="nil"/>
                <w:between w:val="nil"/>
              </w:pBdr>
              <w:ind w:right="49"/>
              <w:rPr>
                <w:b/>
              </w:rPr>
            </w:pPr>
            <w:r w:rsidRPr="00AF0BDD">
              <w:rPr>
                <w:b/>
              </w:rPr>
              <w:t>ESTUDIOS DE MERCADO Y EVALUACIÓN DE CAMPAÑAS COMUNICACIONALES (EMEV)</w:t>
            </w:r>
          </w:p>
          <w:p w14:paraId="684473E6" w14:textId="77777777" w:rsidR="00706A06" w:rsidRPr="00AF0BDD" w:rsidRDefault="00706A06" w:rsidP="00187F24"/>
        </w:tc>
        <w:tc>
          <w:tcPr>
            <w:tcW w:w="2116" w:type="dxa"/>
          </w:tcPr>
          <w:p w14:paraId="251F388A" w14:textId="48A11043" w:rsidR="00706A06" w:rsidRPr="00AF0BDD" w:rsidRDefault="00706A06" w:rsidP="00187F24">
            <w:pPr>
              <w:jc w:val="center"/>
            </w:pPr>
          </w:p>
        </w:tc>
      </w:tr>
      <w:tr w:rsidR="00706A06" w:rsidRPr="00AF0BDD" w14:paraId="79ED7C5E" w14:textId="77777777" w:rsidTr="00187F24">
        <w:trPr>
          <w:trHeight w:val="739"/>
          <w:jc w:val="center"/>
        </w:trPr>
        <w:tc>
          <w:tcPr>
            <w:tcW w:w="2840" w:type="dxa"/>
            <w:vMerge w:val="restart"/>
          </w:tcPr>
          <w:p w14:paraId="689BB844" w14:textId="77777777" w:rsidR="00706A06" w:rsidRPr="00AF0BDD" w:rsidRDefault="00706A06" w:rsidP="00187F24">
            <w:pPr>
              <w:jc w:val="right"/>
            </w:pPr>
            <w:r w:rsidRPr="00AF0BDD">
              <w:rPr>
                <w:b/>
              </w:rPr>
              <w:t>ADMINISTRATIVO</w:t>
            </w:r>
            <w:r w:rsidRPr="00AF0BDD">
              <w:t xml:space="preserve">: </w:t>
            </w:r>
          </w:p>
        </w:tc>
        <w:tc>
          <w:tcPr>
            <w:tcW w:w="3261" w:type="dxa"/>
          </w:tcPr>
          <w:p w14:paraId="38F9048F" w14:textId="77777777" w:rsidR="00706A06" w:rsidRPr="00AF0BDD" w:rsidRDefault="00706A06" w:rsidP="00187F24">
            <w:pPr>
              <w:rPr>
                <w:b/>
              </w:rPr>
            </w:pPr>
            <w:r w:rsidRPr="00AF0BDD">
              <w:rPr>
                <w:b/>
              </w:rPr>
              <w:t xml:space="preserve">COMPORTAMIENTO CONTRACTUAL ANTERIOR (CCA) (POR </w:t>
            </w:r>
            <w:proofErr w:type="gramStart"/>
            <w:r w:rsidRPr="00AF0BDD">
              <w:rPr>
                <w:b/>
              </w:rPr>
              <w:t>LÍNEA</w:t>
            </w:r>
            <w:proofErr w:type="gramEnd"/>
            <w:r w:rsidRPr="00AF0BDD">
              <w:rPr>
                <w:b/>
              </w:rPr>
              <w:t xml:space="preserve"> DE SERVICIO)</w:t>
            </w:r>
          </w:p>
          <w:p w14:paraId="4430C574" w14:textId="77777777" w:rsidR="00706A06" w:rsidRPr="00AF0BDD" w:rsidRDefault="00706A06" w:rsidP="00187F24">
            <w:pPr>
              <w:rPr>
                <w:b/>
              </w:rPr>
            </w:pPr>
          </w:p>
        </w:tc>
        <w:tc>
          <w:tcPr>
            <w:tcW w:w="2116" w:type="dxa"/>
          </w:tcPr>
          <w:p w14:paraId="1E13D560" w14:textId="77777777" w:rsidR="00706A06" w:rsidRPr="00AF0BDD" w:rsidRDefault="00706A06" w:rsidP="00187F24">
            <w:pPr>
              <w:jc w:val="center"/>
            </w:pPr>
            <w:r w:rsidRPr="00AF0BDD">
              <w:t>Este criterio resta puntaje a aquellos proveedores que tienen un mal comportamiento contractual</w:t>
            </w:r>
          </w:p>
        </w:tc>
      </w:tr>
      <w:tr w:rsidR="00706A06" w:rsidRPr="00AF0BDD" w14:paraId="11155E43" w14:textId="77777777" w:rsidTr="00187F24">
        <w:trPr>
          <w:trHeight w:val="35"/>
          <w:jc w:val="center"/>
        </w:trPr>
        <w:tc>
          <w:tcPr>
            <w:tcW w:w="2840" w:type="dxa"/>
            <w:vMerge/>
          </w:tcPr>
          <w:p w14:paraId="26C920B4" w14:textId="77777777" w:rsidR="00706A06" w:rsidRPr="00AF0BDD" w:rsidRDefault="00706A06" w:rsidP="00187F24">
            <w:pPr>
              <w:widowControl w:val="0"/>
              <w:pBdr>
                <w:top w:val="nil"/>
                <w:left w:val="nil"/>
                <w:bottom w:val="nil"/>
                <w:right w:val="nil"/>
                <w:between w:val="nil"/>
              </w:pBdr>
              <w:spacing w:line="276" w:lineRule="auto"/>
            </w:pPr>
          </w:p>
        </w:tc>
        <w:tc>
          <w:tcPr>
            <w:tcW w:w="3261" w:type="dxa"/>
          </w:tcPr>
          <w:p w14:paraId="0CF86B4A" w14:textId="77777777" w:rsidR="00706A06" w:rsidRPr="00AF0BDD" w:rsidRDefault="00706A06" w:rsidP="00187F24">
            <w:pPr>
              <w:rPr>
                <w:b/>
              </w:rPr>
            </w:pPr>
            <w:r w:rsidRPr="00AF0BDD">
              <w:rPr>
                <w:b/>
              </w:rPr>
              <w:t xml:space="preserve">CUMPLIMIENTO DE REQUISITOS FORMALES (CRF) (POR </w:t>
            </w:r>
            <w:proofErr w:type="gramStart"/>
            <w:r w:rsidRPr="00AF0BDD">
              <w:rPr>
                <w:b/>
              </w:rPr>
              <w:t>LÍNEA</w:t>
            </w:r>
            <w:proofErr w:type="gramEnd"/>
            <w:r w:rsidRPr="00AF0BDD">
              <w:rPr>
                <w:b/>
              </w:rPr>
              <w:t xml:space="preserve"> DE SERVICIO)</w:t>
            </w:r>
          </w:p>
          <w:p w14:paraId="3138BDD1" w14:textId="77777777" w:rsidR="00706A06" w:rsidRPr="00AF0BDD" w:rsidRDefault="00706A06" w:rsidP="00187F24">
            <w:pPr>
              <w:rPr>
                <w:b/>
              </w:rPr>
            </w:pPr>
          </w:p>
        </w:tc>
        <w:tc>
          <w:tcPr>
            <w:tcW w:w="2116" w:type="dxa"/>
          </w:tcPr>
          <w:p w14:paraId="68D6BCC9" w14:textId="65F9A9C3" w:rsidR="00706A06" w:rsidRPr="00AF0BDD" w:rsidRDefault="00706A06" w:rsidP="00187F24">
            <w:pPr>
              <w:jc w:val="center"/>
            </w:pPr>
          </w:p>
        </w:tc>
      </w:tr>
      <w:tr w:rsidR="009837B7" w:rsidRPr="00AF0BDD" w14:paraId="48CF3422" w14:textId="77777777" w:rsidTr="00187F24">
        <w:trPr>
          <w:trHeight w:val="35"/>
          <w:jc w:val="center"/>
        </w:trPr>
        <w:tc>
          <w:tcPr>
            <w:tcW w:w="2840" w:type="dxa"/>
            <w:vMerge w:val="restart"/>
          </w:tcPr>
          <w:p w14:paraId="4945DF59" w14:textId="08574819" w:rsidR="009837B7" w:rsidRPr="00AF0BDD" w:rsidRDefault="009837B7" w:rsidP="00187F24">
            <w:pPr>
              <w:jc w:val="right"/>
              <w:rPr>
                <w:b/>
              </w:rPr>
            </w:pPr>
            <w:r w:rsidRPr="00AF0BDD">
              <w:rPr>
                <w:b/>
              </w:rPr>
              <w:t>ECONÓMICO</w:t>
            </w:r>
            <w:r w:rsidRPr="00AF0BDD">
              <w:t xml:space="preserve">: </w:t>
            </w:r>
          </w:p>
        </w:tc>
        <w:tc>
          <w:tcPr>
            <w:tcW w:w="3261" w:type="dxa"/>
          </w:tcPr>
          <w:p w14:paraId="18962709" w14:textId="49BA821A" w:rsidR="009837B7" w:rsidRPr="00AF0BDD" w:rsidRDefault="009837B7" w:rsidP="00187F24">
            <w:pPr>
              <w:rPr>
                <w:b/>
              </w:rPr>
            </w:pPr>
            <w:r w:rsidRPr="00AF0BDD">
              <w:rPr>
                <w:b/>
              </w:rPr>
              <w:t>C</w:t>
            </w:r>
            <w:r w:rsidR="00013596" w:rsidRPr="00AF0BDD">
              <w:rPr>
                <w:b/>
              </w:rPr>
              <w:t>APACIDAD FINANCIERA (CF)</w:t>
            </w:r>
          </w:p>
        </w:tc>
        <w:tc>
          <w:tcPr>
            <w:tcW w:w="2116" w:type="dxa"/>
          </w:tcPr>
          <w:p w14:paraId="5364459B" w14:textId="77777777" w:rsidR="009837B7" w:rsidRPr="00AF0BDD" w:rsidRDefault="009837B7" w:rsidP="00187F24">
            <w:pPr>
              <w:jc w:val="center"/>
            </w:pPr>
          </w:p>
        </w:tc>
      </w:tr>
      <w:tr w:rsidR="009837B7" w:rsidRPr="00AF0BDD" w14:paraId="5590DDF5" w14:textId="77777777" w:rsidTr="00187F24">
        <w:trPr>
          <w:trHeight w:val="35"/>
          <w:jc w:val="center"/>
        </w:trPr>
        <w:tc>
          <w:tcPr>
            <w:tcW w:w="2840" w:type="dxa"/>
            <w:vMerge/>
          </w:tcPr>
          <w:p w14:paraId="7BCDF1C0" w14:textId="63DB50F0" w:rsidR="009837B7" w:rsidRPr="00AF0BDD" w:rsidRDefault="009837B7" w:rsidP="00187F24">
            <w:pPr>
              <w:jc w:val="right"/>
            </w:pPr>
          </w:p>
        </w:tc>
        <w:tc>
          <w:tcPr>
            <w:tcW w:w="3261" w:type="dxa"/>
          </w:tcPr>
          <w:p w14:paraId="26C0428B" w14:textId="77777777" w:rsidR="009837B7" w:rsidRPr="00AF0BDD" w:rsidRDefault="009837B7" w:rsidP="00187F24">
            <w:pPr>
              <w:rPr>
                <w:b/>
              </w:rPr>
            </w:pPr>
            <w:r w:rsidRPr="00AF0BDD">
              <w:rPr>
                <w:b/>
              </w:rPr>
              <w:t xml:space="preserve">COMISIONES (C) (POR </w:t>
            </w:r>
            <w:proofErr w:type="gramStart"/>
            <w:r w:rsidRPr="00AF0BDD">
              <w:rPr>
                <w:b/>
              </w:rPr>
              <w:t>LÍNEA</w:t>
            </w:r>
            <w:proofErr w:type="gramEnd"/>
            <w:r w:rsidRPr="00AF0BDD">
              <w:rPr>
                <w:b/>
              </w:rPr>
              <w:t xml:space="preserve"> DE SERVICIO)</w:t>
            </w:r>
          </w:p>
          <w:p w14:paraId="38C5A8A3" w14:textId="77777777" w:rsidR="009837B7" w:rsidRPr="00AF0BDD" w:rsidRDefault="009837B7" w:rsidP="00187F24">
            <w:pPr>
              <w:rPr>
                <w:b/>
              </w:rPr>
            </w:pPr>
          </w:p>
        </w:tc>
        <w:tc>
          <w:tcPr>
            <w:tcW w:w="2116" w:type="dxa"/>
          </w:tcPr>
          <w:p w14:paraId="11E33C66" w14:textId="35F28C5C" w:rsidR="009837B7" w:rsidRPr="00AF0BDD" w:rsidRDefault="009837B7" w:rsidP="00187F24">
            <w:pPr>
              <w:jc w:val="center"/>
            </w:pPr>
          </w:p>
        </w:tc>
      </w:tr>
      <w:tr w:rsidR="009837B7" w:rsidRPr="00AF0BDD" w14:paraId="1E583A3B" w14:textId="77777777" w:rsidTr="00187F24">
        <w:trPr>
          <w:trHeight w:val="35"/>
          <w:jc w:val="center"/>
        </w:trPr>
        <w:tc>
          <w:tcPr>
            <w:tcW w:w="2840" w:type="dxa"/>
            <w:vMerge/>
          </w:tcPr>
          <w:p w14:paraId="319FF618" w14:textId="77777777" w:rsidR="009837B7" w:rsidRPr="00AF0BDD" w:rsidRDefault="009837B7" w:rsidP="00187F24">
            <w:pPr>
              <w:widowControl w:val="0"/>
              <w:pBdr>
                <w:top w:val="nil"/>
                <w:left w:val="nil"/>
                <w:bottom w:val="nil"/>
                <w:right w:val="nil"/>
                <w:between w:val="nil"/>
              </w:pBdr>
              <w:spacing w:line="276" w:lineRule="auto"/>
            </w:pPr>
          </w:p>
        </w:tc>
        <w:tc>
          <w:tcPr>
            <w:tcW w:w="3261" w:type="dxa"/>
          </w:tcPr>
          <w:p w14:paraId="60B0B462" w14:textId="77777777" w:rsidR="009837B7" w:rsidRPr="00AF0BDD" w:rsidRDefault="009837B7" w:rsidP="00187F24">
            <w:pPr>
              <w:rPr>
                <w:b/>
              </w:rPr>
            </w:pPr>
            <w:r w:rsidRPr="00AF0BDD">
              <w:rPr>
                <w:b/>
              </w:rPr>
              <w:t xml:space="preserve">OFERTA ECONÓMICA (P) (POR </w:t>
            </w:r>
            <w:proofErr w:type="gramStart"/>
            <w:r w:rsidRPr="00AF0BDD">
              <w:rPr>
                <w:b/>
              </w:rPr>
              <w:t>LÍNEA</w:t>
            </w:r>
            <w:proofErr w:type="gramEnd"/>
            <w:r w:rsidRPr="00AF0BDD">
              <w:rPr>
                <w:b/>
              </w:rPr>
              <w:t xml:space="preserve"> DE SERVICIO)</w:t>
            </w:r>
          </w:p>
          <w:p w14:paraId="7605003F" w14:textId="77777777" w:rsidR="009837B7" w:rsidRPr="00AF0BDD" w:rsidRDefault="009837B7" w:rsidP="00187F24">
            <w:pPr>
              <w:rPr>
                <w:b/>
              </w:rPr>
            </w:pPr>
          </w:p>
        </w:tc>
        <w:tc>
          <w:tcPr>
            <w:tcW w:w="2116" w:type="dxa"/>
          </w:tcPr>
          <w:p w14:paraId="38E75943" w14:textId="34FF7C31" w:rsidR="009837B7" w:rsidRPr="00AF0BDD" w:rsidRDefault="009837B7" w:rsidP="00187F24">
            <w:pPr>
              <w:jc w:val="center"/>
            </w:pPr>
          </w:p>
        </w:tc>
      </w:tr>
    </w:tbl>
    <w:p w14:paraId="6AFDFF98" w14:textId="77777777" w:rsidR="00706A06" w:rsidRPr="00AF0BDD" w:rsidRDefault="00706A06" w:rsidP="00F223CB">
      <w:pPr>
        <w:ind w:right="-232"/>
        <w:rPr>
          <w:rFonts w:asciiTheme="majorHAnsi" w:hAnsiTheme="majorHAnsi" w:cstheme="majorHAnsi"/>
          <w:b/>
          <w:color w:val="000000"/>
        </w:rPr>
      </w:pPr>
    </w:p>
    <w:p w14:paraId="05C02E53" w14:textId="77777777" w:rsidR="0030641C" w:rsidRPr="00AF0BDD" w:rsidRDefault="0030641C" w:rsidP="00F55204">
      <w:pPr>
        <w:ind w:right="51"/>
        <w:rPr>
          <w:rFonts w:asciiTheme="majorHAnsi" w:hAnsiTheme="majorHAnsi" w:cstheme="majorHAnsi"/>
          <w:color w:val="000000"/>
        </w:rPr>
      </w:pPr>
    </w:p>
    <w:p w14:paraId="1ACF4B82" w14:textId="77777777" w:rsidR="00686271" w:rsidRPr="00AF0BDD" w:rsidRDefault="00F55204" w:rsidP="00686271">
      <w:pPr>
        <w:ind w:right="51"/>
        <w:rPr>
          <w:rFonts w:asciiTheme="majorHAnsi" w:hAnsiTheme="majorHAnsi" w:cstheme="majorHAnsi"/>
          <w:color w:val="000000"/>
        </w:rPr>
      </w:pPr>
      <w:r w:rsidRPr="00AF0BDD">
        <w:rPr>
          <w:rFonts w:asciiTheme="majorHAnsi" w:hAnsiTheme="majorHAnsi" w:cstheme="majorHAnsi"/>
          <w:color w:val="000000"/>
        </w:rPr>
        <w:t xml:space="preserve">La evaluación de las ofertas se realizará en una etapa, utilizando criterios técnicos, económicos y administrativos. Respecto al </w:t>
      </w:r>
      <w:r w:rsidRPr="00AF0BDD">
        <w:rPr>
          <w:rFonts w:asciiTheme="majorHAnsi" w:hAnsiTheme="majorHAnsi" w:cstheme="majorHAnsi"/>
          <w:b/>
          <w:bCs/>
          <w:color w:val="000000"/>
        </w:rPr>
        <w:t>criterio técnico</w:t>
      </w:r>
      <w:r w:rsidRPr="00AF0BDD">
        <w:rPr>
          <w:rFonts w:asciiTheme="majorHAnsi" w:hAnsiTheme="majorHAnsi" w:cstheme="majorHAnsi"/>
          <w:color w:val="000000"/>
        </w:rPr>
        <w:t>, el organismo requirente podrá considerar todos o algunos, con un mínimo de dos, de los siguientes criterios de evaluación</w:t>
      </w:r>
      <w:r w:rsidRPr="00AF0BDD">
        <w:rPr>
          <w:rFonts w:asciiTheme="majorHAnsi" w:hAnsiTheme="majorHAnsi" w:cstheme="majorHAnsi"/>
          <w:b/>
          <w:color w:val="000000"/>
        </w:rPr>
        <w:t xml:space="preserve">, </w:t>
      </w:r>
      <w:r w:rsidRPr="00AF0BDD">
        <w:rPr>
          <w:rFonts w:asciiTheme="majorHAnsi" w:hAnsiTheme="majorHAnsi" w:cstheme="majorHAnsi"/>
          <w:color w:val="000000"/>
        </w:rPr>
        <w:t xml:space="preserve">a excepción del Criterio </w:t>
      </w:r>
      <w:r w:rsidRPr="00AF0BDD">
        <w:rPr>
          <w:rFonts w:asciiTheme="majorHAnsi" w:hAnsiTheme="majorHAnsi" w:cstheme="majorHAnsi"/>
        </w:rPr>
        <w:t>BRIEFING</w:t>
      </w:r>
      <w:r w:rsidRPr="00AF0BDD">
        <w:rPr>
          <w:rFonts w:asciiTheme="majorHAnsi" w:hAnsiTheme="majorHAnsi" w:cstheme="majorHAnsi"/>
          <w:color w:val="000000"/>
        </w:rPr>
        <w:t>, el cual es obligatorio de utilizar.</w:t>
      </w:r>
      <w:r w:rsidR="006F6281" w:rsidRPr="00AF0BDD">
        <w:rPr>
          <w:rFonts w:asciiTheme="majorHAnsi" w:hAnsiTheme="majorHAnsi" w:cstheme="majorHAnsi"/>
          <w:color w:val="000000"/>
        </w:rPr>
        <w:t xml:space="preserve"> Asimismo, el organismo requirente debe considerar las especificaciones técnicas que se indican el </w:t>
      </w:r>
      <w:r w:rsidR="006F6281" w:rsidRPr="00AF0BDD">
        <w:rPr>
          <w:rFonts w:asciiTheme="majorHAnsi" w:hAnsiTheme="majorHAnsi" w:cstheme="majorHAnsi"/>
          <w:b/>
          <w:bCs/>
          <w:color w:val="000000"/>
        </w:rPr>
        <w:t>Anexo N°4.1</w:t>
      </w:r>
      <w:r w:rsidR="00686271" w:rsidRPr="00AF0BDD">
        <w:rPr>
          <w:rFonts w:asciiTheme="majorHAnsi" w:hAnsiTheme="majorHAnsi" w:cstheme="majorHAnsi"/>
          <w:color w:val="000000"/>
        </w:rPr>
        <w:t>. En tanto, respecto de los criterios económicos, el organismo requirente debe considerar todos los criterios expuestos salvo “Capacidad financiera” que es optativo.</w:t>
      </w:r>
    </w:p>
    <w:p w14:paraId="1D906D7B" w14:textId="77777777" w:rsidR="00686271" w:rsidRPr="00AF0BDD" w:rsidRDefault="00686271" w:rsidP="00686271">
      <w:pPr>
        <w:ind w:right="51"/>
        <w:rPr>
          <w:rFonts w:asciiTheme="majorHAnsi" w:hAnsiTheme="majorHAnsi" w:cstheme="majorHAnsi"/>
          <w:color w:val="000000"/>
        </w:rPr>
      </w:pPr>
    </w:p>
    <w:p w14:paraId="6B26AE28" w14:textId="278AB0A5" w:rsidR="00686271" w:rsidRPr="00AF0BDD" w:rsidRDefault="00686271" w:rsidP="00F55204">
      <w:pPr>
        <w:ind w:right="51"/>
        <w:rPr>
          <w:rFonts w:asciiTheme="majorHAnsi" w:hAnsiTheme="majorHAnsi" w:cstheme="majorHAnsi"/>
          <w:color w:val="000000"/>
        </w:rPr>
      </w:pPr>
    </w:p>
    <w:p w14:paraId="514DA4D6" w14:textId="5346ABA3" w:rsidR="00F55204" w:rsidRPr="00AF0BDD" w:rsidRDefault="00F55204" w:rsidP="00F55204">
      <w:pPr>
        <w:ind w:right="51"/>
        <w:rPr>
          <w:rFonts w:asciiTheme="majorHAnsi" w:hAnsiTheme="majorHAnsi" w:cstheme="majorHAnsi"/>
          <w:color w:val="000000"/>
        </w:rPr>
      </w:pPr>
      <w:r w:rsidRPr="00AF0BDD">
        <w:rPr>
          <w:rFonts w:asciiTheme="majorHAnsi" w:hAnsiTheme="majorHAnsi" w:cstheme="majorHAnsi"/>
          <w:color w:val="000000"/>
        </w:rPr>
        <w:lastRenderedPageBreak/>
        <w:t xml:space="preserve">En caso de que la entidad licitante no considere algunos de estos </w:t>
      </w:r>
      <w:r w:rsidRPr="00AF0BDD">
        <w:rPr>
          <w:rFonts w:asciiTheme="majorHAnsi" w:hAnsiTheme="majorHAnsi" w:cstheme="majorHAnsi"/>
          <w:b/>
          <w:bCs/>
          <w:color w:val="000000"/>
        </w:rPr>
        <w:t>criterios técnicos</w:t>
      </w:r>
      <w:r w:rsidRPr="00AF0BDD">
        <w:rPr>
          <w:rFonts w:asciiTheme="majorHAnsi" w:hAnsiTheme="majorHAnsi" w:cstheme="majorHAnsi"/>
          <w:color w:val="000000"/>
        </w:rPr>
        <w:t xml:space="preserve">, debe asignar a los criterios descartados 0% de ponderación. </w:t>
      </w:r>
      <w:r w:rsidR="00851119" w:rsidRPr="00AF0BDD">
        <w:rPr>
          <w:rFonts w:asciiTheme="majorHAnsi" w:hAnsiTheme="majorHAnsi" w:cstheme="majorHAnsi"/>
          <w:color w:val="000000"/>
        </w:rPr>
        <w:t xml:space="preserve">Asimismo, en caso de no utilizar el criterio Capacidad financiera debe asignar 0% de ponderación. </w:t>
      </w:r>
      <w:r w:rsidRPr="00AF0BDD">
        <w:rPr>
          <w:rFonts w:asciiTheme="majorHAnsi" w:hAnsiTheme="majorHAnsi" w:cstheme="majorHAnsi"/>
          <w:color w:val="000000"/>
        </w:rPr>
        <w:t>Con todo, la suma de los criterios utilizados (técnicos + administrativos + económicos) debe corresponder a 100. Los criterios técnicos, económicos y administrativos son obligatorios de utilizar.</w:t>
      </w:r>
    </w:p>
    <w:p w14:paraId="0F15C9DB" w14:textId="51ED9B31" w:rsidR="00293931" w:rsidRPr="00AF0BDD" w:rsidRDefault="00293931" w:rsidP="00F223CB">
      <w:pPr>
        <w:ind w:right="-232"/>
        <w:rPr>
          <w:rFonts w:asciiTheme="majorHAnsi" w:hAnsiTheme="majorHAnsi" w:cstheme="majorHAnsi"/>
          <w:b/>
          <w:color w:val="000000"/>
        </w:rPr>
      </w:pPr>
    </w:p>
    <w:p w14:paraId="4BE20AAE" w14:textId="762E340E" w:rsidR="00C03830" w:rsidRPr="00AF0BDD" w:rsidRDefault="00C03830" w:rsidP="00C03830">
      <w:pPr>
        <w:ind w:right="51"/>
        <w:rPr>
          <w:lang w:val="es-CL"/>
        </w:rPr>
      </w:pPr>
      <w:r w:rsidRPr="00AF0BDD">
        <w:rPr>
          <w:b/>
          <w:bCs/>
          <w:lang w:val="es-CL"/>
        </w:rPr>
        <w:t>Puntaje preliminar</w:t>
      </w:r>
      <w:r w:rsidRPr="00AF0BDD">
        <w:rPr>
          <w:b/>
          <w:color w:val="000000"/>
        </w:rPr>
        <w:t>: Puntaje mínimo de la evaluación técnica y administrativa (sin considerar Comportamiento contractual anterior): _______________</w:t>
      </w:r>
    </w:p>
    <w:p w14:paraId="39C08948" w14:textId="77777777" w:rsidR="00C03830" w:rsidRPr="00AF0BDD" w:rsidRDefault="00C03830" w:rsidP="00C03830">
      <w:pPr>
        <w:ind w:right="51"/>
        <w:rPr>
          <w:lang w:val="es-CL"/>
        </w:rPr>
      </w:pPr>
    </w:p>
    <w:p w14:paraId="2A5F615B" w14:textId="77777777" w:rsidR="00C03830" w:rsidRPr="00AF0BDD" w:rsidRDefault="00C03830" w:rsidP="00C03830">
      <w:pPr>
        <w:ind w:right="51"/>
        <w:rPr>
          <w:lang w:val="es-CL"/>
        </w:rPr>
      </w:pPr>
      <w:r w:rsidRPr="00AF0BDD">
        <w:rPr>
          <w:lang w:val="es-CL"/>
        </w:rPr>
        <w:t xml:space="preserve">El </w:t>
      </w:r>
      <w:r w:rsidRPr="00AF0BDD">
        <w:rPr>
          <w:b/>
          <w:color w:val="000000"/>
        </w:rPr>
        <w:t xml:space="preserve">Puntaje preliminar </w:t>
      </w:r>
      <w:r w:rsidRPr="00AF0BDD">
        <w:rPr>
          <w:lang w:val="es-CL"/>
        </w:rPr>
        <w:t xml:space="preserve">fijado por el organismo requirente no podrá ser menor de 50 puntos ni mayor a 75 puntos. </w:t>
      </w:r>
    </w:p>
    <w:p w14:paraId="28269D80" w14:textId="77777777" w:rsidR="00C03830" w:rsidRPr="00AF0BDD" w:rsidRDefault="00C03830" w:rsidP="00C03830">
      <w:pPr>
        <w:ind w:right="51"/>
        <w:rPr>
          <w:lang w:val="es-CL"/>
        </w:rPr>
      </w:pPr>
    </w:p>
    <w:p w14:paraId="6C750F3D" w14:textId="77777777" w:rsidR="00C03830" w:rsidRPr="00AF0BDD" w:rsidRDefault="00C03830" w:rsidP="00C03830">
      <w:pPr>
        <w:ind w:right="51"/>
        <w:rPr>
          <w:lang w:val="es-CL"/>
        </w:rPr>
      </w:pPr>
      <w:r w:rsidRPr="00AF0BDD">
        <w:rPr>
          <w:lang w:val="es-CL"/>
        </w:rPr>
        <w:t xml:space="preserve">Si el oferente no cumple con esta condición del </w:t>
      </w:r>
      <w:r w:rsidRPr="00AF0BDD">
        <w:rPr>
          <w:b/>
          <w:color w:val="000000"/>
        </w:rPr>
        <w:t xml:space="preserve">Puntaje preliminar </w:t>
      </w:r>
      <w:r w:rsidRPr="00AF0BDD">
        <w:rPr>
          <w:lang w:val="es-CL"/>
        </w:rPr>
        <w:t>será desestimado del proceso de evaluación.</w:t>
      </w:r>
    </w:p>
    <w:p w14:paraId="61D68BE6" w14:textId="77777777" w:rsidR="00C03830" w:rsidRPr="00AF0BDD" w:rsidRDefault="00C03830" w:rsidP="00C03830">
      <w:pPr>
        <w:ind w:right="51"/>
        <w:rPr>
          <w:lang w:val="es-CL"/>
        </w:rPr>
      </w:pPr>
    </w:p>
    <w:p w14:paraId="7EC1D064" w14:textId="5B5DA73A" w:rsidR="00C03830" w:rsidRPr="00AF0BDD" w:rsidRDefault="00C03830" w:rsidP="00C03830">
      <w:pPr>
        <w:ind w:right="51"/>
        <w:rPr>
          <w:color w:val="000000"/>
        </w:rPr>
      </w:pPr>
      <w:r w:rsidRPr="00AF0BDD">
        <w:rPr>
          <w:color w:val="000000"/>
        </w:rPr>
        <w:t>Luego, el Puntaje de la Evaluación estará dado por el siguiente polinomio:</w:t>
      </w:r>
    </w:p>
    <w:p w14:paraId="6C64845C" w14:textId="77777777" w:rsidR="00C03830" w:rsidRPr="00AF0BDD" w:rsidRDefault="00C03830" w:rsidP="00C03830">
      <w:pPr>
        <w:ind w:right="51"/>
        <w:rPr>
          <w:color w:val="000000"/>
        </w:rPr>
      </w:pPr>
    </w:p>
    <w:p w14:paraId="6736BD53" w14:textId="7BCA50D3" w:rsidR="00C03830" w:rsidRPr="00AF0BDD" w:rsidRDefault="00C03830" w:rsidP="00C03830">
      <w:pPr>
        <w:ind w:right="51"/>
        <w:rPr>
          <w:color w:val="000000"/>
        </w:rPr>
      </w:pPr>
      <w:r w:rsidRPr="00AF0BDD">
        <w:rPr>
          <w:color w:val="000000"/>
        </w:rPr>
        <w:t xml:space="preserve">Puntaje Preliminar </w:t>
      </w:r>
      <w:r w:rsidR="00E95BB4" w:rsidRPr="00AF0BDD">
        <w:rPr>
          <w:color w:val="000000"/>
        </w:rPr>
        <w:t xml:space="preserve">+ </w:t>
      </w:r>
      <w:r w:rsidRPr="00AF0BDD">
        <w:rPr>
          <w:color w:val="000000"/>
        </w:rPr>
        <w:t>Puntaje Evaluación Económica (</w:t>
      </w:r>
      <w:r w:rsidR="00FA7864" w:rsidRPr="00AF0BDD">
        <w:rPr>
          <w:color w:val="000000"/>
        </w:rPr>
        <w:t xml:space="preserve">Capacidad financiera, </w:t>
      </w:r>
      <w:r w:rsidRPr="00AF0BDD">
        <w:rPr>
          <w:color w:val="000000"/>
        </w:rPr>
        <w:t>Comisiones y Precio) = Puntaje Evaluación</w:t>
      </w:r>
    </w:p>
    <w:p w14:paraId="3A09F564" w14:textId="77777777" w:rsidR="00C03830" w:rsidRPr="00AF0BDD" w:rsidRDefault="00C03830" w:rsidP="00C03830">
      <w:pPr>
        <w:ind w:right="51"/>
        <w:rPr>
          <w:color w:val="000000"/>
        </w:rPr>
      </w:pPr>
    </w:p>
    <w:p w14:paraId="2B17C7CF" w14:textId="27F7E273" w:rsidR="00C03830" w:rsidRPr="00AF0BDD" w:rsidRDefault="00C03830" w:rsidP="00C03830">
      <w:pPr>
        <w:ind w:right="51"/>
        <w:rPr>
          <w:color w:val="000000"/>
        </w:rPr>
      </w:pPr>
      <w:r w:rsidRPr="00AF0BDD">
        <w:rPr>
          <w:color w:val="000000"/>
        </w:rPr>
        <w:t xml:space="preserve">Donde Puntaje Preliminar = (%*ECBP + %* ECI + %*C + %* PR + %* B + %* HP + %* EM + % * C/A + % * PAF   </w:t>
      </w:r>
      <w:r w:rsidR="0011385A" w:rsidRPr="00AF0BDD">
        <w:rPr>
          <w:color w:val="000000"/>
        </w:rPr>
        <w:t xml:space="preserve">+ </w:t>
      </w:r>
      <w:r w:rsidRPr="00AF0BDD">
        <w:rPr>
          <w:color w:val="000000"/>
        </w:rPr>
        <w:t>% * EMEV + % * CRF)</w:t>
      </w:r>
    </w:p>
    <w:p w14:paraId="68C61C65" w14:textId="0B317930" w:rsidR="00881F62" w:rsidRPr="00AF0BDD" w:rsidRDefault="00881F62" w:rsidP="00881F62">
      <w:pPr>
        <w:ind w:right="51"/>
        <w:rPr>
          <w:color w:val="000000"/>
        </w:rPr>
      </w:pPr>
    </w:p>
    <w:p w14:paraId="7E012592" w14:textId="418BBAF0" w:rsidR="005E3B7A" w:rsidRPr="00AF0BDD" w:rsidRDefault="005E3B7A" w:rsidP="005E3B7A">
      <w:pPr>
        <w:ind w:right="51"/>
        <w:rPr>
          <w:color w:val="000000"/>
        </w:rPr>
      </w:pPr>
      <w:r w:rsidRPr="00AF0BDD">
        <w:rPr>
          <w:color w:val="000000"/>
        </w:rPr>
        <w:t>Donde Evaluación Económica = (</w:t>
      </w:r>
      <w:r w:rsidR="00A0518A" w:rsidRPr="00AF0BDD">
        <w:rPr>
          <w:color w:val="000000"/>
        </w:rPr>
        <w:t>% CF</w:t>
      </w:r>
      <w:r w:rsidR="00434805" w:rsidRPr="00AF0BDD">
        <w:rPr>
          <w:color w:val="000000"/>
        </w:rPr>
        <w:t xml:space="preserve"> + </w:t>
      </w:r>
      <w:r w:rsidRPr="00AF0BDD">
        <w:rPr>
          <w:color w:val="000000"/>
        </w:rPr>
        <w:t>%*CM + %* P</w:t>
      </w:r>
      <w:r w:rsidR="00502F4B" w:rsidRPr="00AF0BDD">
        <w:rPr>
          <w:color w:val="000000"/>
        </w:rPr>
        <w:t xml:space="preserve">) </w:t>
      </w:r>
    </w:p>
    <w:p w14:paraId="0402E468" w14:textId="77777777" w:rsidR="005E3B7A" w:rsidRPr="00AF0BDD" w:rsidRDefault="005E3B7A" w:rsidP="00881F62">
      <w:pPr>
        <w:ind w:right="51"/>
        <w:rPr>
          <w:color w:val="000000"/>
        </w:rPr>
      </w:pPr>
    </w:p>
    <w:p w14:paraId="3051A338" w14:textId="31BB347D" w:rsidR="00881F62" w:rsidRPr="00AF0BDD" w:rsidRDefault="00881F62" w:rsidP="00881F62">
      <w:pPr>
        <w:ind w:right="51"/>
        <w:rPr>
          <w:color w:val="000000"/>
        </w:rPr>
      </w:pPr>
      <w:r w:rsidRPr="00AF0BDD">
        <w:rPr>
          <w:color w:val="000000"/>
        </w:rPr>
        <w:t>Luego, el Puntaje final de la Evaluación estará dado por el siguiente polinomio:</w:t>
      </w:r>
    </w:p>
    <w:p w14:paraId="4E6676A2" w14:textId="72C55FB8" w:rsidR="00C03830" w:rsidRPr="00AF0BDD" w:rsidRDefault="00C03830" w:rsidP="00827F78">
      <w:pPr>
        <w:ind w:right="51"/>
        <w:rPr>
          <w:rFonts w:asciiTheme="majorHAnsi" w:hAnsiTheme="majorHAnsi" w:cstheme="majorHAnsi"/>
        </w:rPr>
      </w:pPr>
    </w:p>
    <w:p w14:paraId="18F5FF58" w14:textId="77777777" w:rsidR="00881F62" w:rsidRPr="00AF0BDD" w:rsidRDefault="00881F62" w:rsidP="00827F78">
      <w:pPr>
        <w:ind w:right="51"/>
        <w:rPr>
          <w:rFonts w:asciiTheme="majorHAnsi" w:hAnsiTheme="majorHAnsi" w:cstheme="majorHAnsi"/>
        </w:rPr>
      </w:pPr>
    </w:p>
    <w:p w14:paraId="03A8F041" w14:textId="7C2963A1" w:rsidR="00944EA6" w:rsidRPr="00AF0BDD" w:rsidRDefault="00944EA6" w:rsidP="00827F78">
      <w:pPr>
        <w:ind w:right="51"/>
        <w:rPr>
          <w:rFonts w:asciiTheme="majorHAnsi" w:hAnsiTheme="majorHAnsi" w:cstheme="majorHAnsi"/>
        </w:rPr>
      </w:pPr>
      <w:r w:rsidRPr="00AF0BDD">
        <w:rPr>
          <w:rFonts w:asciiTheme="majorHAnsi" w:hAnsiTheme="majorHAnsi" w:cstheme="majorHAnsi"/>
        </w:rPr>
        <w:t xml:space="preserve">Puntaje final = </w:t>
      </w:r>
      <w:r w:rsidRPr="00AF0BDD">
        <w:rPr>
          <w:color w:val="000000"/>
        </w:rPr>
        <w:t>Puntaje Evaluación -CCA</w:t>
      </w:r>
    </w:p>
    <w:p w14:paraId="4B8AF674" w14:textId="77777777" w:rsidR="000636E4" w:rsidRPr="00AF0BDD" w:rsidRDefault="000636E4" w:rsidP="00C30551">
      <w:pPr>
        <w:ind w:right="0"/>
        <w:rPr>
          <w:color w:val="000000"/>
        </w:rPr>
      </w:pPr>
    </w:p>
    <w:p w14:paraId="57DC41F6" w14:textId="37DB54F5" w:rsidR="005D38C7" w:rsidRPr="00AF0BDD" w:rsidRDefault="005D38C7" w:rsidP="009938F3">
      <w:pPr>
        <w:pStyle w:val="Prrafodelista"/>
        <w:numPr>
          <w:ilvl w:val="0"/>
          <w:numId w:val="82"/>
        </w:numPr>
        <w:rPr>
          <w:lang w:val="es-CL"/>
        </w:rPr>
      </w:pPr>
      <w:r w:rsidRPr="00AF0BDD">
        <w:rPr>
          <w:rFonts w:asciiTheme="majorHAnsi" w:hAnsiTheme="majorHAnsi" w:cstheme="majorHAnsi"/>
          <w:b/>
        </w:rPr>
        <w:t>EXPERIENCIA EN CAMPAÑAS DE BIEN PÚBLICO (POR LINEA DE SERVICIO) (ECBP)</w:t>
      </w:r>
    </w:p>
    <w:p w14:paraId="6D8FF6C6" w14:textId="030046AB" w:rsidR="005D38C7" w:rsidRPr="00AF0BDD" w:rsidRDefault="005D38C7" w:rsidP="00C379AF">
      <w:pPr>
        <w:rPr>
          <w:lang w:val="es-CL"/>
        </w:rPr>
      </w:pPr>
    </w:p>
    <w:p w14:paraId="3CA3B157" w14:textId="55F87E59" w:rsidR="005859A9" w:rsidRPr="00AF0BDD" w:rsidRDefault="003F6CF4" w:rsidP="00A77724">
      <w:pPr>
        <w:pStyle w:val="Prrafodelista"/>
        <w:numPr>
          <w:ilvl w:val="0"/>
          <w:numId w:val="29"/>
        </w:numPr>
        <w:rPr>
          <w:lang w:val="es-CL"/>
        </w:rPr>
      </w:pPr>
      <w:r w:rsidRPr="00AF0BDD">
        <w:rPr>
          <w:rFonts w:ascii="Calibri" w:eastAsia="Calibri" w:hAnsi="Calibri" w:cs="Calibri"/>
          <w:color w:val="auto"/>
          <w:szCs w:val="22"/>
          <w:lang w:val="es-CL" w:eastAsia="es-CL" w:bidi="ar-SA"/>
        </w:rPr>
        <w:t>Por años de exper</w:t>
      </w:r>
      <w:r w:rsidR="00551DA4" w:rsidRPr="00AF0BDD">
        <w:rPr>
          <w:rFonts w:ascii="Calibri" w:eastAsia="Calibri" w:hAnsi="Calibri" w:cs="Calibri"/>
          <w:color w:val="auto"/>
          <w:szCs w:val="22"/>
          <w:lang w:val="es-CL" w:eastAsia="es-CL" w:bidi="ar-SA"/>
        </w:rPr>
        <w:t>iencia</w:t>
      </w:r>
      <w:r w:rsidR="00551DA4" w:rsidRPr="00AF0BDD">
        <w:rPr>
          <w:lang w:val="es-CL"/>
        </w:rPr>
        <w:t>:</w:t>
      </w:r>
    </w:p>
    <w:p w14:paraId="12BC5504" w14:textId="77777777" w:rsidR="003F6CF4" w:rsidRPr="00AF0BDD" w:rsidRDefault="003F6CF4" w:rsidP="00551DA4">
      <w:pPr>
        <w:pStyle w:val="Prrafodelista"/>
        <w:rPr>
          <w:lang w:val="es-CL"/>
        </w:rPr>
      </w:pPr>
    </w:p>
    <w:tbl>
      <w:tblPr>
        <w:tblW w:w="5954" w:type="dxa"/>
        <w:jc w:val="center"/>
        <w:tblLayout w:type="fixed"/>
        <w:tblLook w:val="0400" w:firstRow="0" w:lastRow="0" w:firstColumn="0" w:lastColumn="0" w:noHBand="0" w:noVBand="1"/>
      </w:tblPr>
      <w:tblGrid>
        <w:gridCol w:w="704"/>
        <w:gridCol w:w="1672"/>
        <w:gridCol w:w="2019"/>
        <w:gridCol w:w="1559"/>
      </w:tblGrid>
      <w:tr w:rsidR="00324CCE" w:rsidRPr="00AF0BDD" w14:paraId="553AE2DD"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4941B04C" w14:textId="77777777" w:rsidR="00324CCE" w:rsidRPr="00AF0BDD" w:rsidRDefault="00324CCE"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52C06" w14:textId="77777777" w:rsidR="00324CCE" w:rsidRPr="00AF0BDD" w:rsidRDefault="00324CCE" w:rsidP="00187F24">
            <w:pPr>
              <w:ind w:right="0"/>
              <w:jc w:val="center"/>
              <w:rPr>
                <w:b/>
                <w:bCs/>
              </w:rPr>
            </w:pPr>
            <w:r w:rsidRPr="00AF0BDD">
              <w:rPr>
                <w:b/>
                <w:bCs/>
              </w:rPr>
              <w:t xml:space="preserve">TRAMOS </w:t>
            </w:r>
          </w:p>
          <w:p w14:paraId="5F46C8E8" w14:textId="649AFC8F" w:rsidR="00324CCE" w:rsidRPr="00AF0BDD" w:rsidRDefault="00324CCE" w:rsidP="00187F24">
            <w:pPr>
              <w:ind w:right="0"/>
              <w:jc w:val="center"/>
            </w:pPr>
            <w:r w:rsidRPr="00AF0BDD">
              <w:rPr>
                <w:b/>
                <w:bCs/>
              </w:rPr>
              <w:t>(</w:t>
            </w:r>
            <w:r w:rsidR="005859A9" w:rsidRPr="00AF0BDD">
              <w:rPr>
                <w:b/>
                <w:bCs/>
              </w:rPr>
              <w:t>A</w:t>
            </w:r>
            <w:r w:rsidR="00551DA4" w:rsidRPr="00AF0BDD">
              <w:rPr>
                <w:b/>
                <w:bCs/>
              </w:rPr>
              <w:t>ños de experiencia</w:t>
            </w:r>
            <w:r w:rsidRPr="00AF0BDD">
              <w:rPr>
                <w:b/>
                <w:bCs/>
              </w:rPr>
              <w:t>)</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39964752" w14:textId="77777777" w:rsidR="00324CCE" w:rsidRPr="00AF0BDD" w:rsidRDefault="00324CCE" w:rsidP="00187F24">
            <w:pPr>
              <w:ind w:right="0"/>
              <w:jc w:val="center"/>
              <w:rPr>
                <w:b/>
                <w:bCs/>
              </w:rPr>
            </w:pPr>
            <w:r w:rsidRPr="00AF0BDD">
              <w:rPr>
                <w:b/>
                <w:bCs/>
              </w:rPr>
              <w:t>Puntaje</w:t>
            </w:r>
          </w:p>
        </w:tc>
      </w:tr>
      <w:tr w:rsidR="00324CCE" w:rsidRPr="00AF0BDD" w14:paraId="176FD236" w14:textId="77777777" w:rsidTr="00187F24">
        <w:trPr>
          <w:jc w:val="center"/>
        </w:trPr>
        <w:tc>
          <w:tcPr>
            <w:tcW w:w="704" w:type="dxa"/>
            <w:tcBorders>
              <w:top w:val="nil"/>
              <w:left w:val="single" w:sz="4" w:space="0" w:color="000000"/>
              <w:bottom w:val="single" w:sz="4" w:space="0" w:color="000000"/>
              <w:right w:val="single" w:sz="4" w:space="0" w:color="000000"/>
            </w:tcBorders>
          </w:tcPr>
          <w:p w14:paraId="4F1E1C77" w14:textId="77777777" w:rsidR="00324CCE" w:rsidRPr="00AF0BDD" w:rsidRDefault="00324CCE"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5136D573" w14:textId="6A307609" w:rsidR="00324CCE" w:rsidRPr="00AF0BDD" w:rsidRDefault="00324CCE"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3FA77CE9" w14:textId="602D1407" w:rsidR="00324CCE" w:rsidRPr="00AF0BDD" w:rsidRDefault="00324CCE" w:rsidP="00187F24">
            <w:pPr>
              <w:ind w:right="0"/>
              <w:jc w:val="center"/>
            </w:pPr>
          </w:p>
        </w:tc>
      </w:tr>
      <w:tr w:rsidR="00324CCE" w:rsidRPr="00AF0BDD" w14:paraId="5E730AA6" w14:textId="77777777" w:rsidTr="00187F24">
        <w:trPr>
          <w:jc w:val="center"/>
        </w:trPr>
        <w:tc>
          <w:tcPr>
            <w:tcW w:w="704" w:type="dxa"/>
            <w:tcBorders>
              <w:top w:val="nil"/>
              <w:left w:val="single" w:sz="4" w:space="0" w:color="000000"/>
              <w:bottom w:val="single" w:sz="4" w:space="0" w:color="000000"/>
              <w:right w:val="single" w:sz="4" w:space="0" w:color="000000"/>
            </w:tcBorders>
          </w:tcPr>
          <w:p w14:paraId="37E013BF" w14:textId="77777777" w:rsidR="00324CCE" w:rsidRPr="00AF0BDD" w:rsidRDefault="00324CCE"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2A624DB8" w14:textId="3C664BCD" w:rsidR="00324CCE" w:rsidRPr="00AF0BDD" w:rsidRDefault="00324CCE"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184C62B0" w14:textId="3B76C998" w:rsidR="00324CCE" w:rsidRPr="00AF0BDD" w:rsidRDefault="00324CCE"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4572C16B" w14:textId="5720A90E" w:rsidR="00324CCE" w:rsidRPr="00AF0BDD" w:rsidRDefault="00324CCE" w:rsidP="00187F24">
            <w:pPr>
              <w:ind w:right="0"/>
              <w:jc w:val="center"/>
            </w:pPr>
          </w:p>
        </w:tc>
      </w:tr>
      <w:tr w:rsidR="00324CCE" w:rsidRPr="00AF0BDD" w14:paraId="7DE8EAB9" w14:textId="77777777" w:rsidTr="00187F24">
        <w:trPr>
          <w:jc w:val="center"/>
        </w:trPr>
        <w:tc>
          <w:tcPr>
            <w:tcW w:w="704" w:type="dxa"/>
            <w:tcBorders>
              <w:top w:val="nil"/>
              <w:left w:val="single" w:sz="4" w:space="0" w:color="000000"/>
              <w:bottom w:val="single" w:sz="4" w:space="0" w:color="000000"/>
              <w:right w:val="single" w:sz="4" w:space="0" w:color="000000"/>
            </w:tcBorders>
          </w:tcPr>
          <w:p w14:paraId="7E6C67E7" w14:textId="77777777" w:rsidR="00324CCE" w:rsidRPr="00AF0BDD" w:rsidRDefault="00324CCE"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1FDB14D0" w14:textId="1B0259F3" w:rsidR="00324CCE" w:rsidRPr="00AF0BDD" w:rsidRDefault="00324CCE"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32BA27D6" w14:textId="44418D47" w:rsidR="00324CCE" w:rsidRPr="00AF0BDD" w:rsidRDefault="00324CCE"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2A970008" w14:textId="21D5BA02" w:rsidR="00324CCE" w:rsidRPr="00AF0BDD" w:rsidRDefault="00324CCE" w:rsidP="00187F24">
            <w:pPr>
              <w:ind w:right="0"/>
              <w:jc w:val="center"/>
            </w:pPr>
          </w:p>
        </w:tc>
      </w:tr>
      <w:tr w:rsidR="00324CCE" w:rsidRPr="00AF0BDD" w14:paraId="4539A824" w14:textId="77777777" w:rsidTr="00187F24">
        <w:trPr>
          <w:jc w:val="center"/>
        </w:trPr>
        <w:tc>
          <w:tcPr>
            <w:tcW w:w="704" w:type="dxa"/>
            <w:tcBorders>
              <w:top w:val="nil"/>
              <w:left w:val="single" w:sz="4" w:space="0" w:color="000000"/>
              <w:bottom w:val="single" w:sz="4" w:space="0" w:color="000000"/>
              <w:right w:val="single" w:sz="4" w:space="0" w:color="000000"/>
            </w:tcBorders>
          </w:tcPr>
          <w:p w14:paraId="6B81C7C5" w14:textId="77777777" w:rsidR="00324CCE" w:rsidRPr="00AF0BDD" w:rsidRDefault="00324CCE"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6CD9C77A" w14:textId="1F4D90B5" w:rsidR="00324CCE" w:rsidRPr="00AF0BDD" w:rsidRDefault="00324CCE"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79C67759" w14:textId="7DB52925" w:rsidR="00324CCE" w:rsidRPr="00AF0BDD" w:rsidRDefault="00324CCE"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4DDD7E0D" w14:textId="29F875E4" w:rsidR="00324CCE" w:rsidRPr="00AF0BDD" w:rsidRDefault="00324CCE" w:rsidP="00187F24">
            <w:pPr>
              <w:ind w:right="0"/>
              <w:jc w:val="center"/>
            </w:pPr>
          </w:p>
        </w:tc>
      </w:tr>
      <w:tr w:rsidR="00324CCE" w:rsidRPr="00AF0BDD" w14:paraId="5C35A972"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FF44ABD" w14:textId="77777777" w:rsidR="00324CCE" w:rsidRPr="00AF0BDD" w:rsidRDefault="00324CCE"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9E41072" w14:textId="3BCF72A3" w:rsidR="00324CCE" w:rsidRPr="00AF0BDD" w:rsidRDefault="00324CCE" w:rsidP="00187F24">
            <w:pPr>
              <w:ind w:right="0"/>
              <w:jc w:val="center"/>
            </w:pPr>
          </w:p>
        </w:tc>
        <w:tc>
          <w:tcPr>
            <w:tcW w:w="2019" w:type="dxa"/>
            <w:tcBorders>
              <w:top w:val="single" w:sz="4" w:space="0" w:color="000000"/>
              <w:left w:val="nil"/>
              <w:bottom w:val="single" w:sz="4" w:space="0" w:color="000000"/>
              <w:right w:val="single" w:sz="4" w:space="0" w:color="000000"/>
            </w:tcBorders>
            <w:shd w:val="clear" w:color="auto" w:fill="auto"/>
          </w:tcPr>
          <w:p w14:paraId="6D57D2CF" w14:textId="206DA3A5" w:rsidR="00324CCE" w:rsidRPr="00AF0BDD" w:rsidRDefault="00324CCE" w:rsidP="00187F24">
            <w:pPr>
              <w:ind w:right="0"/>
              <w:jc w:val="center"/>
            </w:pPr>
          </w:p>
        </w:tc>
        <w:tc>
          <w:tcPr>
            <w:tcW w:w="1559" w:type="dxa"/>
            <w:tcBorders>
              <w:top w:val="single" w:sz="4" w:space="0" w:color="000000"/>
              <w:left w:val="nil"/>
              <w:bottom w:val="single" w:sz="4" w:space="0" w:color="000000"/>
              <w:right w:val="single" w:sz="4" w:space="0" w:color="000000"/>
            </w:tcBorders>
            <w:shd w:val="clear" w:color="auto" w:fill="auto"/>
          </w:tcPr>
          <w:p w14:paraId="5D3F3088" w14:textId="292BAEE9" w:rsidR="00324CCE" w:rsidRPr="00AF0BDD" w:rsidRDefault="00324CCE" w:rsidP="00187F24">
            <w:pPr>
              <w:ind w:right="0"/>
              <w:jc w:val="center"/>
            </w:pPr>
          </w:p>
        </w:tc>
      </w:tr>
    </w:tbl>
    <w:p w14:paraId="1E47F2FE" w14:textId="7A6F4E38" w:rsidR="00324CCE" w:rsidRPr="00AF0BDD" w:rsidRDefault="00324CCE" w:rsidP="00C379AF">
      <w:pPr>
        <w:rPr>
          <w:lang w:val="es-CL"/>
        </w:rPr>
      </w:pPr>
    </w:p>
    <w:p w14:paraId="05A46E9A" w14:textId="77777777" w:rsidR="002C204A" w:rsidRPr="00AF0BDD" w:rsidRDefault="002C204A" w:rsidP="002C204A">
      <w:pPr>
        <w:rPr>
          <w:lang w:val="es-CL"/>
        </w:rPr>
      </w:pPr>
    </w:p>
    <w:p w14:paraId="372FEA3E" w14:textId="79ECBFAD" w:rsidR="002C204A" w:rsidRPr="00AF0BDD" w:rsidRDefault="002C204A" w:rsidP="00A77724">
      <w:pPr>
        <w:pStyle w:val="Prrafodelista"/>
        <w:numPr>
          <w:ilvl w:val="0"/>
          <w:numId w:val="29"/>
        </w:numPr>
        <w:ind w:right="49"/>
        <w:rPr>
          <w:rFonts w:asciiTheme="majorHAnsi" w:hAnsiTheme="majorHAnsi" w:cstheme="majorHAnsi"/>
        </w:rPr>
      </w:pPr>
      <w:r w:rsidRPr="00AF0BDD">
        <w:rPr>
          <w:rFonts w:asciiTheme="majorHAnsi" w:hAnsiTheme="majorHAnsi" w:cstheme="majorHAnsi"/>
        </w:rPr>
        <w:t xml:space="preserve">Por </w:t>
      </w:r>
      <w:r w:rsidR="00B22370" w:rsidRPr="00AF0BDD">
        <w:rPr>
          <w:rFonts w:asciiTheme="majorHAnsi" w:hAnsiTheme="majorHAnsi" w:cstheme="majorHAnsi"/>
        </w:rPr>
        <w:t xml:space="preserve">cantidad </w:t>
      </w:r>
      <w:r w:rsidR="00200686" w:rsidRPr="00AF0BDD">
        <w:rPr>
          <w:rFonts w:asciiTheme="majorHAnsi" w:hAnsiTheme="majorHAnsi" w:cstheme="majorHAnsi"/>
        </w:rPr>
        <w:t>en la línea ofertada</w:t>
      </w:r>
      <w:r w:rsidR="003C163C" w:rsidRPr="00AF0BDD">
        <w:rPr>
          <w:rFonts w:asciiTheme="majorHAnsi" w:hAnsiTheme="majorHAnsi" w:cstheme="majorHAnsi"/>
        </w:rPr>
        <w:t xml:space="preserve"> y adjudicada</w:t>
      </w:r>
      <w:r w:rsidRPr="00AF0BDD">
        <w:rPr>
          <w:rFonts w:asciiTheme="majorHAnsi" w:hAnsiTheme="majorHAnsi" w:cstheme="majorHAnsi"/>
        </w:rPr>
        <w:t xml:space="preserve"> en los últimos </w:t>
      </w:r>
      <w:r w:rsidR="00784454" w:rsidRPr="00AF0BDD">
        <w:rPr>
          <w:rFonts w:asciiTheme="majorHAnsi" w:hAnsiTheme="majorHAnsi" w:cstheme="majorHAnsi"/>
        </w:rPr>
        <w:t>X</w:t>
      </w:r>
      <w:r w:rsidRPr="00AF0BDD">
        <w:rPr>
          <w:rFonts w:asciiTheme="majorHAnsi" w:hAnsiTheme="majorHAnsi" w:cstheme="majorHAnsi"/>
        </w:rPr>
        <w:t xml:space="preserve"> años</w:t>
      </w:r>
      <w:r w:rsidR="00784454" w:rsidRPr="00AF0BDD">
        <w:rPr>
          <w:rFonts w:asciiTheme="majorHAnsi" w:hAnsiTheme="majorHAnsi" w:cstheme="majorHAnsi"/>
        </w:rPr>
        <w:t>. Donde X=</w:t>
      </w:r>
      <w:r w:rsidR="00762568" w:rsidRPr="00AF0BDD">
        <w:rPr>
          <w:rFonts w:asciiTheme="majorHAnsi" w:hAnsiTheme="majorHAnsi" w:cstheme="majorHAnsi"/>
        </w:rPr>
        <w:t xml:space="preserve"> </w:t>
      </w:r>
      <w:r w:rsidR="00762568" w:rsidRPr="00AF0BDD">
        <w:rPr>
          <w:rFonts w:asciiTheme="majorHAnsi" w:hAnsiTheme="majorHAnsi" w:cstheme="majorHAnsi"/>
        </w:rPr>
        <w:softHyphen/>
      </w:r>
      <w:r w:rsidR="00762568" w:rsidRPr="00AF0BDD">
        <w:rPr>
          <w:rFonts w:asciiTheme="majorHAnsi" w:hAnsiTheme="majorHAnsi" w:cstheme="majorHAnsi"/>
        </w:rPr>
        <w:softHyphen/>
      </w:r>
      <w:r w:rsidR="00762568" w:rsidRPr="00AF0BDD">
        <w:rPr>
          <w:rFonts w:asciiTheme="majorHAnsi" w:hAnsiTheme="majorHAnsi" w:cstheme="majorHAnsi"/>
        </w:rPr>
        <w:softHyphen/>
      </w:r>
      <w:r w:rsidR="00762568" w:rsidRPr="00AF0BDD">
        <w:rPr>
          <w:rFonts w:asciiTheme="majorHAnsi" w:hAnsiTheme="majorHAnsi" w:cstheme="majorHAnsi"/>
        </w:rPr>
        <w:softHyphen/>
      </w:r>
      <w:r w:rsidR="00762568" w:rsidRPr="00AF0BDD">
        <w:rPr>
          <w:rFonts w:asciiTheme="majorHAnsi" w:hAnsiTheme="majorHAnsi" w:cstheme="majorHAnsi"/>
        </w:rPr>
        <w:softHyphen/>
      </w:r>
      <w:r w:rsidR="00762568" w:rsidRPr="00AF0BDD">
        <w:rPr>
          <w:rFonts w:asciiTheme="majorHAnsi" w:hAnsiTheme="majorHAnsi" w:cstheme="majorHAnsi"/>
        </w:rPr>
        <w:softHyphen/>
      </w:r>
      <w:r w:rsidR="00762568" w:rsidRPr="00AF0BDD">
        <w:rPr>
          <w:rFonts w:asciiTheme="majorHAnsi" w:hAnsiTheme="majorHAnsi" w:cstheme="majorHAnsi"/>
        </w:rPr>
        <w:softHyphen/>
        <w:t>____</w:t>
      </w:r>
      <w:r w:rsidR="00A72A6B" w:rsidRPr="00AF0BDD">
        <w:rPr>
          <w:rFonts w:asciiTheme="majorHAnsi" w:hAnsiTheme="majorHAnsi" w:cstheme="majorHAnsi"/>
        </w:rPr>
        <w:t>, donde X debe</w:t>
      </w:r>
      <w:r w:rsidR="002F0FF7" w:rsidRPr="00AF0BDD">
        <w:rPr>
          <w:rFonts w:asciiTheme="majorHAnsi" w:hAnsiTheme="majorHAnsi" w:cstheme="majorHAnsi"/>
        </w:rPr>
        <w:t xml:space="preserve"> </w:t>
      </w:r>
      <w:r w:rsidR="00EE3D46" w:rsidRPr="00AF0BDD">
        <w:rPr>
          <w:rFonts w:asciiTheme="majorHAnsi" w:hAnsiTheme="majorHAnsi" w:cstheme="majorHAnsi"/>
        </w:rPr>
        <w:t>situarse en el siguiente</w:t>
      </w:r>
      <w:r w:rsidR="006442D7" w:rsidRPr="00AF0BDD">
        <w:rPr>
          <w:rFonts w:asciiTheme="majorHAnsi" w:hAnsiTheme="majorHAnsi" w:cstheme="majorHAnsi"/>
        </w:rPr>
        <w:t xml:space="preserve"> rango</w:t>
      </w:r>
      <w:r w:rsidR="0060677B" w:rsidRPr="00AF0BDD">
        <w:rPr>
          <w:rFonts w:asciiTheme="majorHAnsi" w:hAnsiTheme="majorHAnsi" w:cstheme="majorHAnsi"/>
        </w:rPr>
        <w:t xml:space="preserve">: </w:t>
      </w:r>
      <w:r w:rsidR="007916EE" w:rsidRPr="00AF0BDD">
        <w:rPr>
          <w:rFonts w:asciiTheme="majorHAnsi" w:hAnsiTheme="majorHAnsi" w:cstheme="majorHAnsi"/>
          <w:i/>
          <w:iCs/>
          <w:szCs w:val="22"/>
          <w:lang w:val="es-CL"/>
        </w:rPr>
        <w:t>1</w:t>
      </w:r>
      <w:r w:rsidR="00266555" w:rsidRPr="00AF0BDD">
        <w:rPr>
          <w:rFonts w:asciiTheme="majorHAnsi" w:hAnsiTheme="majorHAnsi" w:cstheme="majorHAnsi"/>
          <w:i/>
          <w:iCs/>
          <w:szCs w:val="22"/>
          <w:lang w:val="es-CL"/>
        </w:rPr>
        <w:t xml:space="preserve">&lt; X ≤ </w:t>
      </w:r>
      <w:r w:rsidR="008F3ADA" w:rsidRPr="00AF0BDD">
        <w:rPr>
          <w:rFonts w:asciiTheme="majorHAnsi" w:hAnsiTheme="majorHAnsi" w:cstheme="majorHAnsi"/>
          <w:i/>
          <w:iCs/>
          <w:szCs w:val="22"/>
          <w:lang w:val="es-CL"/>
        </w:rPr>
        <w:t>5</w:t>
      </w:r>
    </w:p>
    <w:p w14:paraId="443A2850" w14:textId="77777777" w:rsidR="002C204A" w:rsidRPr="00AF0BDD" w:rsidRDefault="002C204A" w:rsidP="002C204A">
      <w:pPr>
        <w:ind w:right="49"/>
        <w:rPr>
          <w:rFonts w:asciiTheme="majorHAnsi" w:hAnsiTheme="majorHAnsi" w:cstheme="majorHAnsi"/>
        </w:rPr>
      </w:pPr>
    </w:p>
    <w:tbl>
      <w:tblPr>
        <w:tblW w:w="5954" w:type="dxa"/>
        <w:jc w:val="center"/>
        <w:tblLayout w:type="fixed"/>
        <w:tblLook w:val="0400" w:firstRow="0" w:lastRow="0" w:firstColumn="0" w:lastColumn="0" w:noHBand="0" w:noVBand="1"/>
      </w:tblPr>
      <w:tblGrid>
        <w:gridCol w:w="704"/>
        <w:gridCol w:w="1672"/>
        <w:gridCol w:w="2019"/>
        <w:gridCol w:w="1559"/>
      </w:tblGrid>
      <w:tr w:rsidR="00D65AF8" w:rsidRPr="00AF0BDD" w14:paraId="3795E4BC"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5ADCAF27" w14:textId="77777777" w:rsidR="00D65AF8" w:rsidRPr="00AF0BDD" w:rsidRDefault="00D65AF8"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38629A" w14:textId="77777777" w:rsidR="00D65AF8" w:rsidRPr="00AF0BDD" w:rsidRDefault="00D65AF8" w:rsidP="00187F24">
            <w:pPr>
              <w:ind w:right="0"/>
              <w:jc w:val="center"/>
              <w:rPr>
                <w:b/>
                <w:bCs/>
              </w:rPr>
            </w:pPr>
            <w:r w:rsidRPr="00AF0BDD">
              <w:rPr>
                <w:b/>
                <w:bCs/>
              </w:rPr>
              <w:t xml:space="preserve">TRAMOS </w:t>
            </w:r>
          </w:p>
          <w:p w14:paraId="112B9C51" w14:textId="750F7142" w:rsidR="00D65AF8" w:rsidRPr="00AF0BDD" w:rsidRDefault="00D65AF8" w:rsidP="00187F24">
            <w:pPr>
              <w:ind w:right="0"/>
              <w:jc w:val="center"/>
            </w:pPr>
            <w:r w:rsidRPr="00AF0BDD">
              <w:rPr>
                <w:b/>
                <w:bCs/>
              </w:rPr>
              <w:t>(</w:t>
            </w:r>
            <w:r w:rsidR="00E41EF3" w:rsidRPr="00AF0BDD">
              <w:rPr>
                <w:b/>
                <w:bCs/>
              </w:rPr>
              <w:t>Cantidad</w:t>
            </w:r>
            <w:r w:rsidRPr="00AF0BDD">
              <w:rPr>
                <w:b/>
                <w:bCs/>
              </w:rPr>
              <w:t>)</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1189841" w14:textId="77777777" w:rsidR="00D65AF8" w:rsidRPr="00AF0BDD" w:rsidRDefault="00D65AF8" w:rsidP="00187F24">
            <w:pPr>
              <w:ind w:right="0"/>
              <w:jc w:val="center"/>
              <w:rPr>
                <w:b/>
                <w:bCs/>
              </w:rPr>
            </w:pPr>
            <w:r w:rsidRPr="00AF0BDD">
              <w:rPr>
                <w:b/>
                <w:bCs/>
              </w:rPr>
              <w:t>Puntaje</w:t>
            </w:r>
          </w:p>
        </w:tc>
      </w:tr>
      <w:tr w:rsidR="00D65AF8" w:rsidRPr="00AF0BDD" w14:paraId="2B094533" w14:textId="77777777" w:rsidTr="00187F24">
        <w:trPr>
          <w:jc w:val="center"/>
        </w:trPr>
        <w:tc>
          <w:tcPr>
            <w:tcW w:w="704" w:type="dxa"/>
            <w:tcBorders>
              <w:top w:val="nil"/>
              <w:left w:val="single" w:sz="4" w:space="0" w:color="000000"/>
              <w:bottom w:val="single" w:sz="4" w:space="0" w:color="000000"/>
              <w:right w:val="single" w:sz="4" w:space="0" w:color="000000"/>
            </w:tcBorders>
          </w:tcPr>
          <w:p w14:paraId="0C74C216" w14:textId="77777777" w:rsidR="00D65AF8" w:rsidRPr="00AF0BDD" w:rsidRDefault="00D65AF8"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76468BE6" w14:textId="77777777" w:rsidR="00D65AF8" w:rsidRPr="00AF0BDD" w:rsidRDefault="00D65AF8"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0B71E274" w14:textId="77777777" w:rsidR="00D65AF8" w:rsidRPr="00AF0BDD" w:rsidRDefault="00D65AF8" w:rsidP="00187F24">
            <w:pPr>
              <w:ind w:right="0"/>
              <w:jc w:val="center"/>
            </w:pPr>
          </w:p>
        </w:tc>
      </w:tr>
      <w:tr w:rsidR="00D65AF8" w:rsidRPr="00AF0BDD" w14:paraId="62445755" w14:textId="77777777" w:rsidTr="00187F24">
        <w:trPr>
          <w:jc w:val="center"/>
        </w:trPr>
        <w:tc>
          <w:tcPr>
            <w:tcW w:w="704" w:type="dxa"/>
            <w:tcBorders>
              <w:top w:val="nil"/>
              <w:left w:val="single" w:sz="4" w:space="0" w:color="000000"/>
              <w:bottom w:val="single" w:sz="4" w:space="0" w:color="000000"/>
              <w:right w:val="single" w:sz="4" w:space="0" w:color="000000"/>
            </w:tcBorders>
          </w:tcPr>
          <w:p w14:paraId="1DB06CD4" w14:textId="77777777" w:rsidR="00D65AF8" w:rsidRPr="00AF0BDD" w:rsidRDefault="00D65AF8"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144BB671" w14:textId="77777777" w:rsidR="00D65AF8" w:rsidRPr="00AF0BDD" w:rsidRDefault="00D65AF8"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37A2D415" w14:textId="77777777" w:rsidR="00D65AF8" w:rsidRPr="00AF0BDD" w:rsidRDefault="00D65AF8"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7CAF0AF5" w14:textId="77777777" w:rsidR="00D65AF8" w:rsidRPr="00AF0BDD" w:rsidRDefault="00D65AF8" w:rsidP="00187F24">
            <w:pPr>
              <w:ind w:right="0"/>
              <w:jc w:val="center"/>
            </w:pPr>
          </w:p>
        </w:tc>
      </w:tr>
      <w:tr w:rsidR="00D65AF8" w:rsidRPr="00AF0BDD" w14:paraId="76FD70ED" w14:textId="77777777" w:rsidTr="00187F24">
        <w:trPr>
          <w:jc w:val="center"/>
        </w:trPr>
        <w:tc>
          <w:tcPr>
            <w:tcW w:w="704" w:type="dxa"/>
            <w:tcBorders>
              <w:top w:val="nil"/>
              <w:left w:val="single" w:sz="4" w:space="0" w:color="000000"/>
              <w:bottom w:val="single" w:sz="4" w:space="0" w:color="000000"/>
              <w:right w:val="single" w:sz="4" w:space="0" w:color="000000"/>
            </w:tcBorders>
          </w:tcPr>
          <w:p w14:paraId="72D73B4E" w14:textId="77777777" w:rsidR="00D65AF8" w:rsidRPr="00AF0BDD" w:rsidRDefault="00D65AF8"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460B20F6" w14:textId="77777777" w:rsidR="00D65AF8" w:rsidRPr="00AF0BDD" w:rsidRDefault="00D65AF8"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33FC6080" w14:textId="77777777" w:rsidR="00D65AF8" w:rsidRPr="00AF0BDD" w:rsidRDefault="00D65AF8"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740ECDE3" w14:textId="77777777" w:rsidR="00D65AF8" w:rsidRPr="00AF0BDD" w:rsidRDefault="00D65AF8" w:rsidP="00187F24">
            <w:pPr>
              <w:ind w:right="0"/>
              <w:jc w:val="center"/>
            </w:pPr>
          </w:p>
        </w:tc>
      </w:tr>
      <w:tr w:rsidR="00D65AF8" w:rsidRPr="00AF0BDD" w14:paraId="67D803AE" w14:textId="77777777" w:rsidTr="00187F24">
        <w:trPr>
          <w:jc w:val="center"/>
        </w:trPr>
        <w:tc>
          <w:tcPr>
            <w:tcW w:w="704" w:type="dxa"/>
            <w:tcBorders>
              <w:top w:val="nil"/>
              <w:left w:val="single" w:sz="4" w:space="0" w:color="000000"/>
              <w:bottom w:val="single" w:sz="4" w:space="0" w:color="000000"/>
              <w:right w:val="single" w:sz="4" w:space="0" w:color="000000"/>
            </w:tcBorders>
          </w:tcPr>
          <w:p w14:paraId="73E230DA" w14:textId="77777777" w:rsidR="00D65AF8" w:rsidRPr="00AF0BDD" w:rsidRDefault="00D65AF8"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477905AB" w14:textId="77777777" w:rsidR="00D65AF8" w:rsidRPr="00AF0BDD" w:rsidRDefault="00D65AF8"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08DB4F4F" w14:textId="77777777" w:rsidR="00D65AF8" w:rsidRPr="00AF0BDD" w:rsidRDefault="00D65AF8"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607E4989" w14:textId="77777777" w:rsidR="00D65AF8" w:rsidRPr="00AF0BDD" w:rsidRDefault="00D65AF8" w:rsidP="00187F24">
            <w:pPr>
              <w:ind w:right="0"/>
              <w:jc w:val="center"/>
            </w:pPr>
          </w:p>
        </w:tc>
      </w:tr>
      <w:tr w:rsidR="00D65AF8" w:rsidRPr="00AF0BDD" w14:paraId="229C76BE"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5120E2A" w14:textId="77777777" w:rsidR="00D65AF8" w:rsidRPr="00AF0BDD" w:rsidRDefault="00D65AF8"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00B646F1" w14:textId="77777777" w:rsidR="00D65AF8" w:rsidRPr="00AF0BDD" w:rsidRDefault="00D65AF8" w:rsidP="00187F24">
            <w:pPr>
              <w:ind w:right="0"/>
              <w:jc w:val="center"/>
            </w:pPr>
          </w:p>
        </w:tc>
        <w:tc>
          <w:tcPr>
            <w:tcW w:w="2019" w:type="dxa"/>
            <w:tcBorders>
              <w:top w:val="single" w:sz="4" w:space="0" w:color="000000"/>
              <w:left w:val="nil"/>
              <w:bottom w:val="single" w:sz="4" w:space="0" w:color="000000"/>
              <w:right w:val="single" w:sz="4" w:space="0" w:color="000000"/>
            </w:tcBorders>
            <w:shd w:val="clear" w:color="auto" w:fill="auto"/>
          </w:tcPr>
          <w:p w14:paraId="6BCC2B51" w14:textId="77777777" w:rsidR="00D65AF8" w:rsidRPr="00AF0BDD" w:rsidRDefault="00D65AF8" w:rsidP="00187F24">
            <w:pPr>
              <w:ind w:right="0"/>
              <w:jc w:val="center"/>
            </w:pPr>
          </w:p>
        </w:tc>
        <w:tc>
          <w:tcPr>
            <w:tcW w:w="1559" w:type="dxa"/>
            <w:tcBorders>
              <w:top w:val="single" w:sz="4" w:space="0" w:color="000000"/>
              <w:left w:val="nil"/>
              <w:bottom w:val="single" w:sz="4" w:space="0" w:color="000000"/>
              <w:right w:val="single" w:sz="4" w:space="0" w:color="000000"/>
            </w:tcBorders>
            <w:shd w:val="clear" w:color="auto" w:fill="auto"/>
          </w:tcPr>
          <w:p w14:paraId="12A6C33B" w14:textId="77777777" w:rsidR="00D65AF8" w:rsidRPr="00AF0BDD" w:rsidRDefault="00D65AF8" w:rsidP="00187F24">
            <w:pPr>
              <w:ind w:right="0"/>
              <w:jc w:val="center"/>
            </w:pPr>
          </w:p>
        </w:tc>
      </w:tr>
    </w:tbl>
    <w:p w14:paraId="3DFD7D85" w14:textId="77777777" w:rsidR="00D65AF8" w:rsidRPr="00AF0BDD" w:rsidRDefault="00D65AF8" w:rsidP="00C379AF">
      <w:pPr>
        <w:rPr>
          <w:lang w:val="es-CL"/>
        </w:rPr>
      </w:pPr>
    </w:p>
    <w:p w14:paraId="3DDE06CF" w14:textId="5737B3B4" w:rsidR="004C4922" w:rsidRPr="00AF0BDD" w:rsidRDefault="00B81912" w:rsidP="009938F3">
      <w:pPr>
        <w:pStyle w:val="Prrafodelista"/>
        <w:numPr>
          <w:ilvl w:val="0"/>
          <w:numId w:val="82"/>
        </w:numPr>
      </w:pPr>
      <w:r w:rsidRPr="00AF0BDD">
        <w:rPr>
          <w:rFonts w:asciiTheme="majorHAnsi" w:hAnsiTheme="majorHAnsi" w:cstheme="majorHAnsi"/>
          <w:b/>
        </w:rPr>
        <w:t>EXPERIENCIA EN CAMPAÑAS INTERNACIONALES (POR LINEA DE SERVICIO) (ECI</w:t>
      </w:r>
      <w:r w:rsidR="00F118D8" w:rsidRPr="00AF0BDD">
        <w:rPr>
          <w:rFonts w:asciiTheme="majorHAnsi" w:hAnsiTheme="majorHAnsi" w:cstheme="majorHAnsi"/>
          <w:b/>
        </w:rPr>
        <w:t>)</w:t>
      </w:r>
    </w:p>
    <w:p w14:paraId="3EE774DB" w14:textId="507AC98D" w:rsidR="00B81912" w:rsidRPr="00AF0BDD" w:rsidRDefault="00B81912" w:rsidP="00C379AF"/>
    <w:p w14:paraId="6569B5E2" w14:textId="77777777" w:rsidR="00FD64A1" w:rsidRPr="00AF0BDD" w:rsidRDefault="00FD64A1" w:rsidP="00FD64A1">
      <w:pPr>
        <w:rPr>
          <w:lang w:val="es-CL"/>
        </w:rPr>
      </w:pPr>
    </w:p>
    <w:p w14:paraId="23738275" w14:textId="77777777" w:rsidR="00FD64A1" w:rsidRPr="00AF0BDD" w:rsidRDefault="00FD64A1" w:rsidP="00A77724">
      <w:pPr>
        <w:pStyle w:val="Prrafodelista"/>
        <w:numPr>
          <w:ilvl w:val="0"/>
          <w:numId w:val="30"/>
        </w:numPr>
        <w:rPr>
          <w:lang w:val="es-CL"/>
        </w:rPr>
      </w:pPr>
      <w:r w:rsidRPr="00AF0BDD">
        <w:rPr>
          <w:rFonts w:ascii="Calibri" w:eastAsia="Calibri" w:hAnsi="Calibri" w:cs="Calibri"/>
          <w:color w:val="auto"/>
          <w:szCs w:val="22"/>
          <w:lang w:val="es-CL" w:eastAsia="es-CL" w:bidi="ar-SA"/>
        </w:rPr>
        <w:t>Por años de experiencia</w:t>
      </w:r>
      <w:r w:rsidRPr="00AF0BDD">
        <w:rPr>
          <w:lang w:val="es-CL"/>
        </w:rPr>
        <w:t>:</w:t>
      </w:r>
    </w:p>
    <w:p w14:paraId="216096CD" w14:textId="77777777" w:rsidR="00FD64A1" w:rsidRPr="00AF0BDD" w:rsidRDefault="00FD64A1" w:rsidP="00FD64A1">
      <w:pPr>
        <w:pStyle w:val="Prrafodelista"/>
        <w:rPr>
          <w:lang w:val="es-CL"/>
        </w:rPr>
      </w:pPr>
    </w:p>
    <w:tbl>
      <w:tblPr>
        <w:tblW w:w="5954" w:type="dxa"/>
        <w:jc w:val="center"/>
        <w:tblLayout w:type="fixed"/>
        <w:tblLook w:val="0400" w:firstRow="0" w:lastRow="0" w:firstColumn="0" w:lastColumn="0" w:noHBand="0" w:noVBand="1"/>
      </w:tblPr>
      <w:tblGrid>
        <w:gridCol w:w="704"/>
        <w:gridCol w:w="1672"/>
        <w:gridCol w:w="2019"/>
        <w:gridCol w:w="1559"/>
      </w:tblGrid>
      <w:tr w:rsidR="00FD64A1" w:rsidRPr="00AF0BDD" w14:paraId="64DDFB78"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1185F737" w14:textId="77777777" w:rsidR="00FD64A1" w:rsidRPr="00AF0BDD" w:rsidRDefault="00FD64A1"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69AA0F" w14:textId="77777777" w:rsidR="00FD64A1" w:rsidRPr="00AF0BDD" w:rsidRDefault="00FD64A1" w:rsidP="00187F24">
            <w:pPr>
              <w:ind w:right="0"/>
              <w:jc w:val="center"/>
              <w:rPr>
                <w:b/>
                <w:bCs/>
              </w:rPr>
            </w:pPr>
            <w:r w:rsidRPr="00AF0BDD">
              <w:rPr>
                <w:b/>
                <w:bCs/>
              </w:rPr>
              <w:t xml:space="preserve">TRAMOS </w:t>
            </w:r>
          </w:p>
          <w:p w14:paraId="7FADDA50" w14:textId="77777777" w:rsidR="00FD64A1" w:rsidRPr="00AF0BDD" w:rsidRDefault="00FD64A1" w:rsidP="00187F24">
            <w:pPr>
              <w:ind w:right="0"/>
              <w:jc w:val="center"/>
            </w:pPr>
            <w:r w:rsidRPr="00AF0BDD">
              <w:rPr>
                <w:b/>
                <w:bCs/>
              </w:rPr>
              <w:t>(Años de experiencia)</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4B9D193C" w14:textId="77777777" w:rsidR="00FD64A1" w:rsidRPr="00AF0BDD" w:rsidRDefault="00FD64A1" w:rsidP="00187F24">
            <w:pPr>
              <w:ind w:right="0"/>
              <w:jc w:val="center"/>
              <w:rPr>
                <w:b/>
                <w:bCs/>
              </w:rPr>
            </w:pPr>
            <w:r w:rsidRPr="00AF0BDD">
              <w:rPr>
                <w:b/>
                <w:bCs/>
              </w:rPr>
              <w:t>Puntaje</w:t>
            </w:r>
          </w:p>
        </w:tc>
      </w:tr>
      <w:tr w:rsidR="00FD64A1" w:rsidRPr="00AF0BDD" w14:paraId="11FEA7D6" w14:textId="77777777" w:rsidTr="00187F24">
        <w:trPr>
          <w:jc w:val="center"/>
        </w:trPr>
        <w:tc>
          <w:tcPr>
            <w:tcW w:w="704" w:type="dxa"/>
            <w:tcBorders>
              <w:top w:val="nil"/>
              <w:left w:val="single" w:sz="4" w:space="0" w:color="000000"/>
              <w:bottom w:val="single" w:sz="4" w:space="0" w:color="000000"/>
              <w:right w:val="single" w:sz="4" w:space="0" w:color="000000"/>
            </w:tcBorders>
          </w:tcPr>
          <w:p w14:paraId="33052148" w14:textId="77777777" w:rsidR="00FD64A1" w:rsidRPr="00AF0BDD" w:rsidRDefault="00FD64A1"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66DA9634" w14:textId="77777777" w:rsidR="00FD64A1" w:rsidRPr="00AF0BDD" w:rsidRDefault="00FD64A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6AC13AEE" w14:textId="77777777" w:rsidR="00FD64A1" w:rsidRPr="00AF0BDD" w:rsidRDefault="00FD64A1" w:rsidP="00187F24">
            <w:pPr>
              <w:ind w:right="0"/>
              <w:jc w:val="center"/>
            </w:pPr>
          </w:p>
        </w:tc>
      </w:tr>
      <w:tr w:rsidR="00FD64A1" w:rsidRPr="00AF0BDD" w14:paraId="4D833849" w14:textId="77777777" w:rsidTr="00187F24">
        <w:trPr>
          <w:jc w:val="center"/>
        </w:trPr>
        <w:tc>
          <w:tcPr>
            <w:tcW w:w="704" w:type="dxa"/>
            <w:tcBorders>
              <w:top w:val="nil"/>
              <w:left w:val="single" w:sz="4" w:space="0" w:color="000000"/>
              <w:bottom w:val="single" w:sz="4" w:space="0" w:color="000000"/>
              <w:right w:val="single" w:sz="4" w:space="0" w:color="000000"/>
            </w:tcBorders>
          </w:tcPr>
          <w:p w14:paraId="71797B61" w14:textId="77777777" w:rsidR="00FD64A1" w:rsidRPr="00AF0BDD" w:rsidRDefault="00FD64A1"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5C7F32BF" w14:textId="77777777" w:rsidR="00FD64A1" w:rsidRPr="00AF0BDD" w:rsidRDefault="00FD64A1"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16CAA2A1" w14:textId="77777777" w:rsidR="00FD64A1" w:rsidRPr="00AF0BDD" w:rsidRDefault="00FD64A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76CDBAC6" w14:textId="77777777" w:rsidR="00FD64A1" w:rsidRPr="00AF0BDD" w:rsidRDefault="00FD64A1" w:rsidP="00187F24">
            <w:pPr>
              <w:ind w:right="0"/>
              <w:jc w:val="center"/>
            </w:pPr>
          </w:p>
        </w:tc>
      </w:tr>
      <w:tr w:rsidR="00FD64A1" w:rsidRPr="00AF0BDD" w14:paraId="5611FE26" w14:textId="77777777" w:rsidTr="00187F24">
        <w:trPr>
          <w:jc w:val="center"/>
        </w:trPr>
        <w:tc>
          <w:tcPr>
            <w:tcW w:w="704" w:type="dxa"/>
            <w:tcBorders>
              <w:top w:val="nil"/>
              <w:left w:val="single" w:sz="4" w:space="0" w:color="000000"/>
              <w:bottom w:val="single" w:sz="4" w:space="0" w:color="000000"/>
              <w:right w:val="single" w:sz="4" w:space="0" w:color="000000"/>
            </w:tcBorders>
          </w:tcPr>
          <w:p w14:paraId="3E133A30" w14:textId="77777777" w:rsidR="00FD64A1" w:rsidRPr="00AF0BDD" w:rsidRDefault="00FD64A1"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02AC0BF9" w14:textId="77777777" w:rsidR="00FD64A1" w:rsidRPr="00AF0BDD" w:rsidRDefault="00FD64A1"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1D53FC57" w14:textId="77777777" w:rsidR="00FD64A1" w:rsidRPr="00AF0BDD" w:rsidRDefault="00FD64A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3A0467E1" w14:textId="77777777" w:rsidR="00FD64A1" w:rsidRPr="00AF0BDD" w:rsidRDefault="00FD64A1" w:rsidP="00187F24">
            <w:pPr>
              <w:ind w:right="0"/>
              <w:jc w:val="center"/>
            </w:pPr>
          </w:p>
        </w:tc>
      </w:tr>
      <w:tr w:rsidR="00FD64A1" w:rsidRPr="00AF0BDD" w14:paraId="727AF70E" w14:textId="77777777" w:rsidTr="00187F24">
        <w:trPr>
          <w:jc w:val="center"/>
        </w:trPr>
        <w:tc>
          <w:tcPr>
            <w:tcW w:w="704" w:type="dxa"/>
            <w:tcBorders>
              <w:top w:val="nil"/>
              <w:left w:val="single" w:sz="4" w:space="0" w:color="000000"/>
              <w:bottom w:val="single" w:sz="4" w:space="0" w:color="000000"/>
              <w:right w:val="single" w:sz="4" w:space="0" w:color="000000"/>
            </w:tcBorders>
          </w:tcPr>
          <w:p w14:paraId="0B4FE8BA" w14:textId="77777777" w:rsidR="00FD64A1" w:rsidRPr="00AF0BDD" w:rsidRDefault="00FD64A1"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139FD0C9" w14:textId="77777777" w:rsidR="00FD64A1" w:rsidRPr="00AF0BDD" w:rsidRDefault="00FD64A1"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75195EBF" w14:textId="77777777" w:rsidR="00FD64A1" w:rsidRPr="00AF0BDD" w:rsidRDefault="00FD64A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6954BA46" w14:textId="77777777" w:rsidR="00FD64A1" w:rsidRPr="00AF0BDD" w:rsidRDefault="00FD64A1" w:rsidP="00187F24">
            <w:pPr>
              <w:ind w:right="0"/>
              <w:jc w:val="center"/>
            </w:pPr>
          </w:p>
        </w:tc>
      </w:tr>
      <w:tr w:rsidR="00FD64A1" w:rsidRPr="00AF0BDD" w14:paraId="2CB9B71E"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264B5F1" w14:textId="77777777" w:rsidR="00FD64A1" w:rsidRPr="00AF0BDD" w:rsidRDefault="00FD64A1"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1CA4C115" w14:textId="77777777" w:rsidR="00FD64A1" w:rsidRPr="00AF0BDD" w:rsidRDefault="00FD64A1" w:rsidP="00187F24">
            <w:pPr>
              <w:ind w:right="0"/>
              <w:jc w:val="center"/>
            </w:pPr>
          </w:p>
        </w:tc>
        <w:tc>
          <w:tcPr>
            <w:tcW w:w="2019" w:type="dxa"/>
            <w:tcBorders>
              <w:top w:val="single" w:sz="4" w:space="0" w:color="000000"/>
              <w:left w:val="nil"/>
              <w:bottom w:val="single" w:sz="4" w:space="0" w:color="000000"/>
              <w:right w:val="single" w:sz="4" w:space="0" w:color="000000"/>
            </w:tcBorders>
            <w:shd w:val="clear" w:color="auto" w:fill="auto"/>
          </w:tcPr>
          <w:p w14:paraId="77901712" w14:textId="77777777" w:rsidR="00FD64A1" w:rsidRPr="00AF0BDD" w:rsidRDefault="00FD64A1" w:rsidP="00187F24">
            <w:pPr>
              <w:ind w:right="0"/>
              <w:jc w:val="center"/>
            </w:pPr>
          </w:p>
        </w:tc>
        <w:tc>
          <w:tcPr>
            <w:tcW w:w="1559" w:type="dxa"/>
            <w:tcBorders>
              <w:top w:val="single" w:sz="4" w:space="0" w:color="000000"/>
              <w:left w:val="nil"/>
              <w:bottom w:val="single" w:sz="4" w:space="0" w:color="000000"/>
              <w:right w:val="single" w:sz="4" w:space="0" w:color="000000"/>
            </w:tcBorders>
            <w:shd w:val="clear" w:color="auto" w:fill="auto"/>
          </w:tcPr>
          <w:p w14:paraId="6DD20293" w14:textId="77777777" w:rsidR="00FD64A1" w:rsidRPr="00AF0BDD" w:rsidRDefault="00FD64A1" w:rsidP="00187F24">
            <w:pPr>
              <w:ind w:right="0"/>
              <w:jc w:val="center"/>
            </w:pPr>
          </w:p>
        </w:tc>
      </w:tr>
    </w:tbl>
    <w:p w14:paraId="6BB2BB29" w14:textId="77777777" w:rsidR="00FD64A1" w:rsidRPr="00AF0BDD" w:rsidRDefault="00FD64A1" w:rsidP="00FD64A1">
      <w:pPr>
        <w:rPr>
          <w:lang w:val="es-CL"/>
        </w:rPr>
      </w:pPr>
    </w:p>
    <w:p w14:paraId="42C2F5C0" w14:textId="77777777" w:rsidR="00FD64A1" w:rsidRPr="00AF0BDD" w:rsidRDefault="00FD64A1" w:rsidP="00FD64A1">
      <w:pPr>
        <w:rPr>
          <w:lang w:val="es-CL"/>
        </w:rPr>
      </w:pPr>
    </w:p>
    <w:p w14:paraId="16E8275B" w14:textId="27993243" w:rsidR="0031142E" w:rsidRPr="00AF0BDD" w:rsidRDefault="00976DA8" w:rsidP="00F95351">
      <w:pPr>
        <w:pStyle w:val="Prrafodelista"/>
        <w:numPr>
          <w:ilvl w:val="0"/>
          <w:numId w:val="30"/>
        </w:numPr>
        <w:ind w:right="49"/>
        <w:rPr>
          <w:rFonts w:asciiTheme="majorHAnsi" w:hAnsiTheme="majorHAnsi" w:cstheme="majorHAnsi"/>
        </w:rPr>
      </w:pPr>
      <w:r w:rsidRPr="00AF0BDD">
        <w:t xml:space="preserve"> </w:t>
      </w:r>
      <w:r w:rsidRPr="00AF0BDD">
        <w:rPr>
          <w:rFonts w:asciiTheme="majorHAnsi" w:hAnsiTheme="majorHAnsi" w:cstheme="majorHAnsi"/>
        </w:rPr>
        <w:t>Por cantidad en la línea ofertada</w:t>
      </w:r>
      <w:r w:rsidR="003C163C" w:rsidRPr="00AF0BDD">
        <w:rPr>
          <w:rFonts w:asciiTheme="majorHAnsi" w:hAnsiTheme="majorHAnsi" w:cstheme="majorHAnsi"/>
        </w:rPr>
        <w:t xml:space="preserve"> y adjudicada</w:t>
      </w:r>
      <w:r w:rsidRPr="00AF0BDD">
        <w:rPr>
          <w:rFonts w:asciiTheme="majorHAnsi" w:hAnsiTheme="majorHAnsi" w:cstheme="majorHAnsi"/>
        </w:rPr>
        <w:t xml:space="preserve"> en los últimos X años. Donde X= ____</w:t>
      </w:r>
      <w:r w:rsidR="0031142E" w:rsidRPr="00AF0BDD">
        <w:rPr>
          <w:rFonts w:asciiTheme="majorHAnsi" w:hAnsiTheme="majorHAnsi" w:cstheme="majorHAnsi"/>
        </w:rPr>
        <w:t xml:space="preserve">____, donde </w:t>
      </w:r>
      <w:r w:rsidR="00EE3D46" w:rsidRPr="00AF0BDD">
        <w:rPr>
          <w:rFonts w:asciiTheme="majorHAnsi" w:hAnsiTheme="majorHAnsi" w:cstheme="majorHAnsi"/>
        </w:rPr>
        <w:t>X debe situarse en el siguiente</w:t>
      </w:r>
      <w:r w:rsidR="006442D7" w:rsidRPr="00AF0BDD">
        <w:rPr>
          <w:rFonts w:asciiTheme="majorHAnsi" w:hAnsiTheme="majorHAnsi" w:cstheme="majorHAnsi"/>
        </w:rPr>
        <w:t xml:space="preserve"> rango</w:t>
      </w:r>
      <w:r w:rsidR="0031142E" w:rsidRPr="00AF0BDD">
        <w:rPr>
          <w:rFonts w:asciiTheme="majorHAnsi" w:hAnsiTheme="majorHAnsi" w:cstheme="majorHAnsi"/>
        </w:rPr>
        <w:t xml:space="preserve">: </w:t>
      </w:r>
      <w:r w:rsidR="007916EE" w:rsidRPr="00AF0BDD">
        <w:rPr>
          <w:rFonts w:asciiTheme="majorHAnsi" w:hAnsiTheme="majorHAnsi" w:cstheme="majorHAnsi"/>
          <w:i/>
          <w:iCs/>
          <w:szCs w:val="22"/>
          <w:lang w:val="es-CL"/>
        </w:rPr>
        <w:t>1</w:t>
      </w:r>
      <w:r w:rsidR="0031142E" w:rsidRPr="00AF0BDD">
        <w:rPr>
          <w:rFonts w:asciiTheme="majorHAnsi" w:hAnsiTheme="majorHAnsi" w:cstheme="majorHAnsi"/>
          <w:i/>
          <w:iCs/>
          <w:szCs w:val="22"/>
          <w:lang w:val="es-CL"/>
        </w:rPr>
        <w:t xml:space="preserve"> &lt; X ≤ 5</w:t>
      </w:r>
    </w:p>
    <w:p w14:paraId="53D57E13" w14:textId="633A8AF9" w:rsidR="00976DA8" w:rsidRPr="00AF0BDD" w:rsidRDefault="00976DA8" w:rsidP="00F95351">
      <w:pPr>
        <w:pStyle w:val="Prrafodelista"/>
        <w:rPr>
          <w:rFonts w:asciiTheme="majorHAnsi" w:hAnsiTheme="majorHAnsi" w:cstheme="majorHAnsi"/>
        </w:rPr>
      </w:pPr>
    </w:p>
    <w:p w14:paraId="4C5AA948" w14:textId="0C45EA01" w:rsidR="00FD64A1" w:rsidRPr="00AF0BDD" w:rsidRDefault="00FD64A1" w:rsidP="00A05F52">
      <w:pPr>
        <w:ind w:right="49"/>
        <w:rPr>
          <w:rFonts w:asciiTheme="majorHAnsi" w:hAnsiTheme="majorHAnsi" w:cstheme="majorHAnsi"/>
        </w:rPr>
      </w:pPr>
    </w:p>
    <w:p w14:paraId="4D1D0386" w14:textId="77777777" w:rsidR="00FD64A1" w:rsidRPr="00AF0BDD" w:rsidRDefault="00FD64A1" w:rsidP="00FD64A1">
      <w:pPr>
        <w:ind w:right="49"/>
        <w:rPr>
          <w:rFonts w:asciiTheme="majorHAnsi" w:hAnsiTheme="majorHAnsi" w:cstheme="majorHAnsi"/>
        </w:rPr>
      </w:pPr>
    </w:p>
    <w:tbl>
      <w:tblPr>
        <w:tblW w:w="5954" w:type="dxa"/>
        <w:jc w:val="center"/>
        <w:tblLayout w:type="fixed"/>
        <w:tblLook w:val="0400" w:firstRow="0" w:lastRow="0" w:firstColumn="0" w:lastColumn="0" w:noHBand="0" w:noVBand="1"/>
      </w:tblPr>
      <w:tblGrid>
        <w:gridCol w:w="704"/>
        <w:gridCol w:w="1672"/>
        <w:gridCol w:w="2019"/>
        <w:gridCol w:w="1559"/>
      </w:tblGrid>
      <w:tr w:rsidR="00FD64A1" w:rsidRPr="00AF0BDD" w14:paraId="4B01790F"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6D1D19BF" w14:textId="77777777" w:rsidR="00FD64A1" w:rsidRPr="00AF0BDD" w:rsidRDefault="00FD64A1"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71AE13" w14:textId="77777777" w:rsidR="00FD64A1" w:rsidRPr="00AF0BDD" w:rsidRDefault="00FD64A1" w:rsidP="00187F24">
            <w:pPr>
              <w:ind w:right="0"/>
              <w:jc w:val="center"/>
              <w:rPr>
                <w:b/>
                <w:bCs/>
              </w:rPr>
            </w:pPr>
            <w:r w:rsidRPr="00AF0BDD">
              <w:rPr>
                <w:b/>
                <w:bCs/>
              </w:rPr>
              <w:t xml:space="preserve">TRAMOS </w:t>
            </w:r>
          </w:p>
          <w:p w14:paraId="742FC1C7" w14:textId="77777777" w:rsidR="00FD64A1" w:rsidRPr="00AF0BDD" w:rsidRDefault="00FD64A1" w:rsidP="00187F24">
            <w:pPr>
              <w:ind w:right="0"/>
              <w:jc w:val="center"/>
            </w:pPr>
            <w:r w:rsidRPr="00AF0BDD">
              <w:rPr>
                <w:b/>
                <w:bCs/>
              </w:rPr>
              <w:t>(Cantidad)</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6729D5F1" w14:textId="77777777" w:rsidR="00FD64A1" w:rsidRPr="00AF0BDD" w:rsidRDefault="00FD64A1" w:rsidP="00187F24">
            <w:pPr>
              <w:ind w:right="0"/>
              <w:jc w:val="center"/>
              <w:rPr>
                <w:b/>
                <w:bCs/>
              </w:rPr>
            </w:pPr>
            <w:r w:rsidRPr="00AF0BDD">
              <w:rPr>
                <w:b/>
                <w:bCs/>
              </w:rPr>
              <w:t>Puntaje</w:t>
            </w:r>
          </w:p>
        </w:tc>
      </w:tr>
      <w:tr w:rsidR="00FD64A1" w:rsidRPr="00AF0BDD" w14:paraId="4F6C8138" w14:textId="77777777" w:rsidTr="00187F24">
        <w:trPr>
          <w:jc w:val="center"/>
        </w:trPr>
        <w:tc>
          <w:tcPr>
            <w:tcW w:w="704" w:type="dxa"/>
            <w:tcBorders>
              <w:top w:val="nil"/>
              <w:left w:val="single" w:sz="4" w:space="0" w:color="000000"/>
              <w:bottom w:val="single" w:sz="4" w:space="0" w:color="000000"/>
              <w:right w:val="single" w:sz="4" w:space="0" w:color="000000"/>
            </w:tcBorders>
          </w:tcPr>
          <w:p w14:paraId="128E0D9E" w14:textId="77777777" w:rsidR="00FD64A1" w:rsidRPr="00AF0BDD" w:rsidRDefault="00FD64A1"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6EAD1FB7" w14:textId="77777777" w:rsidR="00FD64A1" w:rsidRPr="00AF0BDD" w:rsidRDefault="00FD64A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02A6ADF7" w14:textId="77777777" w:rsidR="00FD64A1" w:rsidRPr="00AF0BDD" w:rsidRDefault="00FD64A1" w:rsidP="00187F24">
            <w:pPr>
              <w:ind w:right="0"/>
              <w:jc w:val="center"/>
            </w:pPr>
          </w:p>
        </w:tc>
      </w:tr>
      <w:tr w:rsidR="00FD64A1" w:rsidRPr="00AF0BDD" w14:paraId="7C6A4B2E" w14:textId="77777777" w:rsidTr="00187F24">
        <w:trPr>
          <w:jc w:val="center"/>
        </w:trPr>
        <w:tc>
          <w:tcPr>
            <w:tcW w:w="704" w:type="dxa"/>
            <w:tcBorders>
              <w:top w:val="nil"/>
              <w:left w:val="single" w:sz="4" w:space="0" w:color="000000"/>
              <w:bottom w:val="single" w:sz="4" w:space="0" w:color="000000"/>
              <w:right w:val="single" w:sz="4" w:space="0" w:color="000000"/>
            </w:tcBorders>
          </w:tcPr>
          <w:p w14:paraId="10A62CCC" w14:textId="77777777" w:rsidR="00FD64A1" w:rsidRPr="00AF0BDD" w:rsidRDefault="00FD64A1"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5211445B" w14:textId="77777777" w:rsidR="00FD64A1" w:rsidRPr="00AF0BDD" w:rsidRDefault="00FD64A1"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7B784460" w14:textId="77777777" w:rsidR="00FD64A1" w:rsidRPr="00AF0BDD" w:rsidRDefault="00FD64A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4FE4179A" w14:textId="77777777" w:rsidR="00FD64A1" w:rsidRPr="00AF0BDD" w:rsidRDefault="00FD64A1" w:rsidP="00187F24">
            <w:pPr>
              <w:ind w:right="0"/>
              <w:jc w:val="center"/>
            </w:pPr>
          </w:p>
        </w:tc>
      </w:tr>
      <w:tr w:rsidR="00FD64A1" w:rsidRPr="00AF0BDD" w14:paraId="2E33FC00" w14:textId="77777777" w:rsidTr="00187F24">
        <w:trPr>
          <w:jc w:val="center"/>
        </w:trPr>
        <w:tc>
          <w:tcPr>
            <w:tcW w:w="704" w:type="dxa"/>
            <w:tcBorders>
              <w:top w:val="nil"/>
              <w:left w:val="single" w:sz="4" w:space="0" w:color="000000"/>
              <w:bottom w:val="single" w:sz="4" w:space="0" w:color="000000"/>
              <w:right w:val="single" w:sz="4" w:space="0" w:color="000000"/>
            </w:tcBorders>
          </w:tcPr>
          <w:p w14:paraId="14D3148E" w14:textId="77777777" w:rsidR="00FD64A1" w:rsidRPr="00AF0BDD" w:rsidRDefault="00FD64A1"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00C85458" w14:textId="77777777" w:rsidR="00FD64A1" w:rsidRPr="00AF0BDD" w:rsidRDefault="00FD64A1"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205875C2" w14:textId="77777777" w:rsidR="00FD64A1" w:rsidRPr="00AF0BDD" w:rsidRDefault="00FD64A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7CAA5962" w14:textId="77777777" w:rsidR="00FD64A1" w:rsidRPr="00AF0BDD" w:rsidRDefault="00FD64A1" w:rsidP="00187F24">
            <w:pPr>
              <w:ind w:right="0"/>
              <w:jc w:val="center"/>
            </w:pPr>
          </w:p>
        </w:tc>
      </w:tr>
      <w:tr w:rsidR="00FD64A1" w:rsidRPr="00AF0BDD" w14:paraId="31707CF9" w14:textId="77777777" w:rsidTr="00187F24">
        <w:trPr>
          <w:jc w:val="center"/>
        </w:trPr>
        <w:tc>
          <w:tcPr>
            <w:tcW w:w="704" w:type="dxa"/>
            <w:tcBorders>
              <w:top w:val="nil"/>
              <w:left w:val="single" w:sz="4" w:space="0" w:color="000000"/>
              <w:bottom w:val="single" w:sz="4" w:space="0" w:color="000000"/>
              <w:right w:val="single" w:sz="4" w:space="0" w:color="000000"/>
            </w:tcBorders>
          </w:tcPr>
          <w:p w14:paraId="1B5763BE" w14:textId="77777777" w:rsidR="00FD64A1" w:rsidRPr="00AF0BDD" w:rsidRDefault="00FD64A1"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029A3E67" w14:textId="77777777" w:rsidR="00FD64A1" w:rsidRPr="00AF0BDD" w:rsidRDefault="00FD64A1"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7258A8BE" w14:textId="77777777" w:rsidR="00FD64A1" w:rsidRPr="00AF0BDD" w:rsidRDefault="00FD64A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4E4E6B20" w14:textId="77777777" w:rsidR="00FD64A1" w:rsidRPr="00AF0BDD" w:rsidRDefault="00FD64A1" w:rsidP="00187F24">
            <w:pPr>
              <w:ind w:right="0"/>
              <w:jc w:val="center"/>
            </w:pPr>
          </w:p>
        </w:tc>
      </w:tr>
      <w:tr w:rsidR="00FD64A1" w:rsidRPr="00AF0BDD" w14:paraId="3BBDD887"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37727D6" w14:textId="77777777" w:rsidR="00FD64A1" w:rsidRPr="00AF0BDD" w:rsidRDefault="00FD64A1"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4D400C3E" w14:textId="77777777" w:rsidR="00FD64A1" w:rsidRPr="00AF0BDD" w:rsidRDefault="00FD64A1" w:rsidP="00187F24">
            <w:pPr>
              <w:ind w:right="0"/>
              <w:jc w:val="center"/>
            </w:pPr>
          </w:p>
        </w:tc>
        <w:tc>
          <w:tcPr>
            <w:tcW w:w="2019" w:type="dxa"/>
            <w:tcBorders>
              <w:top w:val="single" w:sz="4" w:space="0" w:color="000000"/>
              <w:left w:val="nil"/>
              <w:bottom w:val="single" w:sz="4" w:space="0" w:color="000000"/>
              <w:right w:val="single" w:sz="4" w:space="0" w:color="000000"/>
            </w:tcBorders>
            <w:shd w:val="clear" w:color="auto" w:fill="auto"/>
          </w:tcPr>
          <w:p w14:paraId="2D2275A6" w14:textId="77777777" w:rsidR="00FD64A1" w:rsidRPr="00AF0BDD" w:rsidRDefault="00FD64A1" w:rsidP="00187F24">
            <w:pPr>
              <w:ind w:right="0"/>
              <w:jc w:val="center"/>
            </w:pPr>
          </w:p>
        </w:tc>
        <w:tc>
          <w:tcPr>
            <w:tcW w:w="1559" w:type="dxa"/>
            <w:tcBorders>
              <w:top w:val="single" w:sz="4" w:space="0" w:color="000000"/>
              <w:left w:val="nil"/>
              <w:bottom w:val="single" w:sz="4" w:space="0" w:color="000000"/>
              <w:right w:val="single" w:sz="4" w:space="0" w:color="000000"/>
            </w:tcBorders>
            <w:shd w:val="clear" w:color="auto" w:fill="auto"/>
          </w:tcPr>
          <w:p w14:paraId="1E0833F4" w14:textId="77777777" w:rsidR="00FD64A1" w:rsidRPr="00AF0BDD" w:rsidRDefault="00FD64A1" w:rsidP="00187F24">
            <w:pPr>
              <w:ind w:right="0"/>
              <w:jc w:val="center"/>
            </w:pPr>
          </w:p>
        </w:tc>
      </w:tr>
    </w:tbl>
    <w:p w14:paraId="183E3C4A" w14:textId="77777777" w:rsidR="0088411D" w:rsidRPr="00AF0BDD" w:rsidRDefault="0088411D" w:rsidP="00C379AF">
      <w:pPr>
        <w:rPr>
          <w:rFonts w:asciiTheme="majorHAnsi" w:hAnsiTheme="majorHAnsi" w:cstheme="majorHAnsi"/>
          <w:b/>
        </w:rPr>
      </w:pPr>
    </w:p>
    <w:p w14:paraId="119317D1" w14:textId="2C71A09A" w:rsidR="00B81912" w:rsidRPr="00AF0BDD" w:rsidRDefault="00F957F6" w:rsidP="009938F3">
      <w:pPr>
        <w:pStyle w:val="Prrafodelista"/>
        <w:numPr>
          <w:ilvl w:val="0"/>
          <w:numId w:val="82"/>
        </w:numPr>
      </w:pPr>
      <w:r w:rsidRPr="00AF0BDD">
        <w:rPr>
          <w:rFonts w:asciiTheme="majorHAnsi" w:hAnsiTheme="majorHAnsi" w:cstheme="majorHAnsi"/>
          <w:b/>
          <w:bCs/>
        </w:rPr>
        <w:t>CREDENCIALES DE LA AGENCIA</w:t>
      </w:r>
      <w:r w:rsidRPr="00AF0BDD" w:rsidDel="00B40AF9">
        <w:rPr>
          <w:rFonts w:asciiTheme="majorHAnsi" w:hAnsiTheme="majorHAnsi" w:cstheme="majorHAnsi"/>
          <w:b/>
          <w:bCs/>
        </w:rPr>
        <w:t xml:space="preserve"> </w:t>
      </w:r>
      <w:r w:rsidRPr="00AF0BDD">
        <w:rPr>
          <w:rFonts w:asciiTheme="majorHAnsi" w:hAnsiTheme="majorHAnsi" w:cstheme="majorHAnsi"/>
          <w:b/>
          <w:bCs/>
        </w:rPr>
        <w:t>Y EQUIPO</w:t>
      </w:r>
      <w:r w:rsidRPr="00AF0BDD">
        <w:rPr>
          <w:rFonts w:asciiTheme="majorHAnsi" w:hAnsiTheme="majorHAnsi" w:cstheme="majorHAnsi"/>
        </w:rPr>
        <w:t xml:space="preserve"> </w:t>
      </w:r>
      <w:r w:rsidR="0088411D" w:rsidRPr="00AF0BDD">
        <w:rPr>
          <w:rFonts w:asciiTheme="majorHAnsi" w:hAnsiTheme="majorHAnsi" w:cstheme="majorHAnsi"/>
          <w:b/>
        </w:rPr>
        <w:t>(POR LINEA DE SERVICIO) (BC)</w:t>
      </w:r>
    </w:p>
    <w:p w14:paraId="60260594" w14:textId="77777777" w:rsidR="001353FB" w:rsidRPr="00AF0BDD" w:rsidRDefault="001353FB" w:rsidP="00C379AF">
      <w:pPr>
        <w:rPr>
          <w:rFonts w:asciiTheme="majorHAnsi" w:hAnsiTheme="majorHAnsi" w:cstheme="majorHAnsi"/>
        </w:rPr>
      </w:pPr>
    </w:p>
    <w:p w14:paraId="6B604543" w14:textId="36BC32C1" w:rsidR="004B60E3" w:rsidRPr="00AF0BDD" w:rsidRDefault="001353FB" w:rsidP="0052684E">
      <w:pPr>
        <w:ind w:right="49"/>
        <w:rPr>
          <w:rFonts w:asciiTheme="majorHAnsi" w:hAnsiTheme="majorHAnsi" w:cstheme="majorHAnsi"/>
        </w:rPr>
      </w:pPr>
      <w:r w:rsidRPr="00AF0BDD">
        <w:rPr>
          <w:rFonts w:asciiTheme="majorHAnsi" w:hAnsiTheme="majorHAnsi" w:cstheme="majorHAnsi"/>
        </w:rPr>
        <w:t>En los últimos X años. Donde X=</w:t>
      </w:r>
      <w:r w:rsidR="004B60E3" w:rsidRPr="00AF0BDD">
        <w:rPr>
          <w:rFonts w:asciiTheme="majorHAnsi" w:hAnsiTheme="majorHAnsi" w:cstheme="majorHAnsi"/>
        </w:rPr>
        <w:t>________, donde X debe situarse en el siguiente</w:t>
      </w:r>
      <w:r w:rsidR="006442D7" w:rsidRPr="00AF0BDD">
        <w:rPr>
          <w:rFonts w:asciiTheme="majorHAnsi" w:hAnsiTheme="majorHAnsi" w:cstheme="majorHAnsi"/>
        </w:rPr>
        <w:t xml:space="preserve"> rango</w:t>
      </w:r>
      <w:r w:rsidR="004B60E3" w:rsidRPr="00AF0BDD">
        <w:rPr>
          <w:rFonts w:asciiTheme="majorHAnsi" w:hAnsiTheme="majorHAnsi" w:cstheme="majorHAnsi"/>
        </w:rPr>
        <w:t xml:space="preserve">: </w:t>
      </w:r>
      <w:r w:rsidR="004B60E3" w:rsidRPr="00AF0BDD">
        <w:rPr>
          <w:rFonts w:asciiTheme="majorHAnsi" w:hAnsiTheme="majorHAnsi" w:cstheme="majorHAnsi"/>
          <w:i/>
          <w:iCs/>
          <w:lang w:val="es-CL"/>
        </w:rPr>
        <w:t>1 &lt; X ≤ 5</w:t>
      </w:r>
    </w:p>
    <w:p w14:paraId="6FC85DD5" w14:textId="674E18C5" w:rsidR="0088411D" w:rsidRPr="00AF0BDD" w:rsidRDefault="0088411D" w:rsidP="00C379AF">
      <w:pPr>
        <w:rPr>
          <w:rFonts w:asciiTheme="majorHAnsi" w:hAnsiTheme="majorHAnsi" w:cstheme="majorHAnsi"/>
          <w:b/>
          <w:bCs/>
        </w:rPr>
      </w:pPr>
    </w:p>
    <w:p w14:paraId="64E3D578" w14:textId="77777777" w:rsidR="001353FB" w:rsidRPr="00AF0BDD" w:rsidRDefault="001353FB" w:rsidP="00C379AF"/>
    <w:tbl>
      <w:tblPr>
        <w:tblW w:w="5954" w:type="dxa"/>
        <w:jc w:val="center"/>
        <w:tblLayout w:type="fixed"/>
        <w:tblLook w:val="0400" w:firstRow="0" w:lastRow="0" w:firstColumn="0" w:lastColumn="0" w:noHBand="0" w:noVBand="1"/>
      </w:tblPr>
      <w:tblGrid>
        <w:gridCol w:w="704"/>
        <w:gridCol w:w="1672"/>
        <w:gridCol w:w="2019"/>
        <w:gridCol w:w="1559"/>
      </w:tblGrid>
      <w:tr w:rsidR="0088411D" w:rsidRPr="00AF0BDD" w14:paraId="36013676"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68195467" w14:textId="77777777" w:rsidR="0088411D" w:rsidRPr="00AF0BDD" w:rsidRDefault="0088411D"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C7E22A" w14:textId="77777777" w:rsidR="0088411D" w:rsidRPr="00AF0BDD" w:rsidRDefault="0088411D" w:rsidP="00187F24">
            <w:pPr>
              <w:ind w:right="0"/>
              <w:jc w:val="center"/>
              <w:rPr>
                <w:b/>
                <w:bCs/>
              </w:rPr>
            </w:pPr>
            <w:r w:rsidRPr="00AF0BDD">
              <w:rPr>
                <w:b/>
                <w:bCs/>
              </w:rPr>
              <w:t xml:space="preserve">TRAMOS </w:t>
            </w:r>
          </w:p>
          <w:p w14:paraId="453C2A91" w14:textId="33BE1E3C" w:rsidR="0088411D" w:rsidRPr="00AF0BDD" w:rsidRDefault="0088411D" w:rsidP="00187F24">
            <w:pPr>
              <w:ind w:right="0"/>
              <w:jc w:val="center"/>
            </w:pPr>
            <w:r w:rsidRPr="00AF0BDD">
              <w:rPr>
                <w:b/>
                <w:bCs/>
              </w:rPr>
              <w:t>(</w:t>
            </w:r>
            <w:r w:rsidR="004D1824" w:rsidRPr="00AF0BDD">
              <w:rPr>
                <w:b/>
                <w:bCs/>
              </w:rPr>
              <w:t>CANTIDAD</w:t>
            </w:r>
            <w:r w:rsidRPr="00AF0BDD">
              <w:rPr>
                <w:b/>
                <w:bCs/>
              </w:rPr>
              <w:t>)</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3039D731" w14:textId="77777777" w:rsidR="0088411D" w:rsidRPr="00AF0BDD" w:rsidRDefault="0088411D" w:rsidP="00187F24">
            <w:pPr>
              <w:ind w:right="0"/>
              <w:jc w:val="center"/>
              <w:rPr>
                <w:b/>
                <w:bCs/>
              </w:rPr>
            </w:pPr>
            <w:r w:rsidRPr="00AF0BDD">
              <w:rPr>
                <w:b/>
                <w:bCs/>
              </w:rPr>
              <w:t>Puntaje</w:t>
            </w:r>
          </w:p>
        </w:tc>
      </w:tr>
      <w:tr w:rsidR="0088411D" w:rsidRPr="00AF0BDD" w14:paraId="59C0D75D" w14:textId="77777777" w:rsidTr="00187F24">
        <w:trPr>
          <w:jc w:val="center"/>
        </w:trPr>
        <w:tc>
          <w:tcPr>
            <w:tcW w:w="704" w:type="dxa"/>
            <w:tcBorders>
              <w:top w:val="nil"/>
              <w:left w:val="single" w:sz="4" w:space="0" w:color="000000"/>
              <w:bottom w:val="single" w:sz="4" w:space="0" w:color="000000"/>
              <w:right w:val="single" w:sz="4" w:space="0" w:color="000000"/>
            </w:tcBorders>
          </w:tcPr>
          <w:p w14:paraId="67932787" w14:textId="77777777" w:rsidR="0088411D" w:rsidRPr="00AF0BDD" w:rsidRDefault="0088411D" w:rsidP="00187F24">
            <w:pPr>
              <w:ind w:right="0"/>
              <w:jc w:val="center"/>
            </w:pPr>
            <w:r w:rsidRPr="00AF0BDD">
              <w:t>1</w:t>
            </w:r>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13605E02" w14:textId="176A2640" w:rsidR="0088411D" w:rsidRPr="00AF0BDD" w:rsidRDefault="0088411D"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73031EC8" w14:textId="5E4A1D98" w:rsidR="0088411D" w:rsidRPr="00AF0BDD" w:rsidRDefault="0088411D" w:rsidP="00187F24">
            <w:pPr>
              <w:ind w:right="0"/>
              <w:jc w:val="center"/>
            </w:pPr>
          </w:p>
        </w:tc>
      </w:tr>
      <w:tr w:rsidR="0088411D" w:rsidRPr="00AF0BDD" w14:paraId="2CCA8B67" w14:textId="77777777" w:rsidTr="00187F24">
        <w:trPr>
          <w:jc w:val="center"/>
        </w:trPr>
        <w:tc>
          <w:tcPr>
            <w:tcW w:w="704" w:type="dxa"/>
            <w:tcBorders>
              <w:top w:val="nil"/>
              <w:left w:val="single" w:sz="4" w:space="0" w:color="000000"/>
              <w:bottom w:val="single" w:sz="4" w:space="0" w:color="000000"/>
              <w:right w:val="single" w:sz="4" w:space="0" w:color="000000"/>
            </w:tcBorders>
          </w:tcPr>
          <w:p w14:paraId="5612FC9A" w14:textId="77777777" w:rsidR="0088411D" w:rsidRPr="00AF0BDD" w:rsidRDefault="0088411D"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3171766A" w14:textId="5C5E40D6" w:rsidR="0088411D" w:rsidRPr="00AF0BDD" w:rsidRDefault="0088411D"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68D88B82" w14:textId="009F646B" w:rsidR="0088411D" w:rsidRPr="00AF0BDD" w:rsidRDefault="0088411D"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566CF39C" w14:textId="26EA2BCF" w:rsidR="0088411D" w:rsidRPr="00AF0BDD" w:rsidRDefault="0088411D" w:rsidP="00187F24">
            <w:pPr>
              <w:ind w:right="0"/>
              <w:jc w:val="center"/>
            </w:pPr>
          </w:p>
        </w:tc>
      </w:tr>
      <w:tr w:rsidR="0088411D" w:rsidRPr="00AF0BDD" w14:paraId="18FCF8D4" w14:textId="77777777" w:rsidTr="00187F24">
        <w:trPr>
          <w:jc w:val="center"/>
        </w:trPr>
        <w:tc>
          <w:tcPr>
            <w:tcW w:w="704" w:type="dxa"/>
            <w:tcBorders>
              <w:top w:val="nil"/>
              <w:left w:val="single" w:sz="4" w:space="0" w:color="000000"/>
              <w:bottom w:val="single" w:sz="4" w:space="0" w:color="000000"/>
              <w:right w:val="single" w:sz="4" w:space="0" w:color="000000"/>
            </w:tcBorders>
          </w:tcPr>
          <w:p w14:paraId="7152BF30" w14:textId="77777777" w:rsidR="0088411D" w:rsidRPr="00AF0BDD" w:rsidRDefault="0088411D"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0E7D8D4D" w14:textId="7DDC0388" w:rsidR="0088411D" w:rsidRPr="00AF0BDD" w:rsidRDefault="0088411D"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01A27601" w14:textId="660D6810" w:rsidR="0088411D" w:rsidRPr="00AF0BDD" w:rsidRDefault="0088411D"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5095AC39" w14:textId="2B5E0EB2" w:rsidR="0088411D" w:rsidRPr="00AF0BDD" w:rsidRDefault="0088411D" w:rsidP="00187F24">
            <w:pPr>
              <w:ind w:right="0"/>
              <w:jc w:val="center"/>
            </w:pPr>
          </w:p>
        </w:tc>
      </w:tr>
      <w:tr w:rsidR="0088411D" w:rsidRPr="00AF0BDD" w14:paraId="7716EBA0" w14:textId="77777777" w:rsidTr="00187F24">
        <w:trPr>
          <w:jc w:val="center"/>
        </w:trPr>
        <w:tc>
          <w:tcPr>
            <w:tcW w:w="704" w:type="dxa"/>
            <w:tcBorders>
              <w:top w:val="nil"/>
              <w:left w:val="single" w:sz="4" w:space="0" w:color="000000"/>
              <w:bottom w:val="single" w:sz="4" w:space="0" w:color="000000"/>
              <w:right w:val="single" w:sz="4" w:space="0" w:color="000000"/>
            </w:tcBorders>
          </w:tcPr>
          <w:p w14:paraId="3BE28E18" w14:textId="77777777" w:rsidR="0088411D" w:rsidRPr="00AF0BDD" w:rsidRDefault="0088411D"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7D720795" w14:textId="5266972F" w:rsidR="0088411D" w:rsidRPr="00AF0BDD" w:rsidRDefault="0088411D"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1A99C94E" w14:textId="44C2BBB8" w:rsidR="0088411D" w:rsidRPr="00AF0BDD" w:rsidRDefault="0088411D"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18CC77A6" w14:textId="7C0026FC" w:rsidR="0088411D" w:rsidRPr="00AF0BDD" w:rsidRDefault="0088411D" w:rsidP="00187F24">
            <w:pPr>
              <w:ind w:right="0"/>
              <w:jc w:val="center"/>
            </w:pPr>
          </w:p>
        </w:tc>
      </w:tr>
      <w:tr w:rsidR="0088411D" w:rsidRPr="00AF0BDD" w14:paraId="165B3359"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55A4E8A" w14:textId="77777777" w:rsidR="0088411D" w:rsidRPr="00AF0BDD" w:rsidRDefault="0088411D"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3483CFE3" w14:textId="2CE499D8" w:rsidR="0088411D" w:rsidRPr="00AF0BDD" w:rsidRDefault="0088411D" w:rsidP="00187F24">
            <w:pPr>
              <w:ind w:right="0"/>
              <w:jc w:val="center"/>
            </w:pPr>
          </w:p>
        </w:tc>
        <w:tc>
          <w:tcPr>
            <w:tcW w:w="2019" w:type="dxa"/>
            <w:tcBorders>
              <w:top w:val="single" w:sz="4" w:space="0" w:color="000000"/>
              <w:left w:val="nil"/>
              <w:bottom w:val="single" w:sz="4" w:space="0" w:color="000000"/>
              <w:right w:val="single" w:sz="4" w:space="0" w:color="000000"/>
            </w:tcBorders>
            <w:shd w:val="clear" w:color="auto" w:fill="auto"/>
          </w:tcPr>
          <w:p w14:paraId="3FCB0371" w14:textId="58EEB687" w:rsidR="0088411D" w:rsidRPr="00AF0BDD" w:rsidRDefault="0088411D" w:rsidP="00187F24">
            <w:pPr>
              <w:ind w:right="0"/>
              <w:jc w:val="center"/>
            </w:pPr>
          </w:p>
        </w:tc>
        <w:tc>
          <w:tcPr>
            <w:tcW w:w="1559" w:type="dxa"/>
            <w:tcBorders>
              <w:top w:val="single" w:sz="4" w:space="0" w:color="000000"/>
              <w:left w:val="nil"/>
              <w:bottom w:val="single" w:sz="4" w:space="0" w:color="000000"/>
              <w:right w:val="single" w:sz="4" w:space="0" w:color="000000"/>
            </w:tcBorders>
            <w:shd w:val="clear" w:color="auto" w:fill="auto"/>
          </w:tcPr>
          <w:p w14:paraId="6A4FE6EE" w14:textId="58DD48AF" w:rsidR="0088411D" w:rsidRPr="00AF0BDD" w:rsidRDefault="0088411D" w:rsidP="00187F24">
            <w:pPr>
              <w:ind w:right="0"/>
              <w:jc w:val="center"/>
            </w:pPr>
          </w:p>
        </w:tc>
      </w:tr>
    </w:tbl>
    <w:p w14:paraId="7766C999" w14:textId="4A1DDF38" w:rsidR="002A1A0C" w:rsidRPr="00AF0BDD" w:rsidRDefault="002A1A0C" w:rsidP="00C379AF">
      <w:pPr>
        <w:rPr>
          <w:lang w:val="es-CL"/>
        </w:rPr>
      </w:pPr>
    </w:p>
    <w:p w14:paraId="27F93020" w14:textId="4E7227CD" w:rsidR="00CF442A" w:rsidRPr="00AF0BDD" w:rsidRDefault="00CF442A" w:rsidP="00660E3B">
      <w:pPr>
        <w:pStyle w:val="Prrafodelista"/>
        <w:numPr>
          <w:ilvl w:val="0"/>
          <w:numId w:val="82"/>
        </w:numPr>
        <w:rPr>
          <w:rFonts w:asciiTheme="majorHAnsi" w:hAnsiTheme="majorHAnsi" w:cstheme="majorHAnsi"/>
          <w:b/>
        </w:rPr>
      </w:pPr>
      <w:r w:rsidRPr="00AF0BDD">
        <w:rPr>
          <w:rFonts w:asciiTheme="majorHAnsi" w:hAnsiTheme="majorHAnsi" w:cstheme="majorHAnsi"/>
          <w:b/>
        </w:rPr>
        <w:t>PROYECTOS REALIZADOS (CAMPAÑAS EN TV - CAMPAÑAS DIGITALES) (POR LINEA DE SERVICIO) (PR)</w:t>
      </w:r>
    </w:p>
    <w:p w14:paraId="0C6DD0CC" w14:textId="00E6A6AB" w:rsidR="00CF442A" w:rsidRPr="00AF0BDD" w:rsidRDefault="00CF442A" w:rsidP="00C379AF">
      <w:pPr>
        <w:rPr>
          <w:lang w:val="es-CL"/>
        </w:rPr>
      </w:pPr>
    </w:p>
    <w:p w14:paraId="7CEEDFF2" w14:textId="6B92DBF0" w:rsidR="000E51A7" w:rsidRPr="00AF0BDD" w:rsidRDefault="000E51A7" w:rsidP="000E51A7">
      <w:pPr>
        <w:rPr>
          <w:rFonts w:asciiTheme="majorHAnsi" w:hAnsiTheme="majorHAnsi" w:cstheme="majorHAnsi"/>
        </w:rPr>
      </w:pPr>
      <w:r w:rsidRPr="00AF0BDD">
        <w:rPr>
          <w:rFonts w:asciiTheme="majorHAnsi" w:hAnsiTheme="majorHAnsi" w:cstheme="majorHAnsi"/>
        </w:rPr>
        <w:t>En los últimos X años. Donde X=</w:t>
      </w:r>
      <w:r w:rsidR="009279FC" w:rsidRPr="00AF0BDD">
        <w:rPr>
          <w:rFonts w:asciiTheme="majorHAnsi" w:hAnsiTheme="majorHAnsi" w:cstheme="majorHAnsi"/>
        </w:rPr>
        <w:t>_____, donde X debe</w:t>
      </w:r>
      <w:r w:rsidR="00677C27" w:rsidRPr="00AF0BDD">
        <w:rPr>
          <w:rFonts w:asciiTheme="majorHAnsi" w:hAnsiTheme="majorHAnsi" w:cstheme="majorHAnsi"/>
        </w:rPr>
        <w:t xml:space="preserve"> situarse en el siguiente</w:t>
      </w:r>
      <w:r w:rsidR="006442D7" w:rsidRPr="00AF0BDD">
        <w:rPr>
          <w:rFonts w:asciiTheme="majorHAnsi" w:hAnsiTheme="majorHAnsi" w:cstheme="majorHAnsi"/>
        </w:rPr>
        <w:t xml:space="preserve"> rango</w:t>
      </w:r>
      <w:r w:rsidR="009279FC" w:rsidRPr="00AF0BDD">
        <w:rPr>
          <w:rFonts w:asciiTheme="majorHAnsi" w:hAnsiTheme="majorHAnsi" w:cstheme="majorHAnsi"/>
        </w:rPr>
        <w:t xml:space="preserve">: </w:t>
      </w:r>
      <w:r w:rsidR="009279FC" w:rsidRPr="00AF0BDD">
        <w:rPr>
          <w:rFonts w:asciiTheme="majorHAnsi" w:hAnsiTheme="majorHAnsi" w:cstheme="majorHAnsi"/>
          <w:i/>
          <w:iCs/>
          <w:lang w:val="es-CL"/>
        </w:rPr>
        <w:t xml:space="preserve">1 &lt; X ≤ </w:t>
      </w:r>
      <w:r w:rsidR="0052684E" w:rsidRPr="00AF0BDD">
        <w:rPr>
          <w:rFonts w:asciiTheme="majorHAnsi" w:hAnsiTheme="majorHAnsi" w:cstheme="majorHAnsi"/>
          <w:i/>
          <w:iCs/>
          <w:lang w:val="es-CL"/>
        </w:rPr>
        <w:t>7</w:t>
      </w:r>
    </w:p>
    <w:p w14:paraId="3E98DEED" w14:textId="09AD018B" w:rsidR="000E51A7" w:rsidRPr="00AF0BDD" w:rsidRDefault="000E51A7" w:rsidP="000E51A7">
      <w:pPr>
        <w:rPr>
          <w:rFonts w:asciiTheme="majorHAnsi" w:hAnsiTheme="majorHAnsi" w:cstheme="majorHAnsi"/>
          <w:b/>
          <w:bCs/>
        </w:rPr>
      </w:pPr>
    </w:p>
    <w:p w14:paraId="01F1A50E" w14:textId="249E3292" w:rsidR="009279FC" w:rsidRPr="00AF0BDD" w:rsidRDefault="000E51A7" w:rsidP="009279FC">
      <w:pPr>
        <w:rPr>
          <w:rFonts w:asciiTheme="majorHAnsi" w:hAnsiTheme="majorHAnsi" w:cstheme="majorHAnsi"/>
        </w:rPr>
      </w:pPr>
      <w:r w:rsidRPr="00AF0BDD">
        <w:rPr>
          <w:rFonts w:asciiTheme="majorHAnsi" w:hAnsiTheme="majorHAnsi" w:cstheme="majorHAnsi"/>
        </w:rPr>
        <w:t xml:space="preserve">X </w:t>
      </w:r>
      <w:r w:rsidR="00E2341D" w:rsidRPr="00AF0BDD">
        <w:rPr>
          <w:rFonts w:asciiTheme="majorHAnsi" w:hAnsiTheme="majorHAnsi" w:cstheme="majorHAnsi"/>
        </w:rPr>
        <w:t>UTM. Donde X=</w:t>
      </w:r>
      <w:r w:rsidR="009279FC" w:rsidRPr="00AF0BDD">
        <w:rPr>
          <w:rFonts w:asciiTheme="majorHAnsi" w:hAnsiTheme="majorHAnsi" w:cstheme="majorHAnsi"/>
        </w:rPr>
        <w:softHyphen/>
      </w:r>
      <w:r w:rsidR="009279FC" w:rsidRPr="00AF0BDD">
        <w:rPr>
          <w:rFonts w:asciiTheme="majorHAnsi" w:hAnsiTheme="majorHAnsi" w:cstheme="majorHAnsi"/>
        </w:rPr>
        <w:softHyphen/>
      </w:r>
      <w:r w:rsidR="009279FC" w:rsidRPr="00AF0BDD">
        <w:rPr>
          <w:rFonts w:asciiTheme="majorHAnsi" w:hAnsiTheme="majorHAnsi" w:cstheme="majorHAnsi"/>
        </w:rPr>
        <w:softHyphen/>
      </w:r>
      <w:r w:rsidR="009279FC" w:rsidRPr="00AF0BDD">
        <w:rPr>
          <w:rFonts w:asciiTheme="majorHAnsi" w:hAnsiTheme="majorHAnsi" w:cstheme="majorHAnsi"/>
        </w:rPr>
        <w:softHyphen/>
      </w:r>
      <w:r w:rsidR="009279FC" w:rsidRPr="00AF0BDD">
        <w:rPr>
          <w:rFonts w:asciiTheme="majorHAnsi" w:hAnsiTheme="majorHAnsi" w:cstheme="majorHAnsi"/>
        </w:rPr>
        <w:softHyphen/>
      </w:r>
      <w:r w:rsidR="009279FC" w:rsidRPr="00AF0BDD">
        <w:rPr>
          <w:rFonts w:asciiTheme="majorHAnsi" w:hAnsiTheme="majorHAnsi" w:cstheme="majorHAnsi"/>
        </w:rPr>
        <w:softHyphen/>
      </w:r>
      <w:r w:rsidR="009279FC" w:rsidRPr="00AF0BDD">
        <w:rPr>
          <w:rFonts w:asciiTheme="majorHAnsi" w:hAnsiTheme="majorHAnsi" w:cstheme="majorHAnsi"/>
        </w:rPr>
        <w:softHyphen/>
        <w:t>_____, donde X debe</w:t>
      </w:r>
      <w:r w:rsidR="006442D7" w:rsidRPr="00AF0BDD">
        <w:rPr>
          <w:rFonts w:asciiTheme="majorHAnsi" w:hAnsiTheme="majorHAnsi" w:cstheme="majorHAnsi"/>
        </w:rPr>
        <w:t xml:space="preserve"> situarse en el siguiente rango</w:t>
      </w:r>
      <w:r w:rsidR="009279FC" w:rsidRPr="00AF0BDD">
        <w:rPr>
          <w:rFonts w:asciiTheme="majorHAnsi" w:hAnsiTheme="majorHAnsi" w:cstheme="majorHAnsi"/>
        </w:rPr>
        <w:t xml:space="preserve">: </w:t>
      </w:r>
      <w:r w:rsidR="0052684E" w:rsidRPr="00AF0BDD">
        <w:rPr>
          <w:rFonts w:asciiTheme="majorHAnsi" w:hAnsiTheme="majorHAnsi" w:cstheme="majorHAnsi"/>
          <w:i/>
          <w:iCs/>
          <w:lang w:val="es-CL"/>
        </w:rPr>
        <w:t>1000</w:t>
      </w:r>
      <w:r w:rsidR="00B75128" w:rsidRPr="00AF0BDD">
        <w:rPr>
          <w:rFonts w:asciiTheme="majorHAnsi" w:hAnsiTheme="majorHAnsi" w:cstheme="majorHAnsi"/>
          <w:i/>
          <w:iCs/>
          <w:lang w:val="es-CL"/>
        </w:rPr>
        <w:t xml:space="preserve"> UTM</w:t>
      </w:r>
      <w:r w:rsidR="009279FC" w:rsidRPr="00AF0BDD">
        <w:rPr>
          <w:rFonts w:asciiTheme="majorHAnsi" w:hAnsiTheme="majorHAnsi" w:cstheme="majorHAnsi"/>
          <w:i/>
          <w:iCs/>
          <w:lang w:val="es-CL"/>
        </w:rPr>
        <w:t xml:space="preserve"> &lt; X ≤ </w:t>
      </w:r>
      <w:r w:rsidR="0052684E" w:rsidRPr="00AF0BDD">
        <w:rPr>
          <w:rFonts w:asciiTheme="majorHAnsi" w:hAnsiTheme="majorHAnsi" w:cstheme="majorHAnsi"/>
          <w:i/>
          <w:iCs/>
          <w:lang w:val="es-CL"/>
        </w:rPr>
        <w:t>4000</w:t>
      </w:r>
      <w:r w:rsidR="00B75128" w:rsidRPr="00AF0BDD">
        <w:rPr>
          <w:rFonts w:asciiTheme="majorHAnsi" w:hAnsiTheme="majorHAnsi" w:cstheme="majorHAnsi"/>
          <w:i/>
          <w:iCs/>
          <w:lang w:val="es-CL"/>
        </w:rPr>
        <w:t xml:space="preserve"> UTM</w:t>
      </w:r>
    </w:p>
    <w:p w14:paraId="1981A4CB" w14:textId="51413DAE" w:rsidR="00B75128" w:rsidRPr="00AF0BDD" w:rsidRDefault="00B75128" w:rsidP="000E51A7">
      <w:pPr>
        <w:rPr>
          <w:rFonts w:asciiTheme="majorHAnsi" w:hAnsiTheme="majorHAnsi" w:cstheme="majorHAnsi"/>
          <w:b/>
          <w:bCs/>
        </w:rPr>
      </w:pPr>
    </w:p>
    <w:p w14:paraId="2B948CEB" w14:textId="77777777" w:rsidR="000E51A7" w:rsidRPr="00AF0BDD" w:rsidRDefault="000E51A7" w:rsidP="00C379AF">
      <w:pPr>
        <w:rPr>
          <w:lang w:val="es-CL"/>
        </w:rPr>
      </w:pPr>
    </w:p>
    <w:tbl>
      <w:tblPr>
        <w:tblW w:w="5954" w:type="dxa"/>
        <w:jc w:val="center"/>
        <w:tblLayout w:type="fixed"/>
        <w:tblLook w:val="0400" w:firstRow="0" w:lastRow="0" w:firstColumn="0" w:lastColumn="0" w:noHBand="0" w:noVBand="1"/>
      </w:tblPr>
      <w:tblGrid>
        <w:gridCol w:w="704"/>
        <w:gridCol w:w="1672"/>
        <w:gridCol w:w="2019"/>
        <w:gridCol w:w="1559"/>
      </w:tblGrid>
      <w:tr w:rsidR="00B76691" w:rsidRPr="00AF0BDD" w14:paraId="0FC6C8E4"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7A7BE57B" w14:textId="77777777" w:rsidR="00B76691" w:rsidRPr="00AF0BDD" w:rsidRDefault="00B76691"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1F8CB3" w14:textId="77777777" w:rsidR="00B76691" w:rsidRPr="00AF0BDD" w:rsidRDefault="00B76691" w:rsidP="00187F24">
            <w:pPr>
              <w:ind w:right="0"/>
              <w:jc w:val="center"/>
              <w:rPr>
                <w:b/>
                <w:bCs/>
              </w:rPr>
            </w:pPr>
            <w:r w:rsidRPr="00AF0BDD">
              <w:rPr>
                <w:b/>
                <w:bCs/>
              </w:rPr>
              <w:t xml:space="preserve">TRAMOS </w:t>
            </w:r>
          </w:p>
          <w:p w14:paraId="1B65BA52" w14:textId="77777777" w:rsidR="00B76691" w:rsidRPr="00AF0BDD" w:rsidRDefault="00B76691" w:rsidP="00187F24">
            <w:pPr>
              <w:ind w:right="0"/>
              <w:jc w:val="center"/>
            </w:pPr>
            <w:r w:rsidRPr="00AF0BDD">
              <w:rPr>
                <w:b/>
                <w:bCs/>
              </w:rPr>
              <w:t>(</w:t>
            </w:r>
            <w:proofErr w:type="spellStart"/>
            <w:r w:rsidRPr="00AF0BDD">
              <w:rPr>
                <w:b/>
                <w:bCs/>
              </w:rPr>
              <w:t>N°</w:t>
            </w:r>
            <w:proofErr w:type="spellEnd"/>
            <w:r w:rsidRPr="00AF0BDD">
              <w:rPr>
                <w:b/>
                <w:bCs/>
              </w:rPr>
              <w:t xml:space="preserve"> de PROYECTOS REALIZADOS)</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28A9A90B" w14:textId="77777777" w:rsidR="00B76691" w:rsidRPr="00AF0BDD" w:rsidRDefault="00B76691" w:rsidP="00187F24">
            <w:pPr>
              <w:ind w:right="0"/>
              <w:jc w:val="center"/>
              <w:rPr>
                <w:b/>
                <w:bCs/>
              </w:rPr>
            </w:pPr>
            <w:r w:rsidRPr="00AF0BDD">
              <w:rPr>
                <w:b/>
                <w:bCs/>
              </w:rPr>
              <w:t>Puntaje</w:t>
            </w:r>
          </w:p>
        </w:tc>
      </w:tr>
      <w:tr w:rsidR="00B76691" w:rsidRPr="00AF0BDD" w14:paraId="752D6EC5" w14:textId="77777777" w:rsidTr="00187F24">
        <w:trPr>
          <w:jc w:val="center"/>
        </w:trPr>
        <w:tc>
          <w:tcPr>
            <w:tcW w:w="704" w:type="dxa"/>
            <w:tcBorders>
              <w:top w:val="nil"/>
              <w:left w:val="single" w:sz="4" w:space="0" w:color="000000"/>
              <w:bottom w:val="single" w:sz="4" w:space="0" w:color="000000"/>
              <w:right w:val="single" w:sz="4" w:space="0" w:color="000000"/>
            </w:tcBorders>
          </w:tcPr>
          <w:p w14:paraId="581587A7" w14:textId="712ED983" w:rsidR="00B76691" w:rsidRPr="00AF0BDD" w:rsidRDefault="000E51A7" w:rsidP="00187F24">
            <w:pPr>
              <w:ind w:right="0"/>
              <w:jc w:val="center"/>
            </w:pPr>
            <w:proofErr w:type="spellStart"/>
            <w:r w:rsidRPr="00AF0BDD">
              <w:t>utm</w:t>
            </w:r>
            <w:proofErr w:type="spellEnd"/>
          </w:p>
        </w:tc>
        <w:tc>
          <w:tcPr>
            <w:tcW w:w="3691" w:type="dxa"/>
            <w:gridSpan w:val="2"/>
            <w:tcBorders>
              <w:top w:val="nil"/>
              <w:left w:val="single" w:sz="4" w:space="0" w:color="000000"/>
              <w:bottom w:val="single" w:sz="4" w:space="0" w:color="000000"/>
              <w:right w:val="single" w:sz="4" w:space="0" w:color="000000"/>
            </w:tcBorders>
            <w:shd w:val="clear" w:color="auto" w:fill="auto"/>
            <w:vAlign w:val="center"/>
          </w:tcPr>
          <w:p w14:paraId="4D01EDAE" w14:textId="7FFFDE8D" w:rsidR="00B76691" w:rsidRPr="00AF0BDD" w:rsidRDefault="00B7669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5E080825" w14:textId="1609D537" w:rsidR="00B76691" w:rsidRPr="00AF0BDD" w:rsidRDefault="00B76691" w:rsidP="00187F24">
            <w:pPr>
              <w:ind w:right="0"/>
              <w:jc w:val="center"/>
            </w:pPr>
          </w:p>
        </w:tc>
      </w:tr>
      <w:tr w:rsidR="00B76691" w:rsidRPr="00AF0BDD" w14:paraId="481EEDEF" w14:textId="77777777" w:rsidTr="00187F24">
        <w:trPr>
          <w:jc w:val="center"/>
        </w:trPr>
        <w:tc>
          <w:tcPr>
            <w:tcW w:w="704" w:type="dxa"/>
            <w:tcBorders>
              <w:top w:val="nil"/>
              <w:left w:val="single" w:sz="4" w:space="0" w:color="000000"/>
              <w:bottom w:val="single" w:sz="4" w:space="0" w:color="000000"/>
              <w:right w:val="single" w:sz="4" w:space="0" w:color="000000"/>
            </w:tcBorders>
          </w:tcPr>
          <w:p w14:paraId="6AFF7B04" w14:textId="77777777" w:rsidR="00B76691" w:rsidRPr="00AF0BDD" w:rsidRDefault="00B76691"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661F479B" w14:textId="12455A8D" w:rsidR="00B76691" w:rsidRPr="00AF0BDD" w:rsidRDefault="00B76691"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590AE896" w14:textId="09AF9636" w:rsidR="00B76691" w:rsidRPr="00AF0BDD" w:rsidRDefault="00B7669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1289B62F" w14:textId="302257EE" w:rsidR="00B76691" w:rsidRPr="00AF0BDD" w:rsidRDefault="00B76691" w:rsidP="00187F24">
            <w:pPr>
              <w:ind w:right="0"/>
              <w:jc w:val="center"/>
            </w:pPr>
          </w:p>
        </w:tc>
      </w:tr>
      <w:tr w:rsidR="00B76691" w:rsidRPr="00AF0BDD" w14:paraId="1D6851D6" w14:textId="77777777" w:rsidTr="00187F24">
        <w:trPr>
          <w:jc w:val="center"/>
        </w:trPr>
        <w:tc>
          <w:tcPr>
            <w:tcW w:w="704" w:type="dxa"/>
            <w:tcBorders>
              <w:top w:val="nil"/>
              <w:left w:val="single" w:sz="4" w:space="0" w:color="000000"/>
              <w:bottom w:val="single" w:sz="4" w:space="0" w:color="000000"/>
              <w:right w:val="single" w:sz="4" w:space="0" w:color="000000"/>
            </w:tcBorders>
          </w:tcPr>
          <w:p w14:paraId="659AC0E4" w14:textId="77777777" w:rsidR="00B76691" w:rsidRPr="00AF0BDD" w:rsidRDefault="00B76691"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7CE6C736" w14:textId="309415C9" w:rsidR="00B76691" w:rsidRPr="00AF0BDD" w:rsidRDefault="00B76691"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3C756165" w14:textId="3C148F12" w:rsidR="00B76691" w:rsidRPr="00AF0BDD" w:rsidRDefault="00B7669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7E26466A" w14:textId="7BC17137" w:rsidR="00B76691" w:rsidRPr="00AF0BDD" w:rsidRDefault="00B76691" w:rsidP="00187F24">
            <w:pPr>
              <w:ind w:right="0"/>
              <w:jc w:val="center"/>
            </w:pPr>
          </w:p>
        </w:tc>
      </w:tr>
      <w:tr w:rsidR="00B76691" w:rsidRPr="00AF0BDD" w14:paraId="0F27EFD6" w14:textId="77777777" w:rsidTr="00187F24">
        <w:trPr>
          <w:jc w:val="center"/>
        </w:trPr>
        <w:tc>
          <w:tcPr>
            <w:tcW w:w="704" w:type="dxa"/>
            <w:tcBorders>
              <w:top w:val="nil"/>
              <w:left w:val="single" w:sz="4" w:space="0" w:color="000000"/>
              <w:bottom w:val="single" w:sz="4" w:space="0" w:color="000000"/>
              <w:right w:val="single" w:sz="4" w:space="0" w:color="000000"/>
            </w:tcBorders>
          </w:tcPr>
          <w:p w14:paraId="46184600" w14:textId="77777777" w:rsidR="00B76691" w:rsidRPr="00AF0BDD" w:rsidRDefault="00B76691"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2C423DE0" w14:textId="4721365A" w:rsidR="00B76691" w:rsidRPr="00AF0BDD" w:rsidRDefault="00B76691"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044C85FB" w14:textId="602EFFC6" w:rsidR="00B76691" w:rsidRPr="00AF0BDD" w:rsidRDefault="00B76691"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06BCAC3A" w14:textId="06172A0C" w:rsidR="00B76691" w:rsidRPr="00AF0BDD" w:rsidRDefault="00B76691" w:rsidP="00187F24">
            <w:pPr>
              <w:ind w:right="0"/>
              <w:jc w:val="center"/>
            </w:pPr>
          </w:p>
        </w:tc>
      </w:tr>
      <w:tr w:rsidR="00B76691" w:rsidRPr="00AF0BDD" w14:paraId="0AD2F788"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289227" w14:textId="77777777" w:rsidR="00B76691" w:rsidRPr="00AF0BDD" w:rsidRDefault="00B76691"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517B987E" w14:textId="41B4BD0A" w:rsidR="00B76691" w:rsidRPr="00AF0BDD" w:rsidRDefault="00B76691" w:rsidP="00187F24">
            <w:pPr>
              <w:ind w:right="0"/>
              <w:jc w:val="center"/>
            </w:pPr>
          </w:p>
        </w:tc>
        <w:tc>
          <w:tcPr>
            <w:tcW w:w="2019" w:type="dxa"/>
            <w:tcBorders>
              <w:top w:val="single" w:sz="4" w:space="0" w:color="000000"/>
              <w:left w:val="nil"/>
              <w:bottom w:val="single" w:sz="4" w:space="0" w:color="000000"/>
              <w:right w:val="single" w:sz="4" w:space="0" w:color="000000"/>
            </w:tcBorders>
            <w:shd w:val="clear" w:color="auto" w:fill="auto"/>
          </w:tcPr>
          <w:p w14:paraId="0D95E7B4" w14:textId="4DC508B1" w:rsidR="00B76691" w:rsidRPr="00AF0BDD" w:rsidRDefault="00B76691" w:rsidP="00187F24">
            <w:pPr>
              <w:ind w:right="0"/>
              <w:jc w:val="center"/>
            </w:pPr>
          </w:p>
        </w:tc>
        <w:tc>
          <w:tcPr>
            <w:tcW w:w="1559" w:type="dxa"/>
            <w:tcBorders>
              <w:top w:val="single" w:sz="4" w:space="0" w:color="000000"/>
              <w:left w:val="nil"/>
              <w:bottom w:val="single" w:sz="4" w:space="0" w:color="000000"/>
              <w:right w:val="single" w:sz="4" w:space="0" w:color="000000"/>
            </w:tcBorders>
            <w:shd w:val="clear" w:color="auto" w:fill="auto"/>
          </w:tcPr>
          <w:p w14:paraId="4AE69445" w14:textId="1AEB42E6" w:rsidR="00B76691" w:rsidRPr="00AF0BDD" w:rsidRDefault="00B76691" w:rsidP="00187F24">
            <w:pPr>
              <w:ind w:right="0"/>
              <w:jc w:val="center"/>
            </w:pPr>
          </w:p>
        </w:tc>
      </w:tr>
    </w:tbl>
    <w:p w14:paraId="75EF5AD0" w14:textId="3E4220BF" w:rsidR="00B76691" w:rsidRPr="00AF0BDD" w:rsidRDefault="00B76691" w:rsidP="00C379AF">
      <w:pPr>
        <w:rPr>
          <w:lang w:val="es-CL"/>
        </w:rPr>
      </w:pPr>
    </w:p>
    <w:p w14:paraId="592AB4FD" w14:textId="471253A4" w:rsidR="00821E7E" w:rsidRPr="00AF0BDD" w:rsidRDefault="00F171CC" w:rsidP="00821E7E">
      <w:pPr>
        <w:pStyle w:val="Prrafodelista"/>
        <w:numPr>
          <w:ilvl w:val="0"/>
          <w:numId w:val="16"/>
        </w:numPr>
        <w:rPr>
          <w:lang w:val="es-CL"/>
        </w:rPr>
      </w:pPr>
      <w:r w:rsidRPr="00AF0BDD">
        <w:rPr>
          <w:rFonts w:asciiTheme="majorHAnsi" w:hAnsiTheme="majorHAnsi" w:cstheme="majorHAnsi"/>
        </w:rPr>
        <w:t>Proyectos realizados</w:t>
      </w:r>
      <w:r w:rsidR="00821E7E" w:rsidRPr="00AF0BDD">
        <w:rPr>
          <w:rFonts w:asciiTheme="majorHAnsi" w:hAnsiTheme="majorHAnsi" w:cstheme="majorHAnsi"/>
        </w:rPr>
        <w:t xml:space="preserve"> de los últimos __ años</w:t>
      </w:r>
      <w:r w:rsidR="00861898" w:rsidRPr="00AF0BDD">
        <w:rPr>
          <w:rFonts w:asciiTheme="majorHAnsi" w:hAnsiTheme="majorHAnsi" w:cstheme="majorHAnsi"/>
        </w:rPr>
        <w:t xml:space="preserve">, </w:t>
      </w:r>
      <w:r w:rsidR="009279FC" w:rsidRPr="00AF0BDD">
        <w:rPr>
          <w:rFonts w:asciiTheme="majorHAnsi" w:hAnsiTheme="majorHAnsi" w:cstheme="majorHAnsi"/>
        </w:rPr>
        <w:t>donde X debe</w:t>
      </w:r>
      <w:r w:rsidR="00260D4C" w:rsidRPr="00AF0BDD">
        <w:rPr>
          <w:rFonts w:asciiTheme="majorHAnsi" w:hAnsiTheme="majorHAnsi" w:cstheme="majorHAnsi"/>
        </w:rPr>
        <w:t xml:space="preserve"> situarse en el siguiente rango</w:t>
      </w:r>
      <w:r w:rsidR="009279FC" w:rsidRPr="00AF0BDD">
        <w:rPr>
          <w:rFonts w:asciiTheme="majorHAnsi" w:hAnsiTheme="majorHAnsi" w:cstheme="majorHAnsi"/>
        </w:rPr>
        <w:t xml:space="preserve">: </w:t>
      </w:r>
      <w:r w:rsidR="009279FC" w:rsidRPr="00AF0BDD">
        <w:rPr>
          <w:rFonts w:asciiTheme="majorHAnsi" w:hAnsiTheme="majorHAnsi" w:cstheme="majorHAnsi"/>
          <w:i/>
          <w:iCs/>
          <w:szCs w:val="22"/>
          <w:lang w:val="es-CL"/>
        </w:rPr>
        <w:t xml:space="preserve">1 &lt; X ≤ </w:t>
      </w:r>
      <w:r w:rsidR="007D38EE" w:rsidRPr="00AF0BDD">
        <w:rPr>
          <w:rFonts w:asciiTheme="majorHAnsi" w:hAnsiTheme="majorHAnsi" w:cstheme="majorHAnsi"/>
          <w:i/>
          <w:iCs/>
          <w:szCs w:val="22"/>
          <w:lang w:val="es-CL"/>
        </w:rPr>
        <w:t>7</w:t>
      </w:r>
    </w:p>
    <w:p w14:paraId="09EF0D2A" w14:textId="2B182AB2" w:rsidR="00F82BE4" w:rsidRPr="00AF0BDD" w:rsidRDefault="00821E7E" w:rsidP="00821E7E">
      <w:pPr>
        <w:pStyle w:val="Prrafodelista"/>
        <w:numPr>
          <w:ilvl w:val="0"/>
          <w:numId w:val="16"/>
        </w:numPr>
        <w:rPr>
          <w:lang w:val="es-CL"/>
        </w:rPr>
      </w:pPr>
      <w:r w:rsidRPr="00AF0BDD">
        <w:rPr>
          <w:rFonts w:asciiTheme="majorHAnsi" w:hAnsiTheme="majorHAnsi" w:cstheme="majorHAnsi"/>
        </w:rPr>
        <w:t>Por un monto igual o superior a ______ UTM</w:t>
      </w:r>
      <w:r w:rsidR="009279FC" w:rsidRPr="00AF0BDD">
        <w:rPr>
          <w:rFonts w:asciiTheme="majorHAnsi" w:hAnsiTheme="majorHAnsi" w:cstheme="majorHAnsi"/>
        </w:rPr>
        <w:t xml:space="preserve">, </w:t>
      </w:r>
      <w:r w:rsidR="00677C27" w:rsidRPr="00AF0BDD">
        <w:rPr>
          <w:rFonts w:asciiTheme="majorHAnsi" w:hAnsiTheme="majorHAnsi" w:cstheme="majorHAnsi"/>
        </w:rPr>
        <w:t xml:space="preserve">donde X </w:t>
      </w:r>
      <w:r w:rsidR="00260D4C" w:rsidRPr="00AF0BDD">
        <w:rPr>
          <w:rFonts w:asciiTheme="majorHAnsi" w:hAnsiTheme="majorHAnsi" w:cstheme="majorHAnsi"/>
        </w:rPr>
        <w:t>debe situarse en el siguiente rango</w:t>
      </w:r>
      <w:r w:rsidR="00677C27" w:rsidRPr="00AF0BDD">
        <w:rPr>
          <w:rFonts w:asciiTheme="majorHAnsi" w:hAnsiTheme="majorHAnsi" w:cstheme="majorHAnsi"/>
        </w:rPr>
        <w:t xml:space="preserve">: </w:t>
      </w:r>
      <w:r w:rsidR="00677C27" w:rsidRPr="00AF0BDD">
        <w:rPr>
          <w:rFonts w:asciiTheme="majorHAnsi" w:hAnsiTheme="majorHAnsi" w:cstheme="majorHAnsi"/>
          <w:i/>
          <w:iCs/>
          <w:lang w:val="es-CL"/>
        </w:rPr>
        <w:t>1000 UTM &lt; X ≤ 4000 UTM</w:t>
      </w:r>
    </w:p>
    <w:p w14:paraId="5839628B" w14:textId="77777777" w:rsidR="00821E7E" w:rsidRPr="00AF0BDD" w:rsidRDefault="00821E7E" w:rsidP="00C379AF">
      <w:pPr>
        <w:rPr>
          <w:rFonts w:asciiTheme="majorHAnsi" w:eastAsia="Times New Roman" w:hAnsiTheme="majorHAnsi" w:cstheme="majorHAnsi"/>
          <w:b/>
          <w:color w:val="000000"/>
          <w:szCs w:val="24"/>
          <w:lang w:eastAsia="es-ES" w:bidi="he-IL"/>
        </w:rPr>
      </w:pPr>
    </w:p>
    <w:p w14:paraId="78C6CAA3" w14:textId="77777777" w:rsidR="00F82BE4" w:rsidRPr="00AF0BDD" w:rsidRDefault="00F82BE4" w:rsidP="00660E3B">
      <w:pPr>
        <w:pStyle w:val="Ttulo4"/>
        <w:numPr>
          <w:ilvl w:val="0"/>
          <w:numId w:val="82"/>
        </w:numPr>
        <w:spacing w:before="0"/>
        <w:ind w:right="49"/>
        <w:rPr>
          <w:rFonts w:asciiTheme="majorHAnsi" w:eastAsia="Times New Roman" w:hAnsiTheme="majorHAnsi" w:cstheme="majorHAnsi"/>
          <w:i w:val="0"/>
          <w:szCs w:val="24"/>
          <w:lang w:eastAsia="es-ES" w:bidi="he-IL"/>
        </w:rPr>
      </w:pPr>
      <w:r w:rsidRPr="00AF0BDD">
        <w:rPr>
          <w:rFonts w:asciiTheme="majorHAnsi" w:eastAsia="Times New Roman" w:hAnsiTheme="majorHAnsi" w:cstheme="majorHAnsi"/>
          <w:i w:val="0"/>
          <w:szCs w:val="24"/>
          <w:lang w:eastAsia="es-ES" w:bidi="he-IL"/>
        </w:rPr>
        <w:lastRenderedPageBreak/>
        <w:t>BRIEFING (POR LINEA DE SERVICIO) (B)</w:t>
      </w:r>
    </w:p>
    <w:p w14:paraId="431A5329" w14:textId="77777777" w:rsidR="00F3214B" w:rsidRPr="00AF0BDD" w:rsidRDefault="00F3214B" w:rsidP="00F3214B">
      <w:pPr>
        <w:rPr>
          <w:b/>
          <w:bCs/>
        </w:rPr>
      </w:pPr>
    </w:p>
    <w:p w14:paraId="22215AE1" w14:textId="687B4052" w:rsidR="004D2F17" w:rsidRPr="00AF0BDD" w:rsidRDefault="00184D8D" w:rsidP="009938F3">
      <w:r w:rsidRPr="00AF0BDD">
        <w:rPr>
          <w:b/>
          <w:bCs/>
        </w:rPr>
        <w:t>5.</w:t>
      </w:r>
      <w:r w:rsidR="004D2F17" w:rsidRPr="00AF0BDD">
        <w:rPr>
          <w:b/>
          <w:bCs/>
        </w:rPr>
        <w:t xml:space="preserve">1.- </w:t>
      </w:r>
      <w:r w:rsidR="00691438" w:rsidRPr="00AF0BDD">
        <w:rPr>
          <w:b/>
          <w:bCs/>
        </w:rPr>
        <w:t xml:space="preserve">EVALUACION </w:t>
      </w:r>
      <w:r w:rsidR="000A0C41" w:rsidRPr="00AF0BDD">
        <w:rPr>
          <w:b/>
          <w:bCs/>
        </w:rPr>
        <w:t>PARA TODAS LAS LÍNEAS A EXCEPCIÓN DE LA LÍNEA DE SERVICIO PRODUCCIÓN AUDIOVISUAL</w:t>
      </w:r>
      <w:r w:rsidR="000A0C41" w:rsidRPr="00AF0BDD">
        <w:t>:</w:t>
      </w:r>
    </w:p>
    <w:p w14:paraId="435D9916" w14:textId="35A34B24" w:rsidR="00F82BE4" w:rsidRPr="00AF0BDD" w:rsidRDefault="00F82BE4" w:rsidP="00C379AF">
      <w:pPr>
        <w:rPr>
          <w:rFonts w:asciiTheme="majorHAnsi" w:hAnsiTheme="majorHAnsi" w:cstheme="majorHAnsi"/>
          <w:b/>
          <w:iCs/>
          <w:color w:val="000000"/>
        </w:rPr>
      </w:pPr>
    </w:p>
    <w:p w14:paraId="54866843" w14:textId="60D2CFF4" w:rsidR="00404484" w:rsidRPr="00AF0BDD" w:rsidRDefault="000D5F6E" w:rsidP="000D5F6E">
      <w:pPr>
        <w:pStyle w:val="Prrafodelista"/>
        <w:numPr>
          <w:ilvl w:val="0"/>
          <w:numId w:val="60"/>
        </w:numPr>
        <w:rPr>
          <w:rFonts w:asciiTheme="majorHAnsi" w:eastAsia="Calibri" w:hAnsiTheme="majorHAnsi" w:cstheme="majorHAnsi"/>
          <w:b/>
          <w:iCs/>
          <w:szCs w:val="22"/>
          <w:lang w:eastAsia="es-CL" w:bidi="ar-SA"/>
        </w:rPr>
      </w:pPr>
      <w:r w:rsidRPr="00AF0BDD">
        <w:rPr>
          <w:rFonts w:asciiTheme="majorHAnsi" w:eastAsia="Calibri" w:hAnsiTheme="majorHAnsi" w:cstheme="majorHAnsi"/>
          <w:b/>
          <w:iCs/>
          <w:szCs w:val="22"/>
          <w:lang w:eastAsia="es-CL" w:bidi="ar-SA"/>
        </w:rPr>
        <w:t>BRIEFING ESCRITO:</w:t>
      </w:r>
    </w:p>
    <w:p w14:paraId="1280B5FC" w14:textId="77777777" w:rsidR="000D5F6E" w:rsidRPr="00AF0BDD" w:rsidRDefault="000D5F6E" w:rsidP="00F95351">
      <w:pPr>
        <w:pStyle w:val="Prrafodelista"/>
        <w:rPr>
          <w:rFonts w:asciiTheme="majorHAnsi" w:hAnsiTheme="majorHAnsi" w:cstheme="majorHAnsi"/>
          <w:b/>
          <w:iCs/>
        </w:rPr>
      </w:pPr>
    </w:p>
    <w:tbl>
      <w:tblPr>
        <w:tblW w:w="8339" w:type="dxa"/>
        <w:jc w:val="center"/>
        <w:tblLayout w:type="fixed"/>
        <w:tblCellMar>
          <w:left w:w="0" w:type="dxa"/>
          <w:right w:w="0" w:type="dxa"/>
        </w:tblCellMar>
        <w:tblLook w:val="04A0" w:firstRow="1" w:lastRow="0" w:firstColumn="1" w:lastColumn="0" w:noHBand="0" w:noVBand="1"/>
      </w:tblPr>
      <w:tblGrid>
        <w:gridCol w:w="3109"/>
        <w:gridCol w:w="2268"/>
        <w:gridCol w:w="2962"/>
      </w:tblGrid>
      <w:tr w:rsidR="00F82BE4" w:rsidRPr="00AF0BDD" w14:paraId="70770637" w14:textId="77777777" w:rsidTr="00187F24">
        <w:trPr>
          <w:trHeight w:val="240"/>
          <w:jc w:val="center"/>
        </w:trPr>
        <w:tc>
          <w:tcPr>
            <w:tcW w:w="31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4582D05" w14:textId="77777777"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PUNTOS SOLICITADOS</w:t>
            </w:r>
          </w:p>
        </w:tc>
        <w:tc>
          <w:tcPr>
            <w:tcW w:w="226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75C41EDC" w14:textId="77777777"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CUMPLE</w:t>
            </w:r>
          </w:p>
        </w:tc>
        <w:tc>
          <w:tcPr>
            <w:tcW w:w="2962" w:type="dxa"/>
            <w:tcBorders>
              <w:top w:val="single" w:sz="4" w:space="0" w:color="auto"/>
              <w:left w:val="single" w:sz="4" w:space="0" w:color="auto"/>
              <w:bottom w:val="single" w:sz="4" w:space="0" w:color="auto"/>
              <w:right w:val="single" w:sz="4" w:space="0" w:color="auto"/>
            </w:tcBorders>
          </w:tcPr>
          <w:p w14:paraId="7FE0DC79" w14:textId="77777777" w:rsidR="00F82BE4" w:rsidRPr="00AF0BDD" w:rsidRDefault="00F82BE4" w:rsidP="00187F24">
            <w:pPr>
              <w:spacing w:before="100" w:beforeAutospacing="1" w:after="100" w:afterAutospacing="1"/>
              <w:ind w:right="0"/>
              <w:jc w:val="center"/>
              <w:rPr>
                <w:rFonts w:asciiTheme="majorHAnsi" w:eastAsia="Times New Roman" w:hAnsiTheme="majorHAnsi" w:cstheme="majorHAnsi"/>
                <w:b/>
                <w:bCs/>
                <w:lang w:eastAsia="es-ES"/>
              </w:rPr>
            </w:pPr>
            <w:r w:rsidRPr="00AF0BDD">
              <w:rPr>
                <w:rFonts w:asciiTheme="majorHAnsi" w:eastAsia="Times New Roman" w:hAnsiTheme="majorHAnsi" w:cstheme="majorHAnsi"/>
                <w:b/>
                <w:bCs/>
                <w:lang w:eastAsia="es-ES"/>
              </w:rPr>
              <w:t>PUNTAJE</w:t>
            </w:r>
          </w:p>
        </w:tc>
      </w:tr>
      <w:tr w:rsidR="00F82BE4" w:rsidRPr="00AF0BDD" w14:paraId="3CD2EA27"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21365A5A" w14:textId="77777777" w:rsidR="00F82BE4" w:rsidRPr="00AF0BDD" w:rsidDel="00D2030E" w:rsidRDefault="00F82BE4"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Público Objetivo</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3D34F79A" w14:textId="77777777" w:rsidR="00F82BE4" w:rsidRPr="00AF0BDD" w:rsidRDefault="00F82BE4"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340B9EAC" w14:textId="576720C6"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p>
        </w:tc>
      </w:tr>
      <w:tr w:rsidR="00F82BE4" w:rsidRPr="00AF0BDD" w14:paraId="2FCBA1B9" w14:textId="77777777" w:rsidTr="00187F24">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26DA074" w14:textId="77777777" w:rsidR="00F82BE4" w:rsidRPr="00AF0BDD" w:rsidRDefault="00F82BE4"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42B14427" w14:textId="77777777" w:rsidR="00F82BE4" w:rsidRPr="00AF0BDD" w:rsidRDefault="00F82BE4"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259066FC" w14:textId="2A61270B"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p>
        </w:tc>
      </w:tr>
      <w:tr w:rsidR="00F82BE4" w:rsidRPr="00AF0BDD" w14:paraId="26638900"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3207F752" w14:textId="77777777" w:rsidR="00F82BE4" w:rsidRPr="00AF0BDD" w:rsidDel="00D2030E" w:rsidRDefault="00F82BE4"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Objetivo</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76A7D8B5" w14:textId="77777777" w:rsidR="00F82BE4" w:rsidRPr="00AF0BDD" w:rsidRDefault="00F82BE4"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20318261" w14:textId="6C23A60A"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p>
        </w:tc>
      </w:tr>
      <w:tr w:rsidR="00F82BE4" w:rsidRPr="00AF0BDD" w14:paraId="27F92123" w14:textId="77777777" w:rsidTr="00187F24">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38B7C99" w14:textId="77777777" w:rsidR="00F82BE4" w:rsidRPr="00AF0BDD" w:rsidRDefault="00F82BE4"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2937CAE2" w14:textId="77777777" w:rsidR="00F82BE4" w:rsidRPr="00AF0BDD" w:rsidRDefault="00F82BE4"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C6EF6A6" w14:textId="2505340C"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p>
        </w:tc>
      </w:tr>
      <w:tr w:rsidR="00F82BE4" w:rsidRPr="00AF0BDD" w14:paraId="25ECDC30"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1B790599" w14:textId="77777777" w:rsidR="00F82BE4" w:rsidRPr="00AF0BDD" w:rsidDel="00D2030E" w:rsidRDefault="00F82BE4"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Concepto</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0CD875CF" w14:textId="77777777" w:rsidR="00F82BE4" w:rsidRPr="00AF0BDD" w:rsidRDefault="00F82BE4"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672C34A7" w14:textId="53AA748B"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p>
        </w:tc>
      </w:tr>
      <w:tr w:rsidR="00F82BE4" w:rsidRPr="00AF0BDD" w14:paraId="097AE370" w14:textId="77777777" w:rsidTr="00187F24">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AC7D809" w14:textId="77777777" w:rsidR="00F82BE4" w:rsidRPr="00AF0BDD" w:rsidRDefault="00F82BE4"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2FB78665" w14:textId="77777777" w:rsidR="00F82BE4" w:rsidRPr="00AF0BDD" w:rsidRDefault="00F82BE4"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2EABA237" w14:textId="4D45DD93"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p>
        </w:tc>
      </w:tr>
      <w:tr w:rsidR="00F82BE4" w:rsidRPr="00AF0BDD" w14:paraId="2F9DB24C" w14:textId="77777777" w:rsidTr="00187F24">
        <w:trPr>
          <w:trHeight w:val="742"/>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A73EFCB" w14:textId="77777777" w:rsidR="00F82BE4" w:rsidRPr="00AF0BDD" w:rsidRDefault="00F82BE4"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Mensaje</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5CC309BF" w14:textId="77777777" w:rsidR="00F82BE4" w:rsidRPr="00AF0BDD" w:rsidRDefault="00F82BE4" w:rsidP="00187F24">
            <w:pPr>
              <w:spacing w:before="100" w:beforeAutospacing="1" w:after="360"/>
              <w:ind w:right="0"/>
              <w:jc w:val="center"/>
              <w:rPr>
                <w:rFonts w:asciiTheme="majorHAnsi" w:eastAsia="Times New Roman" w:hAnsiTheme="majorHAnsi" w:cstheme="majorHAnsi"/>
                <w:lang w:eastAsia="es-ES"/>
              </w:rP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4159DDC5" w14:textId="0C522B85"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p>
        </w:tc>
      </w:tr>
      <w:tr w:rsidR="00F82BE4" w:rsidRPr="00AF0BDD" w14:paraId="5ABBB04F" w14:textId="77777777" w:rsidTr="00187F24">
        <w:trPr>
          <w:trHeight w:val="742"/>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FCDDE62" w14:textId="77777777" w:rsidR="00F82BE4" w:rsidRPr="00AF0BDD" w:rsidRDefault="00F82BE4"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4" w:space="0" w:color="auto"/>
              <w:right w:val="single" w:sz="4" w:space="0" w:color="auto"/>
            </w:tcBorders>
            <w:tcMar>
              <w:top w:w="0" w:type="dxa"/>
              <w:left w:w="108" w:type="dxa"/>
              <w:bottom w:w="0" w:type="dxa"/>
              <w:right w:w="108" w:type="dxa"/>
            </w:tcMar>
            <w:vAlign w:val="center"/>
          </w:tcPr>
          <w:p w14:paraId="27D92819" w14:textId="77777777" w:rsidR="00F82BE4" w:rsidRPr="00AF0BDD" w:rsidRDefault="00F82BE4"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0E42065" w14:textId="475C3BFF"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p>
        </w:tc>
      </w:tr>
      <w:tr w:rsidR="00F82BE4" w:rsidRPr="00AF0BDD" w14:paraId="1A5ACB04" w14:textId="77777777" w:rsidTr="00187F24">
        <w:trPr>
          <w:trHeight w:val="892"/>
          <w:jc w:val="center"/>
        </w:trPr>
        <w:tc>
          <w:tcPr>
            <w:tcW w:w="3109" w:type="dxa"/>
            <w:vMerge w:val="restart"/>
            <w:tcBorders>
              <w:top w:val="nil"/>
              <w:left w:val="single" w:sz="8" w:space="0" w:color="auto"/>
              <w:right w:val="single" w:sz="4" w:space="0" w:color="auto"/>
            </w:tcBorders>
            <w:vAlign w:val="center"/>
            <w:hideMark/>
          </w:tcPr>
          <w:p w14:paraId="6D67BCEF" w14:textId="77777777" w:rsidR="00F82BE4" w:rsidRPr="00AF0BDD" w:rsidRDefault="00F82BE4" w:rsidP="00187F24">
            <w:pPr>
              <w:ind w:right="0"/>
              <w:jc w:val="left"/>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Tono y Estilo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80ECA" w14:textId="77777777"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78EC3FDC" w14:textId="387685B2"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p>
        </w:tc>
      </w:tr>
      <w:tr w:rsidR="00F82BE4" w:rsidRPr="00AF0BDD" w14:paraId="1596337E" w14:textId="77777777" w:rsidTr="00592C5C">
        <w:trPr>
          <w:trHeight w:val="891"/>
          <w:jc w:val="center"/>
        </w:trPr>
        <w:tc>
          <w:tcPr>
            <w:tcW w:w="3109" w:type="dxa"/>
            <w:vMerge/>
            <w:tcBorders>
              <w:left w:val="single" w:sz="8" w:space="0" w:color="auto"/>
              <w:bottom w:val="single" w:sz="4" w:space="0" w:color="auto"/>
              <w:right w:val="single" w:sz="4" w:space="0" w:color="auto"/>
            </w:tcBorders>
            <w:vAlign w:val="center"/>
          </w:tcPr>
          <w:p w14:paraId="282B281B" w14:textId="77777777" w:rsidR="00F82BE4" w:rsidRPr="00AF0BDD" w:rsidRDefault="00F82BE4" w:rsidP="00187F24">
            <w:pPr>
              <w:ind w:right="0"/>
              <w:jc w:val="left"/>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E4A82" w14:textId="77777777" w:rsidR="00F82BE4" w:rsidRPr="00AF0BDD" w:rsidRDefault="00F82BE4" w:rsidP="00187F24">
            <w:pPr>
              <w:spacing w:before="100" w:beforeAutospacing="1" w:after="100" w:afterAutospacing="1"/>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2B6D27A2" w14:textId="35F3D242" w:rsidR="00F82BE4" w:rsidRPr="00AF0BDD" w:rsidRDefault="00F82BE4" w:rsidP="00187F24">
            <w:pPr>
              <w:spacing w:before="100" w:beforeAutospacing="1" w:after="100" w:afterAutospacing="1"/>
              <w:ind w:right="0"/>
              <w:jc w:val="center"/>
              <w:rPr>
                <w:rFonts w:asciiTheme="majorHAnsi" w:eastAsia="Times New Roman" w:hAnsiTheme="majorHAnsi" w:cstheme="majorHAnsi"/>
                <w:lang w:eastAsia="es-ES"/>
              </w:rPr>
            </w:pPr>
          </w:p>
        </w:tc>
      </w:tr>
      <w:tr w:rsidR="007E71D9" w:rsidRPr="00AF0BDD" w14:paraId="139634DC" w14:textId="77777777" w:rsidTr="00187F24">
        <w:trPr>
          <w:trHeight w:val="891"/>
          <w:jc w:val="center"/>
        </w:trPr>
        <w:tc>
          <w:tcPr>
            <w:tcW w:w="3109" w:type="dxa"/>
            <w:vMerge w:val="restart"/>
            <w:tcBorders>
              <w:top w:val="single" w:sz="4" w:space="0" w:color="auto"/>
              <w:left w:val="single" w:sz="4" w:space="0" w:color="auto"/>
              <w:right w:val="single" w:sz="4" w:space="0" w:color="auto"/>
            </w:tcBorders>
            <w:vAlign w:val="center"/>
          </w:tcPr>
          <w:p w14:paraId="6E2E5DD7" w14:textId="1F428EF1" w:rsidR="007E71D9" w:rsidRPr="00AF0BDD" w:rsidRDefault="007E71D9" w:rsidP="00923EDF">
            <w:pPr>
              <w:ind w:right="0"/>
              <w:jc w:val="left"/>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Ejecución y soporte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30416" w14:textId="2BB6EF35" w:rsidR="007E71D9" w:rsidRPr="00AF0BDD" w:rsidRDefault="007E71D9" w:rsidP="00923EDF">
            <w:pPr>
              <w:spacing w:before="100" w:beforeAutospacing="1" w:after="100" w:afterAutospacing="1"/>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51506096" w14:textId="77777777" w:rsidR="007E71D9" w:rsidRPr="00AF0BDD" w:rsidRDefault="007E71D9" w:rsidP="00923EDF">
            <w:pPr>
              <w:spacing w:before="100" w:beforeAutospacing="1" w:after="100" w:afterAutospacing="1"/>
              <w:ind w:right="0"/>
              <w:jc w:val="center"/>
              <w:rPr>
                <w:rFonts w:asciiTheme="majorHAnsi" w:eastAsia="Times New Roman" w:hAnsiTheme="majorHAnsi" w:cstheme="majorHAnsi"/>
                <w:lang w:eastAsia="es-ES"/>
              </w:rPr>
            </w:pPr>
          </w:p>
        </w:tc>
      </w:tr>
      <w:tr w:rsidR="007E71D9" w:rsidRPr="00AF0BDD" w14:paraId="63D49A3F" w14:textId="77777777" w:rsidTr="00592C5C">
        <w:trPr>
          <w:trHeight w:val="891"/>
          <w:jc w:val="center"/>
        </w:trPr>
        <w:tc>
          <w:tcPr>
            <w:tcW w:w="3109" w:type="dxa"/>
            <w:vMerge/>
            <w:tcBorders>
              <w:left w:val="single" w:sz="4" w:space="0" w:color="auto"/>
              <w:bottom w:val="single" w:sz="4" w:space="0" w:color="auto"/>
              <w:right w:val="single" w:sz="4" w:space="0" w:color="auto"/>
            </w:tcBorders>
            <w:vAlign w:val="center"/>
          </w:tcPr>
          <w:p w14:paraId="5178EA66" w14:textId="77777777" w:rsidR="007E71D9" w:rsidRPr="00AF0BDD" w:rsidRDefault="007E71D9" w:rsidP="00923EDF">
            <w:pPr>
              <w:ind w:right="0"/>
              <w:jc w:val="left"/>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53D2C" w14:textId="2403916F" w:rsidR="007E71D9" w:rsidRPr="00AF0BDD" w:rsidRDefault="007E71D9" w:rsidP="00923EDF">
            <w:pPr>
              <w:spacing w:before="100" w:beforeAutospacing="1" w:after="100" w:afterAutospacing="1"/>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77C88CF5" w14:textId="77777777" w:rsidR="007E71D9" w:rsidRPr="00AF0BDD" w:rsidRDefault="007E71D9" w:rsidP="00923EDF">
            <w:pPr>
              <w:spacing w:before="100" w:beforeAutospacing="1" w:after="100" w:afterAutospacing="1"/>
              <w:ind w:right="0"/>
              <w:jc w:val="center"/>
              <w:rPr>
                <w:rFonts w:asciiTheme="majorHAnsi" w:eastAsia="Times New Roman" w:hAnsiTheme="majorHAnsi" w:cstheme="majorHAnsi"/>
                <w:lang w:eastAsia="es-ES"/>
              </w:rPr>
            </w:pPr>
          </w:p>
        </w:tc>
      </w:tr>
    </w:tbl>
    <w:p w14:paraId="04D82D8D" w14:textId="5F973BAC" w:rsidR="00F82BE4" w:rsidRPr="00AF0BDD" w:rsidRDefault="00F82BE4" w:rsidP="00C379AF">
      <w:pPr>
        <w:rPr>
          <w:lang w:val="es-CL"/>
        </w:rPr>
      </w:pPr>
    </w:p>
    <w:p w14:paraId="3CB37031" w14:textId="040BB4FC" w:rsidR="001A44DC" w:rsidRPr="00AF0BDD" w:rsidRDefault="001A44DC" w:rsidP="00F95351">
      <w:pPr>
        <w:pStyle w:val="Prrafodelista"/>
        <w:numPr>
          <w:ilvl w:val="0"/>
          <w:numId w:val="60"/>
        </w:numPr>
        <w:rPr>
          <w:rFonts w:asciiTheme="majorHAnsi" w:eastAsia="Calibri" w:hAnsiTheme="majorHAnsi" w:cstheme="majorHAnsi"/>
          <w:b/>
          <w:iCs/>
          <w:szCs w:val="22"/>
          <w:lang w:eastAsia="es-CL" w:bidi="ar-SA"/>
        </w:rPr>
      </w:pPr>
      <w:r w:rsidRPr="00AF0BDD">
        <w:rPr>
          <w:rFonts w:asciiTheme="majorHAnsi" w:eastAsia="Calibri" w:hAnsiTheme="majorHAnsi" w:cstheme="majorHAnsi"/>
          <w:b/>
          <w:iCs/>
          <w:szCs w:val="22"/>
          <w:lang w:eastAsia="es-CL" w:bidi="ar-SA"/>
        </w:rPr>
        <w:t>BRIEFING PRESENCIAL:</w:t>
      </w:r>
    </w:p>
    <w:p w14:paraId="4AE3D1D4" w14:textId="77777777" w:rsidR="001A44DC" w:rsidRPr="00AF0BDD" w:rsidRDefault="001A44DC" w:rsidP="001A44DC">
      <w:pPr>
        <w:pStyle w:val="Prrafodelista"/>
        <w:rPr>
          <w:rFonts w:asciiTheme="majorHAnsi" w:eastAsia="Calibri" w:hAnsiTheme="majorHAnsi" w:cstheme="majorHAnsi"/>
          <w:b/>
          <w:iCs/>
          <w:szCs w:val="22"/>
          <w:lang w:eastAsia="es-CL" w:bidi="ar-SA"/>
        </w:rPr>
      </w:pPr>
    </w:p>
    <w:tbl>
      <w:tblPr>
        <w:tblW w:w="8339" w:type="dxa"/>
        <w:jc w:val="center"/>
        <w:tblLayout w:type="fixed"/>
        <w:tblCellMar>
          <w:left w:w="0" w:type="dxa"/>
          <w:right w:w="0" w:type="dxa"/>
        </w:tblCellMar>
        <w:tblLook w:val="04A0" w:firstRow="1" w:lastRow="0" w:firstColumn="1" w:lastColumn="0" w:noHBand="0" w:noVBand="1"/>
      </w:tblPr>
      <w:tblGrid>
        <w:gridCol w:w="3109"/>
        <w:gridCol w:w="2268"/>
        <w:gridCol w:w="2962"/>
      </w:tblGrid>
      <w:tr w:rsidR="001A44DC" w:rsidRPr="00AF0BDD" w14:paraId="6416FEBA" w14:textId="77777777" w:rsidTr="002518E6">
        <w:trPr>
          <w:trHeight w:val="240"/>
          <w:jc w:val="center"/>
        </w:trPr>
        <w:tc>
          <w:tcPr>
            <w:tcW w:w="31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0F59D8A"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PUNTOS SOLICITADOS</w:t>
            </w:r>
          </w:p>
        </w:tc>
        <w:tc>
          <w:tcPr>
            <w:tcW w:w="226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09A983B7"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CUMPLE</w:t>
            </w:r>
          </w:p>
        </w:tc>
        <w:tc>
          <w:tcPr>
            <w:tcW w:w="2962" w:type="dxa"/>
            <w:tcBorders>
              <w:top w:val="single" w:sz="4" w:space="0" w:color="auto"/>
              <w:left w:val="single" w:sz="4" w:space="0" w:color="auto"/>
              <w:bottom w:val="single" w:sz="4" w:space="0" w:color="auto"/>
              <w:right w:val="single" w:sz="4" w:space="0" w:color="auto"/>
            </w:tcBorders>
          </w:tcPr>
          <w:p w14:paraId="472EA905"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b/>
                <w:bCs/>
                <w:lang w:eastAsia="es-ES"/>
              </w:rPr>
            </w:pPr>
            <w:r w:rsidRPr="00AF0BDD">
              <w:rPr>
                <w:rFonts w:asciiTheme="majorHAnsi" w:eastAsia="Times New Roman" w:hAnsiTheme="majorHAnsi" w:cstheme="majorHAnsi"/>
                <w:b/>
                <w:bCs/>
                <w:lang w:eastAsia="es-ES"/>
              </w:rPr>
              <w:t>PUNTAJE</w:t>
            </w:r>
          </w:p>
        </w:tc>
      </w:tr>
      <w:tr w:rsidR="001A44DC" w:rsidRPr="00AF0BDD" w14:paraId="0730A53A" w14:textId="77777777" w:rsidTr="002518E6">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61372492" w14:textId="77777777" w:rsidR="001A44DC" w:rsidRPr="00AF0BDD" w:rsidDel="00D2030E" w:rsidRDefault="001A44DC" w:rsidP="002518E6">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Público Objetivo</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1B82F0AC" w14:textId="77777777" w:rsidR="001A44DC" w:rsidRPr="00AF0BDD" w:rsidRDefault="001A44DC" w:rsidP="002518E6">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0957C516"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4029519F" w14:textId="77777777" w:rsidTr="002518E6">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03F5971" w14:textId="77777777" w:rsidR="001A44DC" w:rsidRPr="00AF0BDD" w:rsidRDefault="001A44DC" w:rsidP="002518E6">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495726CE" w14:textId="77777777" w:rsidR="001A44DC" w:rsidRPr="00AF0BDD" w:rsidRDefault="001A44DC" w:rsidP="002518E6">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2F789643"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1C840BB5" w14:textId="77777777" w:rsidTr="002518E6">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0C2D0CF8" w14:textId="77777777" w:rsidR="001A44DC" w:rsidRPr="00AF0BDD" w:rsidDel="00D2030E" w:rsidRDefault="001A44DC" w:rsidP="002518E6">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Objetivo</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37572F28" w14:textId="77777777" w:rsidR="001A44DC" w:rsidRPr="00AF0BDD" w:rsidRDefault="001A44DC" w:rsidP="002518E6">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26B8D9B0"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5EB3F21B" w14:textId="77777777" w:rsidTr="002518E6">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0C1DF45" w14:textId="77777777" w:rsidR="001A44DC" w:rsidRPr="00AF0BDD" w:rsidRDefault="001A44DC" w:rsidP="002518E6">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789F1C99" w14:textId="77777777" w:rsidR="001A44DC" w:rsidRPr="00AF0BDD" w:rsidRDefault="001A44DC" w:rsidP="002518E6">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0B19252D"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257F013D" w14:textId="77777777" w:rsidTr="002518E6">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385BEFF1" w14:textId="77777777" w:rsidR="001A44DC" w:rsidRPr="00AF0BDD" w:rsidDel="00D2030E" w:rsidRDefault="001A44DC" w:rsidP="002518E6">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Concepto</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3A10CD3D" w14:textId="77777777" w:rsidR="001A44DC" w:rsidRPr="00AF0BDD" w:rsidRDefault="001A44DC" w:rsidP="002518E6">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319E6B16"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16F091E2" w14:textId="77777777" w:rsidTr="002518E6">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45F3743" w14:textId="77777777" w:rsidR="001A44DC" w:rsidRPr="00AF0BDD" w:rsidRDefault="001A44DC" w:rsidP="002518E6">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23D7BE5D" w14:textId="77777777" w:rsidR="001A44DC" w:rsidRPr="00AF0BDD" w:rsidRDefault="001A44DC" w:rsidP="002518E6">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26AEB208"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16A27017" w14:textId="77777777" w:rsidTr="002518E6">
        <w:trPr>
          <w:trHeight w:val="742"/>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26194EB0" w14:textId="77777777" w:rsidR="001A44DC" w:rsidRPr="00AF0BDD" w:rsidRDefault="001A44DC" w:rsidP="002518E6">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Mensaje</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33EC89A2" w14:textId="77777777" w:rsidR="001A44DC" w:rsidRPr="00AF0BDD" w:rsidRDefault="001A44DC" w:rsidP="002518E6">
            <w:pPr>
              <w:spacing w:before="100" w:beforeAutospacing="1" w:after="360"/>
              <w:ind w:right="0"/>
              <w:jc w:val="center"/>
              <w:rPr>
                <w:rFonts w:asciiTheme="majorHAnsi" w:eastAsia="Times New Roman" w:hAnsiTheme="majorHAnsi" w:cstheme="majorHAnsi"/>
                <w:lang w:eastAsia="es-ES"/>
              </w:rP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1468E193"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4C7F15E2" w14:textId="77777777" w:rsidTr="002518E6">
        <w:trPr>
          <w:trHeight w:val="742"/>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0B2D1DB" w14:textId="77777777" w:rsidR="001A44DC" w:rsidRPr="00AF0BDD" w:rsidRDefault="001A44DC" w:rsidP="002518E6">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4" w:space="0" w:color="auto"/>
              <w:right w:val="single" w:sz="4" w:space="0" w:color="auto"/>
            </w:tcBorders>
            <w:tcMar>
              <w:top w:w="0" w:type="dxa"/>
              <w:left w:w="108" w:type="dxa"/>
              <w:bottom w:w="0" w:type="dxa"/>
              <w:right w:w="108" w:type="dxa"/>
            </w:tcMar>
            <w:vAlign w:val="center"/>
          </w:tcPr>
          <w:p w14:paraId="1729C4E8" w14:textId="77777777" w:rsidR="001A44DC" w:rsidRPr="00AF0BDD" w:rsidRDefault="001A44DC" w:rsidP="002518E6">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873C5FC"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0E3FE8F0" w14:textId="77777777" w:rsidTr="002518E6">
        <w:trPr>
          <w:trHeight w:val="892"/>
          <w:jc w:val="center"/>
        </w:trPr>
        <w:tc>
          <w:tcPr>
            <w:tcW w:w="3109" w:type="dxa"/>
            <w:vMerge w:val="restart"/>
            <w:tcBorders>
              <w:top w:val="nil"/>
              <w:left w:val="single" w:sz="8" w:space="0" w:color="auto"/>
              <w:right w:val="single" w:sz="4" w:space="0" w:color="auto"/>
            </w:tcBorders>
            <w:vAlign w:val="center"/>
            <w:hideMark/>
          </w:tcPr>
          <w:p w14:paraId="427767ED" w14:textId="77777777" w:rsidR="001A44DC" w:rsidRPr="00AF0BDD" w:rsidRDefault="001A44DC" w:rsidP="002518E6">
            <w:pPr>
              <w:ind w:right="0"/>
              <w:jc w:val="left"/>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Tono y Estilo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DACD5B"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5A05093A"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5E8CC82A" w14:textId="77777777" w:rsidTr="002518E6">
        <w:trPr>
          <w:trHeight w:val="891"/>
          <w:jc w:val="center"/>
        </w:trPr>
        <w:tc>
          <w:tcPr>
            <w:tcW w:w="3109" w:type="dxa"/>
            <w:vMerge/>
            <w:tcBorders>
              <w:left w:val="single" w:sz="8" w:space="0" w:color="auto"/>
              <w:bottom w:val="single" w:sz="4" w:space="0" w:color="auto"/>
              <w:right w:val="single" w:sz="4" w:space="0" w:color="auto"/>
            </w:tcBorders>
            <w:vAlign w:val="center"/>
          </w:tcPr>
          <w:p w14:paraId="44D8041F" w14:textId="77777777" w:rsidR="001A44DC" w:rsidRPr="00AF0BDD" w:rsidRDefault="001A44DC" w:rsidP="002518E6">
            <w:pPr>
              <w:ind w:right="0"/>
              <w:jc w:val="left"/>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2F74C" w14:textId="77777777" w:rsidR="001A44DC" w:rsidRPr="00AF0BDD" w:rsidRDefault="001A44DC" w:rsidP="002518E6">
            <w:pPr>
              <w:spacing w:before="100" w:beforeAutospacing="1" w:after="100" w:afterAutospacing="1"/>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0E75F6E1"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03CDEE70" w14:textId="77777777" w:rsidTr="002518E6">
        <w:trPr>
          <w:trHeight w:val="891"/>
          <w:jc w:val="center"/>
        </w:trPr>
        <w:tc>
          <w:tcPr>
            <w:tcW w:w="3109" w:type="dxa"/>
            <w:vMerge w:val="restart"/>
            <w:tcBorders>
              <w:top w:val="single" w:sz="4" w:space="0" w:color="auto"/>
              <w:left w:val="single" w:sz="4" w:space="0" w:color="auto"/>
              <w:right w:val="single" w:sz="4" w:space="0" w:color="auto"/>
            </w:tcBorders>
            <w:vAlign w:val="center"/>
          </w:tcPr>
          <w:p w14:paraId="59E7D676" w14:textId="77777777" w:rsidR="001A44DC" w:rsidRPr="00AF0BDD" w:rsidRDefault="001A44DC" w:rsidP="002518E6">
            <w:pPr>
              <w:ind w:right="0"/>
              <w:jc w:val="left"/>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Ejecución y soporte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1B5997" w14:textId="77777777" w:rsidR="001A44DC" w:rsidRPr="00AF0BDD" w:rsidRDefault="001A44DC" w:rsidP="002518E6">
            <w:pPr>
              <w:spacing w:before="100" w:beforeAutospacing="1" w:after="100" w:afterAutospacing="1"/>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6A48BED5"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r w:rsidR="001A44DC" w:rsidRPr="00AF0BDD" w14:paraId="766626FE" w14:textId="77777777" w:rsidTr="002518E6">
        <w:trPr>
          <w:trHeight w:val="891"/>
          <w:jc w:val="center"/>
        </w:trPr>
        <w:tc>
          <w:tcPr>
            <w:tcW w:w="3109" w:type="dxa"/>
            <w:vMerge/>
            <w:tcBorders>
              <w:left w:val="single" w:sz="4" w:space="0" w:color="auto"/>
              <w:bottom w:val="single" w:sz="4" w:space="0" w:color="auto"/>
              <w:right w:val="single" w:sz="4" w:space="0" w:color="auto"/>
            </w:tcBorders>
            <w:vAlign w:val="center"/>
          </w:tcPr>
          <w:p w14:paraId="0E40F83C" w14:textId="77777777" w:rsidR="001A44DC" w:rsidRPr="00AF0BDD" w:rsidRDefault="001A44DC" w:rsidP="002518E6">
            <w:pPr>
              <w:ind w:right="0"/>
              <w:jc w:val="left"/>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FDC74" w14:textId="77777777" w:rsidR="001A44DC" w:rsidRPr="00AF0BDD" w:rsidRDefault="001A44DC" w:rsidP="002518E6">
            <w:pPr>
              <w:spacing w:before="100" w:beforeAutospacing="1" w:after="100" w:afterAutospacing="1"/>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D3932FE" w14:textId="77777777" w:rsidR="001A44DC" w:rsidRPr="00AF0BDD" w:rsidRDefault="001A44DC" w:rsidP="002518E6">
            <w:pPr>
              <w:spacing w:before="100" w:beforeAutospacing="1" w:after="100" w:afterAutospacing="1"/>
              <w:ind w:right="0"/>
              <w:jc w:val="center"/>
              <w:rPr>
                <w:rFonts w:asciiTheme="majorHAnsi" w:eastAsia="Times New Roman" w:hAnsiTheme="majorHAnsi" w:cstheme="majorHAnsi"/>
                <w:lang w:eastAsia="es-ES"/>
              </w:rPr>
            </w:pPr>
          </w:p>
        </w:tc>
      </w:tr>
    </w:tbl>
    <w:p w14:paraId="47D92EDE" w14:textId="1DE4C34C" w:rsidR="001A44DC" w:rsidRPr="00AF0BDD" w:rsidRDefault="001A44DC" w:rsidP="00C379AF">
      <w:pPr>
        <w:rPr>
          <w:lang w:val="es-CL"/>
        </w:rPr>
      </w:pPr>
    </w:p>
    <w:p w14:paraId="6E565141" w14:textId="0BB82514" w:rsidR="001A44DC" w:rsidRPr="00AF0BDD" w:rsidRDefault="001A44DC" w:rsidP="001A44DC">
      <w:pPr>
        <w:ind w:right="51"/>
        <w:rPr>
          <w:color w:val="000000"/>
        </w:rPr>
      </w:pPr>
      <w:r w:rsidRPr="00AF0BDD">
        <w:rPr>
          <w:color w:val="000000"/>
        </w:rPr>
        <w:t xml:space="preserve">Donde Puntaje </w:t>
      </w:r>
      <w:r w:rsidR="008054D0" w:rsidRPr="00AF0BDD">
        <w:rPr>
          <w:color w:val="000000"/>
        </w:rPr>
        <w:t xml:space="preserve">total </w:t>
      </w:r>
      <w:r w:rsidR="00406DB1" w:rsidRPr="00AF0BDD">
        <w:rPr>
          <w:color w:val="000000"/>
        </w:rPr>
        <w:t>Briefing</w:t>
      </w:r>
      <w:r w:rsidRPr="00AF0BDD">
        <w:rPr>
          <w:color w:val="000000"/>
        </w:rPr>
        <w:t xml:space="preserve"> </w:t>
      </w:r>
      <w:r w:rsidR="00066893" w:rsidRPr="00AF0BDD">
        <w:rPr>
          <w:color w:val="000000"/>
        </w:rPr>
        <w:t>es</w:t>
      </w:r>
      <w:r w:rsidRPr="00AF0BDD">
        <w:rPr>
          <w:color w:val="000000"/>
        </w:rPr>
        <w:t>= (%*</w:t>
      </w:r>
      <w:r w:rsidR="00406DB1" w:rsidRPr="00AF0BDD">
        <w:rPr>
          <w:color w:val="000000"/>
        </w:rPr>
        <w:t>Briefing escrito</w:t>
      </w:r>
      <w:r w:rsidRPr="00AF0BDD">
        <w:rPr>
          <w:color w:val="000000"/>
        </w:rPr>
        <w:t xml:space="preserve"> + %* </w:t>
      </w:r>
      <w:r w:rsidR="00406DB1" w:rsidRPr="00AF0BDD">
        <w:rPr>
          <w:color w:val="000000"/>
        </w:rPr>
        <w:t>Briefing presencial</w:t>
      </w:r>
      <w:r w:rsidRPr="00AF0BDD">
        <w:rPr>
          <w:color w:val="000000"/>
        </w:rPr>
        <w:t>)</w:t>
      </w:r>
    </w:p>
    <w:p w14:paraId="6C24EEFB" w14:textId="6AE1B3D5" w:rsidR="001A44DC" w:rsidRPr="00AF0BDD" w:rsidRDefault="004E2F01" w:rsidP="00F95351">
      <w:pPr>
        <w:ind w:right="51"/>
      </w:pPr>
      <w:r w:rsidRPr="00AF0BDD">
        <w:rPr>
          <w:color w:val="000000"/>
        </w:rPr>
        <w:t xml:space="preserve">El </w:t>
      </w:r>
      <w:r w:rsidR="005954CF" w:rsidRPr="00AF0BDD">
        <w:rPr>
          <w:color w:val="000000"/>
        </w:rPr>
        <w:t>puntaje</w:t>
      </w:r>
      <w:r w:rsidRPr="00AF0BDD">
        <w:rPr>
          <w:color w:val="000000"/>
        </w:rPr>
        <w:t xml:space="preserve"> de Briefing escrito debe</w:t>
      </w:r>
      <w:r w:rsidR="00D16D99" w:rsidRPr="00AF0BDD">
        <w:rPr>
          <w:color w:val="000000"/>
        </w:rPr>
        <w:t xml:space="preserve"> establecerse desde un </w:t>
      </w:r>
      <w:r w:rsidRPr="00AF0BDD">
        <w:rPr>
          <w:color w:val="000000"/>
        </w:rPr>
        <w:t>mínimo de 5</w:t>
      </w:r>
      <w:r w:rsidR="005954CF" w:rsidRPr="00AF0BDD">
        <w:rPr>
          <w:color w:val="000000"/>
        </w:rPr>
        <w:t>0%</w:t>
      </w:r>
      <w:r w:rsidR="005903A8" w:rsidRPr="00AF0BDD">
        <w:rPr>
          <w:color w:val="000000"/>
        </w:rPr>
        <w:t xml:space="preserve"> hacia arriba</w:t>
      </w:r>
      <w:r w:rsidR="005954CF" w:rsidRPr="00AF0BDD">
        <w:rPr>
          <w:color w:val="000000"/>
        </w:rPr>
        <w:t>.</w:t>
      </w:r>
    </w:p>
    <w:p w14:paraId="478CF265" w14:textId="77777777" w:rsidR="001A44DC" w:rsidRPr="00AF0BDD" w:rsidRDefault="001A44DC" w:rsidP="00C379AF">
      <w:pPr>
        <w:rPr>
          <w:lang w:val="es-CL"/>
        </w:rPr>
      </w:pPr>
    </w:p>
    <w:p w14:paraId="55F41EF5" w14:textId="707FC9D1" w:rsidR="009B5C1C" w:rsidRPr="00AF0BDD" w:rsidRDefault="006A0924" w:rsidP="009B5C1C">
      <w:r w:rsidRPr="00AF0BDD">
        <w:rPr>
          <w:b/>
          <w:bCs/>
        </w:rPr>
        <w:t>5.</w:t>
      </w:r>
      <w:r w:rsidR="009B5C1C" w:rsidRPr="00AF0BDD">
        <w:rPr>
          <w:b/>
          <w:bCs/>
        </w:rPr>
        <w:t>2.- EVALUACION PARA LA LÍNEA DE SERVICIO PRODUCCIÓN AUDIOVISUAL</w:t>
      </w:r>
      <w:r w:rsidR="009B5C1C" w:rsidRPr="00AF0BDD">
        <w:t>:</w:t>
      </w:r>
    </w:p>
    <w:p w14:paraId="2CD493DD" w14:textId="77777777" w:rsidR="00691438" w:rsidRPr="00AF0BDD" w:rsidRDefault="00691438" w:rsidP="00C379AF"/>
    <w:p w14:paraId="189DC414" w14:textId="77777777" w:rsidR="00D30BAF" w:rsidRPr="00AF0BDD" w:rsidRDefault="00D30BAF" w:rsidP="00C379AF"/>
    <w:p w14:paraId="2F1F481A" w14:textId="77777777" w:rsidR="00385116" w:rsidRPr="00AF0BDD" w:rsidRDefault="00385116" w:rsidP="00385116">
      <w:pPr>
        <w:rPr>
          <w:rFonts w:asciiTheme="majorHAnsi" w:hAnsiTheme="majorHAnsi" w:cstheme="majorHAnsi"/>
          <w:b/>
          <w:iCs/>
          <w:color w:val="000000"/>
        </w:rPr>
      </w:pPr>
    </w:p>
    <w:p w14:paraId="5E1DD886" w14:textId="77777777" w:rsidR="00385116" w:rsidRPr="00AF0BDD" w:rsidRDefault="00385116" w:rsidP="00385116">
      <w:pPr>
        <w:pStyle w:val="Prrafodelista"/>
        <w:numPr>
          <w:ilvl w:val="0"/>
          <w:numId w:val="75"/>
        </w:numPr>
        <w:rPr>
          <w:rFonts w:asciiTheme="majorHAnsi" w:eastAsia="Calibri" w:hAnsiTheme="majorHAnsi" w:cstheme="majorHAnsi"/>
          <w:b/>
          <w:iCs/>
          <w:szCs w:val="22"/>
          <w:lang w:eastAsia="es-CL" w:bidi="ar-SA"/>
        </w:rPr>
      </w:pPr>
      <w:r w:rsidRPr="00AF0BDD">
        <w:rPr>
          <w:rFonts w:asciiTheme="majorHAnsi" w:eastAsia="Calibri" w:hAnsiTheme="majorHAnsi" w:cstheme="majorHAnsi"/>
          <w:b/>
          <w:iCs/>
          <w:szCs w:val="22"/>
          <w:lang w:eastAsia="es-CL" w:bidi="ar-SA"/>
        </w:rPr>
        <w:t>BRIEFING ESCRITO:</w:t>
      </w:r>
    </w:p>
    <w:p w14:paraId="3A0866AB" w14:textId="77777777" w:rsidR="00385116" w:rsidRPr="00AF0BDD" w:rsidRDefault="00385116" w:rsidP="00385116">
      <w:pPr>
        <w:pStyle w:val="Prrafodelista"/>
        <w:rPr>
          <w:rFonts w:asciiTheme="majorHAnsi" w:hAnsiTheme="majorHAnsi" w:cstheme="majorHAnsi"/>
          <w:b/>
          <w:iCs/>
        </w:rPr>
      </w:pPr>
    </w:p>
    <w:tbl>
      <w:tblPr>
        <w:tblW w:w="8339" w:type="dxa"/>
        <w:jc w:val="center"/>
        <w:tblLayout w:type="fixed"/>
        <w:tblLook w:val="0400" w:firstRow="0" w:lastRow="0" w:firstColumn="0" w:lastColumn="0" w:noHBand="0" w:noVBand="1"/>
      </w:tblPr>
      <w:tblGrid>
        <w:gridCol w:w="3109"/>
        <w:gridCol w:w="2268"/>
        <w:gridCol w:w="2962"/>
      </w:tblGrid>
      <w:tr w:rsidR="00D30BAF" w:rsidRPr="00AF0BDD" w14:paraId="2638F246" w14:textId="77777777" w:rsidTr="002518E6">
        <w:trPr>
          <w:trHeight w:val="240"/>
          <w:jc w:val="center"/>
        </w:trPr>
        <w:tc>
          <w:tcPr>
            <w:tcW w:w="310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72DDEC97" w14:textId="77777777" w:rsidR="00D30BAF" w:rsidRPr="00AF0BDD" w:rsidRDefault="00D30BAF" w:rsidP="002518E6">
            <w:pPr>
              <w:jc w:val="center"/>
            </w:pPr>
            <w:r w:rsidRPr="00AF0BDD">
              <w:rPr>
                <w:b/>
              </w:rPr>
              <w:t>PUNTOS SOLICITADOS</w:t>
            </w:r>
          </w:p>
        </w:tc>
        <w:tc>
          <w:tcPr>
            <w:tcW w:w="2268" w:type="dxa"/>
            <w:tcBorders>
              <w:top w:val="single" w:sz="8" w:space="0" w:color="000000"/>
              <w:left w:val="nil"/>
              <w:bottom w:val="single" w:sz="4" w:space="0" w:color="auto"/>
              <w:right w:val="single" w:sz="4" w:space="0" w:color="000000"/>
            </w:tcBorders>
            <w:tcMar>
              <w:top w:w="0" w:type="dxa"/>
              <w:left w:w="108" w:type="dxa"/>
              <w:bottom w:w="0" w:type="dxa"/>
              <w:right w:w="108" w:type="dxa"/>
            </w:tcMar>
          </w:tcPr>
          <w:p w14:paraId="46CA5BDC" w14:textId="77777777" w:rsidR="00D30BAF" w:rsidRPr="00AF0BDD" w:rsidRDefault="00D30BAF" w:rsidP="002518E6">
            <w:pPr>
              <w:jc w:val="center"/>
            </w:pPr>
            <w:r w:rsidRPr="00AF0BDD">
              <w:rPr>
                <w:b/>
              </w:rPr>
              <w:t>CUMPLE</w:t>
            </w:r>
          </w:p>
        </w:tc>
        <w:tc>
          <w:tcPr>
            <w:tcW w:w="2962" w:type="dxa"/>
            <w:tcBorders>
              <w:top w:val="single" w:sz="4" w:space="0" w:color="000000"/>
              <w:left w:val="single" w:sz="4" w:space="0" w:color="000000"/>
              <w:bottom w:val="single" w:sz="4" w:space="0" w:color="auto"/>
              <w:right w:val="single" w:sz="4" w:space="0" w:color="000000"/>
            </w:tcBorders>
          </w:tcPr>
          <w:p w14:paraId="5C32DC44" w14:textId="77777777" w:rsidR="00D30BAF" w:rsidRPr="00AF0BDD" w:rsidRDefault="00D30BAF" w:rsidP="002518E6">
            <w:pPr>
              <w:jc w:val="center"/>
              <w:rPr>
                <w:b/>
              </w:rPr>
            </w:pPr>
            <w:r w:rsidRPr="00AF0BDD">
              <w:rPr>
                <w:b/>
              </w:rPr>
              <w:t>PUNTAJE</w:t>
            </w:r>
          </w:p>
        </w:tc>
      </w:tr>
      <w:tr w:rsidR="00D30BAF" w:rsidRPr="00AF0BDD" w14:paraId="65178F25" w14:textId="77777777" w:rsidTr="002518E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B32B89" w14:textId="77777777" w:rsidR="00D30BAF" w:rsidRPr="00AF0BDD" w:rsidRDefault="00D30BAF" w:rsidP="002518E6">
            <w:r w:rsidRPr="00AF0BDD">
              <w:t>Público Objetivo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A2B3F" w14:textId="77777777" w:rsidR="00D30BAF" w:rsidRPr="00AF0BDD" w:rsidRDefault="00D30BAF" w:rsidP="002518E6">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1279C8C3" w14:textId="507CFAB9" w:rsidR="00D30BAF" w:rsidRPr="00AF0BDD" w:rsidRDefault="00D30BAF" w:rsidP="002518E6">
            <w:pPr>
              <w:jc w:val="center"/>
            </w:pPr>
          </w:p>
        </w:tc>
      </w:tr>
      <w:tr w:rsidR="00D30BAF" w:rsidRPr="00AF0BDD" w14:paraId="17EC3B70" w14:textId="77777777" w:rsidTr="002518E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DB6D86" w14:textId="77777777" w:rsidR="00D30BAF" w:rsidRPr="00AF0BDD" w:rsidRDefault="00D30BAF"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57F34" w14:textId="77777777" w:rsidR="00D30BAF" w:rsidRPr="00AF0BDD" w:rsidRDefault="00D30BAF" w:rsidP="002518E6">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01EDB959" w14:textId="65AB65B8" w:rsidR="00D30BAF" w:rsidRPr="00AF0BDD" w:rsidRDefault="00D30BAF" w:rsidP="002518E6">
            <w:pPr>
              <w:jc w:val="center"/>
            </w:pPr>
          </w:p>
        </w:tc>
      </w:tr>
      <w:tr w:rsidR="00D30BAF" w:rsidRPr="00AF0BDD" w14:paraId="7303FF85" w14:textId="77777777" w:rsidTr="002518E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102B1" w14:textId="77777777" w:rsidR="00D30BAF" w:rsidRPr="00AF0BDD" w:rsidRDefault="00D30BAF" w:rsidP="002518E6">
            <w:r w:rsidRPr="00AF0BDD">
              <w:t>Objetivo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12A54" w14:textId="77777777" w:rsidR="00D30BAF" w:rsidRPr="00AF0BDD" w:rsidRDefault="00D30BAF" w:rsidP="002518E6">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46818CD1" w14:textId="7B6A2DDD" w:rsidR="00D30BAF" w:rsidRPr="00AF0BDD" w:rsidRDefault="00D30BAF" w:rsidP="002518E6">
            <w:pPr>
              <w:jc w:val="center"/>
            </w:pPr>
          </w:p>
        </w:tc>
      </w:tr>
      <w:tr w:rsidR="00D30BAF" w:rsidRPr="00AF0BDD" w14:paraId="0724D700" w14:textId="77777777" w:rsidTr="002518E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6E8A19" w14:textId="77777777" w:rsidR="00D30BAF" w:rsidRPr="00AF0BDD" w:rsidRDefault="00D30BAF"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4D9CA" w14:textId="77777777" w:rsidR="00D30BAF" w:rsidRPr="00AF0BDD" w:rsidRDefault="00D30BAF" w:rsidP="002518E6">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67140C32" w14:textId="336E7850" w:rsidR="00D30BAF" w:rsidRPr="00AF0BDD" w:rsidRDefault="00D30BAF" w:rsidP="002518E6">
            <w:pPr>
              <w:jc w:val="center"/>
            </w:pPr>
          </w:p>
        </w:tc>
      </w:tr>
      <w:tr w:rsidR="00D30BAF" w:rsidRPr="00AF0BDD" w14:paraId="69C08BD5" w14:textId="77777777" w:rsidTr="002518E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58BFA4" w14:textId="77777777" w:rsidR="00D30BAF" w:rsidRPr="00AF0BDD" w:rsidRDefault="00D30BAF" w:rsidP="002518E6">
            <w:r w:rsidRPr="00AF0BDD">
              <w:t>Devolución audiovisual</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CC99A" w14:textId="77777777" w:rsidR="00D30BAF" w:rsidRPr="00AF0BDD" w:rsidRDefault="00D30BAF" w:rsidP="002518E6">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138ED651" w14:textId="300A66D0" w:rsidR="00D30BAF" w:rsidRPr="00AF0BDD" w:rsidRDefault="00D30BAF" w:rsidP="002518E6">
            <w:pPr>
              <w:jc w:val="center"/>
            </w:pPr>
          </w:p>
        </w:tc>
      </w:tr>
      <w:tr w:rsidR="00D30BAF" w:rsidRPr="00AF0BDD" w14:paraId="08D104A5" w14:textId="77777777" w:rsidTr="002518E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1633E" w14:textId="77777777" w:rsidR="00D30BAF" w:rsidRPr="00AF0BDD" w:rsidRDefault="00D30BAF"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08F47A" w14:textId="77777777" w:rsidR="00D30BAF" w:rsidRPr="00AF0BDD" w:rsidRDefault="00D30BAF" w:rsidP="002518E6">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A97B393" w14:textId="1A16F38F" w:rsidR="00D30BAF" w:rsidRPr="00AF0BDD" w:rsidRDefault="00D30BAF" w:rsidP="002518E6">
            <w:pPr>
              <w:jc w:val="center"/>
            </w:pPr>
          </w:p>
        </w:tc>
      </w:tr>
      <w:tr w:rsidR="00D30BAF" w:rsidRPr="00AF0BDD" w14:paraId="2731B42B" w14:textId="77777777" w:rsidTr="002518E6">
        <w:trPr>
          <w:trHeight w:val="892"/>
          <w:jc w:val="center"/>
        </w:trPr>
        <w:tc>
          <w:tcPr>
            <w:tcW w:w="3109" w:type="dxa"/>
            <w:vMerge w:val="restart"/>
            <w:tcBorders>
              <w:top w:val="single" w:sz="4" w:space="0" w:color="auto"/>
              <w:left w:val="single" w:sz="4" w:space="0" w:color="auto"/>
              <w:bottom w:val="single" w:sz="4" w:space="0" w:color="auto"/>
              <w:right w:val="single" w:sz="4" w:space="0" w:color="auto"/>
            </w:tcBorders>
            <w:vAlign w:val="center"/>
          </w:tcPr>
          <w:p w14:paraId="55ABD32E" w14:textId="77777777" w:rsidR="00D30BAF" w:rsidRPr="00AF0BDD" w:rsidRDefault="00D30BAF" w:rsidP="002518E6">
            <w:r w:rsidRPr="00AF0BDD">
              <w:t>Tono y Estilo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1701E" w14:textId="77777777" w:rsidR="00D30BAF" w:rsidRPr="00AF0BDD" w:rsidRDefault="00D30BAF" w:rsidP="002518E6">
            <w:pPr>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6CC6F1A8" w14:textId="7D8A7F0D" w:rsidR="00D30BAF" w:rsidRPr="00AF0BDD" w:rsidRDefault="00D30BAF" w:rsidP="002518E6">
            <w:pPr>
              <w:jc w:val="center"/>
            </w:pPr>
          </w:p>
        </w:tc>
      </w:tr>
      <w:tr w:rsidR="00D30BAF" w:rsidRPr="00AF0BDD" w14:paraId="150FF934" w14:textId="77777777" w:rsidTr="002518E6">
        <w:trPr>
          <w:trHeight w:val="891"/>
          <w:jc w:val="center"/>
        </w:trPr>
        <w:tc>
          <w:tcPr>
            <w:tcW w:w="3109" w:type="dxa"/>
            <w:vMerge/>
            <w:tcBorders>
              <w:top w:val="single" w:sz="4" w:space="0" w:color="auto"/>
              <w:left w:val="single" w:sz="4" w:space="0" w:color="auto"/>
              <w:bottom w:val="single" w:sz="4" w:space="0" w:color="auto"/>
              <w:right w:val="single" w:sz="4" w:space="0" w:color="auto"/>
            </w:tcBorders>
            <w:vAlign w:val="center"/>
          </w:tcPr>
          <w:p w14:paraId="38D98C18" w14:textId="77777777" w:rsidR="00D30BAF" w:rsidRPr="00AF0BDD" w:rsidRDefault="00D30BAF"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05096" w14:textId="77777777" w:rsidR="00D30BAF" w:rsidRPr="00AF0BDD" w:rsidRDefault="00D30BAF" w:rsidP="002518E6">
            <w:pPr>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14803222" w14:textId="45390837" w:rsidR="00D30BAF" w:rsidRPr="00AF0BDD" w:rsidRDefault="00D30BAF" w:rsidP="002518E6">
            <w:pPr>
              <w:jc w:val="center"/>
            </w:pPr>
          </w:p>
        </w:tc>
      </w:tr>
    </w:tbl>
    <w:p w14:paraId="672C5967" w14:textId="77777777" w:rsidR="00385116" w:rsidRPr="00AF0BDD" w:rsidRDefault="00385116" w:rsidP="00385116">
      <w:pPr>
        <w:rPr>
          <w:lang w:val="es-CL"/>
        </w:rPr>
      </w:pPr>
    </w:p>
    <w:p w14:paraId="2B6EA394" w14:textId="77777777" w:rsidR="00385116" w:rsidRPr="00AF0BDD" w:rsidRDefault="00385116" w:rsidP="00385116">
      <w:pPr>
        <w:pStyle w:val="Prrafodelista"/>
        <w:numPr>
          <w:ilvl w:val="0"/>
          <w:numId w:val="75"/>
        </w:numPr>
        <w:rPr>
          <w:rFonts w:asciiTheme="majorHAnsi" w:eastAsia="Calibri" w:hAnsiTheme="majorHAnsi" w:cstheme="majorHAnsi"/>
          <w:b/>
          <w:iCs/>
          <w:szCs w:val="22"/>
          <w:lang w:eastAsia="es-CL" w:bidi="ar-SA"/>
        </w:rPr>
      </w:pPr>
      <w:r w:rsidRPr="00AF0BDD">
        <w:rPr>
          <w:rFonts w:asciiTheme="majorHAnsi" w:eastAsia="Calibri" w:hAnsiTheme="majorHAnsi" w:cstheme="majorHAnsi"/>
          <w:b/>
          <w:iCs/>
          <w:szCs w:val="22"/>
          <w:lang w:eastAsia="es-CL" w:bidi="ar-SA"/>
        </w:rPr>
        <w:t>BRIEFING PRESENCIAL:</w:t>
      </w:r>
    </w:p>
    <w:p w14:paraId="4E863277" w14:textId="77777777" w:rsidR="00385116" w:rsidRPr="00AF0BDD" w:rsidRDefault="00385116" w:rsidP="00385116">
      <w:pPr>
        <w:pStyle w:val="Prrafodelista"/>
        <w:rPr>
          <w:rFonts w:asciiTheme="majorHAnsi" w:eastAsia="Calibri" w:hAnsiTheme="majorHAnsi" w:cstheme="majorHAnsi"/>
          <w:b/>
          <w:iCs/>
          <w:szCs w:val="22"/>
          <w:lang w:eastAsia="es-CL" w:bidi="ar-SA"/>
        </w:rPr>
      </w:pPr>
    </w:p>
    <w:tbl>
      <w:tblPr>
        <w:tblW w:w="8339" w:type="dxa"/>
        <w:jc w:val="center"/>
        <w:tblLayout w:type="fixed"/>
        <w:tblLook w:val="0400" w:firstRow="0" w:lastRow="0" w:firstColumn="0" w:lastColumn="0" w:noHBand="0" w:noVBand="1"/>
      </w:tblPr>
      <w:tblGrid>
        <w:gridCol w:w="3109"/>
        <w:gridCol w:w="2268"/>
        <w:gridCol w:w="2962"/>
      </w:tblGrid>
      <w:tr w:rsidR="00D30BAF" w:rsidRPr="00AF0BDD" w14:paraId="7A2BCB8C" w14:textId="77777777" w:rsidTr="002518E6">
        <w:trPr>
          <w:trHeight w:val="240"/>
          <w:jc w:val="center"/>
        </w:trPr>
        <w:tc>
          <w:tcPr>
            <w:tcW w:w="310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0176F55C" w14:textId="77777777" w:rsidR="00D30BAF" w:rsidRPr="00AF0BDD" w:rsidRDefault="00D30BAF" w:rsidP="002518E6">
            <w:pPr>
              <w:jc w:val="center"/>
            </w:pPr>
            <w:r w:rsidRPr="00AF0BDD">
              <w:rPr>
                <w:b/>
              </w:rPr>
              <w:t>PUNTOS SOLICITADOS</w:t>
            </w:r>
          </w:p>
        </w:tc>
        <w:tc>
          <w:tcPr>
            <w:tcW w:w="2268" w:type="dxa"/>
            <w:tcBorders>
              <w:top w:val="single" w:sz="8" w:space="0" w:color="000000"/>
              <w:left w:val="nil"/>
              <w:bottom w:val="single" w:sz="4" w:space="0" w:color="auto"/>
              <w:right w:val="single" w:sz="4" w:space="0" w:color="000000"/>
            </w:tcBorders>
            <w:tcMar>
              <w:top w:w="0" w:type="dxa"/>
              <w:left w:w="108" w:type="dxa"/>
              <w:bottom w:w="0" w:type="dxa"/>
              <w:right w:w="108" w:type="dxa"/>
            </w:tcMar>
          </w:tcPr>
          <w:p w14:paraId="4BAF80E5" w14:textId="77777777" w:rsidR="00D30BAF" w:rsidRPr="00AF0BDD" w:rsidRDefault="00D30BAF" w:rsidP="002518E6">
            <w:pPr>
              <w:jc w:val="center"/>
            </w:pPr>
            <w:r w:rsidRPr="00AF0BDD">
              <w:rPr>
                <w:b/>
              </w:rPr>
              <w:t>CUMPLE</w:t>
            </w:r>
          </w:p>
        </w:tc>
        <w:tc>
          <w:tcPr>
            <w:tcW w:w="2962" w:type="dxa"/>
            <w:tcBorders>
              <w:top w:val="single" w:sz="4" w:space="0" w:color="000000"/>
              <w:left w:val="single" w:sz="4" w:space="0" w:color="000000"/>
              <w:bottom w:val="single" w:sz="4" w:space="0" w:color="auto"/>
              <w:right w:val="single" w:sz="4" w:space="0" w:color="000000"/>
            </w:tcBorders>
          </w:tcPr>
          <w:p w14:paraId="26F0AD0E" w14:textId="77777777" w:rsidR="00D30BAF" w:rsidRPr="00AF0BDD" w:rsidRDefault="00D30BAF" w:rsidP="002518E6">
            <w:pPr>
              <w:jc w:val="center"/>
              <w:rPr>
                <w:b/>
              </w:rPr>
            </w:pPr>
            <w:r w:rsidRPr="00AF0BDD">
              <w:rPr>
                <w:b/>
              </w:rPr>
              <w:t>PUNTAJE</w:t>
            </w:r>
          </w:p>
        </w:tc>
      </w:tr>
      <w:tr w:rsidR="00D30BAF" w:rsidRPr="00AF0BDD" w14:paraId="76673B19" w14:textId="77777777" w:rsidTr="002518E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CB56A" w14:textId="77777777" w:rsidR="00D30BAF" w:rsidRPr="00AF0BDD" w:rsidRDefault="00D30BAF" w:rsidP="002518E6">
            <w:r w:rsidRPr="00AF0BDD">
              <w:lastRenderedPageBreak/>
              <w:t>Público Objetivo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389194" w14:textId="77777777" w:rsidR="00D30BAF" w:rsidRPr="00AF0BDD" w:rsidRDefault="00D30BAF" w:rsidP="002518E6">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1035AE2A" w14:textId="77777777" w:rsidR="00D30BAF" w:rsidRPr="00AF0BDD" w:rsidRDefault="00D30BAF" w:rsidP="002518E6">
            <w:pPr>
              <w:jc w:val="center"/>
            </w:pPr>
          </w:p>
        </w:tc>
      </w:tr>
      <w:tr w:rsidR="00D30BAF" w:rsidRPr="00AF0BDD" w14:paraId="07FECC50" w14:textId="77777777" w:rsidTr="002518E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336F9" w14:textId="77777777" w:rsidR="00D30BAF" w:rsidRPr="00AF0BDD" w:rsidRDefault="00D30BAF"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70E944" w14:textId="77777777" w:rsidR="00D30BAF" w:rsidRPr="00AF0BDD" w:rsidRDefault="00D30BAF" w:rsidP="002518E6">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26B1A474" w14:textId="77777777" w:rsidR="00D30BAF" w:rsidRPr="00AF0BDD" w:rsidRDefault="00D30BAF" w:rsidP="002518E6">
            <w:pPr>
              <w:jc w:val="center"/>
            </w:pPr>
          </w:p>
        </w:tc>
      </w:tr>
      <w:tr w:rsidR="00D30BAF" w:rsidRPr="00AF0BDD" w14:paraId="6D20DE88" w14:textId="77777777" w:rsidTr="002518E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0C831" w14:textId="77777777" w:rsidR="00D30BAF" w:rsidRPr="00AF0BDD" w:rsidRDefault="00D30BAF" w:rsidP="002518E6">
            <w:r w:rsidRPr="00AF0BDD">
              <w:t>Objetivo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CE34E" w14:textId="77777777" w:rsidR="00D30BAF" w:rsidRPr="00AF0BDD" w:rsidRDefault="00D30BAF" w:rsidP="002518E6">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1EE90992" w14:textId="77777777" w:rsidR="00D30BAF" w:rsidRPr="00AF0BDD" w:rsidRDefault="00D30BAF" w:rsidP="002518E6">
            <w:pPr>
              <w:jc w:val="center"/>
            </w:pPr>
          </w:p>
        </w:tc>
      </w:tr>
      <w:tr w:rsidR="00D30BAF" w:rsidRPr="00AF0BDD" w14:paraId="6C88C713" w14:textId="77777777" w:rsidTr="002518E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605F6" w14:textId="77777777" w:rsidR="00D30BAF" w:rsidRPr="00AF0BDD" w:rsidRDefault="00D30BAF"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F8043" w14:textId="77777777" w:rsidR="00D30BAF" w:rsidRPr="00AF0BDD" w:rsidRDefault="00D30BAF" w:rsidP="002518E6">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768878A2" w14:textId="77777777" w:rsidR="00D30BAF" w:rsidRPr="00AF0BDD" w:rsidRDefault="00D30BAF" w:rsidP="002518E6">
            <w:pPr>
              <w:jc w:val="center"/>
            </w:pPr>
          </w:p>
        </w:tc>
      </w:tr>
      <w:tr w:rsidR="00D30BAF" w:rsidRPr="00AF0BDD" w14:paraId="2F168F4B" w14:textId="77777777" w:rsidTr="002518E6">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A1737" w14:textId="77777777" w:rsidR="00D30BAF" w:rsidRPr="00AF0BDD" w:rsidRDefault="00D30BAF" w:rsidP="002518E6">
            <w:r w:rsidRPr="00AF0BDD">
              <w:t>Devolución audiovisual</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987CC" w14:textId="77777777" w:rsidR="00D30BAF" w:rsidRPr="00AF0BDD" w:rsidRDefault="00D30BAF" w:rsidP="002518E6">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328B8FC0" w14:textId="77777777" w:rsidR="00D30BAF" w:rsidRPr="00AF0BDD" w:rsidRDefault="00D30BAF" w:rsidP="002518E6">
            <w:pPr>
              <w:jc w:val="center"/>
            </w:pPr>
          </w:p>
        </w:tc>
      </w:tr>
      <w:tr w:rsidR="00D30BAF" w:rsidRPr="00AF0BDD" w14:paraId="4977B8BD" w14:textId="77777777" w:rsidTr="002518E6">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40239" w14:textId="77777777" w:rsidR="00D30BAF" w:rsidRPr="00AF0BDD" w:rsidRDefault="00D30BAF"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5ED3E" w14:textId="77777777" w:rsidR="00D30BAF" w:rsidRPr="00AF0BDD" w:rsidRDefault="00D30BAF" w:rsidP="002518E6">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97B47A1" w14:textId="77777777" w:rsidR="00D30BAF" w:rsidRPr="00AF0BDD" w:rsidRDefault="00D30BAF" w:rsidP="002518E6">
            <w:pPr>
              <w:jc w:val="center"/>
            </w:pPr>
          </w:p>
        </w:tc>
      </w:tr>
      <w:tr w:rsidR="00D30BAF" w:rsidRPr="00AF0BDD" w14:paraId="2673DE49" w14:textId="77777777" w:rsidTr="002518E6">
        <w:trPr>
          <w:trHeight w:val="892"/>
          <w:jc w:val="center"/>
        </w:trPr>
        <w:tc>
          <w:tcPr>
            <w:tcW w:w="3109" w:type="dxa"/>
            <w:vMerge w:val="restart"/>
            <w:tcBorders>
              <w:top w:val="single" w:sz="4" w:space="0" w:color="auto"/>
              <w:left w:val="single" w:sz="4" w:space="0" w:color="auto"/>
              <w:bottom w:val="single" w:sz="4" w:space="0" w:color="auto"/>
              <w:right w:val="single" w:sz="4" w:space="0" w:color="auto"/>
            </w:tcBorders>
            <w:vAlign w:val="center"/>
          </w:tcPr>
          <w:p w14:paraId="10F70EEB" w14:textId="77777777" w:rsidR="00D30BAF" w:rsidRPr="00AF0BDD" w:rsidRDefault="00D30BAF" w:rsidP="002518E6">
            <w:r w:rsidRPr="00AF0BDD">
              <w:t>Tono y Estilo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40231" w14:textId="77777777" w:rsidR="00D30BAF" w:rsidRPr="00AF0BDD" w:rsidRDefault="00D30BAF" w:rsidP="002518E6">
            <w:pPr>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41D5142D" w14:textId="77777777" w:rsidR="00D30BAF" w:rsidRPr="00AF0BDD" w:rsidRDefault="00D30BAF" w:rsidP="002518E6">
            <w:pPr>
              <w:jc w:val="center"/>
            </w:pPr>
          </w:p>
        </w:tc>
      </w:tr>
      <w:tr w:rsidR="00D30BAF" w:rsidRPr="00AF0BDD" w14:paraId="7A19F037" w14:textId="77777777" w:rsidTr="002518E6">
        <w:trPr>
          <w:trHeight w:val="891"/>
          <w:jc w:val="center"/>
        </w:trPr>
        <w:tc>
          <w:tcPr>
            <w:tcW w:w="3109" w:type="dxa"/>
            <w:vMerge/>
            <w:tcBorders>
              <w:top w:val="single" w:sz="4" w:space="0" w:color="auto"/>
              <w:left w:val="single" w:sz="4" w:space="0" w:color="auto"/>
              <w:bottom w:val="single" w:sz="4" w:space="0" w:color="auto"/>
              <w:right w:val="single" w:sz="4" w:space="0" w:color="auto"/>
            </w:tcBorders>
            <w:vAlign w:val="center"/>
          </w:tcPr>
          <w:p w14:paraId="46236B7D" w14:textId="77777777" w:rsidR="00D30BAF" w:rsidRPr="00AF0BDD" w:rsidRDefault="00D30BAF" w:rsidP="002518E6">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DF7380" w14:textId="77777777" w:rsidR="00D30BAF" w:rsidRPr="00AF0BDD" w:rsidRDefault="00D30BAF" w:rsidP="002518E6">
            <w:pPr>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25ECE37" w14:textId="77777777" w:rsidR="00D30BAF" w:rsidRPr="00AF0BDD" w:rsidRDefault="00D30BAF" w:rsidP="002518E6">
            <w:pPr>
              <w:jc w:val="center"/>
            </w:pPr>
          </w:p>
        </w:tc>
      </w:tr>
    </w:tbl>
    <w:p w14:paraId="4CADEB2B" w14:textId="77777777" w:rsidR="00385116" w:rsidRPr="00AF0BDD" w:rsidRDefault="00385116" w:rsidP="00385116">
      <w:pPr>
        <w:rPr>
          <w:lang w:val="es-CL"/>
        </w:rPr>
      </w:pPr>
    </w:p>
    <w:p w14:paraId="76837CEF" w14:textId="77777777" w:rsidR="006A0C52" w:rsidRPr="00AF0BDD" w:rsidRDefault="006A0C52" w:rsidP="006A0C52">
      <w:pPr>
        <w:ind w:right="51"/>
        <w:rPr>
          <w:color w:val="000000"/>
        </w:rPr>
      </w:pPr>
      <w:r w:rsidRPr="00AF0BDD">
        <w:rPr>
          <w:color w:val="000000"/>
        </w:rPr>
        <w:t>Donde Puntaje total Briefing es= (%*Briefing escrito + %* Briefing presencial)</w:t>
      </w:r>
    </w:p>
    <w:p w14:paraId="1CA7087A" w14:textId="2D5CD71C" w:rsidR="00385116" w:rsidRPr="00AF0BDD" w:rsidRDefault="006A0C52" w:rsidP="006A0C52">
      <w:r w:rsidRPr="00AF0BDD">
        <w:rPr>
          <w:color w:val="000000"/>
        </w:rPr>
        <w:t>El puntaje de Briefing escrito debe establecerse desde un mínimo de 50% hacia arriba.</w:t>
      </w:r>
    </w:p>
    <w:p w14:paraId="748D0553" w14:textId="77777777" w:rsidR="006A0C52" w:rsidRPr="00AF0BDD" w:rsidRDefault="006A0C52" w:rsidP="00CA3E36">
      <w:pPr>
        <w:pStyle w:val="Ttulo4"/>
        <w:spacing w:before="0"/>
        <w:ind w:left="0" w:right="49" w:firstLine="0"/>
        <w:rPr>
          <w:rFonts w:asciiTheme="majorHAnsi" w:hAnsiTheme="majorHAnsi" w:cstheme="majorHAnsi"/>
        </w:rPr>
      </w:pPr>
    </w:p>
    <w:p w14:paraId="4C46FB89" w14:textId="1F9A110E" w:rsidR="00CA3E36" w:rsidRPr="00AF0BDD" w:rsidRDefault="005F79E1" w:rsidP="00660E3B">
      <w:pPr>
        <w:pStyle w:val="Ttulo4"/>
        <w:numPr>
          <w:ilvl w:val="0"/>
          <w:numId w:val="83"/>
        </w:numPr>
        <w:spacing w:before="0"/>
        <w:ind w:right="49"/>
        <w:rPr>
          <w:rFonts w:asciiTheme="majorHAnsi" w:hAnsiTheme="majorHAnsi" w:cstheme="majorHAnsi"/>
          <w:i w:val="0"/>
          <w:iCs/>
        </w:rPr>
      </w:pPr>
      <w:proofErr w:type="gramStart"/>
      <w:r w:rsidRPr="00AF0BDD">
        <w:rPr>
          <w:rFonts w:asciiTheme="majorHAnsi" w:hAnsiTheme="majorHAnsi" w:cstheme="majorHAnsi"/>
          <w:i w:val="0"/>
          <w:iCs/>
        </w:rPr>
        <w:t xml:space="preserve">HERRAMIENTAS </w:t>
      </w:r>
      <w:r w:rsidR="00CA3E36" w:rsidRPr="00AF0BDD">
        <w:rPr>
          <w:rFonts w:asciiTheme="majorHAnsi" w:hAnsiTheme="majorHAnsi" w:cstheme="majorHAnsi"/>
          <w:i w:val="0"/>
          <w:iCs/>
        </w:rPr>
        <w:t xml:space="preserve"> DE</w:t>
      </w:r>
      <w:proofErr w:type="gramEnd"/>
      <w:r w:rsidR="00CA3E36" w:rsidRPr="00AF0BDD">
        <w:rPr>
          <w:rFonts w:asciiTheme="majorHAnsi" w:hAnsiTheme="majorHAnsi" w:cstheme="majorHAnsi"/>
          <w:i w:val="0"/>
          <w:iCs/>
        </w:rPr>
        <w:t xml:space="preserve"> PLANIFICACIÓN (POR LINEA DE SERVICIO) (</w:t>
      </w:r>
      <w:r w:rsidR="00CA3E36" w:rsidRPr="00AF0BDD">
        <w:rPr>
          <w:rFonts w:asciiTheme="majorHAnsi" w:hAnsiTheme="majorHAnsi" w:cstheme="majorHAnsi"/>
          <w:bCs/>
          <w:i w:val="0"/>
          <w:iCs/>
        </w:rPr>
        <w:t>SP)</w:t>
      </w:r>
    </w:p>
    <w:p w14:paraId="194A23AA" w14:textId="77777777" w:rsidR="00CA3E36" w:rsidRPr="00AF0BDD" w:rsidRDefault="00CA3E36" w:rsidP="00C379AF">
      <w:pPr>
        <w:rPr>
          <w:iCs/>
        </w:rPr>
      </w:pPr>
    </w:p>
    <w:p w14:paraId="3E945E66" w14:textId="5CF63842" w:rsidR="00032D36" w:rsidRPr="00AF0BDD" w:rsidRDefault="00032D36" w:rsidP="00C379AF">
      <w:pPr>
        <w:rPr>
          <w:lang w:val="es-CL"/>
        </w:rPr>
      </w:pPr>
    </w:p>
    <w:tbl>
      <w:tblPr>
        <w:tblW w:w="8339" w:type="dxa"/>
        <w:jc w:val="center"/>
        <w:tblLayout w:type="fixed"/>
        <w:tblCellMar>
          <w:left w:w="0" w:type="dxa"/>
          <w:right w:w="0" w:type="dxa"/>
        </w:tblCellMar>
        <w:tblLook w:val="04A0" w:firstRow="1" w:lastRow="0" w:firstColumn="1" w:lastColumn="0" w:noHBand="0" w:noVBand="1"/>
      </w:tblPr>
      <w:tblGrid>
        <w:gridCol w:w="3109"/>
        <w:gridCol w:w="2268"/>
        <w:gridCol w:w="2962"/>
      </w:tblGrid>
      <w:tr w:rsidR="00032D36" w:rsidRPr="00AF0BDD" w14:paraId="212401AC" w14:textId="77777777" w:rsidTr="00187F24">
        <w:trPr>
          <w:trHeight w:val="240"/>
          <w:jc w:val="center"/>
        </w:trPr>
        <w:tc>
          <w:tcPr>
            <w:tcW w:w="31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1D005F2" w14:textId="0E64212C" w:rsidR="00032D36" w:rsidRPr="00AF0BDD" w:rsidRDefault="00EA1F04"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 xml:space="preserve">HERRAMIENTAS </w:t>
            </w:r>
            <w:r w:rsidR="00032D36" w:rsidRPr="00AF0BDD">
              <w:rPr>
                <w:rFonts w:asciiTheme="majorHAnsi" w:eastAsia="Times New Roman" w:hAnsiTheme="majorHAnsi" w:cstheme="majorHAnsi"/>
                <w:b/>
                <w:bCs/>
                <w:lang w:eastAsia="es-ES"/>
              </w:rPr>
              <w:t>DE PLANIFICACION*</w:t>
            </w:r>
          </w:p>
        </w:tc>
        <w:tc>
          <w:tcPr>
            <w:tcW w:w="226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04810323" w14:textId="77777777"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CUMPLE</w:t>
            </w:r>
          </w:p>
        </w:tc>
        <w:tc>
          <w:tcPr>
            <w:tcW w:w="2962" w:type="dxa"/>
            <w:tcBorders>
              <w:top w:val="single" w:sz="4" w:space="0" w:color="auto"/>
              <w:left w:val="single" w:sz="4" w:space="0" w:color="auto"/>
              <w:bottom w:val="single" w:sz="4" w:space="0" w:color="auto"/>
              <w:right w:val="single" w:sz="4" w:space="0" w:color="auto"/>
            </w:tcBorders>
          </w:tcPr>
          <w:p w14:paraId="6462109B" w14:textId="77777777" w:rsidR="00032D36" w:rsidRPr="00AF0BDD" w:rsidRDefault="00032D36" w:rsidP="00187F24">
            <w:pPr>
              <w:spacing w:before="100" w:beforeAutospacing="1" w:after="100" w:afterAutospacing="1"/>
              <w:ind w:right="0"/>
              <w:jc w:val="center"/>
              <w:rPr>
                <w:rFonts w:asciiTheme="majorHAnsi" w:eastAsia="Times New Roman" w:hAnsiTheme="majorHAnsi" w:cstheme="majorHAnsi"/>
                <w:b/>
                <w:bCs/>
                <w:lang w:eastAsia="es-ES"/>
              </w:rPr>
            </w:pPr>
            <w:r w:rsidRPr="00AF0BDD">
              <w:rPr>
                <w:rFonts w:asciiTheme="majorHAnsi" w:eastAsia="Times New Roman" w:hAnsiTheme="majorHAnsi" w:cstheme="majorHAnsi"/>
                <w:b/>
                <w:bCs/>
                <w:lang w:eastAsia="es-ES"/>
              </w:rPr>
              <w:t>PUNTAJE</w:t>
            </w:r>
          </w:p>
        </w:tc>
      </w:tr>
      <w:tr w:rsidR="00032D36" w:rsidRPr="00AF0BDD" w14:paraId="7ABB32F9"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D60E485" w14:textId="77777777" w:rsidR="00032D36" w:rsidRPr="00AF0BDD" w:rsidDel="00D2030E" w:rsidRDefault="00032D36"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Software De Medición De Rating</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092BB5A2" w14:textId="77777777" w:rsidR="00032D36" w:rsidRPr="00AF0BDD" w:rsidRDefault="00032D36"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6CE3D04E" w14:textId="36B33EFD"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p>
        </w:tc>
      </w:tr>
      <w:tr w:rsidR="00032D36" w:rsidRPr="00AF0BDD" w14:paraId="359529BE" w14:textId="77777777" w:rsidTr="00187F24">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A9F775C" w14:textId="77777777" w:rsidR="00032D36" w:rsidRPr="00AF0BDD" w:rsidRDefault="00032D36"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52B2FCD5" w14:textId="77777777" w:rsidR="00032D36" w:rsidRPr="00AF0BDD" w:rsidRDefault="00032D36"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79A4D53" w14:textId="158447BB"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p>
        </w:tc>
      </w:tr>
      <w:tr w:rsidR="00032D36" w:rsidRPr="00AF0BDD" w14:paraId="6228AEB6"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366F2787" w14:textId="77777777" w:rsidR="00032D36" w:rsidRPr="00AF0BDD" w:rsidDel="00D2030E" w:rsidRDefault="00032D36"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Preevaluación y Post-Evaluación De Pautas De Televisión</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614C4726" w14:textId="77777777" w:rsidR="00032D36" w:rsidRPr="00AF0BDD" w:rsidRDefault="00032D36"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4652663B" w14:textId="0EC07FEB"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p>
        </w:tc>
      </w:tr>
      <w:tr w:rsidR="00032D36" w:rsidRPr="00AF0BDD" w14:paraId="0B73B44D" w14:textId="77777777" w:rsidTr="00187F24">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DC36EAF" w14:textId="77777777" w:rsidR="00032D36" w:rsidRPr="00AF0BDD" w:rsidRDefault="00032D36"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5D79FEFF" w14:textId="77777777" w:rsidR="00032D36" w:rsidRPr="00AF0BDD" w:rsidRDefault="00032D36"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2C386B28" w14:textId="09F80994"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p>
        </w:tc>
      </w:tr>
      <w:tr w:rsidR="00032D36" w:rsidRPr="00AF0BDD" w14:paraId="7C31BE20"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0D8AE7C" w14:textId="77777777" w:rsidR="00032D36" w:rsidRPr="00AF0BDD" w:rsidDel="00D2030E" w:rsidRDefault="00032D36"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Software de Audiencia De Radios a Nivel Nacional</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43AAB3F2" w14:textId="77777777" w:rsidR="00032D36" w:rsidRPr="00AF0BDD" w:rsidRDefault="00032D36"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06C63025" w14:textId="0B9436E1"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p>
        </w:tc>
      </w:tr>
      <w:tr w:rsidR="00032D36" w:rsidRPr="00AF0BDD" w14:paraId="0CF5DB5A" w14:textId="77777777" w:rsidTr="00187F24">
        <w:trPr>
          <w:trHeight w:val="426"/>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B57C4CB" w14:textId="77777777" w:rsidR="00032D36" w:rsidRPr="00AF0BDD" w:rsidRDefault="00032D36"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11255A45" w14:textId="77777777" w:rsidR="00032D36" w:rsidRPr="00AF0BDD" w:rsidRDefault="00032D36"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6104B738" w14:textId="2CB42D48"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p>
        </w:tc>
      </w:tr>
      <w:tr w:rsidR="00032D36" w:rsidRPr="00AF0BDD" w14:paraId="06520756" w14:textId="77777777" w:rsidTr="00187F24">
        <w:trPr>
          <w:trHeight w:val="742"/>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EECD6C6" w14:textId="77777777" w:rsidR="00032D36" w:rsidRPr="00AF0BDD" w:rsidRDefault="00032D36"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Software de lectoría de prensa y revistas</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6EF843EB" w14:textId="77777777" w:rsidR="00032D36" w:rsidRPr="00AF0BDD" w:rsidRDefault="00032D36" w:rsidP="00187F24">
            <w:pPr>
              <w:spacing w:before="100" w:beforeAutospacing="1" w:after="360"/>
              <w:ind w:right="0"/>
              <w:jc w:val="center"/>
              <w:rPr>
                <w:rFonts w:asciiTheme="majorHAnsi" w:eastAsia="Times New Roman" w:hAnsiTheme="majorHAnsi" w:cstheme="majorHAnsi"/>
                <w:lang w:eastAsia="es-ES"/>
              </w:rP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45526DFB" w14:textId="1739F7D4"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p>
        </w:tc>
      </w:tr>
      <w:tr w:rsidR="00032D36" w:rsidRPr="00AF0BDD" w14:paraId="60A436CB" w14:textId="77777777" w:rsidTr="00187F24">
        <w:trPr>
          <w:trHeight w:val="742"/>
          <w:jc w:val="center"/>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3F016DB" w14:textId="77777777" w:rsidR="00032D36" w:rsidRPr="00AF0BDD" w:rsidRDefault="00032D36"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4" w:space="0" w:color="auto"/>
              <w:right w:val="single" w:sz="4" w:space="0" w:color="auto"/>
            </w:tcBorders>
            <w:tcMar>
              <w:top w:w="0" w:type="dxa"/>
              <w:left w:w="108" w:type="dxa"/>
              <w:bottom w:w="0" w:type="dxa"/>
              <w:right w:w="108" w:type="dxa"/>
            </w:tcMar>
            <w:vAlign w:val="center"/>
          </w:tcPr>
          <w:p w14:paraId="7CA99444" w14:textId="77777777" w:rsidR="00032D36" w:rsidRPr="00AF0BDD" w:rsidRDefault="00032D36"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10A9E433" w14:textId="25E53D3C"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p>
        </w:tc>
      </w:tr>
      <w:tr w:rsidR="00032D36" w:rsidRPr="00AF0BDD" w14:paraId="6729C7A6" w14:textId="77777777" w:rsidTr="00187F24">
        <w:trPr>
          <w:trHeight w:val="892"/>
          <w:jc w:val="center"/>
        </w:trPr>
        <w:tc>
          <w:tcPr>
            <w:tcW w:w="3109" w:type="dxa"/>
            <w:vMerge w:val="restart"/>
            <w:tcBorders>
              <w:top w:val="nil"/>
              <w:left w:val="single" w:sz="8" w:space="0" w:color="auto"/>
              <w:right w:val="single" w:sz="4" w:space="0" w:color="auto"/>
            </w:tcBorders>
            <w:vAlign w:val="center"/>
            <w:hideMark/>
          </w:tcPr>
          <w:p w14:paraId="16D6E16A" w14:textId="77777777" w:rsidR="00032D36" w:rsidRPr="00AF0BDD" w:rsidRDefault="00032D36" w:rsidP="00187F24">
            <w:pPr>
              <w:ind w:right="0"/>
              <w:jc w:val="left"/>
              <w:rPr>
                <w:rFonts w:asciiTheme="majorHAnsi" w:eastAsia="Times New Roman" w:hAnsiTheme="majorHAnsi" w:cstheme="majorHAnsi"/>
                <w:lang w:eastAsia="es-ES"/>
              </w:rPr>
            </w:pPr>
            <w:r w:rsidRPr="00AF0BDD">
              <w:rPr>
                <w:rFonts w:asciiTheme="majorHAnsi" w:hAnsiTheme="majorHAnsi" w:cstheme="majorHAnsi"/>
              </w:rPr>
              <w:t>Software de medición de alcance digital web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266EA" w14:textId="77777777"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2782FCD2" w14:textId="666AE9A2"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p>
        </w:tc>
      </w:tr>
      <w:tr w:rsidR="00032D36" w:rsidRPr="00AF0BDD" w14:paraId="5A058BF0" w14:textId="77777777" w:rsidTr="00592C5C">
        <w:trPr>
          <w:trHeight w:val="891"/>
          <w:jc w:val="center"/>
        </w:trPr>
        <w:tc>
          <w:tcPr>
            <w:tcW w:w="3109" w:type="dxa"/>
            <w:vMerge/>
            <w:tcBorders>
              <w:left w:val="single" w:sz="8" w:space="0" w:color="auto"/>
              <w:right w:val="single" w:sz="4" w:space="0" w:color="auto"/>
            </w:tcBorders>
            <w:vAlign w:val="center"/>
          </w:tcPr>
          <w:p w14:paraId="48DD1075" w14:textId="77777777" w:rsidR="00032D36" w:rsidRPr="00AF0BDD" w:rsidRDefault="00032D36" w:rsidP="00187F24">
            <w:pPr>
              <w:ind w:right="0"/>
              <w:jc w:val="left"/>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D3A95" w14:textId="77777777" w:rsidR="00032D36" w:rsidRPr="00AF0BDD" w:rsidRDefault="00032D36" w:rsidP="00187F24">
            <w:pPr>
              <w:spacing w:before="100" w:beforeAutospacing="1" w:after="100" w:afterAutospacing="1"/>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34D5D6A" w14:textId="2E91C697" w:rsidR="00032D36" w:rsidRPr="00AF0BDD" w:rsidRDefault="00032D36" w:rsidP="00187F24">
            <w:pPr>
              <w:spacing w:before="100" w:beforeAutospacing="1" w:after="100" w:afterAutospacing="1"/>
              <w:ind w:right="0"/>
              <w:jc w:val="center"/>
              <w:rPr>
                <w:rFonts w:asciiTheme="majorHAnsi" w:eastAsia="Times New Roman" w:hAnsiTheme="majorHAnsi" w:cstheme="majorHAnsi"/>
                <w:lang w:eastAsia="es-ES"/>
              </w:rPr>
            </w:pPr>
          </w:p>
        </w:tc>
      </w:tr>
      <w:tr w:rsidR="0002047B" w:rsidRPr="00AF0BDD" w14:paraId="4EE1B0DA" w14:textId="77777777" w:rsidTr="00592C5C">
        <w:trPr>
          <w:trHeight w:val="891"/>
          <w:jc w:val="center"/>
        </w:trPr>
        <w:tc>
          <w:tcPr>
            <w:tcW w:w="3109" w:type="dxa"/>
            <w:tcBorders>
              <w:left w:val="single" w:sz="8" w:space="0" w:color="auto"/>
              <w:right w:val="single" w:sz="4" w:space="0" w:color="auto"/>
            </w:tcBorders>
            <w:vAlign w:val="center"/>
          </w:tcPr>
          <w:p w14:paraId="6FA4EAD1" w14:textId="1AA4C49A" w:rsidR="0002047B" w:rsidRPr="00AF0BDD" w:rsidRDefault="0002047B" w:rsidP="0002047B">
            <w:pPr>
              <w:ind w:right="0"/>
              <w:jc w:val="left"/>
              <w:rPr>
                <w:rFonts w:asciiTheme="majorHAnsi" w:eastAsia="Times New Roman" w:hAnsiTheme="majorHAnsi" w:cstheme="majorHAnsi"/>
                <w:lang w:eastAsia="es-ES"/>
              </w:rPr>
            </w:pPr>
            <w:r w:rsidRPr="00AF0BDD">
              <w:rPr>
                <w:rFonts w:asciiTheme="majorHAnsi" w:eastAsia="Times New Roman" w:hAnsiTheme="majorHAnsi" w:cstheme="majorHAnsi"/>
                <w:lang w:eastAsia="es-ES"/>
              </w:rPr>
              <w:lastRenderedPageBreak/>
              <w:t>Certificaciones de plataformas digitales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14452" w14:textId="7313D337" w:rsidR="0002047B" w:rsidRPr="00AF0BDD" w:rsidRDefault="0002047B" w:rsidP="0002047B">
            <w:pPr>
              <w:spacing w:before="100" w:beforeAutospacing="1" w:after="100" w:afterAutospacing="1"/>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0B36C2F4" w14:textId="77777777" w:rsidR="0002047B" w:rsidRPr="00AF0BDD" w:rsidRDefault="0002047B" w:rsidP="0002047B">
            <w:pPr>
              <w:spacing w:before="100" w:beforeAutospacing="1" w:after="100" w:afterAutospacing="1"/>
              <w:ind w:right="0"/>
              <w:jc w:val="center"/>
              <w:rPr>
                <w:rFonts w:asciiTheme="majorHAnsi" w:eastAsia="Times New Roman" w:hAnsiTheme="majorHAnsi" w:cstheme="majorHAnsi"/>
                <w:lang w:eastAsia="es-ES"/>
              </w:rPr>
            </w:pPr>
          </w:p>
        </w:tc>
      </w:tr>
      <w:tr w:rsidR="0002047B" w:rsidRPr="00AF0BDD" w14:paraId="0715F000" w14:textId="77777777" w:rsidTr="00592C5C">
        <w:trPr>
          <w:trHeight w:val="891"/>
          <w:jc w:val="center"/>
        </w:trPr>
        <w:tc>
          <w:tcPr>
            <w:tcW w:w="3109" w:type="dxa"/>
            <w:tcBorders>
              <w:left w:val="single" w:sz="8" w:space="0" w:color="auto"/>
              <w:bottom w:val="single" w:sz="4" w:space="0" w:color="auto"/>
              <w:right w:val="single" w:sz="4" w:space="0" w:color="auto"/>
            </w:tcBorders>
            <w:vAlign w:val="center"/>
          </w:tcPr>
          <w:p w14:paraId="203564ED" w14:textId="77777777" w:rsidR="0002047B" w:rsidRPr="00AF0BDD" w:rsidRDefault="0002047B" w:rsidP="0002047B">
            <w:pPr>
              <w:ind w:right="0"/>
              <w:jc w:val="left"/>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6DAE0A" w14:textId="5A9AE675" w:rsidR="0002047B" w:rsidRPr="00AF0BDD" w:rsidRDefault="0002047B" w:rsidP="0002047B">
            <w:pPr>
              <w:spacing w:before="100" w:beforeAutospacing="1" w:after="100" w:afterAutospacing="1"/>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79BA9C95" w14:textId="77777777" w:rsidR="0002047B" w:rsidRPr="00AF0BDD" w:rsidRDefault="0002047B" w:rsidP="0002047B">
            <w:pPr>
              <w:spacing w:before="100" w:beforeAutospacing="1" w:after="100" w:afterAutospacing="1"/>
              <w:ind w:right="0"/>
              <w:jc w:val="center"/>
              <w:rPr>
                <w:rFonts w:asciiTheme="majorHAnsi" w:eastAsia="Times New Roman" w:hAnsiTheme="majorHAnsi" w:cstheme="majorHAnsi"/>
                <w:lang w:eastAsia="es-ES"/>
              </w:rPr>
            </w:pPr>
          </w:p>
        </w:tc>
      </w:tr>
      <w:tr w:rsidR="00CB47CE" w:rsidRPr="00AF0BDD" w14:paraId="64E9F74A" w14:textId="77777777" w:rsidTr="00187F24">
        <w:trPr>
          <w:trHeight w:val="891"/>
          <w:jc w:val="center"/>
        </w:trPr>
        <w:tc>
          <w:tcPr>
            <w:tcW w:w="3109" w:type="dxa"/>
            <w:vMerge w:val="restart"/>
            <w:tcBorders>
              <w:top w:val="single" w:sz="4" w:space="0" w:color="auto"/>
              <w:left w:val="single" w:sz="4" w:space="0" w:color="auto"/>
              <w:right w:val="single" w:sz="4" w:space="0" w:color="auto"/>
            </w:tcBorders>
            <w:vAlign w:val="center"/>
          </w:tcPr>
          <w:p w14:paraId="34F2BD36" w14:textId="7EC0B4C9" w:rsidR="00CB47CE" w:rsidRPr="00AF0BDD" w:rsidRDefault="00CB47CE" w:rsidP="00CB47CE">
            <w:pPr>
              <w:ind w:right="0"/>
              <w:jc w:val="left"/>
              <w:rPr>
                <w:rFonts w:asciiTheme="majorHAnsi" w:eastAsia="Times New Roman" w:hAnsiTheme="majorHAnsi" w:cstheme="majorHAnsi"/>
                <w:lang w:eastAsia="es-ES"/>
              </w:rPr>
            </w:pPr>
            <w:proofErr w:type="spellStart"/>
            <w:r w:rsidRPr="00AF0BDD">
              <w:rPr>
                <w:rFonts w:asciiTheme="majorHAnsi" w:eastAsia="Times New Roman" w:hAnsiTheme="majorHAnsi" w:cstheme="majorHAnsi"/>
                <w:lang w:eastAsia="es-ES"/>
              </w:rPr>
              <w:t>Dashboard</w:t>
            </w:r>
            <w:proofErr w:type="spellEnd"/>
            <w:r w:rsidRPr="00AF0BDD">
              <w:rPr>
                <w:rFonts w:asciiTheme="majorHAnsi" w:eastAsia="Times New Roman" w:hAnsiTheme="majorHAnsi" w:cstheme="majorHAnsi"/>
                <w:lang w:eastAsia="es-ES"/>
              </w:rPr>
              <w:t xml:space="preserve"> de Campaña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518793" w14:textId="7A0ACC51" w:rsidR="00CB47CE" w:rsidRPr="00AF0BDD" w:rsidRDefault="00CB47CE" w:rsidP="00CB47CE">
            <w:pPr>
              <w:spacing w:before="100" w:beforeAutospacing="1" w:after="100" w:afterAutospacing="1"/>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55CAECC4" w14:textId="77777777" w:rsidR="00CB47CE" w:rsidRPr="00AF0BDD" w:rsidRDefault="00CB47CE" w:rsidP="00CB47CE">
            <w:pPr>
              <w:spacing w:before="100" w:beforeAutospacing="1" w:after="100" w:afterAutospacing="1"/>
              <w:ind w:right="0"/>
              <w:jc w:val="center"/>
              <w:rPr>
                <w:rFonts w:asciiTheme="majorHAnsi" w:eastAsia="Times New Roman" w:hAnsiTheme="majorHAnsi" w:cstheme="majorHAnsi"/>
                <w:lang w:eastAsia="es-ES"/>
              </w:rPr>
            </w:pPr>
          </w:p>
        </w:tc>
      </w:tr>
      <w:tr w:rsidR="00CB47CE" w:rsidRPr="00AF0BDD" w14:paraId="7709258E" w14:textId="77777777" w:rsidTr="00187F24">
        <w:trPr>
          <w:trHeight w:val="891"/>
          <w:jc w:val="center"/>
        </w:trPr>
        <w:tc>
          <w:tcPr>
            <w:tcW w:w="3109" w:type="dxa"/>
            <w:vMerge/>
            <w:tcBorders>
              <w:left w:val="single" w:sz="4" w:space="0" w:color="auto"/>
              <w:bottom w:val="single" w:sz="8" w:space="0" w:color="auto"/>
              <w:right w:val="single" w:sz="4" w:space="0" w:color="auto"/>
            </w:tcBorders>
            <w:vAlign w:val="center"/>
          </w:tcPr>
          <w:p w14:paraId="0ACD1A2C" w14:textId="77777777" w:rsidR="00CB47CE" w:rsidRPr="00AF0BDD" w:rsidRDefault="00CB47CE" w:rsidP="00CB47CE">
            <w:pPr>
              <w:ind w:right="0"/>
              <w:jc w:val="left"/>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1CE9E" w14:textId="0B4D4986" w:rsidR="00CB47CE" w:rsidRPr="00AF0BDD" w:rsidRDefault="00CB47CE" w:rsidP="00CB47CE">
            <w:pPr>
              <w:spacing w:before="100" w:beforeAutospacing="1" w:after="100" w:afterAutospacing="1"/>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1E106BED" w14:textId="77777777" w:rsidR="00CB47CE" w:rsidRPr="00AF0BDD" w:rsidRDefault="00CB47CE" w:rsidP="00CB47CE">
            <w:pPr>
              <w:spacing w:before="100" w:beforeAutospacing="1" w:after="100" w:afterAutospacing="1"/>
              <w:ind w:right="0"/>
              <w:jc w:val="center"/>
              <w:rPr>
                <w:rFonts w:asciiTheme="majorHAnsi" w:eastAsia="Times New Roman" w:hAnsiTheme="majorHAnsi" w:cstheme="majorHAnsi"/>
                <w:lang w:eastAsia="es-ES"/>
              </w:rPr>
            </w:pPr>
          </w:p>
        </w:tc>
      </w:tr>
    </w:tbl>
    <w:p w14:paraId="6CD92792" w14:textId="1AD1A6E0" w:rsidR="00032D36" w:rsidRPr="00AF0BDD" w:rsidRDefault="00032D36" w:rsidP="00C379AF">
      <w:pPr>
        <w:rPr>
          <w:lang w:val="es-CL"/>
        </w:rPr>
      </w:pPr>
    </w:p>
    <w:p w14:paraId="273CE404" w14:textId="77777777" w:rsidR="002269CF" w:rsidRPr="00AF0BDD" w:rsidRDefault="002269CF" w:rsidP="009938F3">
      <w:pPr>
        <w:pStyle w:val="Ttulo4"/>
        <w:numPr>
          <w:ilvl w:val="0"/>
          <w:numId w:val="83"/>
        </w:numPr>
        <w:spacing w:before="0"/>
        <w:ind w:right="49"/>
        <w:rPr>
          <w:rFonts w:asciiTheme="majorHAnsi" w:hAnsiTheme="majorHAnsi" w:cstheme="majorHAnsi"/>
        </w:rPr>
      </w:pPr>
      <w:r w:rsidRPr="00AF0BDD">
        <w:rPr>
          <w:rFonts w:asciiTheme="majorHAnsi" w:hAnsiTheme="majorHAnsi" w:cstheme="majorHAnsi"/>
          <w:i w:val="0"/>
          <w:iCs/>
        </w:rPr>
        <w:t>ESTRATEGIA DE MEDIOS (POR LINEA DE SERVICIO) (EM</w:t>
      </w:r>
      <w:r w:rsidRPr="00AF0BDD">
        <w:rPr>
          <w:rFonts w:asciiTheme="majorHAnsi" w:hAnsiTheme="majorHAnsi" w:cstheme="majorHAnsi"/>
          <w:bCs/>
        </w:rPr>
        <w:t>)</w:t>
      </w:r>
    </w:p>
    <w:p w14:paraId="77FBADF9" w14:textId="0FC9BFC3" w:rsidR="007E0376" w:rsidRPr="00AF0BDD" w:rsidRDefault="007E0376" w:rsidP="00C379AF"/>
    <w:tbl>
      <w:tblPr>
        <w:tblW w:w="8339" w:type="dxa"/>
        <w:jc w:val="center"/>
        <w:tblLayout w:type="fixed"/>
        <w:tblCellMar>
          <w:left w:w="0" w:type="dxa"/>
          <w:right w:w="0" w:type="dxa"/>
        </w:tblCellMar>
        <w:tblLook w:val="04A0" w:firstRow="1" w:lastRow="0" w:firstColumn="1" w:lastColumn="0" w:noHBand="0" w:noVBand="1"/>
      </w:tblPr>
      <w:tblGrid>
        <w:gridCol w:w="3109"/>
        <w:gridCol w:w="2268"/>
        <w:gridCol w:w="2962"/>
      </w:tblGrid>
      <w:tr w:rsidR="005C233D" w:rsidRPr="00AF0BDD" w14:paraId="6FCCD835" w14:textId="77777777" w:rsidTr="00187F24">
        <w:trPr>
          <w:trHeight w:val="240"/>
          <w:jc w:val="center"/>
        </w:trPr>
        <w:tc>
          <w:tcPr>
            <w:tcW w:w="31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D4DA637" w14:textId="3C01BA44" w:rsidR="005C233D" w:rsidRPr="00AF0BDD" w:rsidRDefault="005C233D"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hAnsiTheme="majorHAnsi" w:cstheme="majorHAnsi"/>
              </w:rPr>
              <w:t>ESTRATEGIA DE MEDIOS</w:t>
            </w:r>
          </w:p>
        </w:tc>
        <w:tc>
          <w:tcPr>
            <w:tcW w:w="226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56EE8C7B" w14:textId="77777777" w:rsidR="005C233D" w:rsidRPr="00AF0BDD" w:rsidRDefault="005C233D"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CUMPLE</w:t>
            </w:r>
          </w:p>
        </w:tc>
        <w:tc>
          <w:tcPr>
            <w:tcW w:w="2962" w:type="dxa"/>
            <w:tcBorders>
              <w:top w:val="single" w:sz="4" w:space="0" w:color="auto"/>
              <w:left w:val="single" w:sz="4" w:space="0" w:color="auto"/>
              <w:bottom w:val="single" w:sz="4" w:space="0" w:color="auto"/>
              <w:right w:val="single" w:sz="4" w:space="0" w:color="auto"/>
            </w:tcBorders>
          </w:tcPr>
          <w:p w14:paraId="1890384E" w14:textId="77777777" w:rsidR="005C233D" w:rsidRPr="00AF0BDD" w:rsidRDefault="005C233D" w:rsidP="00187F24">
            <w:pPr>
              <w:spacing w:before="100" w:beforeAutospacing="1" w:after="100" w:afterAutospacing="1"/>
              <w:ind w:right="0"/>
              <w:jc w:val="center"/>
              <w:rPr>
                <w:rFonts w:asciiTheme="majorHAnsi" w:eastAsia="Times New Roman" w:hAnsiTheme="majorHAnsi" w:cstheme="majorHAnsi"/>
                <w:b/>
                <w:bCs/>
                <w:lang w:eastAsia="es-ES"/>
              </w:rPr>
            </w:pPr>
            <w:r w:rsidRPr="00AF0BDD">
              <w:rPr>
                <w:rFonts w:asciiTheme="majorHAnsi" w:eastAsia="Times New Roman" w:hAnsiTheme="majorHAnsi" w:cstheme="majorHAnsi"/>
                <w:b/>
                <w:bCs/>
                <w:lang w:eastAsia="es-ES"/>
              </w:rPr>
              <w:t>PUNTAJE</w:t>
            </w:r>
          </w:p>
        </w:tc>
      </w:tr>
      <w:tr w:rsidR="005C233D" w:rsidRPr="00AF0BDD" w14:paraId="666F9640"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208F5B39" w14:textId="39F63DB8" w:rsidR="005C233D" w:rsidRPr="00AF0BDD" w:rsidDel="00D2030E" w:rsidRDefault="005C233D"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Estrategia de medios acorde al mensaje</w:t>
            </w:r>
            <w:r w:rsidR="00DA22D5" w:rsidRPr="00AF0BDD">
              <w:rPr>
                <w:rFonts w:asciiTheme="majorHAnsi" w:hAnsiTheme="majorHAnsi" w:cstheme="majorHAnsi"/>
              </w:rPr>
              <w:t xml:space="preserve"> y objetivo</w:t>
            </w:r>
            <w:r w:rsidRPr="00AF0BDD">
              <w:rPr>
                <w:rFonts w:asciiTheme="majorHAnsi" w:hAnsiTheme="majorHAnsi" w:cstheme="majorHAnsi"/>
              </w:rPr>
              <w:t xml:space="preserve"> comunicacional</w:t>
            </w:r>
            <w:r w:rsidRPr="00AF0BDD" w:rsidDel="009952B0">
              <w:rPr>
                <w:rFonts w:asciiTheme="majorHAnsi" w:hAnsiTheme="majorHAnsi" w:cstheme="majorHAnsi"/>
              </w:rPr>
              <w:t xml:space="preserve"> </w:t>
            </w: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36AB57D3" w14:textId="77777777" w:rsidR="005C233D" w:rsidRPr="00AF0BDD" w:rsidRDefault="005C233D"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66550361" w14:textId="2EFAF0D2" w:rsidR="005C233D" w:rsidRPr="00AF0BDD" w:rsidRDefault="005C233D" w:rsidP="00187F24">
            <w:pPr>
              <w:spacing w:before="100" w:beforeAutospacing="1" w:after="100" w:afterAutospacing="1"/>
              <w:ind w:right="0"/>
              <w:jc w:val="center"/>
              <w:rPr>
                <w:rFonts w:asciiTheme="majorHAnsi" w:eastAsia="Times New Roman" w:hAnsiTheme="majorHAnsi" w:cstheme="majorHAnsi"/>
                <w:lang w:eastAsia="es-ES"/>
              </w:rPr>
            </w:pPr>
          </w:p>
        </w:tc>
      </w:tr>
      <w:tr w:rsidR="005C233D" w:rsidRPr="00AF0BDD" w14:paraId="043157C6" w14:textId="77777777" w:rsidTr="00187F24">
        <w:trPr>
          <w:trHeight w:val="426"/>
          <w:jc w:val="center"/>
        </w:trPr>
        <w:tc>
          <w:tcPr>
            <w:tcW w:w="310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61E3F24F" w14:textId="77777777" w:rsidR="005C233D" w:rsidRPr="00AF0BDD" w:rsidRDefault="005C233D"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00D3B178" w14:textId="77777777" w:rsidR="005C233D" w:rsidRPr="00AF0BDD" w:rsidRDefault="005C233D"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44C0A3B" w14:textId="05FC3CF6" w:rsidR="005C233D" w:rsidRPr="00AF0BDD" w:rsidRDefault="005C233D" w:rsidP="00187F24">
            <w:pPr>
              <w:spacing w:before="100" w:beforeAutospacing="1" w:after="100" w:afterAutospacing="1"/>
              <w:ind w:right="0"/>
              <w:jc w:val="center"/>
              <w:rPr>
                <w:rFonts w:asciiTheme="majorHAnsi" w:eastAsia="Times New Roman" w:hAnsiTheme="majorHAnsi" w:cstheme="majorHAnsi"/>
                <w:lang w:eastAsia="es-ES"/>
              </w:rPr>
            </w:pPr>
          </w:p>
        </w:tc>
      </w:tr>
      <w:tr w:rsidR="005C233D" w:rsidRPr="00AF0BDD" w14:paraId="072E9DC1" w14:textId="77777777" w:rsidTr="00187F24">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0F9CE" w14:textId="77777777" w:rsidR="005C233D" w:rsidRPr="00AF0BDD" w:rsidDel="00D2030E" w:rsidRDefault="005C233D"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hAnsiTheme="majorHAnsi" w:cstheme="majorHAnsi"/>
              </w:rPr>
              <w:t>Define grupo objetivo por medio con variables como GSE, Edad, Sexo, Intereses etc.</w:t>
            </w: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7C3A7C" w14:textId="77777777" w:rsidR="005C233D" w:rsidRPr="00AF0BDD" w:rsidRDefault="005C233D"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0CDCA18F" w14:textId="0C13D76C" w:rsidR="005C233D" w:rsidRPr="00AF0BDD" w:rsidRDefault="005C233D" w:rsidP="00187F24">
            <w:pPr>
              <w:spacing w:before="100" w:beforeAutospacing="1" w:after="100" w:afterAutospacing="1"/>
              <w:ind w:right="0"/>
              <w:jc w:val="center"/>
              <w:rPr>
                <w:rFonts w:asciiTheme="majorHAnsi" w:eastAsia="Times New Roman" w:hAnsiTheme="majorHAnsi" w:cstheme="majorHAnsi"/>
                <w:lang w:eastAsia="es-ES"/>
              </w:rPr>
            </w:pPr>
          </w:p>
        </w:tc>
      </w:tr>
      <w:tr w:rsidR="005C233D" w:rsidRPr="00AF0BDD" w14:paraId="3F99EE5E" w14:textId="77777777" w:rsidTr="00187F2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6AE70" w14:textId="77777777" w:rsidR="005C233D" w:rsidRPr="00AF0BDD" w:rsidRDefault="005C233D"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EB070" w14:textId="77777777" w:rsidR="005C233D" w:rsidRPr="00AF0BDD" w:rsidRDefault="005C233D"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7803A9E7" w14:textId="1C5659CA" w:rsidR="005C233D" w:rsidRPr="00AF0BDD" w:rsidRDefault="005C233D" w:rsidP="00187F24">
            <w:pPr>
              <w:spacing w:before="100" w:beforeAutospacing="1" w:after="100" w:afterAutospacing="1"/>
              <w:ind w:right="0"/>
              <w:jc w:val="center"/>
              <w:rPr>
                <w:rFonts w:asciiTheme="majorHAnsi" w:eastAsia="Times New Roman" w:hAnsiTheme="majorHAnsi" w:cstheme="majorHAnsi"/>
                <w:lang w:eastAsia="es-ES"/>
              </w:rPr>
            </w:pPr>
          </w:p>
        </w:tc>
      </w:tr>
      <w:tr w:rsidR="005C233D" w:rsidRPr="00AF0BDD" w14:paraId="3A41EB33" w14:textId="77777777" w:rsidTr="00187F24">
        <w:trPr>
          <w:trHeight w:val="426"/>
          <w:jc w:val="center"/>
        </w:trPr>
        <w:tc>
          <w:tcPr>
            <w:tcW w:w="31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F5A51E9" w14:textId="77777777" w:rsidR="005C233D" w:rsidRPr="00AF0BDD" w:rsidRDefault="005C233D"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Análisis del grupo objetivo y el consumo de medios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50F3F" w14:textId="77777777" w:rsidR="005C233D" w:rsidRPr="00AF0BDD" w:rsidRDefault="005C233D"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38268ED2" w14:textId="3169E65F" w:rsidR="005C233D" w:rsidRPr="00AF0BDD" w:rsidRDefault="005C233D" w:rsidP="00187F24">
            <w:pPr>
              <w:spacing w:before="100" w:beforeAutospacing="1" w:after="100" w:afterAutospacing="1"/>
              <w:ind w:right="0"/>
              <w:jc w:val="center"/>
            </w:pPr>
          </w:p>
        </w:tc>
      </w:tr>
      <w:tr w:rsidR="005C233D" w:rsidRPr="00AF0BDD" w14:paraId="72A6CEB7" w14:textId="77777777" w:rsidTr="00187F24">
        <w:trPr>
          <w:trHeight w:val="426"/>
          <w:jc w:val="center"/>
        </w:trPr>
        <w:tc>
          <w:tcPr>
            <w:tcW w:w="31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DE8E65C" w14:textId="77777777" w:rsidR="005C233D" w:rsidRPr="00AF0BDD" w:rsidRDefault="005C233D"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A214D" w14:textId="77777777" w:rsidR="005C233D" w:rsidRPr="00AF0BDD" w:rsidRDefault="005C233D"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70EA96C4" w14:textId="77777777" w:rsidR="005C233D" w:rsidRPr="00AF0BDD" w:rsidRDefault="005C233D" w:rsidP="00187F24"/>
        </w:tc>
      </w:tr>
      <w:tr w:rsidR="005C233D" w:rsidRPr="00AF0BDD" w14:paraId="5D11BE5F" w14:textId="77777777" w:rsidTr="00187F24">
        <w:trPr>
          <w:trHeight w:val="426"/>
          <w:jc w:val="center"/>
        </w:trPr>
        <w:tc>
          <w:tcPr>
            <w:tcW w:w="31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45549E1" w14:textId="77777777" w:rsidR="005C233D" w:rsidRPr="00AF0BDD" w:rsidRDefault="005C233D"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Eficiencia de los medios en cuanto a las variables como: Alcance, Frecuencia, Lectoría, Audiencia, Intereses   Segmentación, etc.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FF8E8" w14:textId="77777777" w:rsidR="005C233D" w:rsidRPr="00AF0BDD" w:rsidRDefault="005C233D"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34FCB0A7" w14:textId="20DBE08B" w:rsidR="005C233D" w:rsidRPr="00AF0BDD" w:rsidRDefault="005C233D" w:rsidP="00187F24">
            <w:pPr>
              <w:spacing w:before="100" w:beforeAutospacing="1" w:after="100" w:afterAutospacing="1"/>
              <w:ind w:right="0"/>
              <w:jc w:val="center"/>
            </w:pPr>
          </w:p>
        </w:tc>
      </w:tr>
      <w:tr w:rsidR="005C233D" w:rsidRPr="00AF0BDD" w14:paraId="03F83FB0" w14:textId="77777777" w:rsidTr="00187F24">
        <w:trPr>
          <w:trHeight w:val="426"/>
          <w:jc w:val="center"/>
        </w:trPr>
        <w:tc>
          <w:tcPr>
            <w:tcW w:w="31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CC13C33" w14:textId="77777777" w:rsidR="005C233D" w:rsidRPr="00AF0BDD" w:rsidRDefault="005C233D"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F2367" w14:textId="77777777" w:rsidR="005C233D" w:rsidRPr="00AF0BDD" w:rsidRDefault="005C233D"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676E0D11" w14:textId="5C1D14EB" w:rsidR="005C233D" w:rsidRPr="00AF0BDD" w:rsidRDefault="005C233D" w:rsidP="00187F24">
            <w:pPr>
              <w:spacing w:before="100" w:beforeAutospacing="1" w:after="100" w:afterAutospacing="1"/>
              <w:ind w:right="0"/>
              <w:jc w:val="center"/>
            </w:pPr>
          </w:p>
        </w:tc>
      </w:tr>
      <w:tr w:rsidR="005C233D" w:rsidRPr="00AF0BDD" w14:paraId="3ECF09D9" w14:textId="77777777" w:rsidTr="00187F24">
        <w:trPr>
          <w:trHeight w:val="426"/>
          <w:jc w:val="center"/>
        </w:trPr>
        <w:tc>
          <w:tcPr>
            <w:tcW w:w="31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5AFF5BD" w14:textId="77777777" w:rsidR="005C233D" w:rsidRPr="00AF0BDD" w:rsidRDefault="005C233D" w:rsidP="00187F24">
            <w:pPr>
              <w:spacing w:before="100" w:beforeAutospacing="1" w:after="100" w:afterAutospacing="1"/>
              <w:ind w:right="0"/>
              <w:rPr>
                <w:rFonts w:asciiTheme="majorHAnsi" w:eastAsia="Times New Roman" w:hAnsiTheme="majorHAnsi" w:cstheme="majorHAnsi"/>
                <w:lang w:eastAsia="es-ES"/>
              </w:rPr>
            </w:pPr>
            <w:r w:rsidRPr="00AF0BDD">
              <w:rPr>
                <w:rFonts w:asciiTheme="majorHAnsi" w:eastAsia="Times New Roman" w:hAnsiTheme="majorHAnsi" w:cstheme="majorHAnsi"/>
                <w:lang w:eastAsia="es-ES"/>
              </w:rPr>
              <w:t xml:space="preserve">Negociaciones eficientes que permiten determinar el share de inversión por medio </w:t>
            </w:r>
            <w:proofErr w:type="gramStart"/>
            <w:r w:rsidRPr="00AF0BDD">
              <w:rPr>
                <w:rFonts w:asciiTheme="majorHAnsi" w:eastAsia="Times New Roman" w:hAnsiTheme="majorHAnsi" w:cstheme="majorHAnsi"/>
                <w:lang w:eastAsia="es-ES"/>
              </w:rPr>
              <w:t>de acuerdo al</w:t>
            </w:r>
            <w:proofErr w:type="gramEnd"/>
            <w:r w:rsidRPr="00AF0BDD">
              <w:rPr>
                <w:rFonts w:asciiTheme="majorHAnsi" w:eastAsia="Times New Roman" w:hAnsiTheme="majorHAnsi" w:cstheme="majorHAnsi"/>
                <w:lang w:eastAsia="es-ES"/>
              </w:rPr>
              <w:t xml:space="preserve"> aporte de estos a la campaña.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33358" w14:textId="77777777" w:rsidR="005C233D" w:rsidRPr="00AF0BDD" w:rsidRDefault="005C233D"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20858F16" w14:textId="093A6357" w:rsidR="005C233D" w:rsidRPr="00AF0BDD" w:rsidRDefault="005C233D" w:rsidP="00187F24">
            <w:pPr>
              <w:spacing w:before="100" w:beforeAutospacing="1" w:after="100" w:afterAutospacing="1"/>
              <w:ind w:right="0"/>
              <w:jc w:val="center"/>
            </w:pPr>
          </w:p>
        </w:tc>
      </w:tr>
      <w:tr w:rsidR="005C233D" w:rsidRPr="00AF0BDD" w14:paraId="09DD05CC" w14:textId="77777777" w:rsidTr="00187F24">
        <w:trPr>
          <w:trHeight w:val="426"/>
          <w:jc w:val="center"/>
        </w:trPr>
        <w:tc>
          <w:tcPr>
            <w:tcW w:w="31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98EEB" w14:textId="77777777" w:rsidR="005C233D" w:rsidRPr="00AF0BDD" w:rsidRDefault="005C233D"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C92FC" w14:textId="77777777" w:rsidR="005C233D" w:rsidRPr="00AF0BDD" w:rsidRDefault="005C233D"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3B8F7735" w14:textId="30381ECE" w:rsidR="005C233D" w:rsidRPr="00AF0BDD" w:rsidRDefault="005C233D" w:rsidP="00187F24">
            <w:pPr>
              <w:spacing w:before="100" w:beforeAutospacing="1" w:after="100" w:afterAutospacing="1"/>
              <w:ind w:right="0"/>
              <w:jc w:val="center"/>
            </w:pPr>
          </w:p>
        </w:tc>
      </w:tr>
    </w:tbl>
    <w:p w14:paraId="49CE5A8E" w14:textId="0C74D4B4" w:rsidR="005C233D" w:rsidRPr="00AF0BDD" w:rsidRDefault="005C233D" w:rsidP="00C379AF"/>
    <w:p w14:paraId="3CCEEC80" w14:textId="77777777" w:rsidR="00C11D78" w:rsidRPr="00AF0BDD" w:rsidRDefault="00931979" w:rsidP="009938F3">
      <w:pPr>
        <w:pStyle w:val="Prrafodelista"/>
        <w:numPr>
          <w:ilvl w:val="0"/>
          <w:numId w:val="83"/>
        </w:numPr>
      </w:pPr>
      <w:r w:rsidRPr="00AF0BDD">
        <w:rPr>
          <w:rFonts w:asciiTheme="majorHAnsi" w:eastAsia="Calibri" w:hAnsiTheme="majorHAnsi" w:cstheme="majorHAnsi"/>
          <w:b/>
          <w:iCs/>
          <w:szCs w:val="22"/>
          <w:lang w:eastAsia="es-CL" w:bidi="ar-SA"/>
        </w:rPr>
        <w:t>CERTIFICACIONES Y/O ACREDITACIONES (POR LINEA DE SERVICIO) (C/A)</w:t>
      </w:r>
      <w:r w:rsidR="00C11D78" w:rsidRPr="00AF0BDD">
        <w:rPr>
          <w:rFonts w:asciiTheme="majorHAnsi" w:hAnsiTheme="majorHAnsi" w:cstheme="majorHAnsi"/>
          <w:bCs/>
        </w:rPr>
        <w:t xml:space="preserve">: </w:t>
      </w:r>
      <w:r w:rsidR="00C11D78" w:rsidRPr="00AF0BDD">
        <w:rPr>
          <w:rFonts w:ascii="Calibri" w:eastAsia="Calibri" w:hAnsi="Calibri" w:cs="Calibri"/>
          <w:szCs w:val="22"/>
          <w:lang w:eastAsia="es-CL" w:bidi="ar-SA"/>
        </w:rPr>
        <w:t>El organismo requirente debe definir el listado de certificaciones y/o acreditaciones deseadas para ser sujetas a evaluación.</w:t>
      </w:r>
    </w:p>
    <w:p w14:paraId="166D501A" w14:textId="6953D220" w:rsidR="00931979" w:rsidRPr="00AF0BDD" w:rsidRDefault="00931979" w:rsidP="00931979">
      <w:pPr>
        <w:pStyle w:val="Ttulo4"/>
        <w:spacing w:before="0"/>
        <w:ind w:left="0" w:right="49" w:firstLine="0"/>
        <w:rPr>
          <w:rFonts w:asciiTheme="majorHAnsi" w:hAnsiTheme="majorHAnsi" w:cstheme="majorHAnsi"/>
        </w:rPr>
      </w:pPr>
    </w:p>
    <w:p w14:paraId="7AA6B069" w14:textId="77777777" w:rsidR="00931979" w:rsidRPr="00AF0BDD" w:rsidRDefault="00931979" w:rsidP="00931979"/>
    <w:tbl>
      <w:tblPr>
        <w:tblW w:w="8339" w:type="dxa"/>
        <w:jc w:val="center"/>
        <w:tblLayout w:type="fixed"/>
        <w:tblCellMar>
          <w:left w:w="0" w:type="dxa"/>
          <w:right w:w="0" w:type="dxa"/>
        </w:tblCellMar>
        <w:tblLook w:val="04A0" w:firstRow="1" w:lastRow="0" w:firstColumn="1" w:lastColumn="0" w:noHBand="0" w:noVBand="1"/>
      </w:tblPr>
      <w:tblGrid>
        <w:gridCol w:w="3109"/>
        <w:gridCol w:w="2268"/>
        <w:gridCol w:w="2962"/>
      </w:tblGrid>
      <w:tr w:rsidR="00931979" w:rsidRPr="00AF0BDD" w14:paraId="773C200C" w14:textId="77777777" w:rsidTr="00187F24">
        <w:trPr>
          <w:trHeight w:val="240"/>
          <w:jc w:val="center"/>
        </w:trPr>
        <w:tc>
          <w:tcPr>
            <w:tcW w:w="31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7CAAA79" w14:textId="11143BA0" w:rsidR="00931979" w:rsidRPr="00AF0BDD" w:rsidRDefault="00931979"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hAnsiTheme="majorHAnsi" w:cstheme="majorHAnsi"/>
              </w:rPr>
              <w:t xml:space="preserve">CERTIFICACIONES Y/O ACREDITACIONES </w:t>
            </w:r>
          </w:p>
        </w:tc>
        <w:tc>
          <w:tcPr>
            <w:tcW w:w="226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64FAC763" w14:textId="77777777" w:rsidR="00931979" w:rsidRPr="00AF0BDD" w:rsidRDefault="00931979" w:rsidP="00187F24">
            <w:pPr>
              <w:spacing w:before="100" w:beforeAutospacing="1" w:after="100" w:afterAutospacing="1"/>
              <w:ind w:right="0"/>
              <w:jc w:val="center"/>
              <w:rPr>
                <w:rFonts w:asciiTheme="majorHAnsi" w:eastAsia="Times New Roman" w:hAnsiTheme="majorHAnsi" w:cstheme="majorHAnsi"/>
                <w:lang w:eastAsia="es-ES"/>
              </w:rPr>
            </w:pPr>
            <w:r w:rsidRPr="00AF0BDD">
              <w:rPr>
                <w:rFonts w:asciiTheme="majorHAnsi" w:eastAsia="Times New Roman" w:hAnsiTheme="majorHAnsi" w:cstheme="majorHAnsi"/>
                <w:b/>
                <w:bCs/>
                <w:lang w:eastAsia="es-ES"/>
              </w:rPr>
              <w:t>CUMPLE</w:t>
            </w:r>
          </w:p>
        </w:tc>
        <w:tc>
          <w:tcPr>
            <w:tcW w:w="2962" w:type="dxa"/>
            <w:tcBorders>
              <w:top w:val="single" w:sz="4" w:space="0" w:color="auto"/>
              <w:left w:val="single" w:sz="4" w:space="0" w:color="auto"/>
              <w:bottom w:val="single" w:sz="4" w:space="0" w:color="auto"/>
              <w:right w:val="single" w:sz="4" w:space="0" w:color="auto"/>
            </w:tcBorders>
          </w:tcPr>
          <w:p w14:paraId="03BFFC3B" w14:textId="77777777" w:rsidR="00931979" w:rsidRPr="00AF0BDD" w:rsidRDefault="00931979" w:rsidP="00187F24">
            <w:pPr>
              <w:spacing w:before="100" w:beforeAutospacing="1" w:after="100" w:afterAutospacing="1"/>
              <w:ind w:right="0"/>
              <w:jc w:val="center"/>
              <w:rPr>
                <w:rFonts w:asciiTheme="majorHAnsi" w:eastAsia="Times New Roman" w:hAnsiTheme="majorHAnsi" w:cstheme="majorHAnsi"/>
                <w:b/>
                <w:bCs/>
                <w:lang w:eastAsia="es-ES"/>
              </w:rPr>
            </w:pPr>
            <w:r w:rsidRPr="00AF0BDD">
              <w:rPr>
                <w:rFonts w:asciiTheme="majorHAnsi" w:eastAsia="Times New Roman" w:hAnsiTheme="majorHAnsi" w:cstheme="majorHAnsi"/>
                <w:b/>
                <w:bCs/>
                <w:lang w:eastAsia="es-ES"/>
              </w:rPr>
              <w:t>PUNTAJE</w:t>
            </w:r>
          </w:p>
        </w:tc>
      </w:tr>
      <w:tr w:rsidR="00931979" w:rsidRPr="00AF0BDD" w14:paraId="77E164F0" w14:textId="77777777" w:rsidTr="00187F24">
        <w:trPr>
          <w:trHeight w:val="427"/>
          <w:jc w:val="center"/>
        </w:trPr>
        <w:tc>
          <w:tcPr>
            <w:tcW w:w="3109"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58A66A8A" w14:textId="69D92671" w:rsidR="00931979" w:rsidRPr="00AF0BDD" w:rsidDel="00D2030E" w:rsidRDefault="00931979"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0352057B" w14:textId="77777777" w:rsidR="00931979" w:rsidRPr="00AF0BDD" w:rsidRDefault="00931979"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7CA8EEE3" w14:textId="77777777" w:rsidR="00931979" w:rsidRPr="00AF0BDD" w:rsidRDefault="00931979" w:rsidP="00187F24">
            <w:pPr>
              <w:spacing w:before="100" w:beforeAutospacing="1" w:after="100" w:afterAutospacing="1"/>
              <w:ind w:right="0"/>
              <w:jc w:val="center"/>
              <w:rPr>
                <w:rFonts w:asciiTheme="majorHAnsi" w:eastAsia="Times New Roman" w:hAnsiTheme="majorHAnsi" w:cstheme="majorHAnsi"/>
                <w:lang w:eastAsia="es-ES"/>
              </w:rPr>
            </w:pPr>
          </w:p>
        </w:tc>
      </w:tr>
      <w:tr w:rsidR="00931979" w:rsidRPr="00AF0BDD" w14:paraId="4B3AE06F" w14:textId="77777777" w:rsidTr="00187F24">
        <w:trPr>
          <w:trHeight w:val="426"/>
          <w:jc w:val="center"/>
        </w:trPr>
        <w:tc>
          <w:tcPr>
            <w:tcW w:w="310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1CEA404E" w14:textId="77777777" w:rsidR="00931979" w:rsidRPr="00AF0BDD" w:rsidRDefault="00931979"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nil"/>
              <w:bottom w:val="single" w:sz="8" w:space="0" w:color="auto"/>
              <w:right w:val="single" w:sz="4" w:space="0" w:color="auto"/>
            </w:tcBorders>
            <w:tcMar>
              <w:top w:w="0" w:type="dxa"/>
              <w:left w:w="108" w:type="dxa"/>
              <w:bottom w:w="0" w:type="dxa"/>
              <w:right w:w="108" w:type="dxa"/>
            </w:tcMar>
            <w:vAlign w:val="center"/>
          </w:tcPr>
          <w:p w14:paraId="61B1A037" w14:textId="77777777" w:rsidR="00931979" w:rsidRPr="00AF0BDD" w:rsidRDefault="00931979"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765C3A70" w14:textId="77777777" w:rsidR="00931979" w:rsidRPr="00AF0BDD" w:rsidRDefault="00931979" w:rsidP="00187F24">
            <w:pPr>
              <w:spacing w:before="100" w:beforeAutospacing="1" w:after="100" w:afterAutospacing="1"/>
              <w:ind w:right="0"/>
              <w:jc w:val="center"/>
              <w:rPr>
                <w:rFonts w:asciiTheme="majorHAnsi" w:eastAsia="Times New Roman" w:hAnsiTheme="majorHAnsi" w:cstheme="majorHAnsi"/>
                <w:lang w:eastAsia="es-ES"/>
              </w:rPr>
            </w:pPr>
          </w:p>
        </w:tc>
      </w:tr>
      <w:tr w:rsidR="00931979" w:rsidRPr="00AF0BDD" w14:paraId="55BD506C" w14:textId="77777777" w:rsidTr="00187F24">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0E502" w14:textId="5F234A8A" w:rsidR="00931979" w:rsidRPr="00AF0BDD" w:rsidDel="00D2030E" w:rsidRDefault="00931979"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F1E39AA" w14:textId="77777777" w:rsidR="00931979" w:rsidRPr="00AF0BDD" w:rsidRDefault="00931979" w:rsidP="00187F24">
            <w:pPr>
              <w:spacing w:before="100" w:beforeAutospacing="1" w:after="360"/>
              <w:ind w:right="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45973AF3" w14:textId="77777777" w:rsidR="00931979" w:rsidRPr="00AF0BDD" w:rsidRDefault="00931979" w:rsidP="00187F24">
            <w:pPr>
              <w:spacing w:before="100" w:beforeAutospacing="1" w:after="100" w:afterAutospacing="1"/>
              <w:ind w:right="0"/>
              <w:jc w:val="center"/>
              <w:rPr>
                <w:rFonts w:asciiTheme="majorHAnsi" w:eastAsia="Times New Roman" w:hAnsiTheme="majorHAnsi" w:cstheme="majorHAnsi"/>
                <w:lang w:eastAsia="es-ES"/>
              </w:rPr>
            </w:pPr>
          </w:p>
        </w:tc>
      </w:tr>
      <w:tr w:rsidR="00931979" w:rsidRPr="00AF0BDD" w14:paraId="788DBF25" w14:textId="77777777" w:rsidTr="00187F2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C31866" w14:textId="77777777" w:rsidR="00931979" w:rsidRPr="00AF0BDD" w:rsidRDefault="00931979" w:rsidP="00187F24">
            <w:pPr>
              <w:spacing w:before="100" w:beforeAutospacing="1" w:after="100" w:afterAutospacing="1"/>
              <w:ind w:right="0"/>
              <w:rPr>
                <w:rFonts w:asciiTheme="majorHAnsi" w:eastAsia="Times New Roman" w:hAnsiTheme="majorHAnsi" w:cstheme="majorHAnsi"/>
                <w:lang w:eastAsia="es-E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BE0BE" w14:textId="77777777" w:rsidR="00931979" w:rsidRPr="00AF0BDD" w:rsidRDefault="00931979" w:rsidP="00187F24">
            <w:pPr>
              <w:spacing w:before="100" w:beforeAutospacing="1" w:after="360"/>
              <w:ind w:right="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56398AC6" w14:textId="77777777" w:rsidR="00931979" w:rsidRPr="00AF0BDD" w:rsidRDefault="00931979" w:rsidP="00187F24">
            <w:pPr>
              <w:spacing w:before="100" w:beforeAutospacing="1" w:after="100" w:afterAutospacing="1"/>
              <w:ind w:right="0"/>
              <w:jc w:val="center"/>
              <w:rPr>
                <w:rFonts w:asciiTheme="majorHAnsi" w:eastAsia="Times New Roman" w:hAnsiTheme="majorHAnsi" w:cstheme="majorHAnsi"/>
                <w:lang w:eastAsia="es-ES"/>
              </w:rPr>
            </w:pPr>
          </w:p>
        </w:tc>
      </w:tr>
    </w:tbl>
    <w:p w14:paraId="133344CB" w14:textId="72DCF51D" w:rsidR="007E0376" w:rsidRPr="00AF0BDD" w:rsidRDefault="007E0376" w:rsidP="00C379AF">
      <w:pPr>
        <w:rPr>
          <w:lang w:val="es-CL"/>
        </w:rPr>
      </w:pPr>
    </w:p>
    <w:p w14:paraId="21B46162" w14:textId="028063D2" w:rsidR="00053D4E" w:rsidRPr="00AF0BDD" w:rsidRDefault="005324B9" w:rsidP="00C379AF">
      <w:pPr>
        <w:rPr>
          <w:lang w:val="es-CL"/>
        </w:rPr>
      </w:pPr>
      <w:r w:rsidRPr="00AF0BDD">
        <w:rPr>
          <w:lang w:val="es-CL"/>
        </w:rPr>
        <w:t>Por ejemplo:</w:t>
      </w:r>
    </w:p>
    <w:p w14:paraId="12B1415B" w14:textId="77777777" w:rsidR="005324B9" w:rsidRPr="00AF0BDD" w:rsidRDefault="005324B9" w:rsidP="005324B9">
      <w:pPr>
        <w:rPr>
          <w:rFonts w:asciiTheme="majorHAnsi" w:hAnsiTheme="majorHAnsi" w:cstheme="majorHAnsi"/>
          <w:lang w:val="es-CL"/>
        </w:rPr>
      </w:pPr>
    </w:p>
    <w:p w14:paraId="3B5F3090" w14:textId="390F154F" w:rsidR="00053D4E" w:rsidRPr="00AF0BDD" w:rsidRDefault="00053D4E" w:rsidP="00A77724">
      <w:pPr>
        <w:pStyle w:val="Prrafodelista"/>
        <w:numPr>
          <w:ilvl w:val="0"/>
          <w:numId w:val="32"/>
        </w:numPr>
        <w:rPr>
          <w:rFonts w:asciiTheme="majorHAnsi" w:hAnsiTheme="majorHAnsi" w:cstheme="majorHAnsi"/>
          <w:u w:val="single"/>
        </w:rPr>
      </w:pPr>
      <w:r w:rsidRPr="00AF0BDD">
        <w:rPr>
          <w:rFonts w:asciiTheme="majorHAnsi" w:eastAsia="Calibri" w:hAnsiTheme="majorHAnsi" w:cstheme="majorHAnsi"/>
          <w:lang w:val="es-CL"/>
        </w:rPr>
        <w:t>Certificaciones (Software, Digitales plataforma): Las certificaciones solicitadas deben estar asociadas a: licencias o certificados extendidos por herramientas sindicadas de software de planificación o plataformas que acrediten que la agencia posee la capacidad y experiencia para desarrollar las planificaciones de medios off y online.</w:t>
      </w:r>
    </w:p>
    <w:p w14:paraId="0254EFA7" w14:textId="77777777" w:rsidR="005324B9" w:rsidRPr="00AF0BDD" w:rsidRDefault="005324B9" w:rsidP="005324B9">
      <w:pPr>
        <w:ind w:left="360"/>
        <w:rPr>
          <w:rFonts w:asciiTheme="majorHAnsi" w:hAnsiTheme="majorHAnsi" w:cstheme="majorHAnsi"/>
          <w:lang w:val="es-CL"/>
        </w:rPr>
      </w:pPr>
    </w:p>
    <w:p w14:paraId="7BDEFF9A" w14:textId="7256ADC2" w:rsidR="00053D4E" w:rsidRPr="00AF0BDD" w:rsidRDefault="00053D4E" w:rsidP="00A77724">
      <w:pPr>
        <w:pStyle w:val="Prrafodelista"/>
        <w:numPr>
          <w:ilvl w:val="0"/>
          <w:numId w:val="32"/>
        </w:numPr>
        <w:rPr>
          <w:rFonts w:asciiTheme="majorHAnsi" w:eastAsia="Calibri" w:hAnsiTheme="majorHAnsi" w:cstheme="majorHAnsi"/>
          <w:lang w:val="es-CL"/>
        </w:rPr>
      </w:pPr>
      <w:r w:rsidRPr="00AF0BDD">
        <w:rPr>
          <w:rFonts w:asciiTheme="majorHAnsi" w:eastAsia="Calibri" w:hAnsiTheme="majorHAnsi" w:cstheme="majorHAnsi"/>
          <w:lang w:val="es-CL"/>
        </w:rPr>
        <w:t>Acreditaciones (Certifica ACHAP, IAB, AAM, etc.):  Las agencias que postulen a campañas sobre 2.000 UTM, deben acreditar que forman parte de alguna asociación publicitaria como ACHAP, IAB, AAM, etc.</w:t>
      </w:r>
    </w:p>
    <w:p w14:paraId="6D2B97C0" w14:textId="726BC82B" w:rsidR="00053D4E" w:rsidRPr="00AF0BDD" w:rsidRDefault="00053D4E" w:rsidP="005324B9">
      <w:pPr>
        <w:rPr>
          <w:rFonts w:asciiTheme="majorHAnsi" w:hAnsiTheme="majorHAnsi" w:cstheme="majorHAnsi"/>
          <w:u w:val="single"/>
          <w:lang w:val="es-CL"/>
        </w:rPr>
      </w:pPr>
    </w:p>
    <w:p w14:paraId="72004B5D" w14:textId="77777777" w:rsidR="001C6232" w:rsidRPr="00AF0BDD" w:rsidRDefault="001C6232" w:rsidP="00660E3B">
      <w:pPr>
        <w:pStyle w:val="Prrafodelista"/>
        <w:numPr>
          <w:ilvl w:val="0"/>
          <w:numId w:val="83"/>
        </w:numPr>
        <w:rPr>
          <w:rFonts w:asciiTheme="majorHAnsi" w:hAnsiTheme="majorHAnsi" w:cstheme="majorHAnsi"/>
          <w:b/>
          <w:iCs/>
        </w:rPr>
      </w:pPr>
      <w:r w:rsidRPr="00AF0BDD">
        <w:rPr>
          <w:rFonts w:asciiTheme="majorHAnsi" w:eastAsia="Calibri" w:hAnsiTheme="majorHAnsi" w:cstheme="majorHAnsi"/>
          <w:b/>
          <w:iCs/>
          <w:szCs w:val="22"/>
          <w:lang w:eastAsia="es-CL" w:bidi="ar-SA"/>
        </w:rPr>
        <w:t>PRODUCCIÓN AUDIOVISUAL, FOTOGRÁFICA Y/O BTL (PAF)</w:t>
      </w:r>
    </w:p>
    <w:p w14:paraId="2BEB03DF" w14:textId="4F9984B4" w:rsidR="001C6232" w:rsidRPr="00AF0BDD" w:rsidRDefault="001C6232" w:rsidP="005324B9">
      <w:pPr>
        <w:rPr>
          <w:rFonts w:asciiTheme="majorHAnsi" w:hAnsiTheme="majorHAnsi" w:cstheme="majorHAnsi"/>
          <w:u w:val="single"/>
          <w:lang w:val="es-CL"/>
        </w:rPr>
      </w:pPr>
    </w:p>
    <w:tbl>
      <w:tblPr>
        <w:tblW w:w="8339" w:type="dxa"/>
        <w:jc w:val="center"/>
        <w:tblLayout w:type="fixed"/>
        <w:tblLook w:val="0400" w:firstRow="0" w:lastRow="0" w:firstColumn="0" w:lastColumn="0" w:noHBand="0" w:noVBand="1"/>
      </w:tblPr>
      <w:tblGrid>
        <w:gridCol w:w="3109"/>
        <w:gridCol w:w="2268"/>
        <w:gridCol w:w="2962"/>
      </w:tblGrid>
      <w:tr w:rsidR="0007502D" w:rsidRPr="00AF0BDD" w14:paraId="3AAC04A0" w14:textId="77777777" w:rsidTr="0007502D">
        <w:trPr>
          <w:trHeight w:val="240"/>
          <w:jc w:val="center"/>
        </w:trPr>
        <w:tc>
          <w:tcPr>
            <w:tcW w:w="310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35406412" w14:textId="77777777" w:rsidR="0007502D" w:rsidRPr="00AF0BDD" w:rsidRDefault="0007502D" w:rsidP="00187F24">
            <w:pPr>
              <w:jc w:val="center"/>
            </w:pPr>
            <w:r w:rsidRPr="00AF0BDD">
              <w:rPr>
                <w:b/>
              </w:rPr>
              <w:t>PUNTOS SOLICITADOS</w:t>
            </w:r>
          </w:p>
        </w:tc>
        <w:tc>
          <w:tcPr>
            <w:tcW w:w="2268" w:type="dxa"/>
            <w:tcBorders>
              <w:top w:val="single" w:sz="8" w:space="0" w:color="000000"/>
              <w:left w:val="nil"/>
              <w:bottom w:val="single" w:sz="4" w:space="0" w:color="auto"/>
              <w:right w:val="single" w:sz="4" w:space="0" w:color="000000"/>
            </w:tcBorders>
            <w:tcMar>
              <w:top w:w="0" w:type="dxa"/>
              <w:left w:w="108" w:type="dxa"/>
              <w:bottom w:w="0" w:type="dxa"/>
              <w:right w:w="108" w:type="dxa"/>
            </w:tcMar>
          </w:tcPr>
          <w:p w14:paraId="024BD3A5" w14:textId="77777777" w:rsidR="0007502D" w:rsidRPr="00AF0BDD" w:rsidRDefault="0007502D" w:rsidP="00187F24">
            <w:pPr>
              <w:jc w:val="center"/>
            </w:pPr>
            <w:r w:rsidRPr="00AF0BDD">
              <w:rPr>
                <w:b/>
              </w:rPr>
              <w:t>CUMPLE</w:t>
            </w:r>
          </w:p>
        </w:tc>
        <w:tc>
          <w:tcPr>
            <w:tcW w:w="2962" w:type="dxa"/>
            <w:tcBorders>
              <w:top w:val="single" w:sz="4" w:space="0" w:color="000000"/>
              <w:left w:val="single" w:sz="4" w:space="0" w:color="000000"/>
              <w:bottom w:val="single" w:sz="4" w:space="0" w:color="auto"/>
              <w:right w:val="single" w:sz="4" w:space="0" w:color="000000"/>
            </w:tcBorders>
          </w:tcPr>
          <w:p w14:paraId="320310E6" w14:textId="77777777" w:rsidR="0007502D" w:rsidRPr="00AF0BDD" w:rsidRDefault="0007502D" w:rsidP="00187F24">
            <w:pPr>
              <w:jc w:val="center"/>
              <w:rPr>
                <w:b/>
              </w:rPr>
            </w:pPr>
            <w:r w:rsidRPr="00AF0BDD">
              <w:rPr>
                <w:b/>
              </w:rPr>
              <w:t>PUNTAJE</w:t>
            </w:r>
          </w:p>
        </w:tc>
      </w:tr>
      <w:tr w:rsidR="0007502D" w:rsidRPr="00AF0BDD" w14:paraId="22AC55C9" w14:textId="77777777" w:rsidTr="0007502D">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A3A06" w14:textId="77777777" w:rsidR="0007502D" w:rsidRPr="00AF0BDD" w:rsidRDefault="0007502D" w:rsidP="00187F24">
            <w:r w:rsidRPr="00AF0BDD">
              <w:t>Área Audiovisual</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0F874" w14:textId="77777777" w:rsidR="0007502D" w:rsidRPr="00AF0BDD" w:rsidRDefault="0007502D" w:rsidP="00187F24">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03D87926" w14:textId="77777777" w:rsidR="0007502D" w:rsidRPr="00AF0BDD" w:rsidRDefault="0007502D" w:rsidP="00187F24">
            <w:pPr>
              <w:jc w:val="center"/>
            </w:pPr>
          </w:p>
        </w:tc>
      </w:tr>
      <w:tr w:rsidR="0007502D" w:rsidRPr="00AF0BDD" w14:paraId="66AA8156" w14:textId="77777777" w:rsidTr="0007502D">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3D596" w14:textId="77777777" w:rsidR="0007502D" w:rsidRPr="00AF0BDD" w:rsidRDefault="0007502D"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5C5F7" w14:textId="77777777" w:rsidR="0007502D" w:rsidRPr="00AF0BDD" w:rsidRDefault="0007502D" w:rsidP="00187F24">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2D8872D8" w14:textId="77777777" w:rsidR="0007502D" w:rsidRPr="00AF0BDD" w:rsidRDefault="0007502D" w:rsidP="00187F24">
            <w:pPr>
              <w:jc w:val="center"/>
            </w:pPr>
          </w:p>
        </w:tc>
      </w:tr>
      <w:tr w:rsidR="0007502D" w:rsidRPr="00AF0BDD" w14:paraId="0DDE6FD7" w14:textId="77777777" w:rsidTr="0007502D">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0BB46" w14:textId="77777777" w:rsidR="0007502D" w:rsidRPr="00AF0BDD" w:rsidRDefault="0007502D" w:rsidP="00187F24">
            <w:r w:rsidRPr="00AF0BDD">
              <w:t>Fotografía publicitaria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D5003" w14:textId="77777777" w:rsidR="0007502D" w:rsidRPr="00AF0BDD" w:rsidRDefault="0007502D" w:rsidP="00187F24">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764345EC" w14:textId="77777777" w:rsidR="0007502D" w:rsidRPr="00AF0BDD" w:rsidRDefault="0007502D" w:rsidP="00187F24">
            <w:pPr>
              <w:jc w:val="center"/>
            </w:pPr>
          </w:p>
        </w:tc>
      </w:tr>
      <w:tr w:rsidR="0007502D" w:rsidRPr="00AF0BDD" w14:paraId="1A65D945" w14:textId="77777777" w:rsidTr="0007502D">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53D62" w14:textId="77777777" w:rsidR="0007502D" w:rsidRPr="00AF0BDD" w:rsidRDefault="0007502D"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0ADE0" w14:textId="77777777" w:rsidR="0007502D" w:rsidRPr="00AF0BDD" w:rsidRDefault="0007502D" w:rsidP="00187F24">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27DB129D" w14:textId="77777777" w:rsidR="0007502D" w:rsidRPr="00AF0BDD" w:rsidRDefault="0007502D" w:rsidP="00187F24">
            <w:pPr>
              <w:jc w:val="center"/>
            </w:pPr>
          </w:p>
        </w:tc>
      </w:tr>
      <w:tr w:rsidR="0007502D" w:rsidRPr="00AF0BDD" w14:paraId="65637BDB" w14:textId="77777777" w:rsidTr="0007502D">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CE370" w14:textId="77777777" w:rsidR="0007502D" w:rsidRPr="00AF0BDD" w:rsidRDefault="0007502D" w:rsidP="00187F24">
            <w:r w:rsidRPr="00AF0BDD">
              <w:t>Desarrollo de BTL con fines comunicacionales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BE2272" w14:textId="77777777" w:rsidR="0007502D" w:rsidRPr="00AF0BDD" w:rsidRDefault="0007502D" w:rsidP="00187F24">
            <w:pPr>
              <w:spacing w:after="360"/>
              <w:jc w:val="center"/>
            </w:pPr>
            <w:r w:rsidRPr="00AF0BDD">
              <w:t>SI</w:t>
            </w:r>
          </w:p>
        </w:tc>
        <w:tc>
          <w:tcPr>
            <w:tcW w:w="2962" w:type="dxa"/>
            <w:tcBorders>
              <w:top w:val="single" w:sz="4" w:space="0" w:color="auto"/>
              <w:left w:val="single" w:sz="4" w:space="0" w:color="auto"/>
              <w:bottom w:val="single" w:sz="4" w:space="0" w:color="auto"/>
              <w:right w:val="single" w:sz="4" w:space="0" w:color="auto"/>
            </w:tcBorders>
          </w:tcPr>
          <w:p w14:paraId="093C3254" w14:textId="77777777" w:rsidR="0007502D" w:rsidRPr="00AF0BDD" w:rsidRDefault="0007502D" w:rsidP="00187F24">
            <w:pPr>
              <w:jc w:val="center"/>
            </w:pPr>
          </w:p>
        </w:tc>
      </w:tr>
      <w:tr w:rsidR="0007502D" w:rsidRPr="00AF0BDD" w14:paraId="70E988CF" w14:textId="77777777" w:rsidTr="0007502D">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37B5E" w14:textId="77777777" w:rsidR="0007502D" w:rsidRPr="00AF0BDD" w:rsidRDefault="0007502D"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093D3" w14:textId="77777777" w:rsidR="0007502D" w:rsidRPr="00AF0BDD" w:rsidRDefault="0007502D" w:rsidP="00187F24">
            <w:pPr>
              <w:spacing w:after="360"/>
              <w:jc w:val="center"/>
            </w:pPr>
            <w:r w:rsidRPr="00AF0BDD">
              <w:t>NO</w:t>
            </w:r>
          </w:p>
        </w:tc>
        <w:tc>
          <w:tcPr>
            <w:tcW w:w="2962" w:type="dxa"/>
            <w:tcBorders>
              <w:top w:val="single" w:sz="4" w:space="0" w:color="auto"/>
              <w:left w:val="single" w:sz="4" w:space="0" w:color="auto"/>
              <w:bottom w:val="single" w:sz="4" w:space="0" w:color="auto"/>
              <w:right w:val="single" w:sz="4" w:space="0" w:color="auto"/>
            </w:tcBorders>
          </w:tcPr>
          <w:p w14:paraId="6063D4DA" w14:textId="77777777" w:rsidR="0007502D" w:rsidRPr="00AF0BDD" w:rsidRDefault="0007502D" w:rsidP="00187F24">
            <w:pPr>
              <w:jc w:val="center"/>
            </w:pPr>
          </w:p>
        </w:tc>
      </w:tr>
    </w:tbl>
    <w:p w14:paraId="4F84D085" w14:textId="77777777" w:rsidR="0007502D" w:rsidRPr="00AF0BDD" w:rsidRDefault="0007502D" w:rsidP="005324B9">
      <w:pPr>
        <w:rPr>
          <w:rFonts w:asciiTheme="majorHAnsi" w:hAnsiTheme="majorHAnsi" w:cstheme="majorHAnsi"/>
          <w:u w:val="single"/>
          <w:lang w:val="es-CL"/>
        </w:rPr>
      </w:pPr>
    </w:p>
    <w:p w14:paraId="41BA9F54" w14:textId="77777777" w:rsidR="00585436" w:rsidRPr="00AF0BDD" w:rsidRDefault="00585436" w:rsidP="00585436">
      <w:pPr>
        <w:rPr>
          <w:rFonts w:asciiTheme="majorHAnsi" w:hAnsiTheme="majorHAnsi" w:cstheme="majorHAnsi"/>
          <w:u w:val="single"/>
          <w:lang w:val="es-CL"/>
        </w:rPr>
      </w:pPr>
    </w:p>
    <w:p w14:paraId="7BC20BCF" w14:textId="77777777" w:rsidR="00C421E4" w:rsidRPr="00AF0BDD" w:rsidRDefault="00C421E4" w:rsidP="005324B9">
      <w:pPr>
        <w:rPr>
          <w:rFonts w:asciiTheme="majorHAnsi" w:hAnsiTheme="majorHAnsi" w:cstheme="majorHAnsi"/>
          <w:u w:val="single"/>
          <w:lang w:val="es-CL"/>
        </w:rPr>
      </w:pPr>
    </w:p>
    <w:p w14:paraId="34126DFA" w14:textId="77777777" w:rsidR="00585436" w:rsidRPr="00AF0BDD" w:rsidRDefault="00585436" w:rsidP="005324B9">
      <w:pPr>
        <w:rPr>
          <w:rFonts w:asciiTheme="majorHAnsi" w:hAnsiTheme="majorHAnsi" w:cstheme="majorHAnsi"/>
          <w:u w:val="single"/>
        </w:rPr>
      </w:pPr>
    </w:p>
    <w:p w14:paraId="51FC4574" w14:textId="77777777" w:rsidR="005F1776" w:rsidRPr="00AF0BDD" w:rsidRDefault="005F1776" w:rsidP="00660E3B">
      <w:pPr>
        <w:pStyle w:val="Prrafodelista"/>
        <w:numPr>
          <w:ilvl w:val="0"/>
          <w:numId w:val="83"/>
        </w:numPr>
        <w:rPr>
          <w:rFonts w:asciiTheme="majorHAnsi" w:hAnsiTheme="majorHAnsi" w:cstheme="majorHAnsi"/>
          <w:b/>
          <w:iCs/>
        </w:rPr>
      </w:pPr>
      <w:r w:rsidRPr="00AF0BDD">
        <w:rPr>
          <w:rFonts w:asciiTheme="majorHAnsi" w:eastAsia="Calibri" w:hAnsiTheme="majorHAnsi" w:cstheme="majorHAnsi"/>
          <w:b/>
          <w:iCs/>
          <w:szCs w:val="22"/>
          <w:lang w:eastAsia="es-CL" w:bidi="ar-SA"/>
        </w:rPr>
        <w:t>ESTUDIOS DE MERCADO Y EVALUACIÓN DE CAMPAÑAS COMUNICACIONALES (EMEV):</w:t>
      </w:r>
    </w:p>
    <w:p w14:paraId="042B7778" w14:textId="2CF4C5A5" w:rsidR="005F1776" w:rsidRPr="00AF0BDD" w:rsidRDefault="005F1776" w:rsidP="005324B9">
      <w:pPr>
        <w:rPr>
          <w:rFonts w:asciiTheme="majorHAnsi" w:hAnsiTheme="majorHAnsi" w:cstheme="majorHAnsi"/>
          <w:u w:val="single"/>
          <w:lang w:val="es-CL"/>
        </w:rPr>
      </w:pPr>
    </w:p>
    <w:tbl>
      <w:tblPr>
        <w:tblW w:w="8339" w:type="dxa"/>
        <w:jc w:val="center"/>
        <w:tblLayout w:type="fixed"/>
        <w:tblLook w:val="0400" w:firstRow="0" w:lastRow="0" w:firstColumn="0" w:lastColumn="0" w:noHBand="0" w:noVBand="1"/>
      </w:tblPr>
      <w:tblGrid>
        <w:gridCol w:w="3109"/>
        <w:gridCol w:w="2268"/>
        <w:gridCol w:w="2962"/>
      </w:tblGrid>
      <w:tr w:rsidR="00235704" w:rsidRPr="00AF0BDD" w14:paraId="67512F71" w14:textId="77777777" w:rsidTr="00235704">
        <w:trPr>
          <w:trHeight w:val="240"/>
          <w:jc w:val="center"/>
        </w:trPr>
        <w:tc>
          <w:tcPr>
            <w:tcW w:w="310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0817C046" w14:textId="77777777" w:rsidR="00235704" w:rsidRPr="00AF0BDD" w:rsidRDefault="00235704" w:rsidP="00187F24">
            <w:pPr>
              <w:jc w:val="center"/>
            </w:pPr>
            <w:r w:rsidRPr="00AF0BDD">
              <w:rPr>
                <w:b/>
              </w:rPr>
              <w:t>PUNTOS SOLICITADOS</w:t>
            </w:r>
          </w:p>
        </w:tc>
        <w:tc>
          <w:tcPr>
            <w:tcW w:w="2268" w:type="dxa"/>
            <w:tcBorders>
              <w:top w:val="single" w:sz="8" w:space="0" w:color="000000"/>
              <w:left w:val="nil"/>
              <w:bottom w:val="single" w:sz="4" w:space="0" w:color="auto"/>
              <w:right w:val="single" w:sz="4" w:space="0" w:color="000000"/>
            </w:tcBorders>
            <w:tcMar>
              <w:top w:w="0" w:type="dxa"/>
              <w:left w:w="108" w:type="dxa"/>
              <w:bottom w:w="0" w:type="dxa"/>
              <w:right w:w="108" w:type="dxa"/>
            </w:tcMar>
          </w:tcPr>
          <w:p w14:paraId="1237E18C" w14:textId="77777777" w:rsidR="00235704" w:rsidRPr="00AF0BDD" w:rsidRDefault="00235704" w:rsidP="00187F24">
            <w:pPr>
              <w:jc w:val="center"/>
            </w:pPr>
            <w:r w:rsidRPr="00AF0BDD">
              <w:rPr>
                <w:b/>
              </w:rPr>
              <w:t>DESCRIPCIÓN</w:t>
            </w:r>
          </w:p>
        </w:tc>
        <w:tc>
          <w:tcPr>
            <w:tcW w:w="2962" w:type="dxa"/>
            <w:tcBorders>
              <w:top w:val="single" w:sz="4" w:space="0" w:color="000000"/>
              <w:left w:val="single" w:sz="4" w:space="0" w:color="000000"/>
              <w:bottom w:val="single" w:sz="4" w:space="0" w:color="auto"/>
              <w:right w:val="single" w:sz="4" w:space="0" w:color="000000"/>
            </w:tcBorders>
          </w:tcPr>
          <w:p w14:paraId="04D48078" w14:textId="77777777" w:rsidR="00235704" w:rsidRPr="00AF0BDD" w:rsidRDefault="00235704" w:rsidP="00187F24">
            <w:pPr>
              <w:jc w:val="center"/>
              <w:rPr>
                <w:b/>
              </w:rPr>
            </w:pPr>
            <w:r w:rsidRPr="00AF0BDD">
              <w:rPr>
                <w:b/>
              </w:rPr>
              <w:t>PUNTAJE</w:t>
            </w:r>
          </w:p>
        </w:tc>
      </w:tr>
      <w:tr w:rsidR="00235704" w:rsidRPr="00AF0BDD" w14:paraId="5FF02F3D" w14:textId="77777777" w:rsidTr="00235704">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5F691" w14:textId="77777777" w:rsidR="00235704" w:rsidRPr="00AF0BDD" w:rsidRDefault="00235704" w:rsidP="00187F24">
            <w:r w:rsidRPr="00AF0BDD">
              <w:t>Estudios de segmentación</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20DD77"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7BDCC7F6" w14:textId="77777777" w:rsidR="00235704" w:rsidRPr="00AF0BDD" w:rsidRDefault="00235704" w:rsidP="00187F24">
            <w:pPr>
              <w:jc w:val="center"/>
            </w:pPr>
          </w:p>
        </w:tc>
      </w:tr>
      <w:tr w:rsidR="00235704" w:rsidRPr="00AF0BDD" w14:paraId="6CE30BCE" w14:textId="77777777" w:rsidTr="0023570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10F34" w14:textId="77777777" w:rsidR="00235704" w:rsidRPr="00AF0BDD" w:rsidRDefault="00235704"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C101C6"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436DF87F" w14:textId="77777777" w:rsidR="00235704" w:rsidRPr="00AF0BDD" w:rsidRDefault="00235704" w:rsidP="00187F24">
            <w:pPr>
              <w:jc w:val="center"/>
            </w:pPr>
          </w:p>
        </w:tc>
      </w:tr>
      <w:tr w:rsidR="00235704" w:rsidRPr="00AF0BDD" w14:paraId="2DFE339F" w14:textId="77777777" w:rsidTr="0023570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48DEB6" w14:textId="77777777" w:rsidR="00235704" w:rsidRPr="00AF0BDD" w:rsidRDefault="00235704"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4D624"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1BE7FDBE" w14:textId="77777777" w:rsidR="00235704" w:rsidRPr="00AF0BDD" w:rsidRDefault="00235704" w:rsidP="00187F24">
            <w:pPr>
              <w:jc w:val="center"/>
            </w:pPr>
          </w:p>
        </w:tc>
      </w:tr>
      <w:tr w:rsidR="00235704" w:rsidRPr="00AF0BDD" w14:paraId="3FFC8E89" w14:textId="77777777" w:rsidTr="00235704">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F2D30" w14:textId="77777777" w:rsidR="00235704" w:rsidRPr="00AF0BDD" w:rsidRDefault="00235704" w:rsidP="00187F24">
            <w:r w:rsidRPr="00AF0BDD">
              <w:t>Estudios de imagen y posicionamiento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45366C"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2345989D" w14:textId="77777777" w:rsidR="00235704" w:rsidRPr="00AF0BDD" w:rsidRDefault="00235704" w:rsidP="00187F24">
            <w:pPr>
              <w:jc w:val="center"/>
            </w:pPr>
          </w:p>
        </w:tc>
      </w:tr>
      <w:tr w:rsidR="00235704" w:rsidRPr="00AF0BDD" w14:paraId="785B24A6" w14:textId="77777777" w:rsidTr="0023570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4ECE5" w14:textId="77777777" w:rsidR="00235704" w:rsidRPr="00AF0BDD" w:rsidRDefault="00235704"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0DFD7"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2707FBFF" w14:textId="77777777" w:rsidR="00235704" w:rsidRPr="00AF0BDD" w:rsidRDefault="00235704" w:rsidP="00187F24">
            <w:pPr>
              <w:jc w:val="center"/>
            </w:pPr>
          </w:p>
        </w:tc>
      </w:tr>
      <w:tr w:rsidR="00235704" w:rsidRPr="00AF0BDD" w14:paraId="70B00932" w14:textId="77777777" w:rsidTr="0023570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99EB4A" w14:textId="77777777" w:rsidR="00235704" w:rsidRPr="00AF0BDD" w:rsidRDefault="00235704"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460CE"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6662A064" w14:textId="77777777" w:rsidR="00235704" w:rsidRPr="00AF0BDD" w:rsidRDefault="00235704" w:rsidP="00187F24">
            <w:pPr>
              <w:jc w:val="center"/>
            </w:pPr>
          </w:p>
        </w:tc>
      </w:tr>
      <w:tr w:rsidR="00235704" w:rsidRPr="00AF0BDD" w14:paraId="7ABAD10C" w14:textId="77777777" w:rsidTr="00235704">
        <w:trPr>
          <w:trHeight w:val="427"/>
          <w:jc w:val="center"/>
        </w:trPr>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5DC072" w14:textId="77777777" w:rsidR="00235704" w:rsidRPr="00AF0BDD" w:rsidRDefault="00235704" w:rsidP="00187F24">
            <w:pPr>
              <w:ind w:right="51"/>
            </w:pPr>
            <w:r w:rsidRPr="00AF0BDD">
              <w:t xml:space="preserve">Evaluación de campañas comunicacionales: </w:t>
            </w:r>
          </w:p>
          <w:p w14:paraId="23ACA3DE" w14:textId="77777777" w:rsidR="00235704" w:rsidRPr="00AF0BDD" w:rsidRDefault="00235704" w:rsidP="00187F24">
            <w:pPr>
              <w:spacing w:before="280"/>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1735F2"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627D4487" w14:textId="77777777" w:rsidR="00235704" w:rsidRPr="00AF0BDD" w:rsidRDefault="00235704" w:rsidP="00187F24">
            <w:pPr>
              <w:jc w:val="center"/>
            </w:pPr>
          </w:p>
        </w:tc>
      </w:tr>
      <w:tr w:rsidR="00235704" w:rsidRPr="00AF0BDD" w14:paraId="77AA3A2F" w14:textId="77777777" w:rsidTr="0023570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F2A9AD" w14:textId="77777777" w:rsidR="00235704" w:rsidRPr="00AF0BDD" w:rsidRDefault="00235704"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4367A"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3A8ABE10" w14:textId="77777777" w:rsidR="00235704" w:rsidRPr="00AF0BDD" w:rsidRDefault="00235704" w:rsidP="00187F24">
            <w:pPr>
              <w:jc w:val="center"/>
            </w:pPr>
          </w:p>
        </w:tc>
      </w:tr>
      <w:tr w:rsidR="00235704" w:rsidRPr="00AF0BDD" w14:paraId="7CE30F78" w14:textId="77777777" w:rsidTr="00235704">
        <w:trPr>
          <w:trHeight w:val="426"/>
          <w:jc w:val="center"/>
        </w:trPr>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71D20" w14:textId="77777777" w:rsidR="00235704" w:rsidRPr="00AF0BDD" w:rsidRDefault="00235704"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53ECC"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76F700B5" w14:textId="77777777" w:rsidR="00235704" w:rsidRPr="00AF0BDD" w:rsidRDefault="00235704" w:rsidP="00187F24">
            <w:pPr>
              <w:jc w:val="center"/>
            </w:pPr>
          </w:p>
        </w:tc>
      </w:tr>
      <w:tr w:rsidR="00235704" w:rsidRPr="00AF0BDD" w14:paraId="28169DC9" w14:textId="77777777" w:rsidTr="00187F24">
        <w:trPr>
          <w:trHeight w:val="426"/>
          <w:jc w:val="center"/>
        </w:trPr>
        <w:tc>
          <w:tcPr>
            <w:tcW w:w="31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DD56834" w14:textId="77777777" w:rsidR="00235704" w:rsidRPr="00AF0BDD" w:rsidRDefault="00235704" w:rsidP="00187F24">
            <w:r w:rsidRPr="00AF0BDD">
              <w:t>Post Evaluación de campañas comunicacionales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B653C"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2337A08A" w14:textId="77777777" w:rsidR="00235704" w:rsidRPr="00AF0BDD" w:rsidRDefault="00235704" w:rsidP="00187F24">
            <w:pPr>
              <w:jc w:val="center"/>
            </w:pPr>
          </w:p>
        </w:tc>
      </w:tr>
      <w:tr w:rsidR="00235704" w:rsidRPr="00AF0BDD" w14:paraId="469635CD" w14:textId="77777777" w:rsidTr="00187F24">
        <w:trPr>
          <w:trHeight w:val="426"/>
          <w:jc w:val="center"/>
        </w:trPr>
        <w:tc>
          <w:tcPr>
            <w:tcW w:w="3109" w:type="dxa"/>
            <w:vMerge/>
            <w:tcBorders>
              <w:left w:val="single" w:sz="4" w:space="0" w:color="auto"/>
              <w:right w:val="single" w:sz="4" w:space="0" w:color="auto"/>
            </w:tcBorders>
            <w:tcMar>
              <w:top w:w="0" w:type="dxa"/>
              <w:left w:w="108" w:type="dxa"/>
              <w:bottom w:w="0" w:type="dxa"/>
              <w:right w:w="108" w:type="dxa"/>
            </w:tcMar>
            <w:vAlign w:val="center"/>
          </w:tcPr>
          <w:p w14:paraId="06AFDEB9" w14:textId="77777777" w:rsidR="00235704" w:rsidRPr="00AF0BDD" w:rsidRDefault="00235704" w:rsidP="00187F24">
            <w:pPr>
              <w:widowControl w:val="0"/>
              <w:pBdr>
                <w:top w:val="nil"/>
                <w:left w:val="nil"/>
                <w:bottom w:val="nil"/>
                <w:right w:val="nil"/>
                <w:between w:val="nil"/>
              </w:pBdr>
              <w:spacing w:line="276" w:lineRule="auto"/>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00340"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2F896FE3" w14:textId="77777777" w:rsidR="00235704" w:rsidRPr="00AF0BDD" w:rsidRDefault="00235704" w:rsidP="00187F24">
            <w:pPr>
              <w:jc w:val="center"/>
            </w:pPr>
          </w:p>
        </w:tc>
      </w:tr>
      <w:tr w:rsidR="00235704" w:rsidRPr="00AF0BDD" w14:paraId="5D3B6B84" w14:textId="77777777" w:rsidTr="00187F24">
        <w:trPr>
          <w:trHeight w:val="426"/>
          <w:jc w:val="center"/>
        </w:trPr>
        <w:tc>
          <w:tcPr>
            <w:tcW w:w="31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B9AC740" w14:textId="77777777" w:rsidR="00235704" w:rsidRPr="00AF0BDD" w:rsidRDefault="00235704" w:rsidP="00187F24"/>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AAA8E" w14:textId="77777777" w:rsidR="00235704" w:rsidRPr="00AF0BDD" w:rsidRDefault="00235704" w:rsidP="00187F24">
            <w:pPr>
              <w:spacing w:after="360"/>
              <w:jc w:val="center"/>
            </w:pPr>
          </w:p>
        </w:tc>
        <w:tc>
          <w:tcPr>
            <w:tcW w:w="2962" w:type="dxa"/>
            <w:tcBorders>
              <w:top w:val="single" w:sz="4" w:space="0" w:color="auto"/>
              <w:left w:val="single" w:sz="4" w:space="0" w:color="auto"/>
              <w:bottom w:val="single" w:sz="4" w:space="0" w:color="auto"/>
              <w:right w:val="single" w:sz="4" w:space="0" w:color="auto"/>
            </w:tcBorders>
          </w:tcPr>
          <w:p w14:paraId="1ECDEE4B" w14:textId="77777777" w:rsidR="00235704" w:rsidRPr="00AF0BDD" w:rsidRDefault="00235704" w:rsidP="00187F24">
            <w:pPr>
              <w:jc w:val="center"/>
            </w:pPr>
          </w:p>
        </w:tc>
      </w:tr>
    </w:tbl>
    <w:p w14:paraId="454F23A8" w14:textId="77777777" w:rsidR="00235704" w:rsidRPr="00AF0BDD" w:rsidRDefault="00235704" w:rsidP="005324B9">
      <w:pPr>
        <w:rPr>
          <w:rFonts w:asciiTheme="majorHAnsi" w:hAnsiTheme="majorHAnsi" w:cstheme="majorHAnsi"/>
          <w:u w:val="single"/>
          <w:lang w:val="es-CL"/>
        </w:rPr>
      </w:pPr>
    </w:p>
    <w:p w14:paraId="2710FE66" w14:textId="0B11EDA0" w:rsidR="005F1776" w:rsidRPr="00AF0BDD" w:rsidRDefault="00E44104" w:rsidP="00660E3B">
      <w:pPr>
        <w:pStyle w:val="Prrafodelista"/>
        <w:numPr>
          <w:ilvl w:val="0"/>
          <w:numId w:val="83"/>
        </w:numPr>
        <w:rPr>
          <w:rFonts w:asciiTheme="majorHAnsi" w:hAnsiTheme="majorHAnsi" w:cstheme="majorHAnsi"/>
          <w:b/>
          <w:iCs/>
        </w:rPr>
      </w:pPr>
      <w:r w:rsidRPr="00AF0BDD">
        <w:rPr>
          <w:rFonts w:asciiTheme="majorHAnsi" w:eastAsia="Calibri" w:hAnsiTheme="majorHAnsi" w:cstheme="majorHAnsi"/>
          <w:b/>
          <w:iCs/>
          <w:szCs w:val="22"/>
          <w:lang w:eastAsia="es-CL" w:bidi="ar-SA"/>
        </w:rPr>
        <w:t>CAPACIDAD FINANCIER</w:t>
      </w:r>
      <w:r w:rsidR="00243DEA" w:rsidRPr="00AF0BDD">
        <w:rPr>
          <w:rFonts w:asciiTheme="majorHAnsi" w:eastAsia="Calibri" w:hAnsiTheme="majorHAnsi" w:cstheme="majorHAnsi"/>
          <w:b/>
          <w:iCs/>
          <w:szCs w:val="22"/>
          <w:lang w:eastAsia="es-CL" w:bidi="ar-SA"/>
        </w:rPr>
        <w:t>A</w:t>
      </w:r>
      <w:r w:rsidR="006308FF" w:rsidRPr="00AF0BDD">
        <w:rPr>
          <w:rFonts w:asciiTheme="majorHAnsi" w:eastAsia="Calibri" w:hAnsiTheme="majorHAnsi" w:cstheme="majorHAnsi"/>
          <w:b/>
          <w:iCs/>
          <w:szCs w:val="22"/>
          <w:lang w:eastAsia="es-CL" w:bidi="ar-SA"/>
        </w:rPr>
        <w:t xml:space="preserve"> (</w:t>
      </w:r>
      <w:r w:rsidR="00243DEA" w:rsidRPr="00AF0BDD">
        <w:rPr>
          <w:rFonts w:asciiTheme="majorHAnsi" w:eastAsia="Calibri" w:hAnsiTheme="majorHAnsi" w:cstheme="majorHAnsi"/>
          <w:b/>
          <w:iCs/>
          <w:szCs w:val="22"/>
          <w:lang w:eastAsia="es-CL" w:bidi="ar-SA"/>
        </w:rPr>
        <w:t>CF</w:t>
      </w:r>
      <w:r w:rsidR="006308FF" w:rsidRPr="00AF0BDD">
        <w:rPr>
          <w:rFonts w:asciiTheme="majorHAnsi" w:eastAsia="Calibri" w:hAnsiTheme="majorHAnsi" w:cstheme="majorHAnsi"/>
          <w:b/>
          <w:iCs/>
          <w:szCs w:val="22"/>
          <w:lang w:eastAsia="es-CL" w:bidi="ar-SA"/>
        </w:rPr>
        <w:t>):</w:t>
      </w:r>
    </w:p>
    <w:p w14:paraId="221E75F2" w14:textId="77777777" w:rsidR="0025104B" w:rsidRPr="00AF0BDD" w:rsidRDefault="0025104B" w:rsidP="00660E3B">
      <w:pPr>
        <w:pStyle w:val="Prrafodelista"/>
        <w:rPr>
          <w:rFonts w:asciiTheme="majorHAnsi" w:hAnsiTheme="majorHAnsi" w:cstheme="majorHAnsi"/>
          <w:b/>
          <w:iCs/>
        </w:rPr>
      </w:pPr>
    </w:p>
    <w:tbl>
      <w:tblPr>
        <w:tblStyle w:val="Tablaconcuadrcula1"/>
        <w:tblW w:w="0" w:type="auto"/>
        <w:tblLook w:val="04A0" w:firstRow="1" w:lastRow="0" w:firstColumn="1" w:lastColumn="0" w:noHBand="0" w:noVBand="1"/>
      </w:tblPr>
      <w:tblGrid>
        <w:gridCol w:w="770"/>
        <w:gridCol w:w="3359"/>
        <w:gridCol w:w="1267"/>
      </w:tblGrid>
      <w:tr w:rsidR="00F449F6" w:rsidRPr="00AF0BDD" w14:paraId="663E4F25" w14:textId="77777777" w:rsidTr="002518E6">
        <w:trPr>
          <w:trHeight w:val="506"/>
        </w:trPr>
        <w:tc>
          <w:tcPr>
            <w:tcW w:w="770" w:type="dxa"/>
          </w:tcPr>
          <w:p w14:paraId="1A89ACA9" w14:textId="77777777" w:rsidR="00F449F6" w:rsidRPr="00AF0BDD" w:rsidRDefault="00F449F6" w:rsidP="002518E6">
            <w:pPr>
              <w:tabs>
                <w:tab w:val="left" w:pos="0"/>
              </w:tabs>
              <w:jc w:val="center"/>
              <w:rPr>
                <w:rFonts w:asciiTheme="majorHAnsi" w:eastAsia="Times New Roman" w:hAnsiTheme="majorHAnsi" w:cstheme="majorHAnsi"/>
                <w:b/>
                <w:bCs/>
                <w:sz w:val="22"/>
                <w:szCs w:val="22"/>
                <w:lang w:val="es-ES" w:eastAsia="es-ES"/>
              </w:rPr>
            </w:pPr>
            <w:proofErr w:type="spellStart"/>
            <w:r w:rsidRPr="00AF0BDD">
              <w:rPr>
                <w:rFonts w:asciiTheme="majorHAnsi" w:eastAsia="Times New Roman" w:hAnsiTheme="majorHAnsi" w:cstheme="majorHAnsi"/>
                <w:b/>
                <w:bCs/>
                <w:sz w:val="22"/>
                <w:szCs w:val="22"/>
                <w:lang w:val="es-ES" w:eastAsia="es-ES"/>
              </w:rPr>
              <w:t>Nº</w:t>
            </w:r>
            <w:proofErr w:type="spellEnd"/>
          </w:p>
        </w:tc>
        <w:tc>
          <w:tcPr>
            <w:tcW w:w="3359" w:type="dxa"/>
          </w:tcPr>
          <w:p w14:paraId="2EB198AD" w14:textId="77777777" w:rsidR="00F449F6" w:rsidRPr="00AF0BDD" w:rsidRDefault="00F449F6" w:rsidP="002518E6">
            <w:pPr>
              <w:tabs>
                <w:tab w:val="left" w:pos="0"/>
              </w:tabs>
              <w:jc w:val="center"/>
              <w:rPr>
                <w:rFonts w:asciiTheme="majorHAnsi" w:eastAsia="Times New Roman" w:hAnsiTheme="majorHAnsi" w:cstheme="majorHAnsi"/>
                <w:b/>
                <w:bCs/>
                <w:sz w:val="22"/>
                <w:szCs w:val="22"/>
                <w:lang w:val="es-ES" w:eastAsia="es-ES"/>
              </w:rPr>
            </w:pPr>
            <w:r w:rsidRPr="00AF0BDD">
              <w:rPr>
                <w:rFonts w:asciiTheme="majorHAnsi" w:eastAsia="Times New Roman" w:hAnsiTheme="majorHAnsi" w:cstheme="majorHAnsi"/>
                <w:b/>
                <w:bCs/>
                <w:sz w:val="22"/>
                <w:szCs w:val="22"/>
                <w:lang w:val="es-ES" w:eastAsia="es-ES"/>
              </w:rPr>
              <w:t>Capacidad Financiera</w:t>
            </w:r>
          </w:p>
        </w:tc>
        <w:tc>
          <w:tcPr>
            <w:tcW w:w="1267" w:type="dxa"/>
          </w:tcPr>
          <w:p w14:paraId="6E3AF10C" w14:textId="77777777" w:rsidR="00F449F6" w:rsidRPr="00AF0BDD" w:rsidRDefault="00F449F6" w:rsidP="002518E6">
            <w:pPr>
              <w:tabs>
                <w:tab w:val="left" w:pos="0"/>
              </w:tabs>
              <w:jc w:val="center"/>
              <w:rPr>
                <w:rFonts w:asciiTheme="majorHAnsi" w:eastAsia="Times New Roman" w:hAnsiTheme="majorHAnsi" w:cstheme="majorHAnsi"/>
                <w:b/>
                <w:bCs/>
                <w:sz w:val="22"/>
                <w:szCs w:val="22"/>
                <w:lang w:val="es-ES" w:eastAsia="es-ES"/>
              </w:rPr>
            </w:pPr>
            <w:r w:rsidRPr="00AF0BDD">
              <w:rPr>
                <w:rFonts w:asciiTheme="majorHAnsi" w:eastAsia="Times New Roman" w:hAnsiTheme="majorHAnsi" w:cstheme="majorHAnsi"/>
                <w:b/>
                <w:bCs/>
                <w:sz w:val="22"/>
                <w:szCs w:val="22"/>
                <w:lang w:val="es-ES" w:eastAsia="es-ES"/>
              </w:rPr>
              <w:t>Puntaje</w:t>
            </w:r>
          </w:p>
        </w:tc>
      </w:tr>
      <w:tr w:rsidR="00F449F6" w:rsidRPr="00AF0BDD" w14:paraId="0FF52CB7" w14:textId="77777777" w:rsidTr="002518E6">
        <w:trPr>
          <w:trHeight w:val="536"/>
        </w:trPr>
        <w:tc>
          <w:tcPr>
            <w:tcW w:w="770" w:type="dxa"/>
          </w:tcPr>
          <w:p w14:paraId="7F6F2CF5" w14:textId="77777777" w:rsidR="00F449F6" w:rsidRPr="00AF0BDD" w:rsidRDefault="00F449F6" w:rsidP="002518E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1</w:t>
            </w:r>
          </w:p>
        </w:tc>
        <w:tc>
          <w:tcPr>
            <w:tcW w:w="3359" w:type="dxa"/>
          </w:tcPr>
          <w:p w14:paraId="671CB022" w14:textId="77777777" w:rsidR="00F449F6" w:rsidRPr="00AF0BDD" w:rsidRDefault="00F449F6" w:rsidP="002518E6">
            <w:pPr>
              <w:tabs>
                <w:tab w:val="left" w:pos="0"/>
              </w:tabs>
              <w:rPr>
                <w:rFonts w:asciiTheme="majorHAnsi" w:eastAsia="Calibri" w:hAnsiTheme="majorHAnsi" w:cstheme="majorHAnsi"/>
                <w:sz w:val="22"/>
                <w:szCs w:val="22"/>
                <w:lang w:val="es-ES"/>
              </w:rPr>
            </w:pPr>
            <w:r w:rsidRPr="00AF0BDD">
              <w:rPr>
                <w:rFonts w:asciiTheme="majorHAnsi" w:eastAsia="Calibri" w:hAnsiTheme="majorHAnsi" w:cstheme="majorHAnsi"/>
                <w:sz w:val="22"/>
                <w:szCs w:val="22"/>
                <w:lang w:val="es-ES"/>
              </w:rPr>
              <w:t>Índice de Solvencia mayor o igual a 1</w:t>
            </w:r>
          </w:p>
        </w:tc>
        <w:tc>
          <w:tcPr>
            <w:tcW w:w="1267" w:type="dxa"/>
          </w:tcPr>
          <w:p w14:paraId="529DEF61" w14:textId="01A142F1" w:rsidR="00F449F6" w:rsidRPr="00AF0BDD" w:rsidRDefault="00F449F6" w:rsidP="002518E6">
            <w:pPr>
              <w:tabs>
                <w:tab w:val="left" w:pos="0"/>
              </w:tabs>
              <w:jc w:val="center"/>
              <w:rPr>
                <w:rFonts w:ascii="Calibri" w:eastAsia="Calibri" w:hAnsi="Calibri" w:cs="Calibri"/>
                <w:sz w:val="22"/>
                <w:szCs w:val="22"/>
                <w:lang w:val="es-ES"/>
              </w:rPr>
            </w:pPr>
          </w:p>
        </w:tc>
      </w:tr>
      <w:tr w:rsidR="00F449F6" w:rsidRPr="00AF0BDD" w14:paraId="403E57E7" w14:textId="77777777" w:rsidTr="002518E6">
        <w:trPr>
          <w:trHeight w:val="808"/>
        </w:trPr>
        <w:tc>
          <w:tcPr>
            <w:tcW w:w="770" w:type="dxa"/>
          </w:tcPr>
          <w:p w14:paraId="4BC11F1A" w14:textId="77777777" w:rsidR="00F449F6" w:rsidRPr="00AF0BDD" w:rsidRDefault="00F449F6" w:rsidP="002518E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2</w:t>
            </w:r>
          </w:p>
        </w:tc>
        <w:tc>
          <w:tcPr>
            <w:tcW w:w="3359" w:type="dxa"/>
          </w:tcPr>
          <w:p w14:paraId="4AD3123E" w14:textId="77777777" w:rsidR="00F449F6" w:rsidRPr="00AF0BDD" w:rsidRDefault="00F449F6" w:rsidP="002518E6">
            <w:pPr>
              <w:tabs>
                <w:tab w:val="left" w:pos="0"/>
              </w:tabs>
              <w:rPr>
                <w:rFonts w:asciiTheme="majorHAnsi" w:eastAsia="Calibri" w:hAnsiTheme="majorHAnsi" w:cstheme="majorHAnsi"/>
                <w:sz w:val="22"/>
                <w:szCs w:val="22"/>
                <w:lang w:val="es-ES"/>
              </w:rPr>
            </w:pPr>
            <w:r w:rsidRPr="00AF0BDD">
              <w:rPr>
                <w:rFonts w:asciiTheme="majorHAnsi" w:eastAsia="Calibri" w:hAnsiTheme="majorHAnsi" w:cstheme="majorHAnsi"/>
                <w:sz w:val="22"/>
                <w:szCs w:val="22"/>
                <w:lang w:val="es-ES"/>
              </w:rPr>
              <w:t>Índice de Solvencia menor a 1</w:t>
            </w:r>
          </w:p>
        </w:tc>
        <w:tc>
          <w:tcPr>
            <w:tcW w:w="1267" w:type="dxa"/>
          </w:tcPr>
          <w:p w14:paraId="1E6FC0A6" w14:textId="2291C27D" w:rsidR="00F449F6" w:rsidRPr="00AF0BDD" w:rsidRDefault="00F449F6" w:rsidP="002518E6">
            <w:pPr>
              <w:tabs>
                <w:tab w:val="left" w:pos="0"/>
              </w:tabs>
              <w:jc w:val="center"/>
              <w:rPr>
                <w:rFonts w:ascii="Calibri" w:eastAsia="Calibri" w:hAnsi="Calibri" w:cs="Calibri"/>
                <w:sz w:val="22"/>
                <w:szCs w:val="22"/>
                <w:lang w:val="es-ES"/>
              </w:rPr>
            </w:pPr>
          </w:p>
        </w:tc>
      </w:tr>
      <w:tr w:rsidR="00F449F6" w:rsidRPr="00AF0BDD" w14:paraId="307A7246" w14:textId="77777777" w:rsidTr="002518E6">
        <w:trPr>
          <w:trHeight w:val="536"/>
        </w:trPr>
        <w:tc>
          <w:tcPr>
            <w:tcW w:w="770" w:type="dxa"/>
          </w:tcPr>
          <w:p w14:paraId="32BF0A37" w14:textId="77777777" w:rsidR="00F449F6" w:rsidRPr="00AF0BDD" w:rsidRDefault="00F449F6" w:rsidP="002518E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3</w:t>
            </w:r>
          </w:p>
        </w:tc>
        <w:tc>
          <w:tcPr>
            <w:tcW w:w="3359" w:type="dxa"/>
          </w:tcPr>
          <w:p w14:paraId="65F7BCE4" w14:textId="77777777" w:rsidR="00F449F6" w:rsidRPr="00AF0BDD" w:rsidRDefault="00F449F6" w:rsidP="002518E6">
            <w:pPr>
              <w:rPr>
                <w:rFonts w:asciiTheme="majorHAnsi" w:eastAsia="Calibri" w:hAnsiTheme="majorHAnsi" w:cstheme="majorHAnsi"/>
                <w:sz w:val="22"/>
                <w:szCs w:val="22"/>
                <w:lang w:val="es-ES"/>
              </w:rPr>
            </w:pPr>
            <w:r w:rsidRPr="00AF0BDD">
              <w:rPr>
                <w:rFonts w:asciiTheme="majorHAnsi" w:eastAsia="Calibri" w:hAnsiTheme="majorHAnsi" w:cstheme="majorHAnsi"/>
                <w:sz w:val="22"/>
                <w:szCs w:val="22"/>
                <w:lang w:val="es-ES"/>
              </w:rPr>
              <w:t>Capital de Trabajo positivo</w:t>
            </w:r>
          </w:p>
        </w:tc>
        <w:tc>
          <w:tcPr>
            <w:tcW w:w="1267" w:type="dxa"/>
          </w:tcPr>
          <w:p w14:paraId="6C1659A8" w14:textId="4CDEEBF5" w:rsidR="00F449F6" w:rsidRPr="00AF0BDD" w:rsidRDefault="00F449F6" w:rsidP="002518E6">
            <w:pPr>
              <w:tabs>
                <w:tab w:val="left" w:pos="0"/>
              </w:tabs>
              <w:jc w:val="center"/>
              <w:rPr>
                <w:rFonts w:ascii="Calibri" w:eastAsia="Calibri" w:hAnsi="Calibri" w:cs="Calibri"/>
                <w:sz w:val="22"/>
                <w:szCs w:val="22"/>
                <w:lang w:val="es-ES"/>
              </w:rPr>
            </w:pPr>
          </w:p>
        </w:tc>
      </w:tr>
      <w:tr w:rsidR="00F449F6" w:rsidRPr="00AF0BDD" w14:paraId="07043492" w14:textId="77777777" w:rsidTr="002518E6">
        <w:trPr>
          <w:trHeight w:val="390"/>
        </w:trPr>
        <w:tc>
          <w:tcPr>
            <w:tcW w:w="770" w:type="dxa"/>
          </w:tcPr>
          <w:p w14:paraId="647EC52A" w14:textId="77777777" w:rsidR="00F449F6" w:rsidRPr="00AF0BDD" w:rsidRDefault="00F449F6" w:rsidP="002518E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4</w:t>
            </w:r>
          </w:p>
        </w:tc>
        <w:tc>
          <w:tcPr>
            <w:tcW w:w="3359" w:type="dxa"/>
          </w:tcPr>
          <w:p w14:paraId="6E5EBF03" w14:textId="77777777" w:rsidR="00F449F6" w:rsidRPr="00AF0BDD" w:rsidRDefault="00F449F6" w:rsidP="002518E6">
            <w:pPr>
              <w:tabs>
                <w:tab w:val="left" w:pos="0"/>
              </w:tabs>
              <w:rPr>
                <w:rFonts w:asciiTheme="majorHAnsi" w:eastAsia="Calibri" w:hAnsiTheme="majorHAnsi" w:cstheme="majorHAnsi"/>
                <w:sz w:val="22"/>
                <w:szCs w:val="22"/>
                <w:lang w:val="es-ES"/>
              </w:rPr>
            </w:pPr>
            <w:r w:rsidRPr="00AF0BDD">
              <w:rPr>
                <w:rFonts w:asciiTheme="majorHAnsi" w:eastAsia="Calibri" w:hAnsiTheme="majorHAnsi" w:cstheme="majorHAnsi"/>
                <w:sz w:val="22"/>
                <w:szCs w:val="22"/>
                <w:lang w:val="es-ES"/>
              </w:rPr>
              <w:t>Capital de Trabajo negativo</w:t>
            </w:r>
          </w:p>
        </w:tc>
        <w:tc>
          <w:tcPr>
            <w:tcW w:w="1267" w:type="dxa"/>
          </w:tcPr>
          <w:p w14:paraId="43D2BF5D" w14:textId="1F0F0457" w:rsidR="00F449F6" w:rsidRPr="00AF0BDD" w:rsidRDefault="00F449F6" w:rsidP="002518E6">
            <w:pPr>
              <w:tabs>
                <w:tab w:val="left" w:pos="0"/>
              </w:tabs>
              <w:jc w:val="center"/>
              <w:rPr>
                <w:rFonts w:ascii="Calibri" w:eastAsia="Calibri" w:hAnsi="Calibri" w:cs="Calibri"/>
                <w:sz w:val="22"/>
                <w:szCs w:val="22"/>
                <w:lang w:val="es-ES"/>
              </w:rPr>
            </w:pPr>
          </w:p>
        </w:tc>
      </w:tr>
      <w:tr w:rsidR="00F449F6" w:rsidRPr="00AF0BDD" w14:paraId="2B4A4A70" w14:textId="77777777" w:rsidTr="002518E6">
        <w:trPr>
          <w:trHeight w:val="272"/>
        </w:trPr>
        <w:tc>
          <w:tcPr>
            <w:tcW w:w="770" w:type="dxa"/>
          </w:tcPr>
          <w:p w14:paraId="47617A17" w14:textId="77777777" w:rsidR="00F449F6" w:rsidRPr="00AF0BDD" w:rsidRDefault="00F449F6" w:rsidP="002518E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5</w:t>
            </w:r>
          </w:p>
        </w:tc>
        <w:tc>
          <w:tcPr>
            <w:tcW w:w="3359" w:type="dxa"/>
          </w:tcPr>
          <w:p w14:paraId="01958EEA" w14:textId="77777777" w:rsidR="00F449F6" w:rsidRPr="00AF0BDD" w:rsidRDefault="00F449F6" w:rsidP="002518E6">
            <w:pPr>
              <w:tabs>
                <w:tab w:val="left" w:pos="0"/>
              </w:tabs>
              <w:rPr>
                <w:rFonts w:asciiTheme="majorHAnsi" w:eastAsia="Calibri" w:hAnsiTheme="majorHAnsi" w:cstheme="majorHAnsi"/>
                <w:sz w:val="22"/>
                <w:szCs w:val="22"/>
                <w:lang w:val="es-ES"/>
              </w:rPr>
            </w:pPr>
            <w:r w:rsidRPr="00AF0BDD">
              <w:rPr>
                <w:rFonts w:asciiTheme="majorHAnsi" w:eastAsia="Calibri" w:hAnsiTheme="majorHAnsi" w:cstheme="majorHAnsi"/>
                <w:sz w:val="22"/>
                <w:szCs w:val="22"/>
                <w:lang w:val="es-ES"/>
              </w:rPr>
              <w:t>Índice de Endeudamiento menor o igual a 1</w:t>
            </w:r>
          </w:p>
        </w:tc>
        <w:tc>
          <w:tcPr>
            <w:tcW w:w="1267" w:type="dxa"/>
          </w:tcPr>
          <w:p w14:paraId="61985037" w14:textId="1E262FCF" w:rsidR="00F449F6" w:rsidRPr="00AF0BDD" w:rsidRDefault="00F449F6" w:rsidP="002518E6">
            <w:pPr>
              <w:tabs>
                <w:tab w:val="left" w:pos="0"/>
              </w:tabs>
              <w:jc w:val="center"/>
              <w:rPr>
                <w:rFonts w:ascii="Calibri" w:eastAsia="Calibri" w:hAnsi="Calibri" w:cs="Calibri"/>
                <w:sz w:val="22"/>
                <w:szCs w:val="22"/>
                <w:lang w:val="es-ES"/>
              </w:rPr>
            </w:pPr>
          </w:p>
        </w:tc>
      </w:tr>
      <w:tr w:rsidR="00F449F6" w:rsidRPr="00AF0BDD" w14:paraId="5004EAA4" w14:textId="77777777" w:rsidTr="002518E6">
        <w:trPr>
          <w:trHeight w:val="416"/>
        </w:trPr>
        <w:tc>
          <w:tcPr>
            <w:tcW w:w="770" w:type="dxa"/>
          </w:tcPr>
          <w:p w14:paraId="5C1684AD" w14:textId="77777777" w:rsidR="00F449F6" w:rsidRPr="00AF0BDD" w:rsidRDefault="00F449F6" w:rsidP="002518E6">
            <w:pPr>
              <w:tabs>
                <w:tab w:val="left" w:pos="0"/>
              </w:tabs>
            </w:pPr>
            <w:r w:rsidRPr="00AF0BDD">
              <w:t>6</w:t>
            </w:r>
          </w:p>
        </w:tc>
        <w:tc>
          <w:tcPr>
            <w:tcW w:w="3359" w:type="dxa"/>
          </w:tcPr>
          <w:p w14:paraId="66ECC074" w14:textId="77777777" w:rsidR="00F449F6" w:rsidRPr="00AF0BDD" w:rsidRDefault="00F449F6" w:rsidP="002518E6">
            <w:pPr>
              <w:tabs>
                <w:tab w:val="left" w:pos="0"/>
              </w:tabs>
              <w:rPr>
                <w:rFonts w:asciiTheme="majorHAnsi" w:eastAsia="Calibri" w:hAnsiTheme="majorHAnsi" w:cstheme="majorHAnsi"/>
                <w:sz w:val="22"/>
                <w:szCs w:val="22"/>
                <w:lang w:val="es-ES"/>
              </w:rPr>
            </w:pPr>
            <w:r w:rsidRPr="00AF0BDD">
              <w:rPr>
                <w:rFonts w:asciiTheme="majorHAnsi" w:eastAsia="Calibri" w:hAnsiTheme="majorHAnsi" w:cstheme="majorHAnsi"/>
                <w:sz w:val="22"/>
                <w:szCs w:val="22"/>
                <w:lang w:val="es-ES"/>
              </w:rPr>
              <w:t>Índice de Endeudamiento mayor a 1</w:t>
            </w:r>
          </w:p>
        </w:tc>
        <w:tc>
          <w:tcPr>
            <w:tcW w:w="1267" w:type="dxa"/>
          </w:tcPr>
          <w:p w14:paraId="23A019A7" w14:textId="3A04E680" w:rsidR="00F449F6" w:rsidRPr="00AF0BDD" w:rsidRDefault="00F449F6" w:rsidP="002518E6">
            <w:pPr>
              <w:tabs>
                <w:tab w:val="left" w:pos="0"/>
              </w:tabs>
              <w:jc w:val="center"/>
            </w:pPr>
          </w:p>
        </w:tc>
      </w:tr>
      <w:tr w:rsidR="00F449F6" w:rsidRPr="00AF0BDD" w14:paraId="534E0F53" w14:textId="77777777" w:rsidTr="002518E6">
        <w:trPr>
          <w:trHeight w:val="419"/>
        </w:trPr>
        <w:tc>
          <w:tcPr>
            <w:tcW w:w="770" w:type="dxa"/>
          </w:tcPr>
          <w:p w14:paraId="67AA80A6" w14:textId="77777777" w:rsidR="00F449F6" w:rsidRPr="00AF0BDD" w:rsidRDefault="00F449F6" w:rsidP="002518E6">
            <w:pPr>
              <w:tabs>
                <w:tab w:val="left" w:pos="0"/>
              </w:tabs>
            </w:pPr>
            <w:r w:rsidRPr="00AF0BDD">
              <w:t>7</w:t>
            </w:r>
          </w:p>
        </w:tc>
        <w:tc>
          <w:tcPr>
            <w:tcW w:w="3359" w:type="dxa"/>
          </w:tcPr>
          <w:p w14:paraId="13164FCD" w14:textId="77777777" w:rsidR="00F449F6" w:rsidRPr="00AF0BDD" w:rsidRDefault="00F449F6" w:rsidP="002518E6">
            <w:pPr>
              <w:tabs>
                <w:tab w:val="left" w:pos="0"/>
              </w:tabs>
              <w:rPr>
                <w:rFonts w:asciiTheme="majorHAnsi" w:eastAsia="Calibri" w:hAnsiTheme="majorHAnsi" w:cstheme="majorHAnsi"/>
                <w:sz w:val="22"/>
                <w:szCs w:val="22"/>
                <w:lang w:val="es-ES"/>
              </w:rPr>
            </w:pPr>
            <w:r w:rsidRPr="00AF0BDD">
              <w:rPr>
                <w:rFonts w:asciiTheme="majorHAnsi" w:eastAsia="Calibri" w:hAnsiTheme="majorHAnsi" w:cstheme="majorHAnsi"/>
                <w:sz w:val="22"/>
                <w:szCs w:val="22"/>
                <w:lang w:val="es-ES"/>
              </w:rPr>
              <w:t>Referencias Bancarias</w:t>
            </w:r>
          </w:p>
        </w:tc>
        <w:tc>
          <w:tcPr>
            <w:tcW w:w="1267" w:type="dxa"/>
          </w:tcPr>
          <w:p w14:paraId="5A0029BD" w14:textId="690B8F38" w:rsidR="00F449F6" w:rsidRPr="00AF0BDD" w:rsidRDefault="00F449F6" w:rsidP="002518E6">
            <w:pPr>
              <w:tabs>
                <w:tab w:val="left" w:pos="0"/>
              </w:tabs>
              <w:jc w:val="center"/>
            </w:pPr>
          </w:p>
        </w:tc>
      </w:tr>
      <w:tr w:rsidR="00F449F6" w:rsidRPr="00AF0BDD" w14:paraId="3BE2B293" w14:textId="77777777" w:rsidTr="002518E6">
        <w:trPr>
          <w:trHeight w:val="410"/>
        </w:trPr>
        <w:tc>
          <w:tcPr>
            <w:tcW w:w="770" w:type="dxa"/>
          </w:tcPr>
          <w:p w14:paraId="74AED0EB" w14:textId="77777777" w:rsidR="00F449F6" w:rsidRPr="00AF0BDD" w:rsidRDefault="00F449F6" w:rsidP="002518E6">
            <w:pPr>
              <w:tabs>
                <w:tab w:val="left" w:pos="0"/>
              </w:tabs>
            </w:pPr>
            <w:r w:rsidRPr="00AF0BDD">
              <w:t>8</w:t>
            </w:r>
          </w:p>
        </w:tc>
        <w:tc>
          <w:tcPr>
            <w:tcW w:w="3359" w:type="dxa"/>
          </w:tcPr>
          <w:p w14:paraId="7191CB8B" w14:textId="77777777" w:rsidR="00F449F6" w:rsidRPr="00AF0BDD" w:rsidRDefault="00F449F6" w:rsidP="002518E6">
            <w:pPr>
              <w:tabs>
                <w:tab w:val="left" w:pos="0"/>
              </w:tabs>
              <w:rPr>
                <w:rFonts w:asciiTheme="majorHAnsi" w:eastAsia="Calibri" w:hAnsiTheme="majorHAnsi" w:cstheme="majorHAnsi"/>
                <w:sz w:val="22"/>
                <w:szCs w:val="22"/>
                <w:lang w:val="es-ES"/>
              </w:rPr>
            </w:pPr>
            <w:r w:rsidRPr="00AF0BDD">
              <w:rPr>
                <w:rFonts w:asciiTheme="majorHAnsi" w:eastAsia="Calibri" w:hAnsiTheme="majorHAnsi" w:cstheme="majorHAnsi"/>
                <w:sz w:val="22"/>
                <w:szCs w:val="22"/>
                <w:lang w:val="es-ES"/>
              </w:rPr>
              <w:t>No Presenta Referencias Bancarias</w:t>
            </w:r>
          </w:p>
        </w:tc>
        <w:tc>
          <w:tcPr>
            <w:tcW w:w="1267" w:type="dxa"/>
          </w:tcPr>
          <w:p w14:paraId="013A7D39" w14:textId="7B82458F" w:rsidR="00F449F6" w:rsidRPr="00AF0BDD" w:rsidRDefault="00F449F6" w:rsidP="002518E6">
            <w:pPr>
              <w:tabs>
                <w:tab w:val="left" w:pos="0"/>
              </w:tabs>
              <w:jc w:val="center"/>
            </w:pPr>
          </w:p>
        </w:tc>
      </w:tr>
    </w:tbl>
    <w:p w14:paraId="134041FC" w14:textId="77777777" w:rsidR="0025104B" w:rsidRPr="00AF0BDD" w:rsidRDefault="0025104B" w:rsidP="005324B9">
      <w:pPr>
        <w:rPr>
          <w:rFonts w:asciiTheme="majorHAnsi" w:hAnsiTheme="majorHAnsi" w:cstheme="majorHAnsi"/>
          <w:u w:val="single"/>
          <w:lang w:val="es-CL"/>
        </w:rPr>
      </w:pPr>
    </w:p>
    <w:p w14:paraId="1F32D95D" w14:textId="384687E9" w:rsidR="004F18F6" w:rsidRPr="00AF0BDD" w:rsidRDefault="006C763D" w:rsidP="009938F3">
      <w:pPr>
        <w:pStyle w:val="Prrafodelista"/>
        <w:numPr>
          <w:ilvl w:val="0"/>
          <w:numId w:val="83"/>
        </w:numPr>
        <w:ind w:right="51"/>
        <w:rPr>
          <w:rFonts w:asciiTheme="majorHAnsi" w:hAnsiTheme="majorHAnsi" w:cstheme="majorHAnsi"/>
        </w:rPr>
      </w:pPr>
      <w:r w:rsidRPr="00AF0BDD">
        <w:rPr>
          <w:rFonts w:asciiTheme="majorHAnsi" w:hAnsiTheme="majorHAnsi" w:cstheme="majorHAnsi"/>
          <w:b/>
          <w:bCs/>
        </w:rPr>
        <w:t>COMISI</w:t>
      </w:r>
      <w:r w:rsidR="00B90F91" w:rsidRPr="00AF0BDD">
        <w:rPr>
          <w:rFonts w:asciiTheme="majorHAnsi" w:hAnsiTheme="majorHAnsi" w:cstheme="majorHAnsi"/>
          <w:b/>
          <w:bCs/>
        </w:rPr>
        <w:t>ONES</w:t>
      </w:r>
      <w:r w:rsidR="004F18F6" w:rsidRPr="00AF0BDD">
        <w:rPr>
          <w:rFonts w:asciiTheme="majorHAnsi" w:hAnsiTheme="majorHAnsi" w:cstheme="majorHAnsi"/>
        </w:rPr>
        <w:t>:</w:t>
      </w:r>
    </w:p>
    <w:p w14:paraId="7CC974F6" w14:textId="77777777" w:rsidR="004F18F6" w:rsidRPr="00AF0BDD" w:rsidRDefault="004F18F6" w:rsidP="004F18F6">
      <w:pPr>
        <w:ind w:right="51"/>
        <w:rPr>
          <w:rFonts w:asciiTheme="majorHAnsi" w:hAnsiTheme="majorHAnsi" w:cstheme="majorHAnsi"/>
          <w:color w:val="000000"/>
        </w:rPr>
      </w:pPr>
    </w:p>
    <w:p w14:paraId="608A1A67" w14:textId="78F08DEA" w:rsidR="00B90F91" w:rsidRPr="00AF0BDD" w:rsidRDefault="00B90F91" w:rsidP="004F18F6">
      <w:pPr>
        <w:ind w:right="51"/>
        <w:rPr>
          <w:rFonts w:asciiTheme="majorHAnsi" w:hAnsiTheme="majorHAnsi" w:cstheme="majorHAnsi"/>
          <w:color w:val="000000"/>
        </w:rPr>
      </w:pPr>
      <w:r w:rsidRPr="00AF0BDD">
        <w:rPr>
          <w:rFonts w:asciiTheme="majorHAnsi" w:hAnsiTheme="majorHAnsi" w:cstheme="majorHAnsi"/>
          <w:b/>
          <w:bCs/>
          <w:color w:val="000000"/>
        </w:rPr>
        <w:t>COMISIÓN DE ADMINISTRACIÓN DE PLATAFORMA</w:t>
      </w:r>
    </w:p>
    <w:tbl>
      <w:tblPr>
        <w:tblW w:w="5954" w:type="dxa"/>
        <w:jc w:val="center"/>
        <w:tblLayout w:type="fixed"/>
        <w:tblLook w:val="0400" w:firstRow="0" w:lastRow="0" w:firstColumn="0" w:lastColumn="0" w:noHBand="0" w:noVBand="1"/>
      </w:tblPr>
      <w:tblGrid>
        <w:gridCol w:w="704"/>
        <w:gridCol w:w="1672"/>
        <w:gridCol w:w="2019"/>
        <w:gridCol w:w="1559"/>
      </w:tblGrid>
      <w:tr w:rsidR="004F18F6" w:rsidRPr="00AF0BDD" w14:paraId="2DC09F8E"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tcPr>
          <w:p w14:paraId="5798F9B3" w14:textId="77777777" w:rsidR="004F18F6" w:rsidRPr="00AF0BDD" w:rsidRDefault="004F18F6" w:rsidP="00187F24">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B03D71" w14:textId="77777777" w:rsidR="004F18F6" w:rsidRPr="00AF0BDD" w:rsidRDefault="004F18F6" w:rsidP="00187F24">
            <w:pPr>
              <w:ind w:right="0"/>
              <w:jc w:val="center"/>
              <w:rPr>
                <w:b/>
                <w:bCs/>
              </w:rPr>
            </w:pPr>
            <w:r w:rsidRPr="00AF0BDD">
              <w:rPr>
                <w:b/>
                <w:bCs/>
              </w:rPr>
              <w:t xml:space="preserve">TRAMOS </w:t>
            </w:r>
          </w:p>
          <w:p w14:paraId="5E31E3BA" w14:textId="77777777" w:rsidR="004F18F6" w:rsidRPr="00AF0BDD" w:rsidRDefault="004F18F6" w:rsidP="00187F24">
            <w:pPr>
              <w:ind w:right="0"/>
              <w:jc w:val="center"/>
            </w:pPr>
            <w:r w:rsidRPr="00AF0BDD">
              <w:rPr>
                <w:b/>
                <w:bCs/>
              </w:rPr>
              <w:t>(PORCENTAJE DE COMISION APLICADA DE ADMINISTRACION DE PLATAFORMA)</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3AFA41F1" w14:textId="77777777" w:rsidR="004F18F6" w:rsidRPr="00AF0BDD" w:rsidRDefault="004F18F6" w:rsidP="00187F24">
            <w:pPr>
              <w:ind w:right="0"/>
              <w:jc w:val="center"/>
              <w:rPr>
                <w:b/>
                <w:bCs/>
              </w:rPr>
            </w:pPr>
            <w:r w:rsidRPr="00AF0BDD">
              <w:rPr>
                <w:b/>
                <w:bCs/>
              </w:rPr>
              <w:t>Puntaje</w:t>
            </w:r>
          </w:p>
        </w:tc>
      </w:tr>
      <w:tr w:rsidR="004F18F6" w:rsidRPr="00AF0BDD" w14:paraId="091BB6A5" w14:textId="77777777" w:rsidTr="00187F24">
        <w:trPr>
          <w:jc w:val="center"/>
        </w:trPr>
        <w:tc>
          <w:tcPr>
            <w:tcW w:w="704" w:type="dxa"/>
            <w:tcBorders>
              <w:top w:val="nil"/>
              <w:left w:val="single" w:sz="4" w:space="0" w:color="000000"/>
              <w:bottom w:val="single" w:sz="4" w:space="0" w:color="000000"/>
              <w:right w:val="single" w:sz="4" w:space="0" w:color="000000"/>
            </w:tcBorders>
          </w:tcPr>
          <w:p w14:paraId="51B5DEBB" w14:textId="77777777" w:rsidR="004F18F6" w:rsidRPr="00AF0BDD" w:rsidRDefault="004F18F6" w:rsidP="00187F24">
            <w:pPr>
              <w:ind w:right="0"/>
              <w:jc w:val="center"/>
            </w:pPr>
            <w:r w:rsidRPr="00AF0BDD">
              <w:t>1</w:t>
            </w:r>
          </w:p>
        </w:tc>
        <w:tc>
          <w:tcPr>
            <w:tcW w:w="1672" w:type="dxa"/>
            <w:tcBorders>
              <w:top w:val="nil"/>
              <w:left w:val="single" w:sz="4" w:space="0" w:color="000000"/>
              <w:bottom w:val="single" w:sz="4" w:space="0" w:color="000000"/>
              <w:right w:val="single" w:sz="4" w:space="0" w:color="000000"/>
            </w:tcBorders>
            <w:shd w:val="clear" w:color="auto" w:fill="auto"/>
          </w:tcPr>
          <w:p w14:paraId="492E8519" w14:textId="77777777" w:rsidR="004F18F6" w:rsidRPr="00AF0BDD" w:rsidRDefault="004F18F6"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18B4EFC5" w14:textId="77777777" w:rsidR="004F18F6" w:rsidRPr="00AF0BDD" w:rsidRDefault="004F18F6"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705F0A51" w14:textId="77777777" w:rsidR="004F18F6" w:rsidRPr="00AF0BDD" w:rsidRDefault="004F18F6" w:rsidP="00187F24">
            <w:pPr>
              <w:ind w:right="0"/>
              <w:jc w:val="center"/>
            </w:pPr>
          </w:p>
        </w:tc>
      </w:tr>
      <w:tr w:rsidR="004F18F6" w:rsidRPr="00AF0BDD" w14:paraId="5C619902" w14:textId="77777777" w:rsidTr="00187F24">
        <w:trPr>
          <w:jc w:val="center"/>
        </w:trPr>
        <w:tc>
          <w:tcPr>
            <w:tcW w:w="704" w:type="dxa"/>
            <w:tcBorders>
              <w:top w:val="nil"/>
              <w:left w:val="single" w:sz="4" w:space="0" w:color="000000"/>
              <w:bottom w:val="single" w:sz="4" w:space="0" w:color="000000"/>
              <w:right w:val="single" w:sz="4" w:space="0" w:color="000000"/>
            </w:tcBorders>
          </w:tcPr>
          <w:p w14:paraId="073A9D1B" w14:textId="77777777" w:rsidR="004F18F6" w:rsidRPr="00AF0BDD" w:rsidRDefault="004F18F6" w:rsidP="00187F24">
            <w:pPr>
              <w:ind w:right="0"/>
              <w:jc w:val="center"/>
            </w:pPr>
            <w:r w:rsidRPr="00AF0BDD">
              <w:t>2</w:t>
            </w:r>
          </w:p>
        </w:tc>
        <w:tc>
          <w:tcPr>
            <w:tcW w:w="1672" w:type="dxa"/>
            <w:tcBorders>
              <w:top w:val="nil"/>
              <w:left w:val="single" w:sz="4" w:space="0" w:color="000000"/>
              <w:bottom w:val="single" w:sz="4" w:space="0" w:color="000000"/>
              <w:right w:val="single" w:sz="4" w:space="0" w:color="000000"/>
            </w:tcBorders>
            <w:shd w:val="clear" w:color="auto" w:fill="auto"/>
          </w:tcPr>
          <w:p w14:paraId="6EA9BB05" w14:textId="77777777" w:rsidR="004F18F6" w:rsidRPr="00AF0BDD" w:rsidRDefault="004F18F6"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0078A116" w14:textId="77777777" w:rsidR="004F18F6" w:rsidRPr="00AF0BDD" w:rsidRDefault="004F18F6"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2EC87C9F" w14:textId="77777777" w:rsidR="004F18F6" w:rsidRPr="00AF0BDD" w:rsidRDefault="004F18F6" w:rsidP="00187F24">
            <w:pPr>
              <w:ind w:right="0"/>
              <w:jc w:val="center"/>
            </w:pPr>
          </w:p>
        </w:tc>
      </w:tr>
      <w:tr w:rsidR="004F18F6" w:rsidRPr="00AF0BDD" w14:paraId="1E217B85" w14:textId="77777777" w:rsidTr="00187F24">
        <w:trPr>
          <w:jc w:val="center"/>
        </w:trPr>
        <w:tc>
          <w:tcPr>
            <w:tcW w:w="704" w:type="dxa"/>
            <w:tcBorders>
              <w:top w:val="nil"/>
              <w:left w:val="single" w:sz="4" w:space="0" w:color="000000"/>
              <w:bottom w:val="single" w:sz="4" w:space="0" w:color="000000"/>
              <w:right w:val="single" w:sz="4" w:space="0" w:color="000000"/>
            </w:tcBorders>
          </w:tcPr>
          <w:p w14:paraId="2737BE61" w14:textId="77777777" w:rsidR="004F18F6" w:rsidRPr="00AF0BDD" w:rsidRDefault="004F18F6" w:rsidP="00187F24">
            <w:pPr>
              <w:ind w:right="0"/>
              <w:jc w:val="center"/>
            </w:pPr>
            <w:r w:rsidRPr="00AF0BDD">
              <w:t>3</w:t>
            </w:r>
          </w:p>
        </w:tc>
        <w:tc>
          <w:tcPr>
            <w:tcW w:w="1672" w:type="dxa"/>
            <w:tcBorders>
              <w:top w:val="nil"/>
              <w:left w:val="single" w:sz="4" w:space="0" w:color="000000"/>
              <w:bottom w:val="single" w:sz="4" w:space="0" w:color="000000"/>
              <w:right w:val="single" w:sz="4" w:space="0" w:color="000000"/>
            </w:tcBorders>
            <w:shd w:val="clear" w:color="auto" w:fill="auto"/>
          </w:tcPr>
          <w:p w14:paraId="208F468A" w14:textId="77777777" w:rsidR="004F18F6" w:rsidRPr="00AF0BDD" w:rsidRDefault="004F18F6"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3391D18F" w14:textId="77777777" w:rsidR="004F18F6" w:rsidRPr="00AF0BDD" w:rsidRDefault="004F18F6"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7C2121FA" w14:textId="77777777" w:rsidR="004F18F6" w:rsidRPr="00AF0BDD" w:rsidRDefault="004F18F6" w:rsidP="00187F24">
            <w:pPr>
              <w:ind w:right="0"/>
              <w:jc w:val="center"/>
            </w:pPr>
          </w:p>
        </w:tc>
      </w:tr>
      <w:tr w:rsidR="004F18F6" w:rsidRPr="00AF0BDD" w14:paraId="0432A072" w14:textId="77777777" w:rsidTr="00187F24">
        <w:trPr>
          <w:jc w:val="center"/>
        </w:trPr>
        <w:tc>
          <w:tcPr>
            <w:tcW w:w="704" w:type="dxa"/>
            <w:tcBorders>
              <w:top w:val="nil"/>
              <w:left w:val="single" w:sz="4" w:space="0" w:color="000000"/>
              <w:bottom w:val="single" w:sz="4" w:space="0" w:color="000000"/>
              <w:right w:val="single" w:sz="4" w:space="0" w:color="000000"/>
            </w:tcBorders>
          </w:tcPr>
          <w:p w14:paraId="058C4EFF" w14:textId="77777777" w:rsidR="004F18F6" w:rsidRPr="00AF0BDD" w:rsidRDefault="004F18F6" w:rsidP="00187F24">
            <w:pPr>
              <w:ind w:right="0"/>
              <w:jc w:val="center"/>
            </w:pPr>
            <w:r w:rsidRPr="00AF0BDD">
              <w:t>4</w:t>
            </w:r>
          </w:p>
        </w:tc>
        <w:tc>
          <w:tcPr>
            <w:tcW w:w="1672" w:type="dxa"/>
            <w:tcBorders>
              <w:top w:val="nil"/>
              <w:left w:val="single" w:sz="4" w:space="0" w:color="000000"/>
              <w:bottom w:val="single" w:sz="4" w:space="0" w:color="000000"/>
              <w:right w:val="single" w:sz="4" w:space="0" w:color="000000"/>
            </w:tcBorders>
            <w:shd w:val="clear" w:color="auto" w:fill="auto"/>
          </w:tcPr>
          <w:p w14:paraId="72BF5085" w14:textId="77777777" w:rsidR="004F18F6" w:rsidRPr="00AF0BDD" w:rsidRDefault="004F18F6" w:rsidP="00187F24">
            <w:pPr>
              <w:ind w:right="0"/>
              <w:jc w:val="center"/>
            </w:pPr>
          </w:p>
        </w:tc>
        <w:tc>
          <w:tcPr>
            <w:tcW w:w="2019" w:type="dxa"/>
            <w:tcBorders>
              <w:top w:val="nil"/>
              <w:left w:val="nil"/>
              <w:bottom w:val="single" w:sz="4" w:space="0" w:color="000000"/>
              <w:right w:val="single" w:sz="4" w:space="0" w:color="000000"/>
            </w:tcBorders>
            <w:shd w:val="clear" w:color="auto" w:fill="auto"/>
          </w:tcPr>
          <w:p w14:paraId="3080EDE3" w14:textId="77777777" w:rsidR="004F18F6" w:rsidRPr="00AF0BDD" w:rsidRDefault="004F18F6" w:rsidP="00187F24">
            <w:pPr>
              <w:ind w:right="0"/>
              <w:jc w:val="center"/>
            </w:pPr>
          </w:p>
        </w:tc>
        <w:tc>
          <w:tcPr>
            <w:tcW w:w="1559" w:type="dxa"/>
            <w:tcBorders>
              <w:top w:val="nil"/>
              <w:left w:val="nil"/>
              <w:bottom w:val="single" w:sz="4" w:space="0" w:color="000000"/>
              <w:right w:val="single" w:sz="4" w:space="0" w:color="000000"/>
            </w:tcBorders>
            <w:shd w:val="clear" w:color="auto" w:fill="auto"/>
          </w:tcPr>
          <w:p w14:paraId="5D32E2C6" w14:textId="77777777" w:rsidR="004F18F6" w:rsidRPr="00AF0BDD" w:rsidRDefault="004F18F6" w:rsidP="00187F24">
            <w:pPr>
              <w:ind w:right="0"/>
              <w:jc w:val="center"/>
            </w:pPr>
          </w:p>
        </w:tc>
      </w:tr>
      <w:tr w:rsidR="004F18F6" w:rsidRPr="00AF0BDD" w14:paraId="160FC46B"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541F914" w14:textId="77777777" w:rsidR="004F18F6" w:rsidRPr="00AF0BDD" w:rsidRDefault="004F18F6" w:rsidP="00187F24">
            <w:pPr>
              <w:ind w:right="0"/>
              <w:jc w:val="center"/>
            </w:pPr>
            <w:r w:rsidRPr="00AF0BDD">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EFD2890" w14:textId="77777777" w:rsidR="004F18F6" w:rsidRPr="00AF0BDD" w:rsidRDefault="004F18F6" w:rsidP="00187F24">
            <w:pPr>
              <w:ind w:right="0"/>
              <w:jc w:val="center"/>
            </w:pPr>
          </w:p>
        </w:tc>
        <w:tc>
          <w:tcPr>
            <w:tcW w:w="2019" w:type="dxa"/>
            <w:tcBorders>
              <w:top w:val="single" w:sz="4" w:space="0" w:color="000000"/>
              <w:left w:val="nil"/>
              <w:bottom w:val="single" w:sz="4" w:space="0" w:color="000000"/>
              <w:right w:val="single" w:sz="4" w:space="0" w:color="000000"/>
            </w:tcBorders>
            <w:shd w:val="clear" w:color="auto" w:fill="auto"/>
          </w:tcPr>
          <w:p w14:paraId="010A1447" w14:textId="77777777" w:rsidR="004F18F6" w:rsidRPr="00AF0BDD" w:rsidRDefault="004F18F6" w:rsidP="00187F24">
            <w:pPr>
              <w:ind w:right="0"/>
              <w:jc w:val="center"/>
            </w:pPr>
          </w:p>
        </w:tc>
        <w:tc>
          <w:tcPr>
            <w:tcW w:w="1559" w:type="dxa"/>
            <w:tcBorders>
              <w:top w:val="single" w:sz="4" w:space="0" w:color="000000"/>
              <w:left w:val="nil"/>
              <w:bottom w:val="single" w:sz="4" w:space="0" w:color="000000"/>
              <w:right w:val="single" w:sz="4" w:space="0" w:color="000000"/>
            </w:tcBorders>
            <w:shd w:val="clear" w:color="auto" w:fill="auto"/>
          </w:tcPr>
          <w:p w14:paraId="7AB893EC" w14:textId="77777777" w:rsidR="004F18F6" w:rsidRPr="00AF0BDD" w:rsidRDefault="004F18F6" w:rsidP="00187F24">
            <w:pPr>
              <w:ind w:right="0"/>
              <w:jc w:val="center"/>
            </w:pPr>
          </w:p>
        </w:tc>
      </w:tr>
      <w:tr w:rsidR="004F18F6" w:rsidRPr="00AF0BDD" w14:paraId="2BAB41AD" w14:textId="77777777" w:rsidTr="00187F24">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5EEE94D" w14:textId="77777777" w:rsidR="004F18F6" w:rsidRPr="00AF0BDD" w:rsidRDefault="004F18F6" w:rsidP="00187F24">
            <w:pPr>
              <w:ind w:right="0"/>
              <w:jc w:val="center"/>
            </w:pPr>
            <w:r w:rsidRPr="00AF0BDD">
              <w:t>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9792429" w14:textId="77777777" w:rsidR="004F18F6" w:rsidRPr="00AF0BDD" w:rsidRDefault="004F18F6" w:rsidP="00187F24">
            <w:pPr>
              <w:ind w:right="0"/>
              <w:jc w:val="center"/>
            </w:pPr>
          </w:p>
        </w:tc>
        <w:tc>
          <w:tcPr>
            <w:tcW w:w="2019" w:type="dxa"/>
            <w:tcBorders>
              <w:top w:val="single" w:sz="4" w:space="0" w:color="000000"/>
              <w:left w:val="nil"/>
              <w:bottom w:val="single" w:sz="4" w:space="0" w:color="000000"/>
              <w:right w:val="single" w:sz="4" w:space="0" w:color="000000"/>
            </w:tcBorders>
            <w:shd w:val="clear" w:color="auto" w:fill="auto"/>
          </w:tcPr>
          <w:p w14:paraId="676D1607" w14:textId="77777777" w:rsidR="004F18F6" w:rsidRPr="00AF0BDD" w:rsidDel="007D5615" w:rsidRDefault="004F18F6" w:rsidP="00187F24">
            <w:pPr>
              <w:ind w:right="0"/>
              <w:jc w:val="center"/>
            </w:pPr>
            <w:r w:rsidRPr="00AF0BDD">
              <w:t>y mas</w:t>
            </w:r>
          </w:p>
        </w:tc>
        <w:tc>
          <w:tcPr>
            <w:tcW w:w="1559" w:type="dxa"/>
            <w:tcBorders>
              <w:top w:val="single" w:sz="4" w:space="0" w:color="000000"/>
              <w:left w:val="nil"/>
              <w:bottom w:val="single" w:sz="4" w:space="0" w:color="000000"/>
              <w:right w:val="single" w:sz="4" w:space="0" w:color="000000"/>
            </w:tcBorders>
            <w:shd w:val="clear" w:color="auto" w:fill="auto"/>
          </w:tcPr>
          <w:p w14:paraId="5EF30247" w14:textId="77777777" w:rsidR="004F18F6" w:rsidRPr="00AF0BDD" w:rsidDel="007D5615" w:rsidRDefault="004F18F6" w:rsidP="00187F24">
            <w:pPr>
              <w:ind w:right="0"/>
              <w:jc w:val="center"/>
            </w:pPr>
          </w:p>
        </w:tc>
      </w:tr>
    </w:tbl>
    <w:p w14:paraId="64034231" w14:textId="77777777" w:rsidR="004F18F6" w:rsidRPr="00AF0BDD" w:rsidRDefault="004F18F6" w:rsidP="004F18F6">
      <w:pPr>
        <w:ind w:right="51"/>
        <w:rPr>
          <w:rFonts w:asciiTheme="majorHAnsi" w:hAnsiTheme="majorHAnsi" w:cstheme="majorHAnsi"/>
          <w:color w:val="000000"/>
        </w:rPr>
      </w:pPr>
    </w:p>
    <w:p w14:paraId="6C0F426A" w14:textId="47480DDA" w:rsidR="004F18F6" w:rsidRPr="00AF0BDD" w:rsidRDefault="00D26C9B" w:rsidP="004F18F6">
      <w:pPr>
        <w:ind w:right="51"/>
        <w:rPr>
          <w:rFonts w:asciiTheme="majorHAnsi" w:hAnsiTheme="majorHAnsi" w:cstheme="majorHAnsi"/>
          <w:color w:val="000000"/>
        </w:rPr>
      </w:pPr>
      <w:r w:rsidRPr="00AF0BDD">
        <w:rPr>
          <w:rFonts w:asciiTheme="majorHAnsi" w:hAnsiTheme="majorHAnsi" w:cstheme="majorHAnsi"/>
          <w:b/>
          <w:bCs/>
          <w:color w:val="000000"/>
        </w:rPr>
        <w:t>COMISIÓN DE ADSERVER</w:t>
      </w:r>
      <w:r w:rsidR="004F18F6" w:rsidRPr="00AF0BDD">
        <w:rPr>
          <w:rFonts w:asciiTheme="majorHAnsi" w:hAnsiTheme="majorHAnsi" w:cstheme="majorHAnsi"/>
          <w:color w:val="000000"/>
        </w:rPr>
        <w:t>:</w:t>
      </w:r>
    </w:p>
    <w:p w14:paraId="2073DCF0" w14:textId="737AF3E1" w:rsidR="004F18F6" w:rsidRPr="00AF0BDD" w:rsidRDefault="004F18F6" w:rsidP="004F18F6">
      <w:pPr>
        <w:ind w:right="51"/>
        <w:rPr>
          <w:rFonts w:asciiTheme="majorHAnsi" w:hAnsiTheme="majorHAnsi" w:cstheme="majorHAnsi"/>
          <w:color w:val="000000"/>
        </w:rPr>
      </w:pPr>
    </w:p>
    <w:tbl>
      <w:tblPr>
        <w:tblW w:w="5954" w:type="dxa"/>
        <w:jc w:val="center"/>
        <w:tblLayout w:type="fixed"/>
        <w:tblLook w:val="0400" w:firstRow="0" w:lastRow="0" w:firstColumn="0" w:lastColumn="0" w:noHBand="0" w:noVBand="1"/>
      </w:tblPr>
      <w:tblGrid>
        <w:gridCol w:w="704"/>
        <w:gridCol w:w="1672"/>
        <w:gridCol w:w="2019"/>
        <w:gridCol w:w="1559"/>
      </w:tblGrid>
      <w:tr w:rsidR="00D67B65" w:rsidRPr="00AF0BDD" w14:paraId="29C80053" w14:textId="77777777" w:rsidTr="00B0653F">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9B9A462" w14:textId="77777777" w:rsidR="00D67B65" w:rsidRPr="00AF0BDD" w:rsidRDefault="00D67B65" w:rsidP="00B0653F">
            <w:pPr>
              <w:ind w:right="0"/>
              <w:jc w:val="center"/>
              <w:rPr>
                <w:b/>
                <w:bCs/>
              </w:rPr>
            </w:pPr>
            <w:proofErr w:type="spellStart"/>
            <w:r w:rsidRPr="00AF0BDD">
              <w:rPr>
                <w:b/>
                <w:bCs/>
              </w:rPr>
              <w:t>N°</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E44468" w14:textId="77777777" w:rsidR="00D67B65" w:rsidRPr="00AF0BDD" w:rsidRDefault="00D67B65" w:rsidP="00B0653F">
            <w:pPr>
              <w:ind w:right="0"/>
              <w:jc w:val="center"/>
              <w:rPr>
                <w:b/>
                <w:bCs/>
              </w:rPr>
            </w:pPr>
            <w:r w:rsidRPr="00AF0BDD">
              <w:rPr>
                <w:b/>
                <w:bCs/>
              </w:rPr>
              <w:t xml:space="preserve">TRAMOS </w:t>
            </w:r>
          </w:p>
          <w:p w14:paraId="7D210678" w14:textId="4971CC20" w:rsidR="00D67B65" w:rsidRPr="00AF0BDD" w:rsidRDefault="00D67B65" w:rsidP="00B0653F">
            <w:pPr>
              <w:ind w:right="0"/>
              <w:jc w:val="center"/>
              <w:rPr>
                <w:b/>
                <w:bCs/>
              </w:rPr>
            </w:pPr>
            <w:r w:rsidRPr="00AF0BDD">
              <w:rPr>
                <w:b/>
                <w:bCs/>
              </w:rPr>
              <w:t xml:space="preserve">(PORCENTAJE DE COMISIÓN APLICADA DE </w:t>
            </w:r>
            <w:proofErr w:type="gramStart"/>
            <w:r w:rsidRPr="00AF0BDD">
              <w:rPr>
                <w:b/>
                <w:bCs/>
              </w:rPr>
              <w:t>ADSERVER)</w:t>
            </w:r>
            <w:r w:rsidR="00AE6C2D" w:rsidRPr="00AF0BDD">
              <w:rPr>
                <w:b/>
                <w:bCs/>
              </w:rPr>
              <w:t>*</w:t>
            </w:r>
            <w:proofErr w:type="gramEnd"/>
          </w:p>
        </w:tc>
        <w:tc>
          <w:tcPr>
            <w:tcW w:w="1559" w:type="dxa"/>
            <w:tcBorders>
              <w:top w:val="single" w:sz="4" w:space="0" w:color="000000"/>
              <w:left w:val="nil"/>
              <w:bottom w:val="single" w:sz="4" w:space="0" w:color="000000"/>
              <w:right w:val="single" w:sz="4" w:space="0" w:color="000000"/>
            </w:tcBorders>
            <w:shd w:val="clear" w:color="auto" w:fill="auto"/>
            <w:vAlign w:val="center"/>
          </w:tcPr>
          <w:p w14:paraId="77022EBD" w14:textId="77777777" w:rsidR="00D67B65" w:rsidRPr="00AF0BDD" w:rsidRDefault="00D67B65" w:rsidP="00B0653F">
            <w:pPr>
              <w:ind w:right="0"/>
              <w:jc w:val="center"/>
              <w:rPr>
                <w:b/>
                <w:bCs/>
              </w:rPr>
            </w:pPr>
            <w:r w:rsidRPr="00AF0BDD">
              <w:rPr>
                <w:b/>
                <w:bCs/>
              </w:rPr>
              <w:t>Puntaje</w:t>
            </w:r>
          </w:p>
        </w:tc>
      </w:tr>
      <w:tr w:rsidR="00D67B65" w:rsidRPr="00AF0BDD" w14:paraId="5E5B81A3" w14:textId="77777777" w:rsidTr="00B0653F">
        <w:trPr>
          <w:jc w:val="center"/>
        </w:trPr>
        <w:tc>
          <w:tcPr>
            <w:tcW w:w="704" w:type="dxa"/>
            <w:tcBorders>
              <w:top w:val="nil"/>
              <w:left w:val="single" w:sz="4" w:space="0" w:color="000000"/>
              <w:bottom w:val="single" w:sz="4" w:space="0" w:color="000000"/>
              <w:right w:val="single" w:sz="4" w:space="0" w:color="000000"/>
            </w:tcBorders>
            <w:shd w:val="clear" w:color="auto" w:fill="auto"/>
          </w:tcPr>
          <w:p w14:paraId="78C126C6" w14:textId="77777777" w:rsidR="00D67B65" w:rsidRPr="00AF0BDD" w:rsidRDefault="00D67B65" w:rsidP="00B0653F">
            <w:pPr>
              <w:ind w:right="0"/>
              <w:jc w:val="center"/>
              <w:rPr>
                <w:b/>
                <w:bCs/>
              </w:rPr>
            </w:pPr>
            <w:r w:rsidRPr="00AF0BDD">
              <w:rPr>
                <w:b/>
                <w:bCs/>
              </w:rPr>
              <w:t>1</w:t>
            </w:r>
          </w:p>
        </w:tc>
        <w:tc>
          <w:tcPr>
            <w:tcW w:w="1672" w:type="dxa"/>
            <w:tcBorders>
              <w:top w:val="nil"/>
              <w:left w:val="single" w:sz="4" w:space="0" w:color="000000"/>
              <w:bottom w:val="single" w:sz="4" w:space="0" w:color="000000"/>
              <w:right w:val="single" w:sz="4" w:space="0" w:color="000000"/>
            </w:tcBorders>
            <w:shd w:val="clear" w:color="auto" w:fill="auto"/>
          </w:tcPr>
          <w:p w14:paraId="24F963BB" w14:textId="77777777" w:rsidR="00D67B65" w:rsidRPr="00AF0BDD" w:rsidRDefault="00D67B65" w:rsidP="00B0653F">
            <w:pPr>
              <w:ind w:right="0"/>
              <w:jc w:val="center"/>
              <w:rPr>
                <w:b/>
                <w:bCs/>
              </w:rPr>
            </w:pPr>
            <w:r w:rsidRPr="00AF0BDD">
              <w:rPr>
                <w:b/>
                <w:bCs/>
              </w:rPr>
              <w:t>0%</w:t>
            </w:r>
          </w:p>
        </w:tc>
        <w:tc>
          <w:tcPr>
            <w:tcW w:w="2019" w:type="dxa"/>
            <w:tcBorders>
              <w:top w:val="nil"/>
              <w:left w:val="nil"/>
              <w:bottom w:val="single" w:sz="4" w:space="0" w:color="000000"/>
              <w:right w:val="single" w:sz="4" w:space="0" w:color="000000"/>
            </w:tcBorders>
            <w:shd w:val="clear" w:color="auto" w:fill="auto"/>
          </w:tcPr>
          <w:p w14:paraId="0E73C2B2" w14:textId="77777777" w:rsidR="00D67B65" w:rsidRPr="00AF0BDD" w:rsidRDefault="00D67B65" w:rsidP="00B0653F">
            <w:pPr>
              <w:ind w:right="0"/>
              <w:jc w:val="center"/>
              <w:rPr>
                <w:b/>
                <w:bCs/>
              </w:rPr>
            </w:pPr>
            <w:r w:rsidRPr="00AF0BDD">
              <w:rPr>
                <w:b/>
                <w:bCs/>
              </w:rPr>
              <w:t>4%</w:t>
            </w:r>
          </w:p>
        </w:tc>
        <w:tc>
          <w:tcPr>
            <w:tcW w:w="1559" w:type="dxa"/>
            <w:tcBorders>
              <w:top w:val="nil"/>
              <w:left w:val="nil"/>
              <w:bottom w:val="single" w:sz="4" w:space="0" w:color="000000"/>
              <w:right w:val="single" w:sz="4" w:space="0" w:color="000000"/>
            </w:tcBorders>
            <w:shd w:val="clear" w:color="auto" w:fill="auto"/>
          </w:tcPr>
          <w:p w14:paraId="0A00DE44" w14:textId="77777777" w:rsidR="00D67B65" w:rsidRPr="00AF0BDD" w:rsidRDefault="00D67B65" w:rsidP="00B0653F">
            <w:pPr>
              <w:ind w:right="0"/>
              <w:jc w:val="center"/>
              <w:rPr>
                <w:b/>
                <w:bCs/>
              </w:rPr>
            </w:pPr>
            <w:r w:rsidRPr="00AF0BDD">
              <w:rPr>
                <w:b/>
                <w:bCs/>
              </w:rPr>
              <w:t>100</w:t>
            </w:r>
          </w:p>
        </w:tc>
      </w:tr>
      <w:tr w:rsidR="00D67B65" w:rsidRPr="00AF0BDD" w14:paraId="3B954826" w14:textId="77777777" w:rsidTr="00B0653F">
        <w:trPr>
          <w:jc w:val="center"/>
        </w:trPr>
        <w:tc>
          <w:tcPr>
            <w:tcW w:w="704" w:type="dxa"/>
            <w:tcBorders>
              <w:top w:val="nil"/>
              <w:left w:val="single" w:sz="4" w:space="0" w:color="000000"/>
              <w:bottom w:val="single" w:sz="4" w:space="0" w:color="000000"/>
              <w:right w:val="single" w:sz="4" w:space="0" w:color="000000"/>
            </w:tcBorders>
            <w:shd w:val="clear" w:color="auto" w:fill="auto"/>
          </w:tcPr>
          <w:p w14:paraId="7789271F" w14:textId="77777777" w:rsidR="00D67B65" w:rsidRPr="00AF0BDD" w:rsidRDefault="00D67B65" w:rsidP="00B0653F">
            <w:pPr>
              <w:ind w:right="0"/>
              <w:jc w:val="center"/>
              <w:rPr>
                <w:b/>
                <w:bCs/>
              </w:rPr>
            </w:pPr>
            <w:r w:rsidRPr="00AF0BDD">
              <w:rPr>
                <w:b/>
                <w:bCs/>
              </w:rPr>
              <w:t>2</w:t>
            </w:r>
          </w:p>
        </w:tc>
        <w:tc>
          <w:tcPr>
            <w:tcW w:w="1672" w:type="dxa"/>
            <w:tcBorders>
              <w:top w:val="nil"/>
              <w:left w:val="single" w:sz="4" w:space="0" w:color="000000"/>
              <w:bottom w:val="single" w:sz="4" w:space="0" w:color="000000"/>
              <w:right w:val="single" w:sz="4" w:space="0" w:color="000000"/>
            </w:tcBorders>
            <w:shd w:val="clear" w:color="auto" w:fill="auto"/>
          </w:tcPr>
          <w:p w14:paraId="63AED974" w14:textId="77777777" w:rsidR="00D67B65" w:rsidRPr="00AF0BDD" w:rsidRDefault="00D67B65" w:rsidP="00B0653F">
            <w:pPr>
              <w:ind w:right="0"/>
              <w:jc w:val="center"/>
              <w:rPr>
                <w:b/>
                <w:bCs/>
              </w:rPr>
            </w:pPr>
            <w:r w:rsidRPr="00AF0BDD">
              <w:rPr>
                <w:b/>
                <w:bCs/>
              </w:rPr>
              <w:t>5%</w:t>
            </w:r>
          </w:p>
        </w:tc>
        <w:tc>
          <w:tcPr>
            <w:tcW w:w="2019" w:type="dxa"/>
            <w:tcBorders>
              <w:top w:val="nil"/>
              <w:left w:val="nil"/>
              <w:bottom w:val="single" w:sz="4" w:space="0" w:color="000000"/>
              <w:right w:val="single" w:sz="4" w:space="0" w:color="000000"/>
            </w:tcBorders>
            <w:shd w:val="clear" w:color="auto" w:fill="auto"/>
          </w:tcPr>
          <w:p w14:paraId="45D92775" w14:textId="77777777" w:rsidR="00D67B65" w:rsidRPr="00AF0BDD" w:rsidRDefault="00D67B65" w:rsidP="00B0653F">
            <w:pPr>
              <w:ind w:right="0"/>
              <w:jc w:val="center"/>
              <w:rPr>
                <w:b/>
                <w:bCs/>
              </w:rPr>
            </w:pPr>
            <w:r w:rsidRPr="00AF0BDD">
              <w:rPr>
                <w:b/>
                <w:bCs/>
              </w:rPr>
              <w:t>6%</w:t>
            </w:r>
          </w:p>
        </w:tc>
        <w:tc>
          <w:tcPr>
            <w:tcW w:w="1559" w:type="dxa"/>
            <w:tcBorders>
              <w:top w:val="nil"/>
              <w:left w:val="nil"/>
              <w:bottom w:val="single" w:sz="4" w:space="0" w:color="000000"/>
              <w:right w:val="single" w:sz="4" w:space="0" w:color="000000"/>
            </w:tcBorders>
            <w:shd w:val="clear" w:color="auto" w:fill="auto"/>
          </w:tcPr>
          <w:p w14:paraId="36CB980F" w14:textId="77777777" w:rsidR="00D67B65" w:rsidRPr="00AF0BDD" w:rsidRDefault="00D67B65" w:rsidP="00B0653F">
            <w:pPr>
              <w:ind w:right="0"/>
              <w:jc w:val="center"/>
              <w:rPr>
                <w:b/>
                <w:bCs/>
              </w:rPr>
            </w:pPr>
            <w:r w:rsidRPr="00AF0BDD">
              <w:rPr>
                <w:b/>
                <w:bCs/>
              </w:rPr>
              <w:t>60</w:t>
            </w:r>
          </w:p>
        </w:tc>
      </w:tr>
      <w:tr w:rsidR="00D67B65" w:rsidRPr="00AF0BDD" w14:paraId="37DAABED" w14:textId="77777777" w:rsidTr="00B0653F">
        <w:trPr>
          <w:jc w:val="center"/>
        </w:trPr>
        <w:tc>
          <w:tcPr>
            <w:tcW w:w="704" w:type="dxa"/>
            <w:tcBorders>
              <w:top w:val="nil"/>
              <w:left w:val="single" w:sz="4" w:space="0" w:color="000000"/>
              <w:bottom w:val="single" w:sz="4" w:space="0" w:color="000000"/>
              <w:right w:val="single" w:sz="4" w:space="0" w:color="000000"/>
            </w:tcBorders>
            <w:shd w:val="clear" w:color="auto" w:fill="auto"/>
          </w:tcPr>
          <w:p w14:paraId="68FDA555" w14:textId="77777777" w:rsidR="00D67B65" w:rsidRPr="00AF0BDD" w:rsidRDefault="00D67B65" w:rsidP="00B0653F">
            <w:pPr>
              <w:ind w:right="0"/>
              <w:jc w:val="center"/>
              <w:rPr>
                <w:b/>
                <w:bCs/>
              </w:rPr>
            </w:pPr>
            <w:r w:rsidRPr="00AF0BDD">
              <w:rPr>
                <w:b/>
                <w:bCs/>
              </w:rPr>
              <w:t>3</w:t>
            </w:r>
          </w:p>
        </w:tc>
        <w:tc>
          <w:tcPr>
            <w:tcW w:w="1672" w:type="dxa"/>
            <w:tcBorders>
              <w:top w:val="nil"/>
              <w:left w:val="single" w:sz="4" w:space="0" w:color="000000"/>
              <w:bottom w:val="single" w:sz="4" w:space="0" w:color="000000"/>
              <w:right w:val="single" w:sz="4" w:space="0" w:color="000000"/>
            </w:tcBorders>
            <w:shd w:val="clear" w:color="auto" w:fill="auto"/>
          </w:tcPr>
          <w:p w14:paraId="65BC8B50" w14:textId="77777777" w:rsidR="00D67B65" w:rsidRPr="00AF0BDD" w:rsidRDefault="00D67B65" w:rsidP="00B0653F">
            <w:pPr>
              <w:ind w:right="0"/>
              <w:jc w:val="center"/>
              <w:rPr>
                <w:b/>
                <w:bCs/>
              </w:rPr>
            </w:pPr>
            <w:r w:rsidRPr="00AF0BDD">
              <w:rPr>
                <w:b/>
                <w:bCs/>
              </w:rPr>
              <w:t>7%</w:t>
            </w:r>
          </w:p>
        </w:tc>
        <w:tc>
          <w:tcPr>
            <w:tcW w:w="2019" w:type="dxa"/>
            <w:tcBorders>
              <w:top w:val="nil"/>
              <w:left w:val="nil"/>
              <w:bottom w:val="single" w:sz="4" w:space="0" w:color="000000"/>
              <w:right w:val="single" w:sz="4" w:space="0" w:color="000000"/>
            </w:tcBorders>
            <w:shd w:val="clear" w:color="auto" w:fill="auto"/>
          </w:tcPr>
          <w:p w14:paraId="0D396950" w14:textId="77777777" w:rsidR="00D67B65" w:rsidRPr="00AF0BDD" w:rsidRDefault="00D67B65" w:rsidP="00B0653F">
            <w:pPr>
              <w:ind w:right="0"/>
              <w:jc w:val="center"/>
              <w:rPr>
                <w:b/>
                <w:bCs/>
              </w:rPr>
            </w:pPr>
            <w:r w:rsidRPr="00AF0BDD">
              <w:rPr>
                <w:b/>
                <w:bCs/>
              </w:rPr>
              <w:t>8%</w:t>
            </w:r>
          </w:p>
        </w:tc>
        <w:tc>
          <w:tcPr>
            <w:tcW w:w="1559" w:type="dxa"/>
            <w:tcBorders>
              <w:top w:val="nil"/>
              <w:left w:val="nil"/>
              <w:bottom w:val="single" w:sz="4" w:space="0" w:color="000000"/>
              <w:right w:val="single" w:sz="4" w:space="0" w:color="000000"/>
            </w:tcBorders>
            <w:shd w:val="clear" w:color="auto" w:fill="auto"/>
          </w:tcPr>
          <w:p w14:paraId="6E89CF18" w14:textId="77777777" w:rsidR="00D67B65" w:rsidRPr="00AF0BDD" w:rsidRDefault="00D67B65" w:rsidP="00B0653F">
            <w:pPr>
              <w:ind w:right="0"/>
              <w:jc w:val="center"/>
              <w:rPr>
                <w:b/>
                <w:bCs/>
              </w:rPr>
            </w:pPr>
            <w:r w:rsidRPr="00AF0BDD">
              <w:rPr>
                <w:b/>
                <w:bCs/>
              </w:rPr>
              <w:t>40</w:t>
            </w:r>
          </w:p>
        </w:tc>
      </w:tr>
      <w:tr w:rsidR="00D67B65" w:rsidRPr="00AF0BDD" w14:paraId="04827571" w14:textId="77777777" w:rsidTr="00B0653F">
        <w:trPr>
          <w:jc w:val="center"/>
        </w:trPr>
        <w:tc>
          <w:tcPr>
            <w:tcW w:w="704" w:type="dxa"/>
            <w:tcBorders>
              <w:top w:val="nil"/>
              <w:left w:val="single" w:sz="4" w:space="0" w:color="000000"/>
              <w:bottom w:val="single" w:sz="4" w:space="0" w:color="000000"/>
              <w:right w:val="single" w:sz="4" w:space="0" w:color="000000"/>
            </w:tcBorders>
            <w:shd w:val="clear" w:color="auto" w:fill="auto"/>
          </w:tcPr>
          <w:p w14:paraId="5B0285A1" w14:textId="77777777" w:rsidR="00D67B65" w:rsidRPr="00AF0BDD" w:rsidRDefault="00D67B65" w:rsidP="00B0653F">
            <w:pPr>
              <w:ind w:right="0"/>
              <w:jc w:val="center"/>
              <w:rPr>
                <w:b/>
                <w:bCs/>
              </w:rPr>
            </w:pPr>
            <w:r w:rsidRPr="00AF0BDD">
              <w:rPr>
                <w:b/>
                <w:bCs/>
              </w:rPr>
              <w:t>4</w:t>
            </w:r>
          </w:p>
        </w:tc>
        <w:tc>
          <w:tcPr>
            <w:tcW w:w="1672" w:type="dxa"/>
            <w:tcBorders>
              <w:top w:val="nil"/>
              <w:left w:val="single" w:sz="4" w:space="0" w:color="000000"/>
              <w:bottom w:val="single" w:sz="4" w:space="0" w:color="000000"/>
              <w:right w:val="single" w:sz="4" w:space="0" w:color="000000"/>
            </w:tcBorders>
            <w:shd w:val="clear" w:color="auto" w:fill="auto"/>
          </w:tcPr>
          <w:p w14:paraId="0ACD45DC" w14:textId="77777777" w:rsidR="00D67B65" w:rsidRPr="00AF0BDD" w:rsidRDefault="00D67B65" w:rsidP="00B0653F">
            <w:pPr>
              <w:ind w:right="0"/>
              <w:jc w:val="center"/>
              <w:rPr>
                <w:b/>
                <w:bCs/>
              </w:rPr>
            </w:pPr>
            <w:r w:rsidRPr="00AF0BDD">
              <w:rPr>
                <w:b/>
                <w:bCs/>
              </w:rPr>
              <w:t>9%</w:t>
            </w:r>
          </w:p>
        </w:tc>
        <w:tc>
          <w:tcPr>
            <w:tcW w:w="2019" w:type="dxa"/>
            <w:tcBorders>
              <w:top w:val="nil"/>
              <w:left w:val="nil"/>
              <w:bottom w:val="single" w:sz="4" w:space="0" w:color="000000"/>
              <w:right w:val="single" w:sz="4" w:space="0" w:color="000000"/>
            </w:tcBorders>
            <w:shd w:val="clear" w:color="auto" w:fill="auto"/>
          </w:tcPr>
          <w:p w14:paraId="7FFDD0A0" w14:textId="77777777" w:rsidR="00D67B65" w:rsidRPr="00AF0BDD" w:rsidRDefault="00D67B65" w:rsidP="00B0653F">
            <w:pPr>
              <w:ind w:right="0"/>
              <w:jc w:val="center"/>
              <w:rPr>
                <w:b/>
                <w:bCs/>
              </w:rPr>
            </w:pPr>
            <w:r w:rsidRPr="00AF0BDD">
              <w:rPr>
                <w:b/>
                <w:bCs/>
              </w:rPr>
              <w:t>y más</w:t>
            </w:r>
          </w:p>
        </w:tc>
        <w:tc>
          <w:tcPr>
            <w:tcW w:w="1559" w:type="dxa"/>
            <w:tcBorders>
              <w:top w:val="nil"/>
              <w:left w:val="nil"/>
              <w:bottom w:val="single" w:sz="4" w:space="0" w:color="000000"/>
              <w:right w:val="single" w:sz="4" w:space="0" w:color="000000"/>
            </w:tcBorders>
            <w:shd w:val="clear" w:color="auto" w:fill="auto"/>
          </w:tcPr>
          <w:p w14:paraId="473983CF" w14:textId="77777777" w:rsidR="00D67B65" w:rsidRPr="00AF0BDD" w:rsidRDefault="00D67B65" w:rsidP="00B0653F">
            <w:pPr>
              <w:ind w:right="0"/>
              <w:jc w:val="center"/>
              <w:rPr>
                <w:b/>
                <w:bCs/>
              </w:rPr>
            </w:pPr>
            <w:r w:rsidRPr="00AF0BDD">
              <w:rPr>
                <w:b/>
                <w:bCs/>
              </w:rPr>
              <w:t>10</w:t>
            </w:r>
          </w:p>
        </w:tc>
      </w:tr>
    </w:tbl>
    <w:p w14:paraId="4EEAF50D" w14:textId="04498E11" w:rsidR="00D67B65" w:rsidRPr="00AF0BDD" w:rsidRDefault="00AE6C2D" w:rsidP="00AE6C2D">
      <w:pPr>
        <w:ind w:right="51"/>
        <w:rPr>
          <w:rFonts w:asciiTheme="majorHAnsi" w:hAnsiTheme="majorHAnsi" w:cstheme="majorHAnsi"/>
        </w:rPr>
      </w:pPr>
      <w:r w:rsidRPr="00AF0BDD">
        <w:rPr>
          <w:rFonts w:asciiTheme="majorHAnsi" w:hAnsiTheme="majorHAnsi" w:cstheme="majorHAnsi"/>
        </w:rPr>
        <w:tab/>
      </w:r>
      <w:r w:rsidRPr="00AF0BDD">
        <w:rPr>
          <w:rFonts w:asciiTheme="majorHAnsi" w:hAnsiTheme="majorHAnsi" w:cstheme="majorHAnsi"/>
        </w:rPr>
        <w:tab/>
        <w:t>*Los rangos de porcentajes indicados son referenciales.</w:t>
      </w:r>
    </w:p>
    <w:p w14:paraId="5911EB66" w14:textId="77777777" w:rsidR="00D67B65" w:rsidRPr="00AF0BDD" w:rsidRDefault="00D67B65" w:rsidP="004F18F6">
      <w:pPr>
        <w:ind w:right="51"/>
        <w:rPr>
          <w:rFonts w:asciiTheme="majorHAnsi" w:hAnsiTheme="majorHAnsi" w:cstheme="majorHAnsi"/>
          <w:color w:val="000000"/>
        </w:rPr>
      </w:pPr>
    </w:p>
    <w:p w14:paraId="00F359FD" w14:textId="77777777" w:rsidR="004F18F6" w:rsidRPr="00AF0BDD" w:rsidRDefault="004F18F6" w:rsidP="004F18F6">
      <w:pPr>
        <w:spacing w:line="207" w:lineRule="atLeast"/>
        <w:ind w:left="357" w:right="0"/>
        <w:rPr>
          <w:rFonts w:asciiTheme="majorHAnsi" w:hAnsiTheme="majorHAnsi" w:cstheme="majorHAnsi"/>
          <w:color w:val="000000"/>
          <w:u w:val="single"/>
        </w:rPr>
      </w:pPr>
    </w:p>
    <w:p w14:paraId="141DE062" w14:textId="6BF24D1D" w:rsidR="0093237E" w:rsidRPr="00AF0BDD" w:rsidRDefault="0093237E" w:rsidP="0093237E">
      <w:pPr>
        <w:ind w:right="0"/>
        <w:rPr>
          <w:color w:val="000000"/>
          <w:lang w:val="es-CL"/>
        </w:rPr>
      </w:pPr>
      <m:oMath>
        <m:r>
          <w:rPr>
            <w:rFonts w:ascii="Cambria Math" w:hAnsi="Cambria Math"/>
            <w:color w:val="000000"/>
          </w:rPr>
          <w:lastRenderedPageBreak/>
          <m:t>Ptje</m:t>
        </m:r>
        <m:r>
          <w:rPr>
            <w:rFonts w:ascii="Cambria Math" w:hAnsi="Cambria Math"/>
            <w:color w:val="000000"/>
            <w:lang w:val="es-CL"/>
          </w:rPr>
          <m:t xml:space="preserve"> </m:t>
        </m:r>
        <m:r>
          <w:rPr>
            <w:rFonts w:ascii="Cambria Math" w:hAnsi="Cambria Math"/>
            <w:color w:val="000000"/>
          </w:rPr>
          <m:t>Criterio Comisiones</m:t>
        </m:r>
        <m:r>
          <w:rPr>
            <w:rFonts w:ascii="Cambria Math" w:hAnsi="Cambria Math"/>
            <w:color w:val="000000"/>
            <w:lang w:val="es-CL"/>
          </w:rPr>
          <m:t xml:space="preserve">= </m:t>
        </m:r>
      </m:oMath>
      <w:r w:rsidRPr="00AF0BDD">
        <w:rPr>
          <w:color w:val="000000"/>
          <w:lang w:val="es-CL"/>
        </w:rPr>
        <w:t>(%*Comisión directa + %* Administración de plataforma +</w:t>
      </w:r>
      <w:r w:rsidR="0006066B" w:rsidRPr="00AF0BDD">
        <w:rPr>
          <w:color w:val="000000"/>
          <w:lang w:val="es-CL"/>
        </w:rPr>
        <w:t>%</w:t>
      </w:r>
      <w:r w:rsidRPr="00AF0BDD">
        <w:rPr>
          <w:color w:val="000000"/>
          <w:lang w:val="es-CL"/>
        </w:rPr>
        <w:t>*</w:t>
      </w:r>
      <w:proofErr w:type="gramStart"/>
      <w:r w:rsidRPr="00AF0BDD">
        <w:rPr>
          <w:color w:val="000000"/>
          <w:lang w:val="es-CL"/>
        </w:rPr>
        <w:t>ADSERVER )</w:t>
      </w:r>
      <w:proofErr w:type="gramEnd"/>
    </w:p>
    <w:p w14:paraId="667E87F6" w14:textId="77777777" w:rsidR="004F18F6" w:rsidRPr="00AF0BDD" w:rsidRDefault="004F18F6" w:rsidP="005324B9">
      <w:pPr>
        <w:rPr>
          <w:rFonts w:asciiTheme="majorHAnsi" w:hAnsiTheme="majorHAnsi" w:cstheme="majorHAnsi"/>
          <w:u w:val="single"/>
          <w:lang w:val="es-CL"/>
        </w:rPr>
      </w:pPr>
    </w:p>
    <w:p w14:paraId="18696AA5" w14:textId="77777777" w:rsidR="00DD0029" w:rsidRPr="00AF0BDD" w:rsidRDefault="00DD0029" w:rsidP="00DD0029">
      <w:pPr>
        <w:spacing w:after="240"/>
        <w:ind w:right="-232"/>
        <w:rPr>
          <w:rFonts w:asciiTheme="majorHAnsi" w:hAnsiTheme="majorHAnsi" w:cstheme="majorHAnsi"/>
          <w:b/>
        </w:rPr>
      </w:pPr>
      <w:r w:rsidRPr="00AF0BDD">
        <w:rPr>
          <w:rFonts w:asciiTheme="majorHAnsi" w:hAnsiTheme="majorHAnsi" w:cstheme="majorHAnsi"/>
          <w:b/>
        </w:rPr>
        <w:t xml:space="preserve">Multas: </w:t>
      </w:r>
    </w:p>
    <w:p w14:paraId="6B3710FD" w14:textId="77777777" w:rsidR="005B4722" w:rsidRPr="00AF0BDD" w:rsidRDefault="005B4722" w:rsidP="009938F3">
      <w:pPr>
        <w:spacing w:after="240"/>
        <w:ind w:right="-232"/>
        <w:rPr>
          <w:rFonts w:asciiTheme="majorHAnsi" w:hAnsiTheme="majorHAnsi" w:cstheme="majorHAnsi"/>
          <w:b/>
        </w:rPr>
      </w:pPr>
      <w:r w:rsidRPr="00AF0BDD">
        <w:rPr>
          <w:rFonts w:asciiTheme="majorHAnsi" w:hAnsiTheme="majorHAnsi" w:cstheme="majorHAnsi"/>
          <w:b/>
        </w:rPr>
        <w:t>Oportunidad a partir de la cual se contabilizan</w:t>
      </w:r>
      <w:r w:rsidRPr="00AF0BDD">
        <w:rPr>
          <w:rFonts w:asciiTheme="majorHAnsi" w:eastAsia="Times New Roman" w:hAnsiTheme="majorHAnsi" w:cstheme="majorHAnsi"/>
          <w:b/>
          <w:color w:val="000000"/>
          <w:szCs w:val="24"/>
          <w:lang w:eastAsia="es-ES" w:bidi="he-IL"/>
        </w:rPr>
        <w:t xml:space="preserve"> los atrasos </w:t>
      </w:r>
    </w:p>
    <w:tbl>
      <w:tblPr>
        <w:tblStyle w:val="Tablaconcuadrcula"/>
        <w:tblW w:w="8903" w:type="dxa"/>
        <w:tblLook w:val="04A0" w:firstRow="1" w:lastRow="0" w:firstColumn="1" w:lastColumn="0" w:noHBand="0" w:noVBand="1"/>
      </w:tblPr>
      <w:tblGrid>
        <w:gridCol w:w="3185"/>
        <w:gridCol w:w="3047"/>
        <w:gridCol w:w="2671"/>
      </w:tblGrid>
      <w:tr w:rsidR="00DD0029" w:rsidRPr="00AF0BDD" w14:paraId="2C078643" w14:textId="77777777" w:rsidTr="002518E6">
        <w:trPr>
          <w:trHeight w:val="1002"/>
        </w:trPr>
        <w:tc>
          <w:tcPr>
            <w:tcW w:w="3185" w:type="dxa"/>
          </w:tcPr>
          <w:p w14:paraId="1DF75EDC" w14:textId="645A463D" w:rsidR="00DD0029" w:rsidRPr="00AF0BDD" w:rsidRDefault="007D3B89" w:rsidP="002518E6">
            <w:pPr>
              <w:ind w:right="51"/>
              <w:rPr>
                <w:rFonts w:asciiTheme="majorHAnsi" w:hAnsiTheme="majorHAnsi" w:cstheme="majorHAnsi"/>
                <w:bCs/>
              </w:rPr>
            </w:pPr>
            <w:r w:rsidRPr="00AF0BDD">
              <w:rPr>
                <w:lang w:val="es-CL"/>
              </w:rPr>
              <w:t xml:space="preserve">Atrasos </w:t>
            </w:r>
          </w:p>
        </w:tc>
        <w:tc>
          <w:tcPr>
            <w:tcW w:w="3047" w:type="dxa"/>
          </w:tcPr>
          <w:p w14:paraId="35FED96A" w14:textId="77777777" w:rsidR="00DD0029" w:rsidRPr="00AF0BDD" w:rsidRDefault="00DD0029" w:rsidP="002518E6">
            <w:pPr>
              <w:ind w:right="51"/>
              <w:rPr>
                <w:rFonts w:asciiTheme="majorHAnsi" w:hAnsiTheme="majorHAnsi" w:cstheme="majorHAnsi"/>
                <w:bCs/>
              </w:rPr>
            </w:pPr>
            <w:r w:rsidRPr="00AF0BDD">
              <w:rPr>
                <w:lang w:val="es-CL"/>
              </w:rPr>
              <w:t xml:space="preserve">Descripción </w:t>
            </w:r>
          </w:p>
        </w:tc>
        <w:tc>
          <w:tcPr>
            <w:tcW w:w="2671" w:type="dxa"/>
          </w:tcPr>
          <w:p w14:paraId="0CE799E4" w14:textId="77777777" w:rsidR="00DD0029" w:rsidRPr="00AF0BDD" w:rsidRDefault="00DD0029" w:rsidP="002518E6">
            <w:pPr>
              <w:ind w:right="51"/>
              <w:rPr>
                <w:lang w:val="es-CL"/>
              </w:rPr>
            </w:pPr>
            <w:r w:rsidRPr="00AF0BDD">
              <w:rPr>
                <w:lang w:val="es-CL"/>
              </w:rPr>
              <w:t xml:space="preserve">Marque con una X, puede marcar todas, dos o una opción </w:t>
            </w:r>
          </w:p>
        </w:tc>
      </w:tr>
      <w:tr w:rsidR="00DD0029" w:rsidRPr="00AF0BDD" w14:paraId="7F82ABCE" w14:textId="77777777" w:rsidTr="002518E6">
        <w:trPr>
          <w:trHeight w:val="652"/>
        </w:trPr>
        <w:tc>
          <w:tcPr>
            <w:tcW w:w="3185" w:type="dxa"/>
          </w:tcPr>
          <w:p w14:paraId="37B6884A" w14:textId="77777777" w:rsidR="00DD0029" w:rsidRPr="00AF0BDD" w:rsidRDefault="00DD0029" w:rsidP="002518E6">
            <w:pPr>
              <w:spacing w:after="240"/>
              <w:ind w:right="-232"/>
              <w:rPr>
                <w:rFonts w:asciiTheme="majorHAnsi" w:hAnsiTheme="majorHAnsi" w:cstheme="majorHAnsi"/>
                <w:bCs/>
              </w:rPr>
            </w:pPr>
            <w:r w:rsidRPr="00AF0BDD">
              <w:rPr>
                <w:rFonts w:asciiTheme="majorHAnsi" w:hAnsiTheme="majorHAnsi" w:cstheme="majorHAnsi"/>
                <w:bCs/>
              </w:rPr>
              <w:t>Inicio</w:t>
            </w:r>
          </w:p>
        </w:tc>
        <w:tc>
          <w:tcPr>
            <w:tcW w:w="3047" w:type="dxa"/>
          </w:tcPr>
          <w:p w14:paraId="70975173" w14:textId="5973203E" w:rsidR="00DD0029" w:rsidRPr="00AF0BDD" w:rsidRDefault="00DD0029" w:rsidP="002518E6">
            <w:pPr>
              <w:ind w:right="51"/>
              <w:rPr>
                <w:rFonts w:asciiTheme="majorHAnsi" w:hAnsiTheme="majorHAnsi" w:cstheme="majorHAnsi"/>
              </w:rPr>
            </w:pPr>
            <w:r w:rsidRPr="00AF0BDD">
              <w:rPr>
                <w:lang w:val="es-CL"/>
              </w:rPr>
              <w:t>La línea de servicio se inició más tarde respecto de</w:t>
            </w:r>
            <w:r w:rsidR="004A49A8" w:rsidRPr="00AF0BDD">
              <w:rPr>
                <w:lang w:val="es-CL"/>
              </w:rPr>
              <w:t xml:space="preserve"> la fecha</w:t>
            </w:r>
            <w:r w:rsidR="00D3607B" w:rsidRPr="00AF0BDD">
              <w:rPr>
                <w:lang w:val="es-CL"/>
              </w:rPr>
              <w:t xml:space="preserve"> de inicio</w:t>
            </w:r>
            <w:r w:rsidR="004A49A8" w:rsidRPr="00AF0BDD">
              <w:rPr>
                <w:lang w:val="es-CL"/>
              </w:rPr>
              <w:t xml:space="preserve"> </w:t>
            </w:r>
            <w:r w:rsidRPr="00AF0BDD">
              <w:rPr>
                <w:lang w:val="es-CL"/>
              </w:rPr>
              <w:t>acordada</w:t>
            </w:r>
          </w:p>
        </w:tc>
        <w:tc>
          <w:tcPr>
            <w:tcW w:w="2671" w:type="dxa"/>
          </w:tcPr>
          <w:p w14:paraId="781CAF6C" w14:textId="77777777" w:rsidR="00DD0029" w:rsidRPr="00AF0BDD" w:rsidRDefault="00DD0029" w:rsidP="002518E6">
            <w:pPr>
              <w:spacing w:after="240"/>
              <w:ind w:right="-232"/>
              <w:rPr>
                <w:rFonts w:asciiTheme="majorHAnsi" w:hAnsiTheme="majorHAnsi" w:cstheme="majorHAnsi"/>
                <w:bCs/>
              </w:rPr>
            </w:pPr>
          </w:p>
        </w:tc>
      </w:tr>
      <w:tr w:rsidR="00DD0029" w:rsidRPr="00AF0BDD" w14:paraId="7C24C4CA" w14:textId="77777777" w:rsidTr="002518E6">
        <w:trPr>
          <w:trHeight w:val="652"/>
        </w:trPr>
        <w:tc>
          <w:tcPr>
            <w:tcW w:w="3185" w:type="dxa"/>
          </w:tcPr>
          <w:p w14:paraId="5305FB7D" w14:textId="77777777" w:rsidR="00DD0029" w:rsidRPr="00AF0BDD" w:rsidRDefault="00DD0029" w:rsidP="002518E6">
            <w:pPr>
              <w:spacing w:after="240"/>
              <w:ind w:right="-232"/>
              <w:rPr>
                <w:rFonts w:asciiTheme="majorHAnsi" w:hAnsiTheme="majorHAnsi" w:cstheme="majorHAnsi"/>
                <w:bCs/>
              </w:rPr>
            </w:pPr>
            <w:r w:rsidRPr="00AF0BDD">
              <w:rPr>
                <w:rFonts w:asciiTheme="majorHAnsi" w:hAnsiTheme="majorHAnsi" w:cstheme="majorHAnsi"/>
                <w:bCs/>
              </w:rPr>
              <w:t>Durante el desarrollo</w:t>
            </w:r>
          </w:p>
        </w:tc>
        <w:tc>
          <w:tcPr>
            <w:tcW w:w="3047" w:type="dxa"/>
          </w:tcPr>
          <w:p w14:paraId="278DDBC7" w14:textId="0F23DEDC" w:rsidR="00DD0029" w:rsidRPr="00AF0BDD" w:rsidRDefault="00DD0029" w:rsidP="002518E6">
            <w:pPr>
              <w:ind w:right="51"/>
              <w:rPr>
                <w:rFonts w:asciiTheme="majorHAnsi" w:hAnsiTheme="majorHAnsi" w:cstheme="majorHAnsi"/>
                <w:bCs/>
              </w:rPr>
            </w:pPr>
            <w:r w:rsidRPr="00AF0BDD">
              <w:rPr>
                <w:lang w:val="es-CL"/>
              </w:rPr>
              <w:t xml:space="preserve">Durante el desarrollo de la línea de servicio hubo </w:t>
            </w:r>
            <w:r w:rsidR="00D3607B" w:rsidRPr="00AF0BDD">
              <w:rPr>
                <w:lang w:val="es-CL"/>
              </w:rPr>
              <w:t>etapas que</w:t>
            </w:r>
            <w:r w:rsidRPr="00AF0BDD">
              <w:rPr>
                <w:lang w:val="es-CL"/>
              </w:rPr>
              <w:t xml:space="preserve"> no se realizaron a la </w:t>
            </w:r>
            <w:r w:rsidR="004A49A8" w:rsidRPr="00AF0BDD">
              <w:rPr>
                <w:lang w:val="es-CL"/>
              </w:rPr>
              <w:t>fecha</w:t>
            </w:r>
            <w:r w:rsidRPr="00AF0BDD">
              <w:rPr>
                <w:lang w:val="es-CL"/>
              </w:rPr>
              <w:t xml:space="preserve"> acordada.</w:t>
            </w:r>
          </w:p>
        </w:tc>
        <w:tc>
          <w:tcPr>
            <w:tcW w:w="2671" w:type="dxa"/>
          </w:tcPr>
          <w:p w14:paraId="08353451" w14:textId="77777777" w:rsidR="00DD0029" w:rsidRPr="00AF0BDD" w:rsidRDefault="00DD0029" w:rsidP="002518E6">
            <w:pPr>
              <w:spacing w:after="240"/>
              <w:ind w:right="-232"/>
              <w:rPr>
                <w:rFonts w:asciiTheme="majorHAnsi" w:hAnsiTheme="majorHAnsi" w:cstheme="majorHAnsi"/>
                <w:bCs/>
              </w:rPr>
            </w:pPr>
          </w:p>
        </w:tc>
      </w:tr>
      <w:tr w:rsidR="00DD0029" w:rsidRPr="00AF0BDD" w14:paraId="015FB6C8" w14:textId="77777777" w:rsidTr="002518E6">
        <w:trPr>
          <w:trHeight w:val="652"/>
        </w:trPr>
        <w:tc>
          <w:tcPr>
            <w:tcW w:w="3185" w:type="dxa"/>
          </w:tcPr>
          <w:p w14:paraId="299E7085" w14:textId="77777777" w:rsidR="00DD0029" w:rsidRPr="00AF0BDD" w:rsidRDefault="00DD0029" w:rsidP="002518E6">
            <w:pPr>
              <w:spacing w:after="240"/>
              <w:ind w:right="-232"/>
              <w:rPr>
                <w:rFonts w:asciiTheme="majorHAnsi" w:hAnsiTheme="majorHAnsi" w:cstheme="majorHAnsi"/>
                <w:bCs/>
              </w:rPr>
            </w:pPr>
            <w:r w:rsidRPr="00AF0BDD">
              <w:rPr>
                <w:rFonts w:asciiTheme="majorHAnsi" w:hAnsiTheme="majorHAnsi" w:cstheme="majorHAnsi"/>
                <w:bCs/>
              </w:rPr>
              <w:t>Al finalizar</w:t>
            </w:r>
          </w:p>
        </w:tc>
        <w:tc>
          <w:tcPr>
            <w:tcW w:w="3047" w:type="dxa"/>
          </w:tcPr>
          <w:p w14:paraId="3E4F70F6" w14:textId="700BD16F" w:rsidR="00DD0029" w:rsidRPr="00AF0BDD" w:rsidRDefault="00DD0029" w:rsidP="002518E6">
            <w:pPr>
              <w:ind w:right="51"/>
              <w:rPr>
                <w:rFonts w:asciiTheme="majorHAnsi" w:hAnsiTheme="majorHAnsi" w:cstheme="majorHAnsi"/>
                <w:bCs/>
              </w:rPr>
            </w:pPr>
            <w:r w:rsidRPr="00AF0BDD">
              <w:rPr>
                <w:lang w:val="es-CL"/>
              </w:rPr>
              <w:t xml:space="preserve">La línea de servicio finalizó más tarde respecto de la </w:t>
            </w:r>
            <w:r w:rsidR="004A49A8" w:rsidRPr="00AF0BDD">
              <w:rPr>
                <w:lang w:val="es-CL"/>
              </w:rPr>
              <w:t>fecha</w:t>
            </w:r>
            <w:r w:rsidR="00D3607B" w:rsidRPr="00AF0BDD">
              <w:rPr>
                <w:lang w:val="es-CL"/>
              </w:rPr>
              <w:t xml:space="preserve"> de término</w:t>
            </w:r>
            <w:r w:rsidRPr="00AF0BDD">
              <w:rPr>
                <w:lang w:val="es-CL"/>
              </w:rPr>
              <w:t xml:space="preserve"> acordada</w:t>
            </w:r>
          </w:p>
        </w:tc>
        <w:tc>
          <w:tcPr>
            <w:tcW w:w="2671" w:type="dxa"/>
          </w:tcPr>
          <w:p w14:paraId="08AD749F" w14:textId="77777777" w:rsidR="00DD0029" w:rsidRPr="00AF0BDD" w:rsidRDefault="00DD0029" w:rsidP="002518E6">
            <w:pPr>
              <w:spacing w:after="240"/>
              <w:ind w:right="-232"/>
              <w:rPr>
                <w:rFonts w:asciiTheme="majorHAnsi" w:hAnsiTheme="majorHAnsi" w:cstheme="majorHAnsi"/>
                <w:bCs/>
              </w:rPr>
            </w:pPr>
          </w:p>
        </w:tc>
      </w:tr>
    </w:tbl>
    <w:p w14:paraId="342DF923" w14:textId="77777777" w:rsidR="00053D4E" w:rsidRPr="00AF0BDD" w:rsidRDefault="00053D4E" w:rsidP="00C379AF"/>
    <w:p w14:paraId="69DD133E" w14:textId="77777777" w:rsidR="00552AC2" w:rsidRPr="00AF0BDD" w:rsidRDefault="00552AC2" w:rsidP="00552AC2">
      <w:pPr>
        <w:spacing w:after="240"/>
        <w:ind w:right="-232"/>
        <w:rPr>
          <w:rFonts w:asciiTheme="majorHAnsi" w:hAnsiTheme="majorHAnsi" w:cstheme="majorHAnsi"/>
          <w:b/>
          <w:color w:val="000000"/>
        </w:rPr>
      </w:pPr>
      <w:r w:rsidRPr="00AF0BDD">
        <w:rPr>
          <w:rFonts w:asciiTheme="majorHAnsi" w:hAnsiTheme="majorHAnsi" w:cstheme="majorHAnsi"/>
          <w:b/>
          <w:color w:val="000000"/>
        </w:rPr>
        <w:t>Mecanismo de Resolución de empates</w:t>
      </w:r>
    </w:p>
    <w:p w14:paraId="61382A15" w14:textId="586DBFA4" w:rsidR="00552AC2" w:rsidRPr="00AF0BDD" w:rsidRDefault="00552AC2" w:rsidP="00552AC2">
      <w:pPr>
        <w:spacing w:after="240"/>
        <w:ind w:right="-232"/>
        <w:rPr>
          <w:rFonts w:asciiTheme="majorHAnsi" w:hAnsiTheme="majorHAnsi" w:cstheme="majorHAnsi"/>
          <w:bCs/>
          <w:color w:val="000000"/>
        </w:rPr>
      </w:pPr>
      <w:r w:rsidRPr="00AF0BDD">
        <w:rPr>
          <w:rFonts w:asciiTheme="majorHAnsi" w:hAnsiTheme="majorHAnsi" w:cstheme="majorHAnsi"/>
          <w:bCs/>
          <w:color w:val="000000"/>
        </w:rPr>
        <w:t>Los empates serán resueltos siguiendo este orden</w:t>
      </w:r>
      <w:r w:rsidR="0023544E" w:rsidRPr="00AF0BDD">
        <w:rPr>
          <w:rFonts w:asciiTheme="majorHAnsi" w:hAnsiTheme="majorHAnsi" w:cstheme="majorHAnsi"/>
          <w:bCs/>
          <w:color w:val="000000"/>
        </w:rPr>
        <w:t xml:space="preserve"> de prelación</w:t>
      </w:r>
      <w:r w:rsidR="00FD5901" w:rsidRPr="00AF0BDD">
        <w:rPr>
          <w:rFonts w:asciiTheme="majorHAnsi" w:hAnsiTheme="majorHAnsi" w:cstheme="majorHAnsi"/>
          <w:bCs/>
          <w:color w:val="000000"/>
        </w:rPr>
        <w:t xml:space="preserve"> (la cantidad de filas </w:t>
      </w:r>
      <w:r w:rsidR="00825F7C" w:rsidRPr="00AF0BDD">
        <w:rPr>
          <w:rFonts w:asciiTheme="majorHAnsi" w:hAnsiTheme="majorHAnsi" w:cstheme="majorHAnsi"/>
          <w:bCs/>
          <w:color w:val="000000"/>
        </w:rPr>
        <w:t>debe ser proporcional</w:t>
      </w:r>
      <w:r w:rsidR="00FD5901" w:rsidRPr="00AF0BDD">
        <w:rPr>
          <w:rFonts w:asciiTheme="majorHAnsi" w:hAnsiTheme="majorHAnsi" w:cstheme="majorHAnsi"/>
          <w:bCs/>
          <w:color w:val="000000"/>
        </w:rPr>
        <w:t xml:space="preserve"> a la cantidad de criterios de </w:t>
      </w:r>
      <w:r w:rsidR="00315F2A" w:rsidRPr="00AF0BDD">
        <w:rPr>
          <w:rFonts w:asciiTheme="majorHAnsi" w:hAnsiTheme="majorHAnsi" w:cstheme="majorHAnsi"/>
          <w:bCs/>
          <w:color w:val="000000"/>
        </w:rPr>
        <w:t>evaluación</w:t>
      </w:r>
      <w:r w:rsidR="00F86585" w:rsidRPr="00AF0BDD">
        <w:rPr>
          <w:rFonts w:asciiTheme="majorHAnsi" w:hAnsiTheme="majorHAnsi" w:cstheme="majorHAnsi"/>
          <w:bCs/>
          <w:color w:val="000000"/>
        </w:rPr>
        <w:t>)</w:t>
      </w:r>
      <w:r w:rsidRPr="00AF0BDD">
        <w:rPr>
          <w:rFonts w:asciiTheme="majorHAnsi" w:hAnsiTheme="majorHAnsi" w:cstheme="majorHAnsi"/>
          <w:bCs/>
          <w:color w:val="000000"/>
        </w:rPr>
        <w:t>:</w:t>
      </w:r>
    </w:p>
    <w:tbl>
      <w:tblPr>
        <w:tblStyle w:val="Tablaconcuadrcula"/>
        <w:tblW w:w="0" w:type="auto"/>
        <w:tblLook w:val="04A0" w:firstRow="1" w:lastRow="0" w:firstColumn="1" w:lastColumn="0" w:noHBand="0" w:noVBand="1"/>
      </w:tblPr>
      <w:tblGrid>
        <w:gridCol w:w="2263"/>
        <w:gridCol w:w="6565"/>
      </w:tblGrid>
      <w:tr w:rsidR="00552AC2" w:rsidRPr="00AF0BDD" w14:paraId="07058F8E" w14:textId="77777777" w:rsidTr="0023544E">
        <w:tc>
          <w:tcPr>
            <w:tcW w:w="2263" w:type="dxa"/>
          </w:tcPr>
          <w:p w14:paraId="42B34B6F" w14:textId="77777777" w:rsidR="00552AC2" w:rsidRPr="00AF0BDD" w:rsidRDefault="00552AC2" w:rsidP="00110550">
            <w:pPr>
              <w:spacing w:after="240"/>
              <w:ind w:right="-232"/>
              <w:rPr>
                <w:rFonts w:asciiTheme="majorHAnsi" w:hAnsiTheme="majorHAnsi" w:cstheme="majorHAnsi"/>
                <w:bCs/>
                <w:color w:val="000000"/>
              </w:rPr>
            </w:pPr>
            <w:r w:rsidRPr="00AF0BDD">
              <w:rPr>
                <w:rFonts w:asciiTheme="majorHAnsi" w:hAnsiTheme="majorHAnsi" w:cstheme="majorHAnsi"/>
                <w:bCs/>
                <w:color w:val="000000"/>
              </w:rPr>
              <w:t>Orden de prelación</w:t>
            </w:r>
          </w:p>
        </w:tc>
        <w:tc>
          <w:tcPr>
            <w:tcW w:w="6565" w:type="dxa"/>
          </w:tcPr>
          <w:p w14:paraId="7361B910" w14:textId="77777777" w:rsidR="00552AC2" w:rsidRPr="00AF0BDD" w:rsidRDefault="00552AC2" w:rsidP="00110550">
            <w:pPr>
              <w:spacing w:after="240"/>
              <w:ind w:right="-232"/>
              <w:rPr>
                <w:rFonts w:asciiTheme="majorHAnsi" w:hAnsiTheme="majorHAnsi" w:cstheme="majorHAnsi"/>
                <w:bCs/>
                <w:color w:val="000000"/>
              </w:rPr>
            </w:pPr>
            <w:r w:rsidRPr="00AF0BDD">
              <w:rPr>
                <w:rFonts w:asciiTheme="majorHAnsi" w:hAnsiTheme="majorHAnsi" w:cstheme="majorHAnsi"/>
                <w:bCs/>
                <w:color w:val="000000"/>
              </w:rPr>
              <w:t>Criterio</w:t>
            </w:r>
          </w:p>
        </w:tc>
      </w:tr>
      <w:tr w:rsidR="00552AC2" w:rsidRPr="00AF0BDD" w14:paraId="32A14796" w14:textId="77777777" w:rsidTr="0023544E">
        <w:tc>
          <w:tcPr>
            <w:tcW w:w="2263" w:type="dxa"/>
          </w:tcPr>
          <w:p w14:paraId="7B60EE0F" w14:textId="77777777" w:rsidR="00552AC2" w:rsidRPr="00AF0BDD" w:rsidRDefault="00552AC2" w:rsidP="00110550">
            <w:pPr>
              <w:spacing w:after="240"/>
              <w:ind w:right="-232"/>
              <w:rPr>
                <w:rFonts w:asciiTheme="majorHAnsi" w:hAnsiTheme="majorHAnsi" w:cstheme="majorHAnsi"/>
                <w:bCs/>
                <w:color w:val="000000"/>
              </w:rPr>
            </w:pPr>
            <w:r w:rsidRPr="00AF0BDD">
              <w:rPr>
                <w:rFonts w:asciiTheme="majorHAnsi" w:hAnsiTheme="majorHAnsi" w:cstheme="majorHAnsi"/>
                <w:bCs/>
                <w:color w:val="000000"/>
              </w:rPr>
              <w:t>1°</w:t>
            </w:r>
          </w:p>
        </w:tc>
        <w:tc>
          <w:tcPr>
            <w:tcW w:w="6565" w:type="dxa"/>
          </w:tcPr>
          <w:p w14:paraId="5099AD7C" w14:textId="77777777" w:rsidR="00552AC2" w:rsidRPr="00AF0BDD" w:rsidRDefault="00552AC2" w:rsidP="00110550">
            <w:pPr>
              <w:spacing w:after="240"/>
              <w:ind w:right="-232"/>
              <w:rPr>
                <w:rFonts w:asciiTheme="majorHAnsi" w:hAnsiTheme="majorHAnsi" w:cstheme="majorHAnsi"/>
                <w:bCs/>
                <w:color w:val="000000"/>
              </w:rPr>
            </w:pPr>
          </w:p>
        </w:tc>
      </w:tr>
      <w:tr w:rsidR="00552AC2" w:rsidRPr="00AF0BDD" w14:paraId="2A64BA4D" w14:textId="77777777" w:rsidTr="0023544E">
        <w:tc>
          <w:tcPr>
            <w:tcW w:w="2263" w:type="dxa"/>
          </w:tcPr>
          <w:p w14:paraId="704421A7" w14:textId="77777777" w:rsidR="00552AC2" w:rsidRPr="00AF0BDD" w:rsidRDefault="00552AC2" w:rsidP="00110550">
            <w:pPr>
              <w:spacing w:after="240"/>
              <w:ind w:right="-232"/>
              <w:rPr>
                <w:rFonts w:asciiTheme="majorHAnsi" w:hAnsiTheme="majorHAnsi" w:cstheme="majorHAnsi"/>
                <w:bCs/>
                <w:color w:val="000000"/>
              </w:rPr>
            </w:pPr>
            <w:r w:rsidRPr="00AF0BDD">
              <w:rPr>
                <w:rFonts w:asciiTheme="majorHAnsi" w:hAnsiTheme="majorHAnsi" w:cstheme="majorHAnsi"/>
                <w:bCs/>
                <w:color w:val="000000"/>
              </w:rPr>
              <w:t>2°</w:t>
            </w:r>
          </w:p>
        </w:tc>
        <w:tc>
          <w:tcPr>
            <w:tcW w:w="6565" w:type="dxa"/>
          </w:tcPr>
          <w:p w14:paraId="00CBED8C" w14:textId="77777777" w:rsidR="00552AC2" w:rsidRPr="00AF0BDD" w:rsidRDefault="00552AC2" w:rsidP="00110550">
            <w:pPr>
              <w:spacing w:after="240"/>
              <w:ind w:right="-232"/>
              <w:rPr>
                <w:rFonts w:asciiTheme="majorHAnsi" w:hAnsiTheme="majorHAnsi" w:cstheme="majorHAnsi"/>
                <w:bCs/>
                <w:color w:val="000000"/>
              </w:rPr>
            </w:pPr>
          </w:p>
        </w:tc>
      </w:tr>
      <w:tr w:rsidR="00552AC2" w:rsidRPr="00AF0BDD" w14:paraId="7D9D0942" w14:textId="77777777" w:rsidTr="0023544E">
        <w:tc>
          <w:tcPr>
            <w:tcW w:w="2263" w:type="dxa"/>
          </w:tcPr>
          <w:p w14:paraId="754BD66A" w14:textId="77777777" w:rsidR="00552AC2" w:rsidRPr="00AF0BDD" w:rsidRDefault="00552AC2" w:rsidP="00110550">
            <w:pPr>
              <w:spacing w:after="240"/>
              <w:ind w:right="-232"/>
              <w:rPr>
                <w:rFonts w:asciiTheme="majorHAnsi" w:hAnsiTheme="majorHAnsi" w:cstheme="majorHAnsi"/>
                <w:bCs/>
                <w:color w:val="000000"/>
              </w:rPr>
            </w:pPr>
            <w:r w:rsidRPr="00AF0BDD">
              <w:rPr>
                <w:rFonts w:asciiTheme="majorHAnsi" w:hAnsiTheme="majorHAnsi" w:cstheme="majorHAnsi"/>
                <w:bCs/>
                <w:color w:val="000000"/>
              </w:rPr>
              <w:t>3°</w:t>
            </w:r>
          </w:p>
        </w:tc>
        <w:tc>
          <w:tcPr>
            <w:tcW w:w="6565" w:type="dxa"/>
          </w:tcPr>
          <w:p w14:paraId="796D9FEC" w14:textId="77777777" w:rsidR="00552AC2" w:rsidRPr="00AF0BDD" w:rsidRDefault="00552AC2" w:rsidP="00110550">
            <w:pPr>
              <w:spacing w:after="240"/>
              <w:ind w:right="-232"/>
              <w:rPr>
                <w:rFonts w:asciiTheme="majorHAnsi" w:hAnsiTheme="majorHAnsi" w:cstheme="majorHAnsi"/>
                <w:bCs/>
                <w:color w:val="000000"/>
              </w:rPr>
            </w:pPr>
          </w:p>
        </w:tc>
      </w:tr>
    </w:tbl>
    <w:p w14:paraId="0C7911CE" w14:textId="77777777" w:rsidR="00552AC2" w:rsidRPr="00AF0BDD" w:rsidRDefault="00552AC2" w:rsidP="00552AC2">
      <w:pPr>
        <w:spacing w:after="160" w:line="259" w:lineRule="auto"/>
        <w:ind w:right="0"/>
        <w:jc w:val="left"/>
        <w:rPr>
          <w:rFonts w:asciiTheme="majorHAnsi" w:hAnsiTheme="majorHAnsi" w:cstheme="majorHAnsi"/>
          <w:b/>
          <w:color w:val="000000"/>
        </w:rPr>
      </w:pPr>
    </w:p>
    <w:p w14:paraId="37C49F7E" w14:textId="77777777" w:rsidR="006C480F" w:rsidRPr="00AF0BDD" w:rsidRDefault="006C480F" w:rsidP="006C480F">
      <w:pPr>
        <w:ind w:right="0"/>
        <w:rPr>
          <w:b/>
          <w:color w:val="000000"/>
        </w:rPr>
      </w:pPr>
      <w:r w:rsidRPr="00AF0BDD">
        <w:rPr>
          <w:b/>
          <w:color w:val="000000"/>
        </w:rPr>
        <w:t xml:space="preserve">Correo electrónico para realizar consultas sobre los resultados de la evaluación y adjudicación: </w:t>
      </w:r>
    </w:p>
    <w:p w14:paraId="0D2784D6" w14:textId="77777777" w:rsidR="006C480F" w:rsidRPr="00AF0BDD" w:rsidRDefault="006C480F" w:rsidP="006C480F">
      <w:pPr>
        <w:ind w:right="0"/>
        <w:rPr>
          <w:b/>
          <w:color w:val="000000"/>
        </w:rPr>
      </w:pPr>
      <w:r w:rsidRPr="00AF0BDD">
        <w:rPr>
          <w:b/>
          <w:color w:val="000000"/>
        </w:rPr>
        <w:t>_____________________________</w:t>
      </w:r>
    </w:p>
    <w:p w14:paraId="401FB3F9" w14:textId="77777777" w:rsidR="006C480F" w:rsidRPr="00AF0BDD" w:rsidRDefault="006C480F" w:rsidP="006C480F">
      <w:pPr>
        <w:spacing w:after="160" w:line="259" w:lineRule="auto"/>
        <w:ind w:right="0"/>
        <w:jc w:val="left"/>
        <w:rPr>
          <w:rFonts w:asciiTheme="majorHAnsi" w:hAnsiTheme="majorHAnsi" w:cstheme="majorHAnsi"/>
          <w:b/>
          <w:color w:val="000000"/>
        </w:rPr>
      </w:pPr>
    </w:p>
    <w:p w14:paraId="16BE81E8" w14:textId="0B11B734" w:rsidR="005A0A02" w:rsidRPr="00AF0BDD" w:rsidRDefault="005A0A02" w:rsidP="005A0A02">
      <w:pPr>
        <w:ind w:right="0"/>
        <w:rPr>
          <w:rFonts w:asciiTheme="majorHAnsi" w:hAnsiTheme="majorHAnsi" w:cstheme="majorHAnsi"/>
          <w:b/>
          <w:color w:val="000000"/>
        </w:rPr>
      </w:pPr>
      <w:r w:rsidRPr="00AF0BDD">
        <w:rPr>
          <w:rFonts w:asciiTheme="majorHAnsi" w:hAnsiTheme="majorHAnsi" w:cstheme="majorHAnsi"/>
          <w:b/>
          <w:color w:val="000000"/>
        </w:rPr>
        <w:t>Forma de Pago</w:t>
      </w:r>
    </w:p>
    <w:p w14:paraId="4DE0A9F9" w14:textId="77777777" w:rsidR="00552AC2" w:rsidRPr="00AF0BDD" w:rsidRDefault="00552AC2" w:rsidP="00552AC2">
      <w:pPr>
        <w:rPr>
          <w:rFonts w:asciiTheme="majorHAnsi" w:hAnsiTheme="majorHAnsi" w:cstheme="majorHAnsi"/>
        </w:rPr>
      </w:pPr>
    </w:p>
    <w:tbl>
      <w:tblPr>
        <w:tblW w:w="2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48"/>
      </w:tblGrid>
      <w:tr w:rsidR="00552AC2" w:rsidRPr="00AF0BDD" w14:paraId="59082926" w14:textId="77777777" w:rsidTr="00110550">
        <w:trPr>
          <w:trHeight w:val="20"/>
        </w:trPr>
        <w:tc>
          <w:tcPr>
            <w:tcW w:w="1374" w:type="dxa"/>
            <w:vAlign w:val="center"/>
          </w:tcPr>
          <w:p w14:paraId="3EE5A420" w14:textId="77777777" w:rsidR="00552AC2" w:rsidRPr="00AF0BDD" w:rsidRDefault="00552AC2" w:rsidP="00110550">
            <w:pPr>
              <w:ind w:right="0"/>
              <w:rPr>
                <w:rFonts w:asciiTheme="majorHAnsi" w:hAnsiTheme="majorHAnsi" w:cstheme="majorHAnsi"/>
                <w:b/>
                <w:bCs/>
                <w:lang w:val="es-CL"/>
              </w:rPr>
            </w:pPr>
            <w:r w:rsidRPr="00AF0BDD">
              <w:rPr>
                <w:rFonts w:asciiTheme="majorHAnsi" w:hAnsiTheme="majorHAnsi" w:cstheme="majorHAnsi"/>
                <w:b/>
                <w:bCs/>
                <w:lang w:val="es-CL"/>
              </w:rPr>
              <w:t>Cuotas</w:t>
            </w:r>
          </w:p>
        </w:tc>
        <w:tc>
          <w:tcPr>
            <w:tcW w:w="1348" w:type="dxa"/>
          </w:tcPr>
          <w:p w14:paraId="0AD64455" w14:textId="77777777" w:rsidR="00552AC2" w:rsidRPr="00AF0BDD" w:rsidRDefault="00552AC2" w:rsidP="00110550">
            <w:pPr>
              <w:ind w:right="0"/>
              <w:rPr>
                <w:rFonts w:asciiTheme="majorHAnsi" w:hAnsiTheme="majorHAnsi" w:cstheme="majorHAnsi"/>
                <w:lang w:val="es-CL"/>
              </w:rPr>
            </w:pPr>
          </w:p>
        </w:tc>
      </w:tr>
      <w:tr w:rsidR="00552AC2" w:rsidRPr="00AF0BDD" w14:paraId="7DD2165A" w14:textId="77777777" w:rsidTr="00110550">
        <w:trPr>
          <w:trHeight w:val="20"/>
        </w:trPr>
        <w:tc>
          <w:tcPr>
            <w:tcW w:w="1374" w:type="dxa"/>
            <w:vAlign w:val="center"/>
          </w:tcPr>
          <w:p w14:paraId="291F8075" w14:textId="77777777" w:rsidR="00552AC2" w:rsidRPr="00AF0BDD" w:rsidRDefault="00552AC2" w:rsidP="00110550">
            <w:pPr>
              <w:ind w:right="0"/>
              <w:rPr>
                <w:rFonts w:asciiTheme="majorHAnsi" w:hAnsiTheme="majorHAnsi" w:cstheme="majorHAnsi"/>
                <w:b/>
                <w:bCs/>
                <w:lang w:val="es-CL"/>
              </w:rPr>
            </w:pPr>
            <w:r w:rsidRPr="00AF0BDD">
              <w:rPr>
                <w:rFonts w:asciiTheme="majorHAnsi" w:hAnsiTheme="majorHAnsi" w:cstheme="majorHAnsi"/>
                <w:b/>
                <w:bCs/>
                <w:lang w:val="es-CL"/>
              </w:rPr>
              <w:t>Periodicidad</w:t>
            </w:r>
          </w:p>
        </w:tc>
        <w:tc>
          <w:tcPr>
            <w:tcW w:w="1348" w:type="dxa"/>
          </w:tcPr>
          <w:p w14:paraId="388FC054" w14:textId="77777777" w:rsidR="00552AC2" w:rsidRPr="00AF0BDD" w:rsidRDefault="00552AC2" w:rsidP="00110550">
            <w:pPr>
              <w:ind w:right="0"/>
              <w:rPr>
                <w:rFonts w:asciiTheme="majorHAnsi" w:hAnsiTheme="majorHAnsi" w:cstheme="majorHAnsi"/>
                <w:lang w:val="es-CL"/>
              </w:rPr>
            </w:pPr>
          </w:p>
        </w:tc>
      </w:tr>
    </w:tbl>
    <w:p w14:paraId="7FB0719A" w14:textId="77777777" w:rsidR="00552AC2" w:rsidRPr="00AF0BDD" w:rsidRDefault="00552AC2" w:rsidP="00552AC2">
      <w:pPr>
        <w:pBdr>
          <w:top w:val="nil"/>
          <w:left w:val="nil"/>
          <w:bottom w:val="nil"/>
          <w:right w:val="nil"/>
          <w:between w:val="nil"/>
        </w:pBdr>
        <w:spacing w:line="276" w:lineRule="auto"/>
        <w:ind w:right="0" w:hanging="720"/>
        <w:rPr>
          <w:rFonts w:asciiTheme="majorHAnsi" w:hAnsiTheme="majorHAnsi" w:cstheme="majorHAnsi"/>
          <w:b/>
          <w:color w:val="000000"/>
        </w:rPr>
      </w:pPr>
    </w:p>
    <w:p w14:paraId="2F032B57" w14:textId="77777777" w:rsidR="00552AC2" w:rsidRPr="00AF0BDD" w:rsidRDefault="00552AC2" w:rsidP="00552AC2">
      <w:pPr>
        <w:pBdr>
          <w:top w:val="nil"/>
          <w:left w:val="nil"/>
          <w:bottom w:val="nil"/>
          <w:right w:val="nil"/>
          <w:between w:val="nil"/>
        </w:pBdr>
        <w:spacing w:line="276" w:lineRule="auto"/>
        <w:ind w:right="0"/>
        <w:rPr>
          <w:rFonts w:asciiTheme="majorHAnsi" w:hAnsiTheme="majorHAnsi" w:cstheme="majorHAnsi"/>
          <w:b/>
          <w:color w:val="000000"/>
        </w:rPr>
      </w:pPr>
      <w:r w:rsidRPr="00AF0BDD">
        <w:rPr>
          <w:rFonts w:asciiTheme="majorHAnsi" w:hAnsiTheme="majorHAnsi" w:cstheme="majorHAnsi"/>
          <w:b/>
          <w:color w:val="000000"/>
        </w:rPr>
        <w:t>Detalle de forma de pago: _______________________</w:t>
      </w:r>
    </w:p>
    <w:p w14:paraId="27A26EF7" w14:textId="022EB499" w:rsidR="00552AC2" w:rsidRPr="00AF0BDD" w:rsidRDefault="00552AC2" w:rsidP="00552AC2">
      <w:pPr>
        <w:ind w:right="0"/>
        <w:rPr>
          <w:rFonts w:asciiTheme="majorHAnsi" w:hAnsiTheme="majorHAnsi" w:cstheme="majorHAnsi"/>
          <w:b/>
          <w:color w:val="000000"/>
        </w:rPr>
      </w:pPr>
    </w:p>
    <w:p w14:paraId="3EB7FF26" w14:textId="77777777" w:rsidR="00AC0AAF" w:rsidRPr="00AF0BDD" w:rsidRDefault="00AC0AAF" w:rsidP="00AC0AAF">
      <w:pPr>
        <w:ind w:right="0"/>
        <w:rPr>
          <w:rFonts w:asciiTheme="majorHAnsi" w:hAnsiTheme="majorHAnsi" w:cstheme="majorHAnsi"/>
          <w:b/>
        </w:rPr>
      </w:pPr>
      <w:r w:rsidRPr="00AF0BDD">
        <w:rPr>
          <w:rFonts w:asciiTheme="majorHAnsi" w:hAnsiTheme="majorHAnsi" w:cstheme="majorHAnsi"/>
          <w:b/>
        </w:rPr>
        <w:t>Reajustabilidad del precio:</w:t>
      </w:r>
    </w:p>
    <w:tbl>
      <w:tblPr>
        <w:tblW w:w="5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759"/>
      </w:tblGrid>
      <w:tr w:rsidR="00AC0AAF" w:rsidRPr="00AF0BDD" w14:paraId="2FE8CEDE" w14:textId="77777777" w:rsidTr="00187F24">
        <w:trPr>
          <w:trHeight w:val="20"/>
        </w:trPr>
        <w:tc>
          <w:tcPr>
            <w:tcW w:w="2812" w:type="dxa"/>
            <w:vAlign w:val="center"/>
          </w:tcPr>
          <w:p w14:paraId="33C43324" w14:textId="77777777" w:rsidR="00AC0AAF" w:rsidRPr="00AF0BDD" w:rsidRDefault="00AC0AAF" w:rsidP="00187F24">
            <w:pPr>
              <w:ind w:right="0"/>
              <w:rPr>
                <w:rFonts w:asciiTheme="majorHAnsi" w:hAnsiTheme="majorHAnsi" w:cstheme="majorHAnsi"/>
                <w:b/>
                <w:bCs/>
                <w:lang w:val="es-CL"/>
              </w:rPr>
            </w:pPr>
            <w:r w:rsidRPr="00AF0BDD">
              <w:rPr>
                <w:rFonts w:asciiTheme="majorHAnsi" w:hAnsiTheme="majorHAnsi" w:cstheme="majorHAnsi"/>
                <w:b/>
                <w:bCs/>
                <w:lang w:val="es-CL"/>
              </w:rPr>
              <w:t>Indicador de reajuste (por ejemplo: IPC)</w:t>
            </w:r>
          </w:p>
        </w:tc>
        <w:tc>
          <w:tcPr>
            <w:tcW w:w="2759" w:type="dxa"/>
          </w:tcPr>
          <w:p w14:paraId="08EAB9DB" w14:textId="77777777" w:rsidR="00AC0AAF" w:rsidRPr="00AF0BDD" w:rsidRDefault="00AC0AAF" w:rsidP="00187F24">
            <w:pPr>
              <w:ind w:right="0"/>
              <w:rPr>
                <w:rFonts w:asciiTheme="majorHAnsi" w:hAnsiTheme="majorHAnsi" w:cstheme="majorHAnsi"/>
                <w:lang w:val="es-CL"/>
              </w:rPr>
            </w:pPr>
          </w:p>
        </w:tc>
      </w:tr>
      <w:tr w:rsidR="00AC0AAF" w:rsidRPr="00AF0BDD" w14:paraId="6D59FE24" w14:textId="77777777" w:rsidTr="00187F24">
        <w:trPr>
          <w:trHeight w:val="20"/>
        </w:trPr>
        <w:tc>
          <w:tcPr>
            <w:tcW w:w="2812" w:type="dxa"/>
            <w:vAlign w:val="center"/>
          </w:tcPr>
          <w:p w14:paraId="1154D8FE" w14:textId="77777777" w:rsidR="00AC0AAF" w:rsidRPr="00AF0BDD" w:rsidRDefault="00AC0AAF" w:rsidP="00187F24">
            <w:pPr>
              <w:ind w:right="0"/>
              <w:rPr>
                <w:rFonts w:asciiTheme="majorHAnsi" w:hAnsiTheme="majorHAnsi" w:cstheme="majorHAnsi"/>
                <w:b/>
                <w:bCs/>
                <w:lang w:val="es-CL"/>
              </w:rPr>
            </w:pPr>
            <w:r w:rsidRPr="00AF0BDD">
              <w:rPr>
                <w:rFonts w:asciiTheme="majorHAnsi" w:hAnsiTheme="majorHAnsi" w:cstheme="majorHAnsi"/>
                <w:b/>
                <w:bCs/>
                <w:lang w:val="es-CL"/>
              </w:rPr>
              <w:t>Periodicidad</w:t>
            </w:r>
          </w:p>
        </w:tc>
        <w:tc>
          <w:tcPr>
            <w:tcW w:w="2759" w:type="dxa"/>
          </w:tcPr>
          <w:p w14:paraId="7F15408B" w14:textId="77777777" w:rsidR="00AC0AAF" w:rsidRPr="00AF0BDD" w:rsidRDefault="00AC0AAF" w:rsidP="00187F24">
            <w:pPr>
              <w:ind w:right="0"/>
              <w:rPr>
                <w:rFonts w:asciiTheme="majorHAnsi" w:hAnsiTheme="majorHAnsi" w:cstheme="majorHAnsi"/>
                <w:lang w:val="es-CL"/>
              </w:rPr>
            </w:pPr>
          </w:p>
        </w:tc>
      </w:tr>
    </w:tbl>
    <w:p w14:paraId="54D306C8" w14:textId="4879E1B7" w:rsidR="00AC0AAF" w:rsidRPr="00AF0BDD" w:rsidRDefault="00AC0AAF" w:rsidP="00552AC2">
      <w:pPr>
        <w:ind w:right="0"/>
        <w:rPr>
          <w:rFonts w:asciiTheme="majorHAnsi" w:hAnsiTheme="majorHAnsi" w:cstheme="majorHAnsi"/>
          <w:b/>
          <w:color w:val="000000"/>
        </w:rPr>
      </w:pPr>
    </w:p>
    <w:p w14:paraId="06D50A37" w14:textId="35F5A690" w:rsidR="00AC0AAF" w:rsidRPr="00AF0BDD" w:rsidRDefault="00AC0AAF" w:rsidP="00552AC2">
      <w:pPr>
        <w:ind w:right="0"/>
        <w:rPr>
          <w:rFonts w:asciiTheme="majorHAnsi" w:hAnsiTheme="majorHAnsi" w:cstheme="majorHAnsi"/>
          <w:b/>
          <w:color w:val="000000"/>
        </w:rPr>
      </w:pPr>
    </w:p>
    <w:p w14:paraId="2C03C033" w14:textId="77777777" w:rsidR="00AC0AAF" w:rsidRPr="00AF0BDD" w:rsidRDefault="00AC0AAF" w:rsidP="00552AC2">
      <w:pPr>
        <w:ind w:right="0"/>
        <w:rPr>
          <w:rFonts w:asciiTheme="majorHAnsi" w:hAnsiTheme="majorHAnsi" w:cstheme="majorHAnsi"/>
          <w:b/>
          <w:color w:val="000000"/>
        </w:rPr>
      </w:pPr>
    </w:p>
    <w:p w14:paraId="1D87C2B7" w14:textId="77777777" w:rsidR="00552AC2" w:rsidRPr="00AF0BDD" w:rsidRDefault="00552AC2" w:rsidP="00552AC2">
      <w:pPr>
        <w:ind w:right="0"/>
        <w:rPr>
          <w:rFonts w:asciiTheme="majorHAnsi" w:hAnsiTheme="majorHAnsi" w:cstheme="majorHAnsi"/>
          <w:b/>
          <w:color w:val="000000"/>
        </w:rPr>
      </w:pPr>
      <w:r w:rsidRPr="00AF0BDD">
        <w:rPr>
          <w:rFonts w:asciiTheme="majorHAnsi" w:hAnsiTheme="majorHAnsi" w:cstheme="majorHAnsi"/>
          <w:b/>
          <w:color w:val="000000"/>
        </w:rPr>
        <w:t>Vigencia del Contrato</w:t>
      </w:r>
    </w:p>
    <w:p w14:paraId="7C4596CE" w14:textId="77777777" w:rsidR="00552AC2" w:rsidRPr="00AF0BDD" w:rsidRDefault="00552AC2" w:rsidP="00552AC2">
      <w:pPr>
        <w:ind w:right="0"/>
        <w:rPr>
          <w:rFonts w:asciiTheme="majorHAnsi" w:hAnsiTheme="majorHAnsi" w:cstheme="majorHAnsi"/>
          <w:b/>
          <w:color w:val="00000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52AC2" w:rsidRPr="00AF0BDD" w14:paraId="7A3A7CDE" w14:textId="77777777" w:rsidTr="00110550">
        <w:tc>
          <w:tcPr>
            <w:tcW w:w="4414" w:type="dxa"/>
          </w:tcPr>
          <w:p w14:paraId="14B7631C" w14:textId="77777777" w:rsidR="00552AC2" w:rsidRPr="00AF0BDD" w:rsidRDefault="00552AC2" w:rsidP="00110550">
            <w:pPr>
              <w:ind w:right="0"/>
              <w:rPr>
                <w:rFonts w:asciiTheme="majorHAnsi" w:hAnsiTheme="majorHAnsi" w:cstheme="majorHAnsi"/>
                <w:b/>
              </w:rPr>
            </w:pPr>
            <w:r w:rsidRPr="00AF0BDD">
              <w:rPr>
                <w:rFonts w:asciiTheme="majorHAnsi" w:hAnsiTheme="majorHAnsi" w:cstheme="majorHAnsi"/>
                <w:b/>
              </w:rPr>
              <w:t>Meses</w:t>
            </w:r>
          </w:p>
        </w:tc>
        <w:tc>
          <w:tcPr>
            <w:tcW w:w="4414" w:type="dxa"/>
          </w:tcPr>
          <w:p w14:paraId="5A61EFD4" w14:textId="77777777" w:rsidR="00552AC2" w:rsidRPr="00AF0BDD" w:rsidRDefault="00552AC2" w:rsidP="00110550">
            <w:pPr>
              <w:ind w:right="0"/>
              <w:rPr>
                <w:rFonts w:asciiTheme="majorHAnsi" w:hAnsiTheme="majorHAnsi" w:cstheme="majorHAnsi"/>
                <w:b/>
              </w:rPr>
            </w:pPr>
          </w:p>
        </w:tc>
      </w:tr>
    </w:tbl>
    <w:p w14:paraId="30D53D39" w14:textId="2834457C" w:rsidR="00F86585" w:rsidRPr="00AF0BDD" w:rsidRDefault="00F86585" w:rsidP="00552AC2">
      <w:pPr>
        <w:ind w:right="0"/>
        <w:rPr>
          <w:rFonts w:asciiTheme="majorHAnsi" w:hAnsiTheme="majorHAnsi" w:cstheme="majorHAnsi"/>
          <w:color w:val="000000"/>
        </w:rPr>
      </w:pPr>
    </w:p>
    <w:p w14:paraId="105D1B8B" w14:textId="77777777" w:rsidR="009D47BA" w:rsidRPr="00AF0BDD" w:rsidRDefault="009D47BA" w:rsidP="009D47BA">
      <w:pPr>
        <w:ind w:right="0"/>
        <w:rPr>
          <w:b/>
          <w:bCs/>
        </w:rPr>
      </w:pPr>
      <w:r w:rsidRPr="00AF0BDD">
        <w:rPr>
          <w:b/>
          <w:bCs/>
        </w:rPr>
        <w:lastRenderedPageBreak/>
        <w:t>Se prohíbe la subcontratación de los servicios contratados:</w:t>
      </w:r>
    </w:p>
    <w:p w14:paraId="5EF65DB7" w14:textId="77777777" w:rsidR="009D47BA" w:rsidRPr="00AF0BDD" w:rsidRDefault="009D47BA" w:rsidP="009D47BA">
      <w:pPr>
        <w:ind w:right="0"/>
        <w:rPr>
          <w:rFonts w:asciiTheme="majorHAnsi" w:hAnsiTheme="majorHAnsi" w:cstheme="majorHAnsi"/>
          <w:b/>
          <w:color w:val="000000"/>
        </w:rPr>
      </w:pPr>
    </w:p>
    <w:tbl>
      <w:tblPr>
        <w:tblW w:w="2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48"/>
      </w:tblGrid>
      <w:tr w:rsidR="009D47BA" w:rsidRPr="00AF0BDD" w14:paraId="28FEA8B7" w14:textId="77777777" w:rsidTr="00187F24">
        <w:trPr>
          <w:trHeight w:val="20"/>
        </w:trPr>
        <w:tc>
          <w:tcPr>
            <w:tcW w:w="1374" w:type="dxa"/>
            <w:vAlign w:val="center"/>
          </w:tcPr>
          <w:p w14:paraId="2C76147E" w14:textId="77777777" w:rsidR="009D47BA" w:rsidRPr="00AF0BDD" w:rsidRDefault="009D47BA" w:rsidP="00187F24">
            <w:pPr>
              <w:ind w:right="0"/>
              <w:rPr>
                <w:rFonts w:asciiTheme="majorHAnsi" w:hAnsiTheme="majorHAnsi" w:cstheme="majorHAnsi"/>
                <w:b/>
                <w:bCs/>
                <w:lang w:val="es-CL"/>
              </w:rPr>
            </w:pPr>
            <w:r w:rsidRPr="00AF0BDD">
              <w:rPr>
                <w:rFonts w:asciiTheme="majorHAnsi" w:hAnsiTheme="majorHAnsi" w:cstheme="majorHAnsi"/>
                <w:b/>
                <w:bCs/>
                <w:lang w:val="es-CL"/>
              </w:rPr>
              <w:t>SI</w:t>
            </w:r>
          </w:p>
        </w:tc>
        <w:tc>
          <w:tcPr>
            <w:tcW w:w="1348" w:type="dxa"/>
          </w:tcPr>
          <w:p w14:paraId="48FCE58A" w14:textId="77777777" w:rsidR="009D47BA" w:rsidRPr="00AF0BDD" w:rsidRDefault="009D47BA" w:rsidP="00187F24">
            <w:pPr>
              <w:ind w:right="0"/>
              <w:rPr>
                <w:rFonts w:asciiTheme="majorHAnsi" w:hAnsiTheme="majorHAnsi" w:cstheme="majorHAnsi"/>
                <w:lang w:val="es-CL"/>
              </w:rPr>
            </w:pPr>
          </w:p>
        </w:tc>
      </w:tr>
      <w:tr w:rsidR="009D47BA" w:rsidRPr="00AF0BDD" w14:paraId="79346476" w14:textId="77777777" w:rsidTr="00187F24">
        <w:trPr>
          <w:trHeight w:val="20"/>
        </w:trPr>
        <w:tc>
          <w:tcPr>
            <w:tcW w:w="1374" w:type="dxa"/>
            <w:vAlign w:val="center"/>
          </w:tcPr>
          <w:p w14:paraId="4C9B3631" w14:textId="77777777" w:rsidR="009D47BA" w:rsidRPr="00AF0BDD" w:rsidRDefault="009D47BA" w:rsidP="00187F24">
            <w:pPr>
              <w:ind w:right="0"/>
              <w:rPr>
                <w:rFonts w:asciiTheme="majorHAnsi" w:hAnsiTheme="majorHAnsi" w:cstheme="majorHAnsi"/>
                <w:b/>
                <w:bCs/>
                <w:lang w:val="es-CL"/>
              </w:rPr>
            </w:pPr>
            <w:r w:rsidRPr="00AF0BDD">
              <w:rPr>
                <w:rFonts w:asciiTheme="majorHAnsi" w:hAnsiTheme="majorHAnsi" w:cstheme="majorHAnsi"/>
                <w:b/>
                <w:bCs/>
                <w:lang w:val="es-CL"/>
              </w:rPr>
              <w:t>NO</w:t>
            </w:r>
          </w:p>
        </w:tc>
        <w:tc>
          <w:tcPr>
            <w:tcW w:w="1348" w:type="dxa"/>
          </w:tcPr>
          <w:p w14:paraId="797ADB1A" w14:textId="77777777" w:rsidR="009D47BA" w:rsidRPr="00AF0BDD" w:rsidRDefault="009D47BA" w:rsidP="00187F24">
            <w:pPr>
              <w:ind w:right="0"/>
              <w:rPr>
                <w:rFonts w:asciiTheme="majorHAnsi" w:hAnsiTheme="majorHAnsi" w:cstheme="majorHAnsi"/>
                <w:lang w:val="es-CL"/>
              </w:rPr>
            </w:pPr>
          </w:p>
        </w:tc>
      </w:tr>
    </w:tbl>
    <w:p w14:paraId="4A700D35" w14:textId="089A8883" w:rsidR="00A26931" w:rsidRPr="00AF0BDD" w:rsidRDefault="00A26931" w:rsidP="00A26931">
      <w:pPr>
        <w:ind w:right="0"/>
        <w:rPr>
          <w:rFonts w:asciiTheme="majorHAnsi" w:hAnsiTheme="majorHAnsi" w:cstheme="majorHAnsi"/>
          <w:b/>
          <w:color w:val="000000"/>
        </w:rPr>
      </w:pPr>
    </w:p>
    <w:p w14:paraId="2B73B114" w14:textId="77777777" w:rsidR="009D47BA" w:rsidRPr="00AF0BDD" w:rsidRDefault="009D47BA" w:rsidP="00A26931">
      <w:pPr>
        <w:ind w:right="0"/>
        <w:rPr>
          <w:rFonts w:asciiTheme="majorHAnsi" w:hAnsiTheme="majorHAnsi" w:cstheme="majorHAnsi"/>
          <w:b/>
          <w:color w:val="000000"/>
        </w:rPr>
      </w:pPr>
    </w:p>
    <w:p w14:paraId="3EC7522D" w14:textId="77777777" w:rsidR="004367E7" w:rsidRPr="00AF0BDD" w:rsidRDefault="004367E7" w:rsidP="004367E7">
      <w:pPr>
        <w:pStyle w:val="Ttulo1"/>
        <w:spacing w:before="0"/>
        <w:ind w:right="0"/>
        <w:jc w:val="center"/>
        <w:rPr>
          <w:rFonts w:asciiTheme="majorHAnsi" w:hAnsiTheme="majorHAnsi" w:cstheme="majorHAnsi"/>
          <w:i w:val="0"/>
        </w:rPr>
      </w:pPr>
    </w:p>
    <w:p w14:paraId="03846298" w14:textId="728D98A8" w:rsidR="004367E7" w:rsidRPr="00AF0BDD" w:rsidRDefault="004367E7" w:rsidP="004367E7">
      <w:pPr>
        <w:pStyle w:val="Ttulo1"/>
        <w:spacing w:before="0"/>
        <w:ind w:right="0"/>
        <w:jc w:val="center"/>
        <w:rPr>
          <w:rFonts w:asciiTheme="majorHAnsi" w:hAnsiTheme="majorHAnsi" w:cstheme="majorHAnsi"/>
          <w:i w:val="0"/>
        </w:rPr>
      </w:pPr>
      <w:r w:rsidRPr="00AF0BDD">
        <w:rPr>
          <w:rFonts w:asciiTheme="majorHAnsi" w:hAnsiTheme="majorHAnsi" w:cstheme="majorHAnsi"/>
          <w:i w:val="0"/>
        </w:rPr>
        <w:br w:type="page"/>
      </w:r>
    </w:p>
    <w:p w14:paraId="6E639AD9" w14:textId="507CA49B" w:rsidR="004367E7" w:rsidRPr="00AF0BDD" w:rsidRDefault="004367E7" w:rsidP="004367E7">
      <w:pPr>
        <w:pStyle w:val="Ttulo1"/>
        <w:spacing w:before="0"/>
        <w:ind w:right="0"/>
        <w:jc w:val="center"/>
        <w:rPr>
          <w:rFonts w:asciiTheme="majorHAnsi" w:hAnsiTheme="majorHAnsi" w:cstheme="majorHAnsi"/>
          <w:i w:val="0"/>
        </w:rPr>
      </w:pPr>
      <w:r w:rsidRPr="00AF0BDD">
        <w:rPr>
          <w:rFonts w:asciiTheme="majorHAnsi" w:hAnsiTheme="majorHAnsi" w:cstheme="majorHAnsi"/>
          <w:i w:val="0"/>
        </w:rPr>
        <w:lastRenderedPageBreak/>
        <w:t xml:space="preserve">ANEXO </w:t>
      </w:r>
      <w:proofErr w:type="spellStart"/>
      <w:r w:rsidRPr="00AF0BDD">
        <w:rPr>
          <w:rFonts w:asciiTheme="majorHAnsi" w:hAnsiTheme="majorHAnsi" w:cstheme="majorHAnsi"/>
          <w:i w:val="0"/>
        </w:rPr>
        <w:t>N°</w:t>
      </w:r>
      <w:proofErr w:type="spellEnd"/>
      <w:r w:rsidRPr="00AF0BDD">
        <w:rPr>
          <w:rFonts w:asciiTheme="majorHAnsi" w:hAnsiTheme="majorHAnsi" w:cstheme="majorHAnsi"/>
          <w:i w:val="0"/>
        </w:rPr>
        <w:t xml:space="preserve"> 4.1</w:t>
      </w:r>
    </w:p>
    <w:p w14:paraId="7E386F2A" w14:textId="08C71DFD" w:rsidR="004367E7" w:rsidRPr="00AF0BDD" w:rsidRDefault="004367E7" w:rsidP="004367E7">
      <w:pPr>
        <w:keepNext/>
        <w:keepLines/>
        <w:ind w:right="0"/>
        <w:jc w:val="center"/>
        <w:rPr>
          <w:rFonts w:asciiTheme="majorHAnsi" w:hAnsiTheme="majorHAnsi" w:cstheme="majorHAnsi"/>
          <w:b/>
          <w:color w:val="000000"/>
        </w:rPr>
      </w:pPr>
      <w:r w:rsidRPr="00AF0BDD">
        <w:rPr>
          <w:rFonts w:asciiTheme="majorHAnsi" w:hAnsiTheme="majorHAnsi" w:cstheme="majorHAnsi"/>
          <w:b/>
          <w:color w:val="000000"/>
        </w:rPr>
        <w:t>ANEXO COMPLEMENTARIO</w:t>
      </w:r>
    </w:p>
    <w:p w14:paraId="59D6324C" w14:textId="38C8C55F" w:rsidR="004367E7" w:rsidRPr="00AF0BDD" w:rsidRDefault="004367E7" w:rsidP="004367E7">
      <w:pPr>
        <w:keepNext/>
        <w:keepLines/>
        <w:ind w:right="0"/>
        <w:jc w:val="center"/>
        <w:rPr>
          <w:rFonts w:asciiTheme="majorHAnsi" w:hAnsiTheme="majorHAnsi" w:cstheme="majorHAnsi"/>
          <w:b/>
          <w:color w:val="000000"/>
        </w:rPr>
      </w:pPr>
      <w:r w:rsidRPr="00AF0BDD">
        <w:rPr>
          <w:rFonts w:asciiTheme="majorHAnsi" w:hAnsiTheme="majorHAnsi" w:cstheme="majorHAnsi"/>
          <w:b/>
          <w:color w:val="000000"/>
        </w:rPr>
        <w:t>ESPECIFICACIONES TECNICAS</w:t>
      </w:r>
    </w:p>
    <w:p w14:paraId="560D93AB" w14:textId="58C39F01" w:rsidR="004367E7" w:rsidRPr="00AF0BDD" w:rsidRDefault="004367E7" w:rsidP="004367E7">
      <w:pPr>
        <w:ind w:right="0"/>
        <w:jc w:val="center"/>
        <w:rPr>
          <w:rFonts w:asciiTheme="majorHAnsi" w:hAnsiTheme="majorHAnsi" w:cstheme="majorHAnsi"/>
          <w:b/>
          <w:color w:val="000000"/>
        </w:rPr>
      </w:pPr>
      <w:r w:rsidRPr="00AF0BDD">
        <w:rPr>
          <w:rFonts w:asciiTheme="majorHAnsi" w:hAnsiTheme="majorHAnsi" w:cstheme="majorHAnsi"/>
          <w:b/>
          <w:color w:val="000000"/>
        </w:rPr>
        <w:t>SERVICIO DE CAMPAÑAS COMUNICACIONALES</w:t>
      </w:r>
    </w:p>
    <w:p w14:paraId="18FC653D" w14:textId="77777777" w:rsidR="00CC06B7" w:rsidRPr="00AF0BDD" w:rsidRDefault="00CC06B7" w:rsidP="00CC06B7">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(Para las líneas 1, 2, 3 </w:t>
      </w:r>
      <w:proofErr w:type="gramStart"/>
      <w:r w:rsidRPr="00AF0BDD">
        <w:rPr>
          <w:rFonts w:asciiTheme="majorHAnsi" w:hAnsiTheme="majorHAnsi" w:cstheme="majorHAnsi"/>
          <w:b/>
          <w:color w:val="000000"/>
        </w:rPr>
        <w:t>y  4</w:t>
      </w:r>
      <w:proofErr w:type="gramEnd"/>
      <w:r w:rsidRPr="00AF0BDD">
        <w:rPr>
          <w:rFonts w:asciiTheme="majorHAnsi" w:hAnsiTheme="majorHAnsi" w:cstheme="majorHAnsi"/>
          <w:b/>
          <w:color w:val="000000"/>
        </w:rPr>
        <w:t>)</w:t>
      </w:r>
    </w:p>
    <w:p w14:paraId="46FAA799" w14:textId="77777777" w:rsidR="00CC06B7" w:rsidRPr="00AF0BDD" w:rsidRDefault="00CC06B7" w:rsidP="004367E7">
      <w:pPr>
        <w:ind w:right="0"/>
        <w:jc w:val="center"/>
        <w:rPr>
          <w:rFonts w:asciiTheme="majorHAnsi" w:hAnsiTheme="majorHAnsi" w:cstheme="majorHAnsi"/>
          <w:b/>
          <w:color w:val="000000"/>
        </w:rPr>
      </w:pPr>
    </w:p>
    <w:p w14:paraId="63B7DB41" w14:textId="1F632A0D" w:rsidR="004367E7" w:rsidRPr="00AF0BDD" w:rsidRDefault="004367E7" w:rsidP="004367E7">
      <w:pPr>
        <w:ind w:right="0"/>
        <w:jc w:val="center"/>
        <w:rPr>
          <w:rFonts w:asciiTheme="majorHAnsi" w:hAnsiTheme="majorHAnsi" w:cstheme="majorHAnsi"/>
          <w:b/>
          <w:color w:val="000000"/>
        </w:rPr>
      </w:pPr>
    </w:p>
    <w:p w14:paraId="3A50FB9B" w14:textId="773EA958" w:rsidR="004367E7" w:rsidRPr="00AF0BDD" w:rsidRDefault="004367E7" w:rsidP="004367E7">
      <w:pPr>
        <w:ind w:right="0"/>
        <w:jc w:val="center"/>
        <w:rPr>
          <w:rFonts w:asciiTheme="majorHAnsi" w:hAnsiTheme="majorHAnsi" w:cstheme="majorHAnsi"/>
          <w:b/>
          <w:color w:val="000000"/>
        </w:rPr>
      </w:pPr>
    </w:p>
    <w:p w14:paraId="60039731" w14:textId="77777777" w:rsidR="006903F1" w:rsidRPr="00AF0BDD" w:rsidRDefault="006903F1" w:rsidP="006903F1">
      <w:r w:rsidRPr="00AF0BDD">
        <w:t>DEFINICIÓN DE LÍNEAS DE SERVICIOS</w:t>
      </w:r>
    </w:p>
    <w:p w14:paraId="1A7539BF" w14:textId="77777777" w:rsidR="007E6D3C" w:rsidRPr="00AF0BDD" w:rsidRDefault="007E6D3C" w:rsidP="006903F1"/>
    <w:p w14:paraId="223AEB21" w14:textId="5F6542E8" w:rsidR="00A53968" w:rsidRPr="00AF0BDD" w:rsidRDefault="00BC3C18" w:rsidP="009938F3">
      <w:pPr>
        <w:pStyle w:val="Prrafodelista"/>
        <w:numPr>
          <w:ilvl w:val="1"/>
          <w:numId w:val="87"/>
        </w:numPr>
      </w:pPr>
      <w:sdt>
        <w:sdtPr>
          <w:rPr>
            <w:rFonts w:ascii="Calibri" w:eastAsia="Calibri" w:hAnsi="Calibri" w:cs="Calibri"/>
            <w:color w:val="auto"/>
            <w:szCs w:val="22"/>
            <w:lang w:eastAsia="es-CL" w:bidi="ar-SA"/>
          </w:rPr>
          <w:tag w:val="goog_rdk_764"/>
          <w:id w:val="-1482770371"/>
        </w:sdtPr>
        <w:sdtEndPr/>
        <w:sdtContent>
          <w:r w:rsidR="00A53968" w:rsidRPr="00AF0BDD">
            <w:rPr>
              <w:rFonts w:ascii="Calibri" w:eastAsia="Calibri" w:hAnsi="Calibri" w:cs="Calibri"/>
              <w:color w:val="auto"/>
              <w:szCs w:val="22"/>
              <w:lang w:eastAsia="es-CL" w:bidi="ar-SA"/>
            </w:rPr>
            <w:t xml:space="preserve">Concepto Creativo </w:t>
          </w:r>
        </w:sdtContent>
      </w:sdt>
    </w:p>
    <w:p w14:paraId="495B15C6" w14:textId="77777777" w:rsidR="00A53968" w:rsidRPr="00AF0BDD" w:rsidRDefault="00A53968" w:rsidP="00A53968"/>
    <w:p w14:paraId="465F1D07" w14:textId="77777777" w:rsidR="00A53968" w:rsidRPr="00AF0BDD" w:rsidRDefault="00A53968" w:rsidP="00A53968">
      <w:r w:rsidRPr="00AF0BDD">
        <w:t>I.I Definición Concepto Creativo:</w:t>
      </w:r>
    </w:p>
    <w:p w14:paraId="49E9760D" w14:textId="77777777" w:rsidR="00A53968" w:rsidRPr="00AF0BDD" w:rsidRDefault="00A53968" w:rsidP="00A53968">
      <w:r w:rsidRPr="00AF0BDD">
        <w:t>Es la generación de una idea única que se desarrolla en una campaña comunicacional, en donde se transmite una frase recordable a través del mensaje.</w:t>
      </w:r>
    </w:p>
    <w:p w14:paraId="1C62A8C4" w14:textId="77777777" w:rsidR="00A53968" w:rsidRPr="00AF0BDD" w:rsidRDefault="00A53968" w:rsidP="00A53968">
      <w:r w:rsidRPr="00AF0BDD">
        <w:t>El concepto creativo debe estar apoyado por una investigación previa que determinará la forma de diferenciarse a través del mensaje que definirá el racional, tono/estilo y estrategia.</w:t>
      </w:r>
    </w:p>
    <w:p w14:paraId="0FF12B17" w14:textId="77777777" w:rsidR="00A53968" w:rsidRPr="00AF0BDD" w:rsidRDefault="00A53968" w:rsidP="00A53968">
      <w:r w:rsidRPr="00AF0BDD">
        <w:t xml:space="preserve">El concepto creativo deberá reunir todo lo que se quiere expresar o comunicar sobre la temática respectiva.  </w:t>
      </w:r>
    </w:p>
    <w:p w14:paraId="320EDA90" w14:textId="77777777" w:rsidR="00A53968" w:rsidRPr="00AF0BDD" w:rsidRDefault="00A53968" w:rsidP="00A53968">
      <w:r w:rsidRPr="00AF0BDD">
        <w:t>Estos podrían ser expresados en:</w:t>
      </w:r>
    </w:p>
    <w:p w14:paraId="7EE38B8B" w14:textId="5E489F85" w:rsidR="00A53968" w:rsidRPr="00AF0BDD" w:rsidRDefault="00906B75" w:rsidP="00A53968">
      <w:pPr>
        <w:numPr>
          <w:ilvl w:val="0"/>
          <w:numId w:val="84"/>
        </w:numPr>
      </w:pPr>
      <w:r w:rsidRPr="00AF0BDD">
        <w:t>Guion</w:t>
      </w:r>
      <w:r w:rsidR="00A53968" w:rsidRPr="00AF0BDD">
        <w:t xml:space="preserve"> de comercial</w:t>
      </w:r>
    </w:p>
    <w:p w14:paraId="7A6D4D67" w14:textId="044B0AC2" w:rsidR="00A53968" w:rsidRPr="00AF0BDD" w:rsidRDefault="00906B75" w:rsidP="00A53968">
      <w:pPr>
        <w:numPr>
          <w:ilvl w:val="0"/>
          <w:numId w:val="84"/>
        </w:numPr>
      </w:pPr>
      <w:r w:rsidRPr="00AF0BDD">
        <w:t>Guion</w:t>
      </w:r>
      <w:r w:rsidR="00A53968" w:rsidRPr="00AF0BDD">
        <w:t xml:space="preserve"> de radio</w:t>
      </w:r>
    </w:p>
    <w:p w14:paraId="4E3F56A3" w14:textId="77777777" w:rsidR="00A53968" w:rsidRPr="00AF0BDD" w:rsidRDefault="00A53968" w:rsidP="00A53968">
      <w:pPr>
        <w:numPr>
          <w:ilvl w:val="0"/>
          <w:numId w:val="84"/>
        </w:numPr>
      </w:pPr>
      <w:r w:rsidRPr="00AF0BDD">
        <w:t>Piezas gráficas</w:t>
      </w:r>
    </w:p>
    <w:p w14:paraId="6EEB8C8B" w14:textId="77777777" w:rsidR="00A53968" w:rsidRPr="00AF0BDD" w:rsidRDefault="00A53968" w:rsidP="00A53968">
      <w:pPr>
        <w:numPr>
          <w:ilvl w:val="0"/>
          <w:numId w:val="84"/>
        </w:numPr>
      </w:pPr>
      <w:r w:rsidRPr="00AF0BDD">
        <w:t>Entre otros.</w:t>
      </w:r>
    </w:p>
    <w:p w14:paraId="3300E9D1" w14:textId="77777777" w:rsidR="00F723B2" w:rsidRPr="00AF0BDD" w:rsidRDefault="00F723B2" w:rsidP="00A53968"/>
    <w:p w14:paraId="5D7BAED3" w14:textId="5B1934EA" w:rsidR="00A53968" w:rsidRPr="00AF0BDD" w:rsidRDefault="00F723B2" w:rsidP="00A53968">
      <w:r w:rsidRPr="00AF0BDD">
        <w:t xml:space="preserve">El </w:t>
      </w:r>
      <w:r w:rsidR="00A53968" w:rsidRPr="00AF0BDD">
        <w:t xml:space="preserve">oferente </w:t>
      </w:r>
      <w:r w:rsidR="00393A47" w:rsidRPr="00AF0BDD">
        <w:t>deberá entregar</w:t>
      </w:r>
      <w:r w:rsidR="00A53968" w:rsidRPr="00AF0BDD">
        <w:t xml:space="preserve"> una presentación con el concepto creativo, racional y las formas de implementaci</w:t>
      </w:r>
      <w:r w:rsidR="00393A47" w:rsidRPr="00AF0BDD">
        <w:t>ón</w:t>
      </w:r>
      <w:r w:rsidR="00A53968" w:rsidRPr="00AF0BDD">
        <w:t xml:space="preserve"> con las que se podría ejecutar.</w:t>
      </w:r>
    </w:p>
    <w:p w14:paraId="6CEEB814" w14:textId="77777777" w:rsidR="00A53968" w:rsidRPr="00AF0BDD" w:rsidRDefault="00A53968" w:rsidP="00A53968"/>
    <w:p w14:paraId="1D18D8E5" w14:textId="72A197F2" w:rsidR="00A53968" w:rsidRPr="00AF0BDD" w:rsidRDefault="00393A47" w:rsidP="009938F3">
      <w:pPr>
        <w:ind w:right="0"/>
      </w:pPr>
      <w:r w:rsidRPr="00AF0BDD">
        <w:t xml:space="preserve">Esta línea de </w:t>
      </w:r>
      <w:r w:rsidR="00A53968" w:rsidRPr="00AF0BDD">
        <w:t xml:space="preserve">servicio </w:t>
      </w:r>
      <w:r w:rsidRPr="00AF0BDD">
        <w:t xml:space="preserve">es exclusiva para la compra del </w:t>
      </w:r>
      <w:r w:rsidR="00783F96" w:rsidRPr="00AF0BDD">
        <w:t>C</w:t>
      </w:r>
      <w:r w:rsidRPr="00AF0BDD">
        <w:t xml:space="preserve">oncepto </w:t>
      </w:r>
      <w:r w:rsidR="00783F96" w:rsidRPr="00AF0BDD">
        <w:t>C</w:t>
      </w:r>
      <w:r w:rsidRPr="00AF0BDD">
        <w:t xml:space="preserve">reativo, por lo tanto, </w:t>
      </w:r>
      <w:r w:rsidR="00A53968" w:rsidRPr="00AF0BDD">
        <w:t xml:space="preserve">no incluirá </w:t>
      </w:r>
      <w:r w:rsidRPr="00AF0BDD">
        <w:t xml:space="preserve">ni </w:t>
      </w:r>
      <w:r w:rsidR="00A53968" w:rsidRPr="00AF0BDD">
        <w:t>plan de medios ni producción.</w:t>
      </w:r>
    </w:p>
    <w:p w14:paraId="38EDD5E6" w14:textId="77777777" w:rsidR="009A0E81" w:rsidRPr="00AF0BDD" w:rsidRDefault="009A0E81" w:rsidP="009D3945">
      <w:pPr>
        <w:ind w:right="0"/>
        <w:rPr>
          <w:rFonts w:asciiTheme="majorHAnsi" w:hAnsiTheme="majorHAnsi" w:cstheme="majorHAnsi"/>
        </w:rPr>
      </w:pPr>
    </w:p>
    <w:p w14:paraId="709F7F8A" w14:textId="77777777" w:rsidR="009A0E81" w:rsidRPr="00AF0BDD" w:rsidRDefault="009A0E81" w:rsidP="009938F3">
      <w:pPr>
        <w:pStyle w:val="Prrafodelista"/>
        <w:numPr>
          <w:ilvl w:val="1"/>
          <w:numId w:val="87"/>
        </w:numPr>
        <w:ind w:right="0"/>
        <w:rPr>
          <w:rFonts w:asciiTheme="majorHAnsi" w:eastAsia="Calibri" w:hAnsiTheme="majorHAnsi" w:cstheme="majorHAnsi"/>
        </w:rPr>
      </w:pPr>
      <w:r w:rsidRPr="00AF0BDD">
        <w:rPr>
          <w:rFonts w:asciiTheme="majorHAnsi" w:eastAsia="Calibri" w:hAnsiTheme="majorHAnsi" w:cstheme="majorHAnsi"/>
        </w:rPr>
        <w:t>Planes de Medios (Incluye medios tradicionales y digitales)</w:t>
      </w:r>
    </w:p>
    <w:p w14:paraId="31ECBCF5" w14:textId="77777777" w:rsidR="009A0E81" w:rsidRPr="00AF0BDD" w:rsidRDefault="009A0E81" w:rsidP="009938F3">
      <w:pPr>
        <w:ind w:right="0"/>
      </w:pPr>
    </w:p>
    <w:p w14:paraId="6219C52A" w14:textId="77777777" w:rsidR="009A0E81" w:rsidRPr="00AF0BDD" w:rsidRDefault="009A0E81" w:rsidP="009938F3">
      <w:pPr>
        <w:ind w:right="0"/>
      </w:pPr>
      <w:r w:rsidRPr="00AF0BDD">
        <w:t>II.I Definición Planes de Medios:</w:t>
      </w:r>
    </w:p>
    <w:p w14:paraId="11ADC503" w14:textId="77777777" w:rsidR="009A0E81" w:rsidRPr="00AF0BDD" w:rsidRDefault="009A0E81" w:rsidP="009938F3">
      <w:pPr>
        <w:ind w:right="0"/>
      </w:pPr>
      <w:r w:rsidRPr="00AF0BDD">
        <w:t>Creación de una estrategia de medios que permita conectar con el grupo objetivo de la campaña, definiendo el objetivo (alcance, tráfico a un sitio web, vistas de un video, reproducciones, descargas de app o llenado de formularios de campaña “performance”, entre otros.), junto con la elaboración de un plan de medios que incluya medios tradicionales como: radio, televisión, prensa, vía pública, revistas, cine, etc. y medios digitales como redes sociales, “programática”, “</w:t>
      </w:r>
      <w:proofErr w:type="spellStart"/>
      <w:r w:rsidRPr="00AF0BDD">
        <w:t>search</w:t>
      </w:r>
      <w:proofErr w:type="spellEnd"/>
      <w:r w:rsidRPr="00AF0BDD">
        <w:t xml:space="preserve">”, </w:t>
      </w:r>
      <w:proofErr w:type="spellStart"/>
      <w:r w:rsidRPr="00AF0BDD">
        <w:t>display</w:t>
      </w:r>
      <w:proofErr w:type="spellEnd"/>
      <w:r w:rsidRPr="00AF0BDD">
        <w:t xml:space="preserve">” portales informativos, video, podcast, audio digital etc. con cobertura nacional y/o regional. </w:t>
      </w:r>
    </w:p>
    <w:p w14:paraId="526BB504" w14:textId="77777777" w:rsidR="009A0E81" w:rsidRPr="00AF0BDD" w:rsidRDefault="009A0E81" w:rsidP="009A0E81"/>
    <w:p w14:paraId="090C4BC0" w14:textId="77777777" w:rsidR="009A0E81" w:rsidRPr="00AF0BDD" w:rsidRDefault="009A0E81" w:rsidP="009A0E81">
      <w:r w:rsidRPr="00AF0BDD">
        <w:t>El plan de medios debe contemplar la negociación, compra, ejecución e informes periódicos de los resultados de la campaña de los espacios y soportes propuestos en la planificación. Con el fin de educar e informar el objetivo de la campaña y la ciudadanía.</w:t>
      </w:r>
    </w:p>
    <w:p w14:paraId="097B9469" w14:textId="77777777" w:rsidR="000221B2" w:rsidRPr="00AF0BDD" w:rsidRDefault="000221B2" w:rsidP="000221B2">
      <w:pPr>
        <w:ind w:right="0"/>
        <w:rPr>
          <w:rFonts w:asciiTheme="majorHAnsi" w:hAnsiTheme="majorHAnsi" w:cstheme="majorHAnsi"/>
        </w:rPr>
      </w:pPr>
    </w:p>
    <w:p w14:paraId="64F9399D" w14:textId="61658277" w:rsidR="000221B2" w:rsidRPr="00AF0BDD" w:rsidRDefault="000221B2" w:rsidP="009938F3">
      <w:pPr>
        <w:pStyle w:val="Prrafodelista"/>
        <w:numPr>
          <w:ilvl w:val="1"/>
          <w:numId w:val="87"/>
        </w:numPr>
        <w:ind w:right="0"/>
        <w:rPr>
          <w:rFonts w:asciiTheme="majorHAnsi" w:eastAsia="Calibri" w:hAnsiTheme="majorHAnsi" w:cstheme="majorHAnsi"/>
        </w:rPr>
      </w:pPr>
      <w:r w:rsidRPr="00AF0BDD">
        <w:rPr>
          <w:rFonts w:asciiTheme="majorHAnsi" w:eastAsia="Calibri" w:hAnsiTheme="majorHAnsi" w:cstheme="majorHAnsi"/>
        </w:rPr>
        <w:t>Producción Audiovisual, Fotográfica y/o BTL)</w:t>
      </w:r>
    </w:p>
    <w:p w14:paraId="5B773822" w14:textId="77777777" w:rsidR="000221B2" w:rsidRPr="00AF0BDD" w:rsidRDefault="000221B2" w:rsidP="009A0E81">
      <w:pPr>
        <w:rPr>
          <w:rFonts w:asciiTheme="majorHAnsi" w:hAnsiTheme="majorHAnsi" w:cstheme="majorHAnsi"/>
          <w:color w:val="000000"/>
          <w:szCs w:val="24"/>
          <w:lang w:eastAsia="es-ES" w:bidi="he-IL"/>
        </w:rPr>
      </w:pPr>
    </w:p>
    <w:p w14:paraId="2C4267D5" w14:textId="77777777" w:rsidR="0012017E" w:rsidRPr="00AF0BDD" w:rsidRDefault="0012017E" w:rsidP="0012017E">
      <w:r w:rsidRPr="00AF0BDD">
        <w:t>II.I Definición Producción Audiovisual, Fotográfica y/o BTL</w:t>
      </w:r>
    </w:p>
    <w:p w14:paraId="3C5AA1D2" w14:textId="77777777" w:rsidR="0012017E" w:rsidRPr="00AF0BDD" w:rsidRDefault="0012017E" w:rsidP="0012017E">
      <w:r w:rsidRPr="00AF0BDD">
        <w:t>Producción de piezas creativas propias de los Ministerios para uso orgánico o en medios propios. No incluye plan de medios ni agencia creativa.</w:t>
      </w:r>
    </w:p>
    <w:p w14:paraId="27AB64EB" w14:textId="77777777" w:rsidR="006438AC" w:rsidRPr="00AF0BDD" w:rsidRDefault="0012017E" w:rsidP="006438AC">
      <w:r w:rsidRPr="00AF0BDD">
        <w:t xml:space="preserve">La información proporcionada por el oferente deberá destacar el trabajo realizado en el área audiovisual, fotográfica publicitaria y desarrollo de BTL con fines comunicacionales. Para ello se considerará el último año (contando de la fecha de publicación de la licitación). </w:t>
      </w:r>
    </w:p>
    <w:p w14:paraId="405BAB31" w14:textId="77777777" w:rsidR="00A717CC" w:rsidRPr="00AF0BDD" w:rsidRDefault="00A717CC" w:rsidP="006438AC"/>
    <w:p w14:paraId="6A783713" w14:textId="77777777" w:rsidR="00A717CC" w:rsidRPr="00AF0BDD" w:rsidRDefault="00A717CC" w:rsidP="00A717CC">
      <w:pPr>
        <w:ind w:right="0"/>
        <w:rPr>
          <w:rFonts w:asciiTheme="majorHAnsi" w:hAnsiTheme="majorHAnsi" w:cstheme="majorHAnsi"/>
        </w:rPr>
      </w:pPr>
    </w:p>
    <w:p w14:paraId="20E5BD7B" w14:textId="2B32976D" w:rsidR="00A717CC" w:rsidRPr="00AF0BDD" w:rsidRDefault="00A717CC" w:rsidP="009938F3">
      <w:pPr>
        <w:pStyle w:val="Prrafodelista"/>
        <w:numPr>
          <w:ilvl w:val="1"/>
          <w:numId w:val="87"/>
        </w:numPr>
        <w:ind w:right="0"/>
        <w:rPr>
          <w:rFonts w:asciiTheme="majorHAnsi" w:eastAsia="Calibri" w:hAnsiTheme="majorHAnsi" w:cstheme="majorHAnsi"/>
        </w:rPr>
      </w:pPr>
      <w:r w:rsidRPr="00AF0BDD">
        <w:rPr>
          <w:rFonts w:asciiTheme="majorHAnsi" w:eastAsia="Calibri" w:hAnsiTheme="majorHAnsi" w:cstheme="majorHAnsi"/>
        </w:rPr>
        <w:t xml:space="preserve">Campañas comunicacionales </w:t>
      </w:r>
    </w:p>
    <w:p w14:paraId="28A2C88A" w14:textId="77777777" w:rsidR="00A717CC" w:rsidRPr="00AF0BDD" w:rsidRDefault="00A717CC" w:rsidP="00A717CC">
      <w:pPr>
        <w:rPr>
          <w:rFonts w:asciiTheme="majorHAnsi" w:hAnsiTheme="majorHAnsi" w:cstheme="majorHAnsi"/>
          <w:color w:val="000000"/>
          <w:szCs w:val="24"/>
          <w:lang w:eastAsia="es-ES" w:bidi="he-IL"/>
        </w:rPr>
      </w:pPr>
    </w:p>
    <w:p w14:paraId="5E5A0171" w14:textId="77777777" w:rsidR="006438AC" w:rsidRPr="00AF0BDD" w:rsidRDefault="006438AC" w:rsidP="006438AC">
      <w:pPr>
        <w:rPr>
          <w:rFonts w:asciiTheme="majorHAnsi" w:hAnsiTheme="majorHAnsi" w:cstheme="majorHAnsi"/>
          <w:color w:val="000000"/>
          <w:szCs w:val="24"/>
          <w:lang w:eastAsia="es-ES" w:bidi="he-IL"/>
        </w:rPr>
      </w:pPr>
      <w:r w:rsidRPr="00AF0BDD">
        <w:rPr>
          <w:rFonts w:asciiTheme="majorHAnsi" w:hAnsiTheme="majorHAnsi" w:cstheme="majorHAnsi"/>
          <w:color w:val="000000"/>
          <w:szCs w:val="24"/>
          <w:lang w:eastAsia="es-ES" w:bidi="he-IL"/>
        </w:rPr>
        <w:t>IV. Definición Campañas Comunicacionales:</w:t>
      </w:r>
    </w:p>
    <w:p w14:paraId="3DF62943" w14:textId="77777777" w:rsidR="006438AC" w:rsidRPr="00AF0BDD" w:rsidRDefault="006438AC" w:rsidP="006438AC">
      <w:r w:rsidRPr="00AF0BDD">
        <w:lastRenderedPageBreak/>
        <w:t>Es la creación, producción e implementación de una campaña comunicacional solicitada a partir de las definiciones del contratante. El producto final será una campaña con sus respectivos conceptos creativos, producción y plan de medios, incluyendo los servicios de asesoramiento en marketing, asesoramiento en comunicación. La campaña puede considerar el desarrollo de piezas creativas para difusión en medios como:</w:t>
      </w:r>
    </w:p>
    <w:p w14:paraId="2799C7AF" w14:textId="77777777" w:rsidR="006438AC" w:rsidRPr="00AF0BDD" w:rsidRDefault="006438AC" w:rsidP="006438AC">
      <w:pPr>
        <w:numPr>
          <w:ilvl w:val="0"/>
          <w:numId w:val="94"/>
        </w:numPr>
        <w:ind w:right="0"/>
        <w:jc w:val="left"/>
      </w:pPr>
      <w:r w:rsidRPr="00AF0BDD">
        <w:t>Televisión</w:t>
      </w:r>
    </w:p>
    <w:p w14:paraId="518E3DF8" w14:textId="77777777" w:rsidR="006438AC" w:rsidRPr="00AF0BDD" w:rsidRDefault="006438AC" w:rsidP="006438AC">
      <w:pPr>
        <w:numPr>
          <w:ilvl w:val="0"/>
          <w:numId w:val="94"/>
        </w:numPr>
        <w:ind w:right="0"/>
        <w:jc w:val="left"/>
      </w:pPr>
      <w:r w:rsidRPr="00AF0BDD">
        <w:t>Radio</w:t>
      </w:r>
    </w:p>
    <w:p w14:paraId="58EC322D" w14:textId="77777777" w:rsidR="006438AC" w:rsidRPr="00AF0BDD" w:rsidRDefault="006438AC" w:rsidP="006438AC">
      <w:pPr>
        <w:numPr>
          <w:ilvl w:val="0"/>
          <w:numId w:val="94"/>
        </w:numPr>
        <w:ind w:right="0"/>
        <w:jc w:val="left"/>
      </w:pPr>
      <w:r w:rsidRPr="00AF0BDD">
        <w:t>Digital</w:t>
      </w:r>
    </w:p>
    <w:p w14:paraId="784DD571" w14:textId="77777777" w:rsidR="006438AC" w:rsidRPr="00AF0BDD" w:rsidRDefault="006438AC" w:rsidP="006438AC">
      <w:pPr>
        <w:numPr>
          <w:ilvl w:val="0"/>
          <w:numId w:val="94"/>
        </w:numPr>
        <w:ind w:right="0"/>
        <w:jc w:val="left"/>
      </w:pPr>
      <w:r w:rsidRPr="00AF0BDD">
        <w:t>Redes Sociales</w:t>
      </w:r>
    </w:p>
    <w:p w14:paraId="5D023BDF" w14:textId="77777777" w:rsidR="006438AC" w:rsidRPr="00AF0BDD" w:rsidRDefault="006438AC" w:rsidP="006438AC">
      <w:pPr>
        <w:numPr>
          <w:ilvl w:val="0"/>
          <w:numId w:val="94"/>
        </w:numPr>
        <w:ind w:right="0"/>
        <w:jc w:val="left"/>
      </w:pPr>
      <w:r w:rsidRPr="00AF0BDD">
        <w:t>Vía pública</w:t>
      </w:r>
    </w:p>
    <w:p w14:paraId="39BFC28A" w14:textId="77777777" w:rsidR="006438AC" w:rsidRPr="00AF0BDD" w:rsidRDefault="006438AC" w:rsidP="006438AC">
      <w:pPr>
        <w:numPr>
          <w:ilvl w:val="0"/>
          <w:numId w:val="94"/>
        </w:numPr>
        <w:ind w:right="0"/>
        <w:jc w:val="left"/>
      </w:pPr>
      <w:r w:rsidRPr="00AF0BDD">
        <w:t>Prensa</w:t>
      </w:r>
    </w:p>
    <w:p w14:paraId="0C96EA86" w14:textId="77777777" w:rsidR="006438AC" w:rsidRPr="00AF0BDD" w:rsidRDefault="006438AC" w:rsidP="006438AC">
      <w:pPr>
        <w:numPr>
          <w:ilvl w:val="0"/>
          <w:numId w:val="94"/>
        </w:numPr>
        <w:ind w:right="0"/>
        <w:jc w:val="left"/>
      </w:pPr>
      <w:r w:rsidRPr="00AF0BDD">
        <w:t>Revista</w:t>
      </w:r>
    </w:p>
    <w:p w14:paraId="14AFC79C" w14:textId="77777777" w:rsidR="006438AC" w:rsidRPr="00AF0BDD" w:rsidRDefault="006438AC" w:rsidP="006438AC">
      <w:pPr>
        <w:numPr>
          <w:ilvl w:val="0"/>
          <w:numId w:val="94"/>
        </w:numPr>
        <w:ind w:right="0"/>
        <w:jc w:val="left"/>
      </w:pPr>
      <w:r w:rsidRPr="00AF0BDD">
        <w:t>Cine</w:t>
      </w:r>
    </w:p>
    <w:p w14:paraId="3689769A" w14:textId="77777777" w:rsidR="006438AC" w:rsidRPr="00AF0BDD" w:rsidRDefault="006438AC" w:rsidP="006438AC">
      <w:pPr>
        <w:numPr>
          <w:ilvl w:val="0"/>
          <w:numId w:val="94"/>
        </w:numPr>
        <w:ind w:right="0"/>
        <w:jc w:val="left"/>
      </w:pPr>
      <w:r w:rsidRPr="00AF0BDD">
        <w:t>Impresos</w:t>
      </w:r>
    </w:p>
    <w:p w14:paraId="5297BDFF" w14:textId="77777777" w:rsidR="006438AC" w:rsidRPr="00AF0BDD" w:rsidRDefault="006438AC" w:rsidP="006438AC">
      <w:pPr>
        <w:numPr>
          <w:ilvl w:val="0"/>
          <w:numId w:val="94"/>
        </w:numPr>
        <w:ind w:right="0"/>
        <w:jc w:val="left"/>
      </w:pPr>
      <w:r w:rsidRPr="00AF0BDD">
        <w:t>Producción BTL, activaciones y/o eventos asociados a la misma campaña.</w:t>
      </w:r>
    </w:p>
    <w:p w14:paraId="2260C77D" w14:textId="77777777" w:rsidR="006438AC" w:rsidRPr="00AF0BDD" w:rsidRDefault="006438AC" w:rsidP="006438AC"/>
    <w:p w14:paraId="75D1D6CE" w14:textId="77777777" w:rsidR="006438AC" w:rsidRPr="00AF0BDD" w:rsidRDefault="006438AC" w:rsidP="006438AC">
      <w:r w:rsidRPr="00AF0BDD">
        <w:t>Se espera que la empresa oferente diseñe la campaña solicitada a partir de las definiciones del contratante. El producto final será una campaña con sus respectivos conceptos creativos, producción y plan de medios, incluyendo los servicios de asesoramiento en marketing, asesoramiento en comunicación.</w:t>
      </w:r>
    </w:p>
    <w:p w14:paraId="0E2A9938" w14:textId="77777777" w:rsidR="006438AC" w:rsidRPr="00AF0BDD" w:rsidRDefault="006438AC" w:rsidP="006438AC"/>
    <w:p w14:paraId="1344C0E7" w14:textId="77777777" w:rsidR="006438AC" w:rsidRPr="00AF0BDD" w:rsidRDefault="006438AC" w:rsidP="006438AC">
      <w:r w:rsidRPr="00AF0BDD">
        <w:t xml:space="preserve">Si el </w:t>
      </w:r>
      <w:proofErr w:type="spellStart"/>
      <w:r w:rsidRPr="00AF0BDD">
        <w:t>brief</w:t>
      </w:r>
      <w:proofErr w:type="spellEnd"/>
      <w:r w:rsidRPr="00AF0BDD">
        <w:t xml:space="preserve"> así lo requiere, una campaña comunicacional puede incluir uno o más de los siguientes servicios:</w:t>
      </w:r>
    </w:p>
    <w:p w14:paraId="4FA9234D" w14:textId="77777777" w:rsidR="006438AC" w:rsidRPr="00AF0BDD" w:rsidRDefault="006438AC" w:rsidP="006438AC">
      <w:pPr>
        <w:numPr>
          <w:ilvl w:val="0"/>
          <w:numId w:val="94"/>
        </w:numPr>
        <w:ind w:right="0"/>
        <w:jc w:val="left"/>
      </w:pPr>
      <w:r w:rsidRPr="00AF0BDD">
        <w:rPr>
          <w:b/>
        </w:rPr>
        <w:t>Estrategia Creativa y Producción</w:t>
      </w:r>
    </w:p>
    <w:p w14:paraId="26BC2275" w14:textId="77777777" w:rsidR="006438AC" w:rsidRPr="00AF0BDD" w:rsidRDefault="006438AC" w:rsidP="006438AC">
      <w:pPr>
        <w:ind w:left="720"/>
      </w:pPr>
      <w:r w:rsidRPr="00AF0BDD">
        <w:t>Propuesta creativa, racional y concepto creativo. Más la producción de todas las piezas creativas y adaptaciones propuestas bajo la idea creativa y el plan de medios. Incluyendo producción de piezas digitales animadas y/o estáticas.</w:t>
      </w:r>
    </w:p>
    <w:p w14:paraId="1A82A20C" w14:textId="77777777" w:rsidR="006438AC" w:rsidRPr="00AF0BDD" w:rsidRDefault="006438AC" w:rsidP="006438AC">
      <w:pPr>
        <w:ind w:left="720"/>
      </w:pPr>
    </w:p>
    <w:p w14:paraId="208F5B09" w14:textId="77777777" w:rsidR="006438AC" w:rsidRPr="00AF0BDD" w:rsidRDefault="006438AC" w:rsidP="006438AC">
      <w:pPr>
        <w:numPr>
          <w:ilvl w:val="0"/>
          <w:numId w:val="94"/>
        </w:numPr>
        <w:ind w:right="0"/>
        <w:jc w:val="left"/>
      </w:pPr>
      <w:r w:rsidRPr="00AF0BDD">
        <w:rPr>
          <w:b/>
        </w:rPr>
        <w:t>Plan de Medios: Estrategia e implementación</w:t>
      </w:r>
    </w:p>
    <w:p w14:paraId="36A43659" w14:textId="77777777" w:rsidR="006438AC" w:rsidRPr="00AF0BDD" w:rsidRDefault="006438AC" w:rsidP="006438AC">
      <w:pPr>
        <w:ind w:left="720"/>
      </w:pPr>
      <w:r w:rsidRPr="00AF0BDD">
        <w:t xml:space="preserve">Para la difusión, planificación de medios (negociación, compra y control de espacios publicitarios), informes periódicos de resultados de campaña y evaluación de la campaña </w:t>
      </w:r>
      <w:proofErr w:type="gramStart"/>
      <w:r w:rsidRPr="00AF0BDD">
        <w:t>en caso que</w:t>
      </w:r>
      <w:proofErr w:type="gramEnd"/>
      <w:r w:rsidRPr="00AF0BDD">
        <w:t xml:space="preserve"> se requiera.</w:t>
      </w:r>
    </w:p>
    <w:p w14:paraId="54C5B226" w14:textId="77777777" w:rsidR="006438AC" w:rsidRPr="00AF0BDD" w:rsidRDefault="006438AC" w:rsidP="006438AC">
      <w:pPr>
        <w:ind w:left="720"/>
      </w:pPr>
    </w:p>
    <w:p w14:paraId="3F503006" w14:textId="77777777" w:rsidR="006438AC" w:rsidRPr="00AF0BDD" w:rsidRDefault="006438AC" w:rsidP="006438AC">
      <w:pPr>
        <w:numPr>
          <w:ilvl w:val="0"/>
          <w:numId w:val="94"/>
        </w:numPr>
        <w:ind w:right="0"/>
        <w:jc w:val="left"/>
      </w:pPr>
      <w:r w:rsidRPr="00AF0BDD">
        <w:rPr>
          <w:b/>
        </w:rPr>
        <w:t xml:space="preserve">Imagen o Desarrollo de marca </w:t>
      </w:r>
    </w:p>
    <w:p w14:paraId="024F3651" w14:textId="77777777" w:rsidR="006438AC" w:rsidRPr="00AF0BDD" w:rsidRDefault="006438AC" w:rsidP="006438AC">
      <w:pPr>
        <w:ind w:left="720"/>
      </w:pPr>
      <w:r w:rsidRPr="00AF0BDD">
        <w:t>Asesorías en la creación de identidad, posicionamiento y diseño de marcas o productos. Puede incluir investigación de grupos objetivos, estrategia de posicionamiento y definiciones de marca, Estrategia de comunicaciones y plan de marketing, Desarrollo de imagen de marca y propuesta de valor.</w:t>
      </w:r>
    </w:p>
    <w:p w14:paraId="33E376A0" w14:textId="77777777" w:rsidR="006438AC" w:rsidRPr="00AF0BDD" w:rsidRDefault="006438AC" w:rsidP="006438AC">
      <w:pPr>
        <w:ind w:left="720"/>
      </w:pPr>
    </w:p>
    <w:p w14:paraId="384AB09E" w14:textId="77777777" w:rsidR="006438AC" w:rsidRPr="00AF0BDD" w:rsidRDefault="006438AC" w:rsidP="006438AC">
      <w:pPr>
        <w:numPr>
          <w:ilvl w:val="0"/>
          <w:numId w:val="94"/>
        </w:numPr>
        <w:ind w:right="0"/>
        <w:jc w:val="left"/>
      </w:pPr>
      <w:r w:rsidRPr="00AF0BDD">
        <w:rPr>
          <w:b/>
        </w:rPr>
        <w:t>Estudios</w:t>
      </w:r>
    </w:p>
    <w:p w14:paraId="24667BBC" w14:textId="77777777" w:rsidR="006438AC" w:rsidRPr="00AF0BDD" w:rsidRDefault="006438AC" w:rsidP="006438AC">
      <w:pPr>
        <w:ind w:left="720"/>
      </w:pPr>
      <w:r w:rsidRPr="00AF0BDD">
        <w:t>Servicio de consultorías con el objetivo de obtener información relevante de la ciudadanía para garantizar la toma de decisiones y entender el panorama que se está estudiando, según corresponda, para determinar el actuar en el ámbito comunicacional.   Estudios de mercado, segmentación, imagen y posicionamiento, Pre y post Evaluación de campañas comunicacionales, etc.</w:t>
      </w:r>
    </w:p>
    <w:p w14:paraId="0AA5A913" w14:textId="77777777" w:rsidR="006438AC" w:rsidRPr="00AF0BDD" w:rsidRDefault="006438AC" w:rsidP="006438AC">
      <w:pPr>
        <w:ind w:left="720"/>
      </w:pPr>
    </w:p>
    <w:p w14:paraId="10540636" w14:textId="77777777" w:rsidR="006438AC" w:rsidRPr="00AF0BDD" w:rsidRDefault="006438AC" w:rsidP="006438AC"/>
    <w:p w14:paraId="604AB7B9" w14:textId="027F03F6" w:rsidR="006438AC" w:rsidRPr="00AF0BDD" w:rsidRDefault="006438AC" w:rsidP="006438AC">
      <w:r w:rsidRPr="00AF0BDD">
        <w:t>El servicio de campaña comunicacional podrá ser contratado de formas independientes o de forma global incorporando todos los servicios que se requieren.</w:t>
      </w:r>
    </w:p>
    <w:p w14:paraId="17184665" w14:textId="77777777" w:rsidR="006438AC" w:rsidRPr="00AF0BDD" w:rsidRDefault="006438AC" w:rsidP="0012017E"/>
    <w:p w14:paraId="6C23A495" w14:textId="32E108E1" w:rsidR="00BE6A06" w:rsidRPr="00AF0BDD" w:rsidRDefault="00BE6A06" w:rsidP="00F223CB">
      <w:pPr>
        <w:pStyle w:val="Ttulo1"/>
        <w:spacing w:before="0"/>
        <w:ind w:right="0"/>
        <w:jc w:val="center"/>
      </w:pPr>
      <w:r w:rsidRPr="00AF0BDD">
        <w:br w:type="page"/>
      </w:r>
    </w:p>
    <w:p w14:paraId="6AF4B5A1" w14:textId="77777777" w:rsidR="00E42C32" w:rsidRDefault="00E42C32" w:rsidP="00395C5C">
      <w:pPr>
        <w:pStyle w:val="Ttulo1"/>
        <w:spacing w:before="0"/>
        <w:ind w:right="0"/>
        <w:jc w:val="center"/>
        <w:rPr>
          <w:rFonts w:asciiTheme="majorHAnsi" w:hAnsiTheme="majorHAnsi" w:cstheme="majorHAnsi"/>
          <w:i w:val="0"/>
        </w:rPr>
      </w:pPr>
    </w:p>
    <w:p w14:paraId="762FE270" w14:textId="77777777" w:rsidR="00CF0B46" w:rsidRDefault="00CF0B46" w:rsidP="00395C5C">
      <w:pPr>
        <w:pStyle w:val="Ttulo1"/>
        <w:spacing w:before="0"/>
        <w:ind w:right="0"/>
        <w:jc w:val="center"/>
        <w:rPr>
          <w:rFonts w:asciiTheme="majorHAnsi" w:hAnsiTheme="majorHAnsi" w:cstheme="majorHAnsi"/>
          <w:i w:val="0"/>
        </w:rPr>
      </w:pPr>
    </w:p>
    <w:p w14:paraId="3DFC01EE" w14:textId="34EFFFAA" w:rsidR="00615399" w:rsidRPr="00AF0BDD" w:rsidRDefault="00B011EE" w:rsidP="00395C5C">
      <w:pPr>
        <w:pStyle w:val="Ttulo1"/>
        <w:spacing w:before="0"/>
        <w:ind w:right="0"/>
        <w:jc w:val="center"/>
        <w:rPr>
          <w:rFonts w:asciiTheme="majorHAnsi" w:hAnsiTheme="majorHAnsi" w:cstheme="majorHAnsi"/>
          <w:i w:val="0"/>
        </w:rPr>
      </w:pPr>
      <w:r w:rsidRPr="00AF0BDD">
        <w:rPr>
          <w:rFonts w:asciiTheme="majorHAnsi" w:hAnsiTheme="majorHAnsi" w:cstheme="majorHAnsi"/>
          <w:i w:val="0"/>
        </w:rPr>
        <w:t>A</w:t>
      </w:r>
      <w:r w:rsidR="001D4940" w:rsidRPr="00AF0BDD">
        <w:rPr>
          <w:rFonts w:asciiTheme="majorHAnsi" w:hAnsiTheme="majorHAnsi" w:cstheme="majorHAnsi"/>
          <w:i w:val="0"/>
        </w:rPr>
        <w:t xml:space="preserve">NEXO </w:t>
      </w:r>
      <w:proofErr w:type="spellStart"/>
      <w:r w:rsidR="001D4940" w:rsidRPr="00AF0BDD">
        <w:rPr>
          <w:rFonts w:asciiTheme="majorHAnsi" w:hAnsiTheme="majorHAnsi" w:cstheme="majorHAnsi"/>
          <w:i w:val="0"/>
        </w:rPr>
        <w:t>N°</w:t>
      </w:r>
      <w:proofErr w:type="spellEnd"/>
      <w:r w:rsidR="008C6FA5" w:rsidRPr="00AF0BDD">
        <w:rPr>
          <w:rFonts w:asciiTheme="majorHAnsi" w:hAnsiTheme="majorHAnsi" w:cstheme="majorHAnsi"/>
          <w:i w:val="0"/>
        </w:rPr>
        <w:t xml:space="preserve"> </w:t>
      </w:r>
      <w:r w:rsidR="001D4940" w:rsidRPr="00AF0BDD">
        <w:rPr>
          <w:rFonts w:asciiTheme="majorHAnsi" w:hAnsiTheme="majorHAnsi" w:cstheme="majorHAnsi"/>
          <w:i w:val="0"/>
        </w:rPr>
        <w:t>5</w:t>
      </w:r>
    </w:p>
    <w:p w14:paraId="07E2CC66" w14:textId="5E4D2BCF" w:rsidR="00615399" w:rsidRPr="00AF0BDD" w:rsidRDefault="001D4940" w:rsidP="00F223CB">
      <w:pPr>
        <w:ind w:right="0"/>
        <w:jc w:val="center"/>
        <w:rPr>
          <w:rFonts w:asciiTheme="majorHAnsi" w:hAnsiTheme="majorHAnsi" w:cstheme="majorHAnsi"/>
          <w:b/>
          <w:color w:val="000000"/>
        </w:rPr>
      </w:pPr>
      <w:r w:rsidRPr="00AF0BDD">
        <w:rPr>
          <w:rFonts w:asciiTheme="majorHAnsi" w:hAnsiTheme="majorHAnsi" w:cstheme="majorHAnsi"/>
          <w:b/>
          <w:color w:val="000000"/>
        </w:rPr>
        <w:t>REQUERIMIENTOS TÉCNICOS</w:t>
      </w:r>
      <w:r w:rsidR="00E927CF" w:rsidRPr="00AF0BDD">
        <w:rPr>
          <w:rFonts w:asciiTheme="majorHAnsi" w:hAnsiTheme="majorHAnsi" w:cstheme="majorHAnsi"/>
          <w:b/>
          <w:color w:val="000000"/>
        </w:rPr>
        <w:t xml:space="preserve"> MÍNIMOS</w:t>
      </w:r>
    </w:p>
    <w:p w14:paraId="62473660" w14:textId="5BE27C00" w:rsidR="008108DA" w:rsidRPr="00AF0BDD" w:rsidRDefault="00121984" w:rsidP="008108DA">
      <w:pPr>
        <w:ind w:right="51"/>
        <w:jc w:val="center"/>
        <w:rPr>
          <w:rFonts w:asciiTheme="majorHAnsi" w:hAnsiTheme="majorHAnsi" w:cstheme="majorHAnsi"/>
          <w:b/>
          <w:color w:val="000000"/>
        </w:rPr>
      </w:pPr>
      <w:r w:rsidRPr="00AF0BDD">
        <w:rPr>
          <w:rFonts w:asciiTheme="majorHAnsi" w:hAnsiTheme="majorHAnsi" w:cstheme="majorHAnsi"/>
          <w:b/>
          <w:color w:val="000000"/>
        </w:rPr>
        <w:t>SERVICIO DE CAMPAÑAS COMUNICACIONALES</w:t>
      </w:r>
    </w:p>
    <w:p w14:paraId="62058677" w14:textId="77777777" w:rsidR="00CC06B7" w:rsidRPr="00AF0BDD" w:rsidRDefault="00CC06B7" w:rsidP="00CC06B7">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(Para las líneas 1, 2, 3 </w:t>
      </w:r>
      <w:proofErr w:type="gramStart"/>
      <w:r w:rsidRPr="00AF0BDD">
        <w:rPr>
          <w:rFonts w:asciiTheme="majorHAnsi" w:hAnsiTheme="majorHAnsi" w:cstheme="majorHAnsi"/>
          <w:b/>
          <w:color w:val="000000"/>
        </w:rPr>
        <w:t>y  4</w:t>
      </w:r>
      <w:proofErr w:type="gramEnd"/>
      <w:r w:rsidRPr="00AF0BDD">
        <w:rPr>
          <w:rFonts w:asciiTheme="majorHAnsi" w:hAnsiTheme="majorHAnsi" w:cstheme="majorHAnsi"/>
          <w:b/>
          <w:color w:val="000000"/>
        </w:rPr>
        <w:t>)</w:t>
      </w:r>
    </w:p>
    <w:p w14:paraId="7ED59016" w14:textId="77777777" w:rsidR="00CC06B7" w:rsidRPr="00AF0BDD" w:rsidRDefault="00CC06B7" w:rsidP="008108DA">
      <w:pPr>
        <w:ind w:right="51"/>
        <w:jc w:val="center"/>
        <w:rPr>
          <w:rFonts w:asciiTheme="majorHAnsi" w:hAnsiTheme="majorHAnsi" w:cstheme="majorHAnsi"/>
          <w:b/>
        </w:rPr>
      </w:pPr>
    </w:p>
    <w:p w14:paraId="7202E3D5" w14:textId="77777777" w:rsidR="00615399" w:rsidRPr="00AF0BDD" w:rsidRDefault="00615399" w:rsidP="00F223CB">
      <w:pPr>
        <w:rPr>
          <w:rFonts w:asciiTheme="majorHAnsi" w:hAnsiTheme="majorHAnsi" w:cstheme="majorHAnsi"/>
        </w:rPr>
      </w:pPr>
    </w:p>
    <w:p w14:paraId="260CB736" w14:textId="77777777" w:rsidR="00B941B2" w:rsidRPr="00AF0BDD" w:rsidRDefault="00B941B2" w:rsidP="00F223CB">
      <w:pPr>
        <w:rPr>
          <w:rFonts w:asciiTheme="majorHAnsi" w:hAnsiTheme="majorHAnsi" w:cstheme="majorHAnsi"/>
        </w:rPr>
      </w:pPr>
    </w:p>
    <w:p w14:paraId="6935C0C2" w14:textId="6D07B39F" w:rsidR="005A0A02" w:rsidRPr="00AF0BDD" w:rsidRDefault="005A0A02" w:rsidP="00F118D8">
      <w:pPr>
        <w:pStyle w:val="Prrafodelista"/>
        <w:numPr>
          <w:ilvl w:val="0"/>
          <w:numId w:val="18"/>
        </w:numPr>
        <w:rPr>
          <w:rFonts w:asciiTheme="majorHAnsi" w:hAnsiTheme="majorHAnsi" w:cstheme="majorHAnsi"/>
          <w:b/>
          <w:bCs/>
        </w:rPr>
      </w:pPr>
      <w:r w:rsidRPr="00AF0BDD">
        <w:rPr>
          <w:rFonts w:asciiTheme="majorHAnsi" w:hAnsiTheme="majorHAnsi" w:cstheme="majorHAnsi"/>
          <w:b/>
        </w:rPr>
        <w:t xml:space="preserve">LINEAS DE SERVICIO REQUERIDO </w:t>
      </w:r>
    </w:p>
    <w:p w14:paraId="631CCC71" w14:textId="77777777" w:rsidR="00346562" w:rsidRPr="00AF0BDD" w:rsidRDefault="00346562" w:rsidP="005A0A02">
      <w:pPr>
        <w:rPr>
          <w:rFonts w:asciiTheme="majorHAnsi" w:hAnsiTheme="majorHAnsi" w:cstheme="majorHAnsi"/>
          <w:b/>
          <w:bCs/>
        </w:rPr>
      </w:pPr>
    </w:p>
    <w:p w14:paraId="1210DE33" w14:textId="718359F4" w:rsidR="00D32F77" w:rsidRPr="00AF0BDD" w:rsidRDefault="00B941B2" w:rsidP="00887A9C">
      <w:pPr>
        <w:ind w:right="51"/>
        <w:rPr>
          <w:rFonts w:asciiTheme="majorHAnsi" w:hAnsiTheme="majorHAnsi" w:cstheme="majorHAnsi"/>
        </w:rPr>
      </w:pPr>
      <w:r w:rsidRPr="00AF0BDD">
        <w:rPr>
          <w:rFonts w:asciiTheme="majorHAnsi" w:hAnsiTheme="majorHAnsi" w:cstheme="majorHAnsi"/>
        </w:rPr>
        <w:t xml:space="preserve">La entidad licitante indicará en la siguiente </w:t>
      </w:r>
      <w:r w:rsidRPr="00AF0BDD">
        <w:rPr>
          <w:rFonts w:asciiTheme="majorHAnsi" w:hAnsiTheme="majorHAnsi" w:cstheme="majorHAnsi"/>
          <w:b/>
        </w:rPr>
        <w:t>TABLA</w:t>
      </w:r>
      <w:r w:rsidRPr="00AF0BDD">
        <w:rPr>
          <w:rFonts w:asciiTheme="majorHAnsi" w:hAnsiTheme="majorHAnsi" w:cstheme="majorHAnsi"/>
        </w:rPr>
        <w:t xml:space="preserve">, </w:t>
      </w:r>
      <w:r w:rsidR="008D48AA" w:rsidRPr="00AF0BDD">
        <w:rPr>
          <w:rFonts w:asciiTheme="majorHAnsi" w:hAnsiTheme="majorHAnsi" w:cstheme="majorHAnsi"/>
        </w:rPr>
        <w:t>l</w:t>
      </w:r>
      <w:r w:rsidR="003458B3" w:rsidRPr="00AF0BDD">
        <w:rPr>
          <w:rFonts w:asciiTheme="majorHAnsi" w:hAnsiTheme="majorHAnsi" w:cstheme="majorHAnsi"/>
        </w:rPr>
        <w:t>as líneas de servicios</w:t>
      </w:r>
      <w:r w:rsidR="008D48AA" w:rsidRPr="00AF0BDD">
        <w:rPr>
          <w:rFonts w:asciiTheme="majorHAnsi" w:hAnsiTheme="majorHAnsi" w:cstheme="majorHAnsi"/>
        </w:rPr>
        <w:t xml:space="preserve"> </w:t>
      </w:r>
      <w:r w:rsidR="00467A06" w:rsidRPr="00AF0BDD">
        <w:rPr>
          <w:rFonts w:asciiTheme="majorHAnsi" w:hAnsiTheme="majorHAnsi" w:cstheme="majorHAnsi"/>
        </w:rPr>
        <w:t xml:space="preserve">y sus </w:t>
      </w:r>
      <w:r w:rsidR="009E0B87" w:rsidRPr="00AF0BDD">
        <w:rPr>
          <w:rFonts w:asciiTheme="majorHAnsi" w:hAnsiTheme="majorHAnsi" w:cstheme="majorHAnsi"/>
        </w:rPr>
        <w:t xml:space="preserve">características </w:t>
      </w:r>
      <w:r w:rsidR="008D48AA" w:rsidRPr="00AF0BDD">
        <w:rPr>
          <w:rFonts w:asciiTheme="majorHAnsi" w:hAnsiTheme="majorHAnsi" w:cstheme="majorHAnsi"/>
        </w:rPr>
        <w:t xml:space="preserve">de </w:t>
      </w:r>
      <w:r w:rsidR="00121984" w:rsidRPr="00AF0BDD">
        <w:rPr>
          <w:rFonts w:asciiTheme="majorHAnsi" w:hAnsiTheme="majorHAnsi" w:cstheme="majorHAnsi"/>
          <w:b/>
          <w:color w:val="000000"/>
        </w:rPr>
        <w:t>SERVICIO DE CAMPAÑAS COMUNICACIONALES</w:t>
      </w:r>
      <w:r w:rsidR="00121984" w:rsidRPr="00AF0BDD" w:rsidDel="00121984">
        <w:rPr>
          <w:rFonts w:asciiTheme="majorHAnsi" w:hAnsiTheme="majorHAnsi" w:cstheme="majorHAnsi"/>
        </w:rPr>
        <w:t xml:space="preserve"> </w:t>
      </w:r>
      <w:r w:rsidRPr="00AF0BDD">
        <w:rPr>
          <w:rFonts w:asciiTheme="majorHAnsi" w:hAnsiTheme="majorHAnsi" w:cstheme="majorHAnsi"/>
        </w:rPr>
        <w:t>que requiera</w:t>
      </w:r>
      <w:r w:rsidR="007A6647" w:rsidRPr="00AF0BDD">
        <w:rPr>
          <w:rFonts w:asciiTheme="majorHAnsi" w:hAnsiTheme="majorHAnsi" w:cstheme="majorHAnsi"/>
        </w:rPr>
        <w:t xml:space="preserve"> licitar</w:t>
      </w:r>
      <w:r w:rsidR="009E0B87" w:rsidRPr="00AF0BDD">
        <w:rPr>
          <w:rFonts w:asciiTheme="majorHAnsi" w:hAnsiTheme="majorHAnsi" w:cstheme="majorHAnsi"/>
        </w:rPr>
        <w:t xml:space="preserve">. </w:t>
      </w:r>
    </w:p>
    <w:p w14:paraId="13E4A34B" w14:textId="77777777" w:rsidR="00D32F77" w:rsidRPr="00AF0BDD" w:rsidRDefault="00D32F77" w:rsidP="00887A9C">
      <w:pPr>
        <w:ind w:right="51"/>
        <w:rPr>
          <w:rFonts w:asciiTheme="majorHAnsi" w:hAnsiTheme="majorHAnsi" w:cstheme="majorHAnsi"/>
        </w:rPr>
      </w:pPr>
    </w:p>
    <w:tbl>
      <w:tblPr>
        <w:tblW w:w="9346"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2740"/>
        <w:gridCol w:w="1487"/>
        <w:gridCol w:w="1525"/>
        <w:gridCol w:w="1778"/>
        <w:gridCol w:w="1816"/>
      </w:tblGrid>
      <w:tr w:rsidR="00487EB8" w:rsidRPr="00AF0BDD" w14:paraId="0D43BD3E" w14:textId="213EC1DB" w:rsidTr="009938F3">
        <w:trPr>
          <w:trHeight w:val="199"/>
        </w:trPr>
        <w:tc>
          <w:tcPr>
            <w:tcW w:w="2740" w:type="dxa"/>
            <w:tcBorders>
              <w:top w:val="single" w:sz="4" w:space="0" w:color="000000"/>
              <w:left w:val="single" w:sz="4" w:space="0" w:color="000000"/>
              <w:bottom w:val="single" w:sz="4" w:space="0" w:color="000000"/>
              <w:right w:val="single" w:sz="4" w:space="0" w:color="000000"/>
            </w:tcBorders>
            <w:shd w:val="clear" w:color="auto" w:fill="F2F2F2"/>
            <w:hideMark/>
          </w:tcPr>
          <w:p w14:paraId="4D7E43B5" w14:textId="5221EB35" w:rsidR="00487EB8" w:rsidRPr="00AF0BDD" w:rsidRDefault="00487EB8" w:rsidP="00487EB8">
            <w:pPr>
              <w:tabs>
                <w:tab w:val="left" w:pos="816"/>
                <w:tab w:val="left" w:pos="1079"/>
              </w:tabs>
              <w:ind w:right="147"/>
              <w:rPr>
                <w:rFonts w:asciiTheme="majorHAnsi" w:hAnsiTheme="majorHAnsi" w:cstheme="majorHAnsi"/>
                <w:b/>
                <w:vertAlign w:val="superscript"/>
              </w:rPr>
            </w:pPr>
            <w:r w:rsidRPr="00AF0BDD">
              <w:rPr>
                <w:rFonts w:asciiTheme="majorHAnsi" w:hAnsiTheme="majorHAnsi" w:cstheme="majorHAnsi"/>
                <w:b/>
              </w:rPr>
              <w:t xml:space="preserve">Líneas de Servicio requerido </w:t>
            </w:r>
          </w:p>
        </w:tc>
        <w:tc>
          <w:tcPr>
            <w:tcW w:w="1487" w:type="dxa"/>
            <w:tcBorders>
              <w:top w:val="single" w:sz="4" w:space="0" w:color="000000"/>
              <w:left w:val="single" w:sz="4" w:space="0" w:color="000000"/>
              <w:bottom w:val="single" w:sz="4" w:space="0" w:color="000000"/>
              <w:right w:val="single" w:sz="4" w:space="0" w:color="000000"/>
            </w:tcBorders>
            <w:shd w:val="clear" w:color="auto" w:fill="F2F2F2"/>
          </w:tcPr>
          <w:p w14:paraId="7FF84DAB" w14:textId="6A37B59E" w:rsidR="00487EB8" w:rsidRPr="00AF0BDD" w:rsidRDefault="002C6755" w:rsidP="00487EB8">
            <w:pPr>
              <w:ind w:right="124"/>
              <w:rPr>
                <w:rFonts w:asciiTheme="majorHAnsi" w:hAnsiTheme="majorHAnsi" w:cstheme="majorHAnsi"/>
                <w:b/>
                <w:vertAlign w:val="superscript"/>
              </w:rPr>
            </w:pPr>
            <w:r w:rsidRPr="00AF0BDD">
              <w:t>1.-</w:t>
            </w:r>
            <w:r w:rsidR="00487EB8" w:rsidRPr="00AF0BDD">
              <w:t>Briefing</w:t>
            </w:r>
          </w:p>
        </w:tc>
        <w:tc>
          <w:tcPr>
            <w:tcW w:w="1525" w:type="dxa"/>
            <w:tcBorders>
              <w:top w:val="single" w:sz="4" w:space="0" w:color="000000"/>
              <w:left w:val="single" w:sz="4" w:space="0" w:color="000000"/>
              <w:bottom w:val="single" w:sz="4" w:space="0" w:color="000000"/>
              <w:right w:val="single" w:sz="4" w:space="0" w:color="000000"/>
            </w:tcBorders>
            <w:shd w:val="clear" w:color="auto" w:fill="F2F2F2"/>
          </w:tcPr>
          <w:p w14:paraId="7FECB60F" w14:textId="77C9D8AD" w:rsidR="00487EB8" w:rsidRPr="00AF0BDD" w:rsidRDefault="002C6755" w:rsidP="00487EB8">
            <w:pPr>
              <w:ind w:right="8"/>
              <w:rPr>
                <w:rFonts w:asciiTheme="majorHAnsi" w:hAnsiTheme="majorHAnsi" w:cstheme="majorHAnsi"/>
                <w:b/>
              </w:rPr>
            </w:pPr>
            <w:r w:rsidRPr="00AF0BDD">
              <w:t>2.-</w:t>
            </w:r>
            <w:r w:rsidR="00487EB8" w:rsidRPr="00AF0BDD">
              <w:t>Presupuesto</w:t>
            </w:r>
            <w:r w:rsidR="007958F9" w:rsidRPr="00AF0BDD">
              <w:t xml:space="preserve"> Disponible</w:t>
            </w:r>
            <w:r w:rsidR="00487EB8" w:rsidRPr="00AF0BDD">
              <w:t xml:space="preserve"> </w:t>
            </w:r>
            <w:r w:rsidR="00B030AB" w:rsidRPr="00AF0BDD">
              <w:t>con IVA</w:t>
            </w:r>
          </w:p>
        </w:tc>
        <w:tc>
          <w:tcPr>
            <w:tcW w:w="1778" w:type="dxa"/>
            <w:tcBorders>
              <w:top w:val="single" w:sz="4" w:space="0" w:color="000000"/>
              <w:left w:val="single" w:sz="4" w:space="0" w:color="000000"/>
              <w:bottom w:val="single" w:sz="4" w:space="0" w:color="000000"/>
              <w:right w:val="single" w:sz="4" w:space="0" w:color="000000"/>
            </w:tcBorders>
            <w:shd w:val="clear" w:color="auto" w:fill="F2F2F2"/>
          </w:tcPr>
          <w:p w14:paraId="73C88DEE" w14:textId="2E531E7C" w:rsidR="00487EB8" w:rsidRPr="00AF0BDD" w:rsidRDefault="00AC1658" w:rsidP="00487EB8">
            <w:pPr>
              <w:ind w:right="8"/>
              <w:rPr>
                <w:rFonts w:asciiTheme="majorHAnsi" w:hAnsiTheme="majorHAnsi" w:cstheme="majorHAnsi"/>
                <w:b/>
                <w:vertAlign w:val="superscript"/>
              </w:rPr>
            </w:pPr>
            <w:r w:rsidRPr="00AF0BDD">
              <w:rPr>
                <w:rFonts w:asciiTheme="majorHAnsi" w:hAnsiTheme="majorHAnsi" w:cstheme="majorHAnsi"/>
              </w:rPr>
              <w:t xml:space="preserve">3.- </w:t>
            </w:r>
            <w:r w:rsidR="00487EB8" w:rsidRPr="00AF0BDD">
              <w:rPr>
                <w:rFonts w:asciiTheme="majorHAnsi" w:hAnsiTheme="majorHAnsi" w:cstheme="majorHAnsi"/>
              </w:rPr>
              <w:t xml:space="preserve">Porcentajes de </w:t>
            </w:r>
            <w:r w:rsidR="00D6645E" w:rsidRPr="00AF0BDD">
              <w:rPr>
                <w:rFonts w:asciiTheme="majorHAnsi" w:hAnsiTheme="majorHAnsi" w:cstheme="majorHAnsi"/>
              </w:rPr>
              <w:t>D</w:t>
            </w:r>
            <w:r w:rsidR="00487EB8" w:rsidRPr="00AF0BDD">
              <w:rPr>
                <w:rFonts w:asciiTheme="majorHAnsi" w:hAnsiTheme="majorHAnsi" w:cstheme="majorHAnsi"/>
              </w:rPr>
              <w:t>istribución de producción y plan de medios</w:t>
            </w:r>
          </w:p>
        </w:tc>
        <w:tc>
          <w:tcPr>
            <w:tcW w:w="1816" w:type="dxa"/>
            <w:tcBorders>
              <w:top w:val="single" w:sz="4" w:space="0" w:color="000000"/>
              <w:left w:val="single" w:sz="4" w:space="0" w:color="000000"/>
              <w:bottom w:val="single" w:sz="4" w:space="0" w:color="000000"/>
              <w:right w:val="single" w:sz="4" w:space="0" w:color="000000"/>
            </w:tcBorders>
            <w:shd w:val="clear" w:color="auto" w:fill="F2F2F2"/>
          </w:tcPr>
          <w:p w14:paraId="182375CC" w14:textId="2F4AC039" w:rsidR="00487EB8" w:rsidRPr="00AF0BDD" w:rsidRDefault="0097594D" w:rsidP="00487EB8">
            <w:pPr>
              <w:ind w:right="8"/>
            </w:pPr>
            <w:r w:rsidRPr="00AF0BDD">
              <w:t>4</w:t>
            </w:r>
            <w:r w:rsidR="004907D7" w:rsidRPr="00AF0BDD">
              <w:t xml:space="preserve">.- </w:t>
            </w:r>
            <w:r w:rsidR="00487EB8" w:rsidRPr="00AF0BDD">
              <w:t>Cumplimiento 40% Inversión regional</w:t>
            </w:r>
          </w:p>
        </w:tc>
      </w:tr>
      <w:tr w:rsidR="00487EB8" w:rsidRPr="00AF0BDD" w14:paraId="7937C0A1" w14:textId="6292939E" w:rsidTr="009938F3">
        <w:trPr>
          <w:trHeight w:val="515"/>
        </w:trPr>
        <w:tc>
          <w:tcPr>
            <w:tcW w:w="2740" w:type="dxa"/>
            <w:tcBorders>
              <w:top w:val="single" w:sz="4" w:space="0" w:color="000000"/>
              <w:left w:val="single" w:sz="4" w:space="0" w:color="000000"/>
              <w:bottom w:val="single" w:sz="4" w:space="0" w:color="000000"/>
              <w:right w:val="single" w:sz="4" w:space="0" w:color="000000"/>
            </w:tcBorders>
          </w:tcPr>
          <w:p w14:paraId="7ABF9A55" w14:textId="6367EB00" w:rsidR="00487EB8" w:rsidRPr="00AF0BDD" w:rsidRDefault="00487EB8" w:rsidP="00487EB8">
            <w:pPr>
              <w:tabs>
                <w:tab w:val="left" w:pos="816"/>
                <w:tab w:val="left" w:pos="1079"/>
              </w:tabs>
              <w:ind w:right="147"/>
              <w:rPr>
                <w:rFonts w:asciiTheme="majorHAnsi" w:hAnsiTheme="majorHAnsi" w:cstheme="majorHAnsi"/>
                <w:bCs/>
              </w:rPr>
            </w:pPr>
            <w:proofErr w:type="spellStart"/>
            <w:r w:rsidRPr="00AF0BDD">
              <w:t>Linea</w:t>
            </w:r>
            <w:proofErr w:type="spellEnd"/>
            <w:r w:rsidRPr="00AF0BDD">
              <w:t xml:space="preserve"> 1: Concepto Creativo</w:t>
            </w:r>
          </w:p>
        </w:tc>
        <w:tc>
          <w:tcPr>
            <w:tcW w:w="1487" w:type="dxa"/>
            <w:tcBorders>
              <w:top w:val="single" w:sz="4" w:space="0" w:color="000000"/>
              <w:left w:val="single" w:sz="4" w:space="0" w:color="000000"/>
              <w:right w:val="single" w:sz="4" w:space="0" w:color="000000"/>
            </w:tcBorders>
          </w:tcPr>
          <w:p w14:paraId="2390B288" w14:textId="0FF2163A" w:rsidR="00487EB8" w:rsidRPr="00AF0BDD" w:rsidRDefault="00487EB8" w:rsidP="00487EB8">
            <w:pPr>
              <w:ind w:right="124"/>
              <w:rPr>
                <w:rFonts w:asciiTheme="majorHAnsi" w:hAnsiTheme="majorHAnsi" w:cstheme="majorHAnsi"/>
                <w:bCs/>
              </w:rPr>
            </w:pPr>
            <w:r w:rsidRPr="00AF0BDD">
              <w:rPr>
                <w:rFonts w:asciiTheme="majorHAnsi" w:hAnsiTheme="majorHAnsi" w:cstheme="majorHAnsi"/>
                <w:bCs/>
              </w:rPr>
              <w:t>Obligatorio</w:t>
            </w:r>
          </w:p>
        </w:tc>
        <w:tc>
          <w:tcPr>
            <w:tcW w:w="1525" w:type="dxa"/>
            <w:tcBorders>
              <w:top w:val="single" w:sz="4" w:space="0" w:color="000000"/>
              <w:left w:val="single" w:sz="4" w:space="0" w:color="000000"/>
              <w:right w:val="single" w:sz="4" w:space="0" w:color="000000"/>
            </w:tcBorders>
          </w:tcPr>
          <w:p w14:paraId="7C36DB0A" w14:textId="7A378827" w:rsidR="00487EB8" w:rsidRPr="00AF0BDD" w:rsidRDefault="00487EB8" w:rsidP="00487EB8">
            <w:pPr>
              <w:ind w:right="8"/>
              <w:rPr>
                <w:rFonts w:asciiTheme="majorHAnsi" w:hAnsiTheme="majorHAnsi" w:cstheme="majorHAnsi"/>
              </w:rPr>
            </w:pPr>
            <w:r w:rsidRPr="00AF0BDD">
              <w:rPr>
                <w:rFonts w:asciiTheme="majorHAnsi" w:hAnsiTheme="majorHAnsi" w:cstheme="majorHAnsi"/>
                <w:bCs/>
              </w:rPr>
              <w:t>Obligatorio</w:t>
            </w:r>
          </w:p>
        </w:tc>
        <w:tc>
          <w:tcPr>
            <w:tcW w:w="1778" w:type="dxa"/>
            <w:tcBorders>
              <w:top w:val="single" w:sz="4" w:space="0" w:color="000000"/>
              <w:left w:val="single" w:sz="4" w:space="0" w:color="000000"/>
              <w:right w:val="single" w:sz="4" w:space="0" w:color="000000"/>
            </w:tcBorders>
          </w:tcPr>
          <w:p w14:paraId="011DC46E" w14:textId="24AF4607" w:rsidR="00487EB8" w:rsidRPr="00AF0BDD" w:rsidRDefault="00487EB8" w:rsidP="00487EB8">
            <w:pPr>
              <w:ind w:right="8"/>
              <w:rPr>
                <w:rFonts w:asciiTheme="majorHAnsi" w:hAnsiTheme="majorHAnsi" w:cstheme="majorHAnsi"/>
              </w:rPr>
            </w:pPr>
            <w:r w:rsidRPr="00AF0BDD">
              <w:rPr>
                <w:rFonts w:asciiTheme="majorHAnsi" w:hAnsiTheme="majorHAnsi" w:cstheme="majorHAnsi"/>
                <w:bCs/>
              </w:rPr>
              <w:t>No aplica</w:t>
            </w:r>
          </w:p>
        </w:tc>
        <w:tc>
          <w:tcPr>
            <w:tcW w:w="1816" w:type="dxa"/>
            <w:tcBorders>
              <w:top w:val="single" w:sz="4" w:space="0" w:color="000000"/>
              <w:left w:val="single" w:sz="4" w:space="0" w:color="000000"/>
              <w:right w:val="single" w:sz="4" w:space="0" w:color="000000"/>
            </w:tcBorders>
          </w:tcPr>
          <w:p w14:paraId="3123CC91" w14:textId="4F89D05C" w:rsidR="00487EB8" w:rsidRPr="00AF0BDD" w:rsidDel="00F01904" w:rsidRDefault="00487EB8" w:rsidP="00487EB8">
            <w:pPr>
              <w:ind w:right="8"/>
              <w:rPr>
                <w:rFonts w:asciiTheme="majorHAnsi" w:hAnsiTheme="majorHAnsi" w:cstheme="majorHAnsi"/>
                <w:bCs/>
              </w:rPr>
            </w:pPr>
            <w:r w:rsidRPr="00AF0BDD">
              <w:rPr>
                <w:rFonts w:asciiTheme="majorHAnsi" w:hAnsiTheme="majorHAnsi" w:cstheme="majorHAnsi"/>
                <w:bCs/>
              </w:rPr>
              <w:t>No aplica</w:t>
            </w:r>
          </w:p>
        </w:tc>
      </w:tr>
      <w:tr w:rsidR="00487EB8" w:rsidRPr="00AF0BDD" w14:paraId="42E804FC" w14:textId="22ABDBD3" w:rsidTr="009938F3">
        <w:trPr>
          <w:trHeight w:val="400"/>
        </w:trPr>
        <w:tc>
          <w:tcPr>
            <w:tcW w:w="2740" w:type="dxa"/>
            <w:tcBorders>
              <w:top w:val="single" w:sz="4" w:space="0" w:color="000000"/>
              <w:left w:val="single" w:sz="4" w:space="0" w:color="000000"/>
              <w:bottom w:val="single" w:sz="4" w:space="0" w:color="000000"/>
              <w:right w:val="single" w:sz="4" w:space="0" w:color="000000"/>
            </w:tcBorders>
            <w:hideMark/>
          </w:tcPr>
          <w:p w14:paraId="1ABDC115" w14:textId="57708A77" w:rsidR="00487EB8" w:rsidRPr="00AF0BDD" w:rsidRDefault="00487EB8" w:rsidP="00487EB8">
            <w:pPr>
              <w:ind w:right="0"/>
              <w:rPr>
                <w:rFonts w:asciiTheme="majorHAnsi" w:hAnsiTheme="majorHAnsi" w:cstheme="majorHAnsi"/>
                <w:bCs/>
              </w:rPr>
            </w:pPr>
            <w:proofErr w:type="spellStart"/>
            <w:r w:rsidRPr="00AF0BDD">
              <w:t>Linea</w:t>
            </w:r>
            <w:proofErr w:type="spellEnd"/>
            <w:r w:rsidRPr="00AF0BDD">
              <w:t xml:space="preserve"> 2: Plan de medios</w:t>
            </w:r>
          </w:p>
        </w:tc>
        <w:tc>
          <w:tcPr>
            <w:tcW w:w="1487" w:type="dxa"/>
            <w:tcBorders>
              <w:top w:val="single" w:sz="4" w:space="0" w:color="000000"/>
              <w:left w:val="single" w:sz="4" w:space="0" w:color="000000"/>
              <w:bottom w:val="single" w:sz="4" w:space="0" w:color="000000"/>
              <w:right w:val="single" w:sz="4" w:space="0" w:color="000000"/>
            </w:tcBorders>
            <w:hideMark/>
          </w:tcPr>
          <w:p w14:paraId="7CA50F5A" w14:textId="70111111" w:rsidR="00487EB8" w:rsidRPr="00AF0BDD" w:rsidRDefault="00487EB8" w:rsidP="00487EB8">
            <w:pPr>
              <w:ind w:right="124"/>
              <w:rPr>
                <w:rFonts w:asciiTheme="majorHAnsi" w:hAnsiTheme="majorHAnsi" w:cstheme="majorHAnsi"/>
                <w:bCs/>
              </w:rPr>
            </w:pPr>
            <w:r w:rsidRPr="00AF0BDD">
              <w:rPr>
                <w:rFonts w:asciiTheme="majorHAnsi" w:hAnsiTheme="majorHAnsi" w:cstheme="majorHAnsi"/>
                <w:bCs/>
              </w:rPr>
              <w:t>Obligatorio</w:t>
            </w:r>
          </w:p>
        </w:tc>
        <w:tc>
          <w:tcPr>
            <w:tcW w:w="1525" w:type="dxa"/>
            <w:tcBorders>
              <w:top w:val="single" w:sz="4" w:space="0" w:color="000000"/>
              <w:left w:val="single" w:sz="4" w:space="0" w:color="000000"/>
              <w:bottom w:val="single" w:sz="4" w:space="0" w:color="000000"/>
              <w:right w:val="single" w:sz="4" w:space="0" w:color="000000"/>
            </w:tcBorders>
          </w:tcPr>
          <w:p w14:paraId="70FC7DDF" w14:textId="1B607510" w:rsidR="00487EB8" w:rsidRPr="00AF0BDD" w:rsidRDefault="00487EB8" w:rsidP="00487EB8">
            <w:pPr>
              <w:ind w:right="8"/>
              <w:rPr>
                <w:rFonts w:asciiTheme="majorHAnsi" w:hAnsiTheme="majorHAnsi" w:cstheme="majorHAnsi"/>
              </w:rPr>
            </w:pPr>
            <w:r w:rsidRPr="00AF0BDD">
              <w:rPr>
                <w:rFonts w:asciiTheme="majorHAnsi" w:hAnsiTheme="majorHAnsi" w:cstheme="majorHAnsi"/>
                <w:bCs/>
              </w:rPr>
              <w:t>Obligatorio</w:t>
            </w:r>
          </w:p>
        </w:tc>
        <w:tc>
          <w:tcPr>
            <w:tcW w:w="1778" w:type="dxa"/>
            <w:tcBorders>
              <w:top w:val="single" w:sz="4" w:space="0" w:color="000000"/>
              <w:left w:val="single" w:sz="4" w:space="0" w:color="000000"/>
              <w:bottom w:val="single" w:sz="4" w:space="0" w:color="000000"/>
              <w:right w:val="single" w:sz="4" w:space="0" w:color="000000"/>
            </w:tcBorders>
          </w:tcPr>
          <w:p w14:paraId="634AEFE5" w14:textId="6C30B570" w:rsidR="00487EB8" w:rsidRPr="00AF0BDD" w:rsidRDefault="009A0117" w:rsidP="00487EB8">
            <w:pPr>
              <w:ind w:right="8"/>
              <w:rPr>
                <w:rFonts w:asciiTheme="majorHAnsi" w:hAnsiTheme="majorHAnsi" w:cstheme="majorHAnsi"/>
              </w:rPr>
            </w:pPr>
            <w:r w:rsidRPr="00AF0BDD">
              <w:rPr>
                <w:rFonts w:asciiTheme="majorHAnsi" w:hAnsiTheme="majorHAnsi" w:cstheme="majorHAnsi"/>
                <w:bCs/>
              </w:rPr>
              <w:t>No aplica</w:t>
            </w:r>
            <w:r w:rsidRPr="00AF0BDD" w:rsidDel="00194B39">
              <w:rPr>
                <w:rFonts w:asciiTheme="majorHAnsi" w:hAnsiTheme="majorHAnsi" w:cstheme="majorHAnsi"/>
                <w:bCs/>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9A77B8F" w14:textId="23AD7390" w:rsidR="00487EB8" w:rsidRPr="00AF0BDD" w:rsidDel="00194B39" w:rsidRDefault="00487EB8" w:rsidP="00487EB8">
            <w:pPr>
              <w:ind w:right="8"/>
              <w:rPr>
                <w:rFonts w:asciiTheme="majorHAnsi" w:hAnsiTheme="majorHAnsi" w:cstheme="majorHAnsi"/>
                <w:bCs/>
              </w:rPr>
            </w:pPr>
            <w:r w:rsidRPr="00AF0BDD">
              <w:rPr>
                <w:rFonts w:asciiTheme="majorHAnsi" w:hAnsiTheme="majorHAnsi" w:cstheme="majorHAnsi"/>
                <w:bCs/>
              </w:rPr>
              <w:t>Obligatorio</w:t>
            </w:r>
            <w:r w:rsidRPr="00AF0BDD" w:rsidDel="00194B39">
              <w:rPr>
                <w:rFonts w:asciiTheme="majorHAnsi" w:hAnsiTheme="majorHAnsi" w:cstheme="majorHAnsi"/>
                <w:bCs/>
              </w:rPr>
              <w:t xml:space="preserve"> </w:t>
            </w:r>
          </w:p>
        </w:tc>
      </w:tr>
      <w:tr w:rsidR="00487EB8" w:rsidRPr="00AF0BDD" w14:paraId="74EDEA5F" w14:textId="238648F4" w:rsidTr="009938F3">
        <w:trPr>
          <w:trHeight w:val="400"/>
        </w:trPr>
        <w:tc>
          <w:tcPr>
            <w:tcW w:w="2740" w:type="dxa"/>
            <w:tcBorders>
              <w:top w:val="single" w:sz="4" w:space="0" w:color="000000"/>
              <w:left w:val="single" w:sz="4" w:space="0" w:color="000000"/>
              <w:bottom w:val="single" w:sz="4" w:space="0" w:color="000000"/>
              <w:right w:val="single" w:sz="4" w:space="0" w:color="000000"/>
            </w:tcBorders>
          </w:tcPr>
          <w:p w14:paraId="47B3D5D8" w14:textId="073A16F4" w:rsidR="00487EB8" w:rsidRPr="00AF0BDD" w:rsidRDefault="00487EB8" w:rsidP="00487EB8">
            <w:pPr>
              <w:ind w:right="0"/>
            </w:pPr>
            <w:proofErr w:type="spellStart"/>
            <w:r w:rsidRPr="00AF0BDD">
              <w:t>Linea</w:t>
            </w:r>
            <w:proofErr w:type="spellEnd"/>
            <w:r w:rsidRPr="00AF0BDD">
              <w:t xml:space="preserve"> 3: Producción audiovisual</w:t>
            </w:r>
          </w:p>
        </w:tc>
        <w:tc>
          <w:tcPr>
            <w:tcW w:w="1487" w:type="dxa"/>
            <w:tcBorders>
              <w:top w:val="single" w:sz="4" w:space="0" w:color="000000"/>
              <w:left w:val="single" w:sz="4" w:space="0" w:color="000000"/>
              <w:bottom w:val="single" w:sz="4" w:space="0" w:color="000000"/>
              <w:right w:val="single" w:sz="4" w:space="0" w:color="000000"/>
            </w:tcBorders>
          </w:tcPr>
          <w:p w14:paraId="591F9470" w14:textId="5037281D" w:rsidR="00487EB8" w:rsidRPr="00AF0BDD" w:rsidRDefault="00487EB8" w:rsidP="00487EB8">
            <w:pPr>
              <w:ind w:right="124"/>
              <w:rPr>
                <w:rFonts w:asciiTheme="majorHAnsi" w:hAnsiTheme="majorHAnsi" w:cstheme="majorHAnsi"/>
                <w:bCs/>
              </w:rPr>
            </w:pPr>
            <w:r w:rsidRPr="00AF0BDD">
              <w:rPr>
                <w:rFonts w:asciiTheme="majorHAnsi" w:hAnsiTheme="majorHAnsi" w:cstheme="majorHAnsi"/>
                <w:bCs/>
              </w:rPr>
              <w:t>Obligatorio</w:t>
            </w:r>
          </w:p>
        </w:tc>
        <w:tc>
          <w:tcPr>
            <w:tcW w:w="1525" w:type="dxa"/>
            <w:tcBorders>
              <w:top w:val="single" w:sz="4" w:space="0" w:color="000000"/>
              <w:left w:val="single" w:sz="4" w:space="0" w:color="000000"/>
              <w:bottom w:val="single" w:sz="4" w:space="0" w:color="000000"/>
              <w:right w:val="single" w:sz="4" w:space="0" w:color="000000"/>
            </w:tcBorders>
          </w:tcPr>
          <w:p w14:paraId="2B8E65C7" w14:textId="6F0AC157" w:rsidR="00487EB8" w:rsidRPr="00AF0BDD" w:rsidRDefault="00487EB8" w:rsidP="00487EB8">
            <w:pPr>
              <w:ind w:right="8"/>
              <w:rPr>
                <w:rFonts w:asciiTheme="majorHAnsi" w:hAnsiTheme="majorHAnsi" w:cstheme="majorHAnsi"/>
                <w:bCs/>
              </w:rPr>
            </w:pPr>
            <w:r w:rsidRPr="00AF0BDD">
              <w:rPr>
                <w:rFonts w:asciiTheme="majorHAnsi" w:hAnsiTheme="majorHAnsi" w:cstheme="majorHAnsi"/>
                <w:bCs/>
              </w:rPr>
              <w:t>Obligatorio</w:t>
            </w:r>
          </w:p>
        </w:tc>
        <w:tc>
          <w:tcPr>
            <w:tcW w:w="1778" w:type="dxa"/>
            <w:tcBorders>
              <w:top w:val="single" w:sz="4" w:space="0" w:color="000000"/>
              <w:left w:val="single" w:sz="4" w:space="0" w:color="000000"/>
              <w:bottom w:val="single" w:sz="4" w:space="0" w:color="000000"/>
              <w:right w:val="single" w:sz="4" w:space="0" w:color="000000"/>
            </w:tcBorders>
          </w:tcPr>
          <w:p w14:paraId="10E35C03" w14:textId="0AA81A86" w:rsidR="00487EB8" w:rsidRPr="00AF0BDD" w:rsidRDefault="00487EB8" w:rsidP="00487EB8">
            <w:pPr>
              <w:ind w:right="8"/>
              <w:rPr>
                <w:rFonts w:asciiTheme="majorHAnsi" w:hAnsiTheme="majorHAnsi" w:cstheme="majorHAnsi"/>
                <w:bCs/>
              </w:rPr>
            </w:pPr>
            <w:r w:rsidRPr="00AF0BDD">
              <w:rPr>
                <w:rFonts w:asciiTheme="majorHAnsi" w:hAnsiTheme="majorHAnsi" w:cstheme="majorHAnsi"/>
                <w:bCs/>
              </w:rPr>
              <w:t>No aplica</w:t>
            </w:r>
          </w:p>
        </w:tc>
        <w:tc>
          <w:tcPr>
            <w:tcW w:w="1816" w:type="dxa"/>
            <w:tcBorders>
              <w:top w:val="single" w:sz="4" w:space="0" w:color="000000"/>
              <w:left w:val="single" w:sz="4" w:space="0" w:color="000000"/>
              <w:bottom w:val="single" w:sz="4" w:space="0" w:color="000000"/>
              <w:right w:val="single" w:sz="4" w:space="0" w:color="000000"/>
            </w:tcBorders>
          </w:tcPr>
          <w:p w14:paraId="0748F92A" w14:textId="4A473CAD" w:rsidR="00487EB8" w:rsidRPr="00AF0BDD" w:rsidRDefault="00487EB8" w:rsidP="00487EB8">
            <w:pPr>
              <w:ind w:right="8"/>
              <w:rPr>
                <w:rFonts w:asciiTheme="majorHAnsi" w:hAnsiTheme="majorHAnsi" w:cstheme="majorHAnsi"/>
                <w:bCs/>
              </w:rPr>
            </w:pPr>
            <w:r w:rsidRPr="00AF0BDD">
              <w:rPr>
                <w:rFonts w:asciiTheme="majorHAnsi" w:hAnsiTheme="majorHAnsi" w:cstheme="majorHAnsi"/>
                <w:bCs/>
              </w:rPr>
              <w:t>No aplica</w:t>
            </w:r>
          </w:p>
        </w:tc>
      </w:tr>
      <w:tr w:rsidR="00487EB8" w:rsidRPr="00AF0BDD" w14:paraId="54D9732A" w14:textId="7234678E" w:rsidTr="009938F3">
        <w:trPr>
          <w:trHeight w:val="400"/>
        </w:trPr>
        <w:tc>
          <w:tcPr>
            <w:tcW w:w="2740" w:type="dxa"/>
            <w:tcBorders>
              <w:top w:val="single" w:sz="4" w:space="0" w:color="000000"/>
              <w:left w:val="single" w:sz="4" w:space="0" w:color="000000"/>
              <w:bottom w:val="single" w:sz="4" w:space="0" w:color="000000"/>
              <w:right w:val="single" w:sz="4" w:space="0" w:color="000000"/>
            </w:tcBorders>
          </w:tcPr>
          <w:p w14:paraId="6AD72650" w14:textId="1E733C70" w:rsidR="00487EB8" w:rsidRPr="00AF0BDD" w:rsidRDefault="00487EB8" w:rsidP="00487EB8">
            <w:pPr>
              <w:ind w:right="0"/>
            </w:pPr>
            <w:proofErr w:type="spellStart"/>
            <w:r w:rsidRPr="00AF0BDD">
              <w:t>Linea</w:t>
            </w:r>
            <w:proofErr w:type="spellEnd"/>
            <w:r w:rsidRPr="00AF0BDD">
              <w:t xml:space="preserve"> 4: Campaña Comunicacional</w:t>
            </w:r>
          </w:p>
        </w:tc>
        <w:tc>
          <w:tcPr>
            <w:tcW w:w="1487" w:type="dxa"/>
            <w:tcBorders>
              <w:top w:val="single" w:sz="4" w:space="0" w:color="000000"/>
              <w:left w:val="single" w:sz="4" w:space="0" w:color="000000"/>
              <w:bottom w:val="single" w:sz="4" w:space="0" w:color="000000"/>
              <w:right w:val="single" w:sz="4" w:space="0" w:color="000000"/>
            </w:tcBorders>
          </w:tcPr>
          <w:p w14:paraId="5AE5CAE4" w14:textId="4786A986" w:rsidR="00487EB8" w:rsidRPr="00AF0BDD" w:rsidRDefault="00487EB8" w:rsidP="00487EB8">
            <w:pPr>
              <w:ind w:right="124"/>
              <w:rPr>
                <w:rFonts w:asciiTheme="majorHAnsi" w:hAnsiTheme="majorHAnsi" w:cstheme="majorHAnsi"/>
                <w:bCs/>
              </w:rPr>
            </w:pPr>
            <w:r w:rsidRPr="00AF0BDD">
              <w:rPr>
                <w:rFonts w:asciiTheme="majorHAnsi" w:hAnsiTheme="majorHAnsi" w:cstheme="majorHAnsi"/>
                <w:bCs/>
              </w:rPr>
              <w:t>Obligatorio</w:t>
            </w:r>
          </w:p>
        </w:tc>
        <w:tc>
          <w:tcPr>
            <w:tcW w:w="1525" w:type="dxa"/>
            <w:tcBorders>
              <w:top w:val="single" w:sz="4" w:space="0" w:color="000000"/>
              <w:left w:val="single" w:sz="4" w:space="0" w:color="000000"/>
              <w:bottom w:val="single" w:sz="4" w:space="0" w:color="000000"/>
              <w:right w:val="single" w:sz="4" w:space="0" w:color="000000"/>
            </w:tcBorders>
          </w:tcPr>
          <w:p w14:paraId="3CA5622C" w14:textId="14224BCE" w:rsidR="00487EB8" w:rsidRPr="00AF0BDD" w:rsidRDefault="00487EB8" w:rsidP="00487EB8">
            <w:pPr>
              <w:ind w:right="8"/>
              <w:rPr>
                <w:rFonts w:asciiTheme="majorHAnsi" w:hAnsiTheme="majorHAnsi" w:cstheme="majorHAnsi"/>
                <w:bCs/>
              </w:rPr>
            </w:pPr>
            <w:r w:rsidRPr="00AF0BDD">
              <w:rPr>
                <w:rFonts w:asciiTheme="majorHAnsi" w:hAnsiTheme="majorHAnsi" w:cstheme="majorHAnsi"/>
                <w:bCs/>
              </w:rPr>
              <w:t>Obligatorio</w:t>
            </w:r>
          </w:p>
        </w:tc>
        <w:tc>
          <w:tcPr>
            <w:tcW w:w="1778" w:type="dxa"/>
            <w:tcBorders>
              <w:top w:val="single" w:sz="4" w:space="0" w:color="000000"/>
              <w:left w:val="single" w:sz="4" w:space="0" w:color="000000"/>
              <w:bottom w:val="single" w:sz="4" w:space="0" w:color="000000"/>
              <w:right w:val="single" w:sz="4" w:space="0" w:color="000000"/>
            </w:tcBorders>
          </w:tcPr>
          <w:p w14:paraId="2FB4078E" w14:textId="02C2D450" w:rsidR="00487EB8" w:rsidRPr="00AF0BDD" w:rsidRDefault="00487EB8" w:rsidP="00487EB8">
            <w:pPr>
              <w:ind w:right="8"/>
              <w:rPr>
                <w:rFonts w:asciiTheme="majorHAnsi" w:hAnsiTheme="majorHAnsi" w:cstheme="majorHAnsi"/>
                <w:bCs/>
              </w:rPr>
            </w:pPr>
            <w:r w:rsidRPr="00AF0BDD">
              <w:rPr>
                <w:rFonts w:asciiTheme="majorHAnsi" w:hAnsiTheme="majorHAnsi" w:cstheme="majorHAnsi"/>
                <w:bCs/>
              </w:rPr>
              <w:t>Obligatorio</w:t>
            </w:r>
          </w:p>
        </w:tc>
        <w:tc>
          <w:tcPr>
            <w:tcW w:w="1816" w:type="dxa"/>
            <w:tcBorders>
              <w:top w:val="single" w:sz="4" w:space="0" w:color="000000"/>
              <w:left w:val="single" w:sz="4" w:space="0" w:color="000000"/>
              <w:bottom w:val="single" w:sz="4" w:space="0" w:color="000000"/>
              <w:right w:val="single" w:sz="4" w:space="0" w:color="000000"/>
            </w:tcBorders>
          </w:tcPr>
          <w:p w14:paraId="1004595F" w14:textId="29EF8833" w:rsidR="00487EB8" w:rsidRPr="00AF0BDD" w:rsidRDefault="00487EB8" w:rsidP="00487EB8">
            <w:pPr>
              <w:ind w:right="8"/>
              <w:rPr>
                <w:rFonts w:asciiTheme="majorHAnsi" w:hAnsiTheme="majorHAnsi" w:cstheme="majorHAnsi"/>
                <w:bCs/>
              </w:rPr>
            </w:pPr>
            <w:r w:rsidRPr="00AF0BDD">
              <w:rPr>
                <w:rFonts w:asciiTheme="majorHAnsi" w:hAnsiTheme="majorHAnsi" w:cstheme="majorHAnsi"/>
                <w:bCs/>
              </w:rPr>
              <w:t>Obligatorio</w:t>
            </w:r>
          </w:p>
        </w:tc>
      </w:tr>
    </w:tbl>
    <w:p w14:paraId="5EFD91AB" w14:textId="587270E8" w:rsidR="00D91AA9" w:rsidRPr="00AF0BDD" w:rsidRDefault="00D91AA9" w:rsidP="008B6A73">
      <w:pPr>
        <w:ind w:right="51"/>
        <w:rPr>
          <w:rFonts w:asciiTheme="majorHAnsi" w:hAnsiTheme="majorHAnsi" w:cstheme="majorHAnsi"/>
          <w:u w:val="single"/>
          <w:vertAlign w:val="superscript"/>
        </w:rPr>
      </w:pPr>
    </w:p>
    <w:p w14:paraId="459D5EF9" w14:textId="77777777" w:rsidR="00D91AA9" w:rsidRPr="00AF0BDD" w:rsidRDefault="00D91AA9" w:rsidP="008B6A73">
      <w:pPr>
        <w:ind w:right="51"/>
        <w:rPr>
          <w:rFonts w:asciiTheme="majorHAnsi" w:hAnsiTheme="majorHAnsi" w:cstheme="majorHAnsi"/>
          <w:u w:val="single"/>
          <w:vertAlign w:val="superscript"/>
        </w:rPr>
      </w:pPr>
    </w:p>
    <w:p w14:paraId="4090975F" w14:textId="77777777" w:rsidR="00BC4A6A" w:rsidRPr="00AF0BDD" w:rsidRDefault="00BB7538">
      <w:pPr>
        <w:ind w:right="51"/>
        <w:rPr>
          <w:rFonts w:asciiTheme="majorHAnsi" w:hAnsiTheme="majorHAnsi" w:cstheme="majorHAnsi"/>
          <w:u w:val="single"/>
        </w:rPr>
      </w:pPr>
      <w:r w:rsidRPr="00AF0BDD">
        <w:rPr>
          <w:rFonts w:asciiTheme="majorHAnsi" w:hAnsiTheme="majorHAnsi" w:cstheme="majorHAnsi"/>
          <w:u w:val="single"/>
        </w:rPr>
        <w:t xml:space="preserve">En el caso </w:t>
      </w:r>
      <w:r w:rsidR="00D91AA9" w:rsidRPr="00AF0BDD">
        <w:rPr>
          <w:rFonts w:asciiTheme="majorHAnsi" w:hAnsiTheme="majorHAnsi" w:cstheme="majorHAnsi"/>
          <w:u w:val="single"/>
        </w:rPr>
        <w:t>de la línea 4</w:t>
      </w:r>
      <w:r w:rsidRPr="00AF0BDD">
        <w:rPr>
          <w:rFonts w:asciiTheme="majorHAnsi" w:hAnsiTheme="majorHAnsi" w:cstheme="majorHAnsi"/>
          <w:u w:val="single"/>
        </w:rPr>
        <w:t xml:space="preserve">, el </w:t>
      </w:r>
      <w:r w:rsidR="00CC71AB" w:rsidRPr="00AF0BDD">
        <w:rPr>
          <w:rFonts w:asciiTheme="majorHAnsi" w:hAnsiTheme="majorHAnsi" w:cstheme="majorHAnsi"/>
          <w:u w:val="single"/>
        </w:rPr>
        <w:t>organismo</w:t>
      </w:r>
      <w:r w:rsidRPr="00AF0BDD">
        <w:rPr>
          <w:rFonts w:asciiTheme="majorHAnsi" w:hAnsiTheme="majorHAnsi" w:cstheme="majorHAnsi"/>
          <w:u w:val="single"/>
        </w:rPr>
        <w:t xml:space="preserve"> licitante, podrá </w:t>
      </w:r>
      <w:r w:rsidR="007973D6" w:rsidRPr="00AF0BDD">
        <w:rPr>
          <w:rFonts w:asciiTheme="majorHAnsi" w:hAnsiTheme="majorHAnsi" w:cstheme="majorHAnsi"/>
          <w:u w:val="single"/>
        </w:rPr>
        <w:t>adicionar</w:t>
      </w:r>
      <w:r w:rsidRPr="00AF0BDD">
        <w:rPr>
          <w:rFonts w:asciiTheme="majorHAnsi" w:hAnsiTheme="majorHAnsi" w:cstheme="majorHAnsi"/>
          <w:u w:val="single"/>
        </w:rPr>
        <w:t xml:space="preserve"> </w:t>
      </w:r>
      <w:r w:rsidR="00BD29FD" w:rsidRPr="00AF0BDD">
        <w:rPr>
          <w:rFonts w:asciiTheme="majorHAnsi" w:hAnsiTheme="majorHAnsi" w:cstheme="majorHAnsi"/>
          <w:u w:val="single"/>
        </w:rPr>
        <w:t xml:space="preserve">dentro de </w:t>
      </w:r>
      <w:r w:rsidR="00DA4D86" w:rsidRPr="00AF0BDD">
        <w:rPr>
          <w:rFonts w:asciiTheme="majorHAnsi" w:hAnsiTheme="majorHAnsi" w:cstheme="majorHAnsi"/>
          <w:u w:val="single"/>
        </w:rPr>
        <w:t>la línea</w:t>
      </w:r>
      <w:r w:rsidR="00BD29FD" w:rsidRPr="00AF0BDD">
        <w:rPr>
          <w:rFonts w:asciiTheme="majorHAnsi" w:hAnsiTheme="majorHAnsi" w:cstheme="majorHAnsi"/>
          <w:u w:val="single"/>
        </w:rPr>
        <w:t xml:space="preserve">, </w:t>
      </w:r>
      <w:r w:rsidR="00827A81" w:rsidRPr="00AF0BDD">
        <w:rPr>
          <w:rFonts w:asciiTheme="majorHAnsi" w:hAnsiTheme="majorHAnsi" w:cstheme="majorHAnsi"/>
          <w:u w:val="single"/>
        </w:rPr>
        <w:t xml:space="preserve">la compra de </w:t>
      </w:r>
      <w:r w:rsidR="00BD29FD" w:rsidRPr="00AF0BDD">
        <w:rPr>
          <w:rFonts w:asciiTheme="majorHAnsi" w:hAnsiTheme="majorHAnsi" w:cstheme="majorHAnsi"/>
          <w:u w:val="single"/>
        </w:rPr>
        <w:t>las líneas</w:t>
      </w:r>
      <w:r w:rsidR="00C030A2" w:rsidRPr="00AF0BDD">
        <w:rPr>
          <w:rFonts w:asciiTheme="majorHAnsi" w:hAnsiTheme="majorHAnsi" w:cstheme="majorHAnsi"/>
          <w:u w:val="single"/>
        </w:rPr>
        <w:t xml:space="preserve"> </w:t>
      </w:r>
      <w:r w:rsidR="002E660F" w:rsidRPr="00AF0BDD">
        <w:rPr>
          <w:rFonts w:asciiTheme="majorHAnsi" w:hAnsiTheme="majorHAnsi" w:cstheme="majorHAnsi"/>
          <w:u w:val="single"/>
        </w:rPr>
        <w:t xml:space="preserve">1, </w:t>
      </w:r>
      <w:proofErr w:type="gramStart"/>
      <w:r w:rsidR="002E660F" w:rsidRPr="00AF0BDD">
        <w:rPr>
          <w:rFonts w:asciiTheme="majorHAnsi" w:hAnsiTheme="majorHAnsi" w:cstheme="majorHAnsi"/>
          <w:u w:val="single"/>
        </w:rPr>
        <w:t xml:space="preserve">2 </w:t>
      </w:r>
      <w:r w:rsidR="002E4B05" w:rsidRPr="00AF0BDD">
        <w:rPr>
          <w:rFonts w:asciiTheme="majorHAnsi" w:hAnsiTheme="majorHAnsi" w:cstheme="majorHAnsi"/>
          <w:u w:val="single"/>
        </w:rPr>
        <w:t xml:space="preserve"> o</w:t>
      </w:r>
      <w:proofErr w:type="gramEnd"/>
      <w:r w:rsidR="002E4B05" w:rsidRPr="00AF0BDD">
        <w:rPr>
          <w:rFonts w:asciiTheme="majorHAnsi" w:hAnsiTheme="majorHAnsi" w:cstheme="majorHAnsi"/>
          <w:u w:val="single"/>
        </w:rPr>
        <w:t xml:space="preserve"> </w:t>
      </w:r>
      <w:r w:rsidR="002E660F" w:rsidRPr="00AF0BDD">
        <w:rPr>
          <w:rFonts w:asciiTheme="majorHAnsi" w:hAnsiTheme="majorHAnsi" w:cstheme="majorHAnsi"/>
          <w:u w:val="single"/>
        </w:rPr>
        <w:t xml:space="preserve"> 3</w:t>
      </w:r>
      <w:r w:rsidR="002E4B05" w:rsidRPr="00AF0BDD">
        <w:rPr>
          <w:rFonts w:asciiTheme="majorHAnsi" w:hAnsiTheme="majorHAnsi" w:cstheme="majorHAnsi"/>
          <w:u w:val="single"/>
        </w:rPr>
        <w:t xml:space="preserve">, </w:t>
      </w:r>
      <w:r w:rsidR="001025F9" w:rsidRPr="00AF0BDD">
        <w:rPr>
          <w:rFonts w:asciiTheme="majorHAnsi" w:hAnsiTheme="majorHAnsi" w:cstheme="majorHAnsi"/>
          <w:u w:val="single"/>
        </w:rPr>
        <w:t xml:space="preserve">o bien las tres </w:t>
      </w:r>
      <w:r w:rsidR="00F11C6B" w:rsidRPr="00AF0BDD">
        <w:rPr>
          <w:rFonts w:asciiTheme="majorHAnsi" w:hAnsiTheme="majorHAnsi" w:cstheme="majorHAnsi"/>
          <w:u w:val="single"/>
        </w:rPr>
        <w:t>líneas</w:t>
      </w:r>
      <w:r w:rsidR="001025F9" w:rsidRPr="00AF0BDD">
        <w:rPr>
          <w:rFonts w:asciiTheme="majorHAnsi" w:hAnsiTheme="majorHAnsi" w:cstheme="majorHAnsi"/>
          <w:u w:val="single"/>
        </w:rPr>
        <w:t xml:space="preserve"> o combinaciones de dos de ellas.</w:t>
      </w:r>
      <w:r w:rsidR="00827A81" w:rsidRPr="00AF0BDD">
        <w:rPr>
          <w:rFonts w:asciiTheme="majorHAnsi" w:hAnsiTheme="majorHAnsi" w:cstheme="majorHAnsi"/>
          <w:u w:val="single"/>
        </w:rPr>
        <w:t xml:space="preserve"> </w:t>
      </w:r>
    </w:p>
    <w:p w14:paraId="0191E778" w14:textId="77777777" w:rsidR="00BC4A6A" w:rsidRPr="00AF0BDD" w:rsidRDefault="00BC4A6A">
      <w:pPr>
        <w:ind w:right="51"/>
        <w:rPr>
          <w:rFonts w:asciiTheme="majorHAnsi" w:hAnsiTheme="majorHAnsi" w:cstheme="majorHAnsi"/>
          <w:u w:val="single"/>
        </w:rPr>
      </w:pPr>
    </w:p>
    <w:p w14:paraId="73F3989C" w14:textId="48506926" w:rsidR="00B941B2" w:rsidRPr="00AF0BDD" w:rsidRDefault="00BC4A6A" w:rsidP="009938F3">
      <w:pPr>
        <w:ind w:right="51"/>
        <w:rPr>
          <w:rFonts w:asciiTheme="majorHAnsi" w:hAnsiTheme="majorHAnsi" w:cstheme="majorHAnsi"/>
          <w:u w:val="single"/>
        </w:rPr>
      </w:pPr>
      <w:r w:rsidRPr="00AF0BDD">
        <w:rPr>
          <w:rFonts w:asciiTheme="majorHAnsi" w:hAnsiTheme="majorHAnsi" w:cstheme="majorHAnsi"/>
          <w:u w:val="single"/>
        </w:rPr>
        <w:t xml:space="preserve">Para el caso de la </w:t>
      </w:r>
      <w:r w:rsidR="008D36F9" w:rsidRPr="00AF0BDD">
        <w:rPr>
          <w:rFonts w:asciiTheme="majorHAnsi" w:hAnsiTheme="majorHAnsi" w:cstheme="majorHAnsi"/>
          <w:u w:val="single"/>
        </w:rPr>
        <w:t>evaluación</w:t>
      </w:r>
      <w:r w:rsidRPr="00AF0BDD">
        <w:rPr>
          <w:rFonts w:asciiTheme="majorHAnsi" w:hAnsiTheme="majorHAnsi" w:cstheme="majorHAnsi"/>
          <w:u w:val="single"/>
        </w:rPr>
        <w:t xml:space="preserve"> de la línea 4</w:t>
      </w:r>
      <w:r w:rsidR="00A362AD" w:rsidRPr="00AF0BDD">
        <w:rPr>
          <w:rFonts w:asciiTheme="majorHAnsi" w:hAnsiTheme="majorHAnsi" w:cstheme="majorHAnsi"/>
          <w:u w:val="single"/>
        </w:rPr>
        <w:t xml:space="preserve">, </w:t>
      </w:r>
      <w:r w:rsidR="00B070E2" w:rsidRPr="00AF0BDD">
        <w:rPr>
          <w:rFonts w:asciiTheme="majorHAnsi" w:hAnsiTheme="majorHAnsi" w:cstheme="majorHAnsi"/>
          <w:u w:val="single"/>
        </w:rPr>
        <w:t>aun</w:t>
      </w:r>
      <w:r w:rsidR="009B4B80" w:rsidRPr="00AF0BDD">
        <w:rPr>
          <w:rFonts w:asciiTheme="majorHAnsi" w:hAnsiTheme="majorHAnsi" w:cstheme="majorHAnsi"/>
          <w:u w:val="single"/>
        </w:rPr>
        <w:t xml:space="preserve"> cuando</w:t>
      </w:r>
      <w:r w:rsidR="00D403BD" w:rsidRPr="00AF0BDD">
        <w:rPr>
          <w:rFonts w:asciiTheme="majorHAnsi" w:hAnsiTheme="majorHAnsi" w:cstheme="majorHAnsi"/>
          <w:u w:val="single"/>
        </w:rPr>
        <w:t xml:space="preserve"> el </w:t>
      </w:r>
      <w:r w:rsidR="00D316FC" w:rsidRPr="00AF0BDD">
        <w:rPr>
          <w:rFonts w:asciiTheme="majorHAnsi" w:hAnsiTheme="majorHAnsi" w:cstheme="majorHAnsi"/>
          <w:u w:val="single"/>
        </w:rPr>
        <w:t>organismo</w:t>
      </w:r>
      <w:r w:rsidR="00D403BD" w:rsidRPr="00AF0BDD">
        <w:rPr>
          <w:rFonts w:asciiTheme="majorHAnsi" w:hAnsiTheme="majorHAnsi" w:cstheme="majorHAnsi"/>
          <w:u w:val="single"/>
        </w:rPr>
        <w:t xml:space="preserve"> licitante d</w:t>
      </w:r>
      <w:r w:rsidR="00D316FC" w:rsidRPr="00AF0BDD">
        <w:rPr>
          <w:rFonts w:asciiTheme="majorHAnsi" w:hAnsiTheme="majorHAnsi" w:cstheme="majorHAnsi"/>
          <w:u w:val="single"/>
        </w:rPr>
        <w:t>ecid</w:t>
      </w:r>
      <w:r w:rsidR="00B64560" w:rsidRPr="00AF0BDD">
        <w:rPr>
          <w:rFonts w:asciiTheme="majorHAnsi" w:hAnsiTheme="majorHAnsi" w:cstheme="majorHAnsi"/>
          <w:u w:val="single"/>
        </w:rPr>
        <w:t>a</w:t>
      </w:r>
      <w:r w:rsidR="00D316FC" w:rsidRPr="00AF0BDD">
        <w:rPr>
          <w:rFonts w:asciiTheme="majorHAnsi" w:hAnsiTheme="majorHAnsi" w:cstheme="majorHAnsi"/>
          <w:u w:val="single"/>
        </w:rPr>
        <w:t xml:space="preserve"> incluir otras </w:t>
      </w:r>
      <w:r w:rsidR="009B4B80" w:rsidRPr="00AF0BDD">
        <w:rPr>
          <w:rFonts w:asciiTheme="majorHAnsi" w:hAnsiTheme="majorHAnsi" w:cstheme="majorHAnsi"/>
          <w:u w:val="single"/>
        </w:rPr>
        <w:t>líneas</w:t>
      </w:r>
      <w:r w:rsidR="00D316FC" w:rsidRPr="00AF0BDD">
        <w:rPr>
          <w:rFonts w:asciiTheme="majorHAnsi" w:hAnsiTheme="majorHAnsi" w:cstheme="majorHAnsi"/>
          <w:u w:val="single"/>
        </w:rPr>
        <w:t>,</w:t>
      </w:r>
      <w:r w:rsidR="00B12DF8" w:rsidRPr="00AF0BDD">
        <w:rPr>
          <w:rFonts w:asciiTheme="majorHAnsi" w:hAnsiTheme="majorHAnsi" w:cstheme="majorHAnsi"/>
          <w:u w:val="single"/>
        </w:rPr>
        <w:t xml:space="preserve"> se</w:t>
      </w:r>
      <w:r w:rsidR="005012C0" w:rsidRPr="00AF0BDD">
        <w:rPr>
          <w:rFonts w:asciiTheme="majorHAnsi" w:hAnsiTheme="majorHAnsi" w:cstheme="majorHAnsi"/>
          <w:u w:val="single"/>
        </w:rPr>
        <w:t xml:space="preserve"> </w:t>
      </w:r>
      <w:r w:rsidR="00B12DF8" w:rsidRPr="00AF0BDD">
        <w:rPr>
          <w:rFonts w:asciiTheme="majorHAnsi" w:hAnsiTheme="majorHAnsi" w:cstheme="majorHAnsi"/>
          <w:u w:val="single"/>
        </w:rPr>
        <w:t xml:space="preserve">evaluará como </w:t>
      </w:r>
      <w:r w:rsidR="009D0072" w:rsidRPr="00AF0BDD">
        <w:rPr>
          <w:rFonts w:asciiTheme="majorHAnsi" w:hAnsiTheme="majorHAnsi" w:cstheme="majorHAnsi"/>
          <w:u w:val="single"/>
        </w:rPr>
        <w:t>una</w:t>
      </w:r>
      <w:r w:rsidR="00B12DF8" w:rsidRPr="00AF0BDD">
        <w:rPr>
          <w:rFonts w:asciiTheme="majorHAnsi" w:hAnsiTheme="majorHAnsi" w:cstheme="majorHAnsi"/>
          <w:u w:val="single"/>
        </w:rPr>
        <w:t xml:space="preserve"> sola línea de servicio</w:t>
      </w:r>
      <w:r w:rsidR="00645BA9" w:rsidRPr="00AF0BDD">
        <w:rPr>
          <w:rFonts w:asciiTheme="majorHAnsi" w:hAnsiTheme="majorHAnsi" w:cstheme="majorHAnsi"/>
          <w:u w:val="single"/>
        </w:rPr>
        <w:t xml:space="preserve"> </w:t>
      </w:r>
      <w:r w:rsidR="00AC7C7D" w:rsidRPr="00AF0BDD">
        <w:rPr>
          <w:rFonts w:asciiTheme="majorHAnsi" w:hAnsiTheme="majorHAnsi" w:cstheme="majorHAnsi"/>
          <w:u w:val="single"/>
        </w:rPr>
        <w:t>4</w:t>
      </w:r>
      <w:r w:rsidR="00B12DF8" w:rsidRPr="00AF0BDD">
        <w:rPr>
          <w:rFonts w:asciiTheme="majorHAnsi" w:hAnsiTheme="majorHAnsi" w:cstheme="majorHAnsi"/>
          <w:u w:val="single"/>
        </w:rPr>
        <w:t xml:space="preserve">, </w:t>
      </w:r>
      <w:r w:rsidR="00192EBA" w:rsidRPr="00AF0BDD">
        <w:rPr>
          <w:rFonts w:asciiTheme="majorHAnsi" w:hAnsiTheme="majorHAnsi" w:cstheme="majorHAnsi"/>
          <w:u w:val="single"/>
        </w:rPr>
        <w:t>sin embargo</w:t>
      </w:r>
      <w:r w:rsidR="00B12DF8" w:rsidRPr="00AF0BDD">
        <w:rPr>
          <w:rFonts w:asciiTheme="majorHAnsi" w:hAnsiTheme="majorHAnsi" w:cstheme="majorHAnsi"/>
          <w:u w:val="single"/>
        </w:rPr>
        <w:t xml:space="preserve">, al momento de </w:t>
      </w:r>
      <w:r w:rsidR="00EA44CD" w:rsidRPr="00AF0BDD">
        <w:rPr>
          <w:rFonts w:asciiTheme="majorHAnsi" w:hAnsiTheme="majorHAnsi" w:cstheme="majorHAnsi"/>
          <w:u w:val="single"/>
        </w:rPr>
        <w:t>optar</w:t>
      </w:r>
      <w:r w:rsidR="009A3F74" w:rsidRPr="00AF0BDD">
        <w:rPr>
          <w:rFonts w:asciiTheme="majorHAnsi" w:hAnsiTheme="majorHAnsi" w:cstheme="majorHAnsi"/>
          <w:u w:val="single"/>
        </w:rPr>
        <w:t xml:space="preserve"> por</w:t>
      </w:r>
      <w:r w:rsidR="00B12DF8" w:rsidRPr="00AF0BDD">
        <w:rPr>
          <w:rFonts w:asciiTheme="majorHAnsi" w:hAnsiTheme="majorHAnsi" w:cstheme="majorHAnsi"/>
          <w:u w:val="single"/>
        </w:rPr>
        <w:t xml:space="preserve"> los criterios</w:t>
      </w:r>
      <w:r w:rsidR="00192EBA" w:rsidRPr="00AF0BDD">
        <w:rPr>
          <w:rFonts w:asciiTheme="majorHAnsi" w:hAnsiTheme="majorHAnsi" w:cstheme="majorHAnsi"/>
          <w:u w:val="single"/>
        </w:rPr>
        <w:t xml:space="preserve"> de evaluación</w:t>
      </w:r>
      <w:r w:rsidR="009A3F74" w:rsidRPr="00AF0BDD">
        <w:rPr>
          <w:rFonts w:asciiTheme="majorHAnsi" w:hAnsiTheme="majorHAnsi" w:cstheme="majorHAnsi"/>
          <w:u w:val="single"/>
        </w:rPr>
        <w:t>,</w:t>
      </w:r>
      <w:r w:rsidR="00B12DF8" w:rsidRPr="00AF0BDD">
        <w:rPr>
          <w:rFonts w:asciiTheme="majorHAnsi" w:hAnsiTheme="majorHAnsi" w:cstheme="majorHAnsi"/>
          <w:u w:val="single"/>
        </w:rPr>
        <w:t xml:space="preserve"> </w:t>
      </w:r>
      <w:r w:rsidR="00726BF5" w:rsidRPr="00AF0BDD">
        <w:rPr>
          <w:rFonts w:asciiTheme="majorHAnsi" w:hAnsiTheme="majorHAnsi" w:cstheme="majorHAnsi"/>
          <w:u w:val="single"/>
        </w:rPr>
        <w:t>le es posible escoger aquellos que estén diseñados para la línea</w:t>
      </w:r>
      <w:r w:rsidR="00192EBA" w:rsidRPr="00AF0BDD">
        <w:rPr>
          <w:rFonts w:asciiTheme="majorHAnsi" w:hAnsiTheme="majorHAnsi" w:cstheme="majorHAnsi"/>
          <w:u w:val="single"/>
        </w:rPr>
        <w:t xml:space="preserve"> </w:t>
      </w:r>
      <w:r w:rsidR="0052679E" w:rsidRPr="00AF0BDD">
        <w:rPr>
          <w:rFonts w:asciiTheme="majorHAnsi" w:hAnsiTheme="majorHAnsi" w:cstheme="majorHAnsi"/>
          <w:u w:val="single"/>
        </w:rPr>
        <w:t xml:space="preserve">4 o bien considerar </w:t>
      </w:r>
      <w:r w:rsidR="009E7A37" w:rsidRPr="00AF0BDD">
        <w:rPr>
          <w:rFonts w:asciiTheme="majorHAnsi" w:hAnsiTheme="majorHAnsi" w:cstheme="majorHAnsi"/>
          <w:u w:val="single"/>
        </w:rPr>
        <w:t>aquellos</w:t>
      </w:r>
      <w:r w:rsidR="0052679E" w:rsidRPr="00AF0BDD">
        <w:rPr>
          <w:rFonts w:asciiTheme="majorHAnsi" w:hAnsiTheme="majorHAnsi" w:cstheme="majorHAnsi"/>
          <w:u w:val="single"/>
        </w:rPr>
        <w:t xml:space="preserve"> criterios </w:t>
      </w:r>
      <w:r w:rsidR="00AC7C7D" w:rsidRPr="00AF0BDD">
        <w:rPr>
          <w:rFonts w:asciiTheme="majorHAnsi" w:hAnsiTheme="majorHAnsi" w:cstheme="majorHAnsi"/>
          <w:u w:val="single"/>
        </w:rPr>
        <w:t>de evaluación</w:t>
      </w:r>
      <w:r w:rsidR="00B41752" w:rsidRPr="00AF0BDD">
        <w:rPr>
          <w:rFonts w:asciiTheme="majorHAnsi" w:hAnsiTheme="majorHAnsi" w:cstheme="majorHAnsi"/>
          <w:u w:val="single"/>
        </w:rPr>
        <w:t xml:space="preserve"> </w:t>
      </w:r>
      <w:r w:rsidR="0052679E" w:rsidRPr="00AF0BDD">
        <w:rPr>
          <w:rFonts w:asciiTheme="majorHAnsi" w:hAnsiTheme="majorHAnsi" w:cstheme="majorHAnsi"/>
          <w:u w:val="single"/>
        </w:rPr>
        <w:t>de la</w:t>
      </w:r>
      <w:r w:rsidR="00B26717" w:rsidRPr="00AF0BDD">
        <w:rPr>
          <w:rFonts w:asciiTheme="majorHAnsi" w:hAnsiTheme="majorHAnsi" w:cstheme="majorHAnsi"/>
          <w:u w:val="single"/>
        </w:rPr>
        <w:t>s</w:t>
      </w:r>
      <w:r w:rsidR="0052679E" w:rsidRPr="00AF0BDD">
        <w:rPr>
          <w:rFonts w:asciiTheme="majorHAnsi" w:hAnsiTheme="majorHAnsi" w:cstheme="majorHAnsi"/>
          <w:u w:val="single"/>
        </w:rPr>
        <w:t xml:space="preserve"> </w:t>
      </w:r>
      <w:r w:rsidR="009E7A37" w:rsidRPr="00AF0BDD">
        <w:rPr>
          <w:rFonts w:asciiTheme="majorHAnsi" w:hAnsiTheme="majorHAnsi" w:cstheme="majorHAnsi"/>
          <w:u w:val="single"/>
        </w:rPr>
        <w:t>líneas</w:t>
      </w:r>
      <w:r w:rsidR="0052679E" w:rsidRPr="00AF0BDD">
        <w:rPr>
          <w:rFonts w:asciiTheme="majorHAnsi" w:hAnsiTheme="majorHAnsi" w:cstheme="majorHAnsi"/>
          <w:u w:val="single"/>
        </w:rPr>
        <w:t xml:space="preserve"> que </w:t>
      </w:r>
      <w:r w:rsidR="009E7A37" w:rsidRPr="00AF0BDD">
        <w:rPr>
          <w:rFonts w:asciiTheme="majorHAnsi" w:hAnsiTheme="majorHAnsi" w:cstheme="majorHAnsi"/>
          <w:u w:val="single"/>
        </w:rPr>
        <w:t>incluyó</w:t>
      </w:r>
      <w:r w:rsidR="005012C0" w:rsidRPr="00AF0BDD">
        <w:rPr>
          <w:rFonts w:asciiTheme="majorHAnsi" w:hAnsiTheme="majorHAnsi" w:cstheme="majorHAnsi"/>
          <w:u w:val="single"/>
        </w:rPr>
        <w:t xml:space="preserve"> (líneas 1, 2 </w:t>
      </w:r>
      <w:r w:rsidR="009E7A37" w:rsidRPr="00AF0BDD">
        <w:rPr>
          <w:rFonts w:asciiTheme="majorHAnsi" w:hAnsiTheme="majorHAnsi" w:cstheme="majorHAnsi"/>
          <w:u w:val="single"/>
        </w:rPr>
        <w:t>y/o 3</w:t>
      </w:r>
      <w:r w:rsidR="005012C0" w:rsidRPr="00AF0BDD">
        <w:rPr>
          <w:rFonts w:asciiTheme="majorHAnsi" w:hAnsiTheme="majorHAnsi" w:cstheme="majorHAnsi"/>
          <w:u w:val="single"/>
        </w:rPr>
        <w:t>)</w:t>
      </w:r>
      <w:r w:rsidR="00726BF5" w:rsidRPr="00AF0BDD">
        <w:rPr>
          <w:rFonts w:asciiTheme="majorHAnsi" w:hAnsiTheme="majorHAnsi" w:cstheme="majorHAnsi"/>
          <w:u w:val="single"/>
        </w:rPr>
        <w:t>.</w:t>
      </w:r>
    </w:p>
    <w:p w14:paraId="19A028DD" w14:textId="77777777" w:rsidR="00726BF5" w:rsidRPr="00AF0BDD" w:rsidRDefault="00726BF5" w:rsidP="00B941B2">
      <w:pPr>
        <w:rPr>
          <w:rFonts w:asciiTheme="majorHAnsi" w:hAnsiTheme="majorHAnsi" w:cstheme="majorHAnsi"/>
        </w:rPr>
      </w:pPr>
    </w:p>
    <w:p w14:paraId="43B9B83C" w14:textId="77777777" w:rsidR="00E14E09" w:rsidRPr="00AF0BDD" w:rsidRDefault="00E14E09" w:rsidP="00E14E09">
      <w:pPr>
        <w:ind w:right="51"/>
        <w:rPr>
          <w:rFonts w:asciiTheme="majorHAnsi" w:hAnsiTheme="majorHAnsi" w:cstheme="majorHAnsi"/>
          <w:u w:val="single"/>
        </w:rPr>
      </w:pPr>
      <w:r w:rsidRPr="00AF0BDD">
        <w:rPr>
          <w:rFonts w:asciiTheme="majorHAnsi" w:hAnsiTheme="majorHAnsi" w:cstheme="majorHAnsi"/>
          <w:u w:val="single"/>
        </w:rPr>
        <w:t>Los servicios requeridos deberán referirse siempre a las características técnicas y no a marcas específicas. En caso de ser necesario indicar además marcas, deberá admitir soluciones equivalentes.</w:t>
      </w:r>
    </w:p>
    <w:p w14:paraId="096EEBBC" w14:textId="77777777" w:rsidR="00E14E09" w:rsidRPr="00AF0BDD" w:rsidRDefault="00E14E09" w:rsidP="00B941B2">
      <w:pPr>
        <w:rPr>
          <w:rFonts w:asciiTheme="majorHAnsi" w:hAnsiTheme="majorHAnsi" w:cstheme="majorHAnsi"/>
        </w:rPr>
      </w:pPr>
    </w:p>
    <w:p w14:paraId="55AAA4A9" w14:textId="45654073" w:rsidR="00E234B4" w:rsidRPr="00AF0BDD" w:rsidRDefault="00716E8D" w:rsidP="00F118D8">
      <w:pPr>
        <w:pStyle w:val="Prrafodelista"/>
        <w:numPr>
          <w:ilvl w:val="0"/>
          <w:numId w:val="19"/>
        </w:numPr>
        <w:rPr>
          <w:rFonts w:asciiTheme="majorHAnsi" w:eastAsia="Calibri" w:hAnsiTheme="majorHAnsi" w:cstheme="majorHAnsi"/>
          <w:color w:val="auto"/>
          <w:szCs w:val="22"/>
          <w:lang w:eastAsia="es-CL" w:bidi="ar-SA"/>
        </w:rPr>
      </w:pPr>
      <w:r w:rsidRPr="00AF0BDD">
        <w:rPr>
          <w:rFonts w:asciiTheme="majorHAnsi" w:eastAsia="Calibri" w:hAnsiTheme="majorHAnsi" w:cstheme="majorHAnsi"/>
          <w:color w:val="auto"/>
          <w:szCs w:val="22"/>
          <w:lang w:eastAsia="es-CL" w:bidi="ar-SA"/>
        </w:rPr>
        <w:t>Briefing</w:t>
      </w:r>
      <w:r w:rsidR="007039E8" w:rsidRPr="00AF0BDD">
        <w:rPr>
          <w:rFonts w:asciiTheme="majorHAnsi" w:eastAsia="Calibri" w:hAnsiTheme="majorHAnsi" w:cstheme="majorHAnsi"/>
          <w:color w:val="auto"/>
          <w:szCs w:val="22"/>
          <w:lang w:eastAsia="es-CL" w:bidi="ar-SA"/>
        </w:rPr>
        <w:t>:</w:t>
      </w:r>
      <w:r w:rsidR="00E234B4" w:rsidRPr="00AF0BDD">
        <w:rPr>
          <w:rFonts w:asciiTheme="majorHAnsi" w:eastAsia="Calibri" w:hAnsiTheme="majorHAnsi" w:cstheme="majorHAnsi"/>
          <w:color w:val="auto"/>
          <w:szCs w:val="22"/>
          <w:lang w:eastAsia="es-CL" w:bidi="ar-SA"/>
        </w:rPr>
        <w:t xml:space="preserve"> Las propuestas deberán cumplir al 100% con lo indicado en el punto "</w:t>
      </w:r>
      <w:r w:rsidRPr="00AF0BDD">
        <w:rPr>
          <w:rFonts w:asciiTheme="majorHAnsi" w:eastAsia="Calibri" w:hAnsiTheme="majorHAnsi" w:cstheme="majorHAnsi"/>
          <w:color w:val="auto"/>
          <w:szCs w:val="22"/>
          <w:lang w:eastAsia="es-CL" w:bidi="ar-SA"/>
        </w:rPr>
        <w:t>Briefing</w:t>
      </w:r>
      <w:r w:rsidR="00E234B4" w:rsidRPr="00AF0BDD">
        <w:rPr>
          <w:rFonts w:asciiTheme="majorHAnsi" w:eastAsia="Calibri" w:hAnsiTheme="majorHAnsi" w:cstheme="majorHAnsi"/>
          <w:color w:val="auto"/>
          <w:szCs w:val="22"/>
          <w:lang w:eastAsia="es-CL" w:bidi="ar-SA"/>
        </w:rPr>
        <w:t>"</w:t>
      </w:r>
    </w:p>
    <w:p w14:paraId="53719290" w14:textId="6CF3B48F" w:rsidR="007E438D" w:rsidRPr="00AF0BDD" w:rsidRDefault="007E438D" w:rsidP="007E438D">
      <w:pPr>
        <w:pStyle w:val="Prrafodelista"/>
        <w:rPr>
          <w:rFonts w:asciiTheme="majorHAnsi" w:eastAsia="Calibri" w:hAnsiTheme="majorHAnsi" w:cstheme="majorHAnsi"/>
          <w:color w:val="auto"/>
          <w:szCs w:val="22"/>
          <w:lang w:eastAsia="es-CL" w:bidi="ar-SA"/>
        </w:rPr>
      </w:pPr>
    </w:p>
    <w:p w14:paraId="5C62D48C" w14:textId="351DE9E7" w:rsidR="007E438D" w:rsidRPr="00AF0BDD" w:rsidRDefault="00531229" w:rsidP="007E438D">
      <w:pPr>
        <w:pStyle w:val="Prrafodelista"/>
        <w:rPr>
          <w:rFonts w:asciiTheme="majorHAnsi" w:eastAsia="Calibri" w:hAnsiTheme="majorHAnsi" w:cstheme="majorHAnsi"/>
          <w:color w:val="auto"/>
          <w:szCs w:val="22"/>
          <w:lang w:eastAsia="es-CL" w:bidi="ar-SA"/>
        </w:rPr>
      </w:pPr>
      <w:r w:rsidRPr="00AF0BDD">
        <w:rPr>
          <w:rFonts w:asciiTheme="majorHAnsi" w:eastAsia="Calibri" w:hAnsiTheme="majorHAnsi" w:cstheme="majorHAnsi"/>
          <w:color w:val="auto"/>
          <w:szCs w:val="22"/>
          <w:lang w:eastAsia="es-CL" w:bidi="ar-SA"/>
        </w:rPr>
        <w:t>Briefing</w:t>
      </w:r>
      <w:r w:rsidR="007E438D" w:rsidRPr="00AF0BDD">
        <w:rPr>
          <w:rFonts w:asciiTheme="majorHAnsi" w:eastAsia="Calibri" w:hAnsiTheme="majorHAnsi" w:cstheme="majorHAnsi"/>
          <w:color w:val="auto"/>
          <w:szCs w:val="22"/>
          <w:lang w:eastAsia="es-CL" w:bidi="ar-SA"/>
        </w:rPr>
        <w:t xml:space="preserve">: </w:t>
      </w:r>
      <w:r w:rsidR="00402F53" w:rsidRPr="00AF0BDD">
        <w:rPr>
          <w:rFonts w:asciiTheme="majorHAnsi" w:eastAsia="Calibri" w:hAnsiTheme="majorHAnsi" w:cstheme="majorHAnsi"/>
          <w:color w:val="auto"/>
          <w:szCs w:val="22"/>
          <w:lang w:eastAsia="es-CL" w:bidi="ar-SA"/>
        </w:rPr>
        <w:t xml:space="preserve"> En este punto </w:t>
      </w:r>
      <w:r w:rsidR="008B6A73" w:rsidRPr="00AF0BDD">
        <w:rPr>
          <w:rFonts w:asciiTheme="majorHAnsi" w:eastAsia="Calibri" w:hAnsiTheme="majorHAnsi" w:cstheme="majorHAnsi"/>
          <w:color w:val="auto"/>
          <w:szCs w:val="22"/>
          <w:lang w:eastAsia="es-CL" w:bidi="ar-SA"/>
        </w:rPr>
        <w:t xml:space="preserve">el organismo requirente debe definir </w:t>
      </w:r>
      <w:r w:rsidR="00402F53" w:rsidRPr="00AF0BDD">
        <w:rPr>
          <w:rFonts w:asciiTheme="majorHAnsi" w:eastAsia="Calibri" w:hAnsiTheme="majorHAnsi" w:cstheme="majorHAnsi"/>
          <w:color w:val="auto"/>
          <w:szCs w:val="22"/>
          <w:lang w:eastAsia="es-CL" w:bidi="ar-SA"/>
        </w:rPr>
        <w:t xml:space="preserve">todos </w:t>
      </w:r>
      <w:r w:rsidR="008B6A73" w:rsidRPr="00AF0BDD">
        <w:rPr>
          <w:rFonts w:asciiTheme="majorHAnsi" w:eastAsia="Calibri" w:hAnsiTheme="majorHAnsi" w:cstheme="majorHAnsi"/>
          <w:color w:val="auto"/>
          <w:szCs w:val="22"/>
          <w:lang w:eastAsia="es-CL" w:bidi="ar-SA"/>
        </w:rPr>
        <w:t>los requisitos mínimos referente a</w:t>
      </w:r>
      <w:r w:rsidR="009B2825" w:rsidRPr="00AF0BDD">
        <w:rPr>
          <w:rFonts w:asciiTheme="majorHAnsi" w:eastAsia="Calibri" w:hAnsiTheme="majorHAnsi" w:cstheme="majorHAnsi"/>
          <w:color w:val="auto"/>
          <w:szCs w:val="22"/>
          <w:lang w:eastAsia="es-CL" w:bidi="ar-SA"/>
        </w:rPr>
        <w:t xml:space="preserve"> la línea de servicio a licitar</w:t>
      </w:r>
      <w:r w:rsidR="00B078B6" w:rsidRPr="00AF0BDD">
        <w:rPr>
          <w:rFonts w:asciiTheme="majorHAnsi" w:eastAsia="Calibri" w:hAnsiTheme="majorHAnsi" w:cstheme="majorHAnsi"/>
          <w:color w:val="auto"/>
          <w:szCs w:val="22"/>
          <w:lang w:eastAsia="es-CL" w:bidi="ar-SA"/>
        </w:rPr>
        <w:t>,</w:t>
      </w:r>
      <w:r w:rsidR="009B2825" w:rsidRPr="00AF0BDD">
        <w:rPr>
          <w:rFonts w:asciiTheme="majorHAnsi" w:eastAsia="Calibri" w:hAnsiTheme="majorHAnsi" w:cstheme="majorHAnsi"/>
          <w:color w:val="auto"/>
          <w:szCs w:val="22"/>
          <w:lang w:eastAsia="es-CL" w:bidi="ar-SA"/>
        </w:rPr>
        <w:t xml:space="preserve"> basándose </w:t>
      </w:r>
      <w:r w:rsidR="00EE7789" w:rsidRPr="00AF0BDD">
        <w:rPr>
          <w:rFonts w:asciiTheme="majorHAnsi" w:eastAsia="Calibri" w:hAnsiTheme="majorHAnsi" w:cstheme="majorHAnsi"/>
          <w:color w:val="auto"/>
          <w:szCs w:val="22"/>
          <w:lang w:eastAsia="es-CL" w:bidi="ar-SA"/>
        </w:rPr>
        <w:t>en la oferta técnica definida en el Anexo 7.1</w:t>
      </w:r>
      <w:r w:rsidR="000712F1" w:rsidRPr="00AF0BDD">
        <w:rPr>
          <w:rFonts w:asciiTheme="majorHAnsi" w:eastAsia="Calibri" w:hAnsiTheme="majorHAnsi" w:cstheme="majorHAnsi"/>
          <w:color w:val="auto"/>
          <w:szCs w:val="22"/>
          <w:lang w:eastAsia="es-CL" w:bidi="ar-SA"/>
        </w:rPr>
        <w:t>,</w:t>
      </w:r>
      <w:r w:rsidR="00EE7789" w:rsidRPr="00AF0BDD">
        <w:rPr>
          <w:rFonts w:asciiTheme="majorHAnsi" w:eastAsia="Calibri" w:hAnsiTheme="majorHAnsi" w:cstheme="majorHAnsi"/>
          <w:color w:val="auto"/>
          <w:szCs w:val="22"/>
          <w:lang w:eastAsia="es-CL" w:bidi="ar-SA"/>
        </w:rPr>
        <w:t xml:space="preserve"> </w:t>
      </w:r>
      <w:r w:rsidR="00920AAF" w:rsidRPr="00AF0BDD">
        <w:rPr>
          <w:rFonts w:asciiTheme="majorHAnsi" w:eastAsia="Calibri" w:hAnsiTheme="majorHAnsi" w:cstheme="majorHAnsi"/>
          <w:color w:val="auto"/>
          <w:szCs w:val="22"/>
          <w:lang w:eastAsia="es-CL" w:bidi="ar-SA"/>
        </w:rPr>
        <w:t>(</w:t>
      </w:r>
      <w:r w:rsidR="00EE7789" w:rsidRPr="00AF0BDD">
        <w:rPr>
          <w:rFonts w:asciiTheme="majorHAnsi" w:eastAsia="Calibri" w:hAnsiTheme="majorHAnsi" w:cstheme="majorHAnsi"/>
          <w:color w:val="auto"/>
          <w:szCs w:val="22"/>
          <w:lang w:eastAsia="es-CL" w:bidi="ar-SA"/>
        </w:rPr>
        <w:t>para todas las líneas</w:t>
      </w:r>
      <w:r w:rsidR="00B078B6" w:rsidRPr="00AF0BDD">
        <w:rPr>
          <w:rFonts w:asciiTheme="majorHAnsi" w:eastAsia="Calibri" w:hAnsiTheme="majorHAnsi" w:cstheme="majorHAnsi"/>
          <w:color w:val="auto"/>
          <w:szCs w:val="22"/>
          <w:lang w:eastAsia="es-CL" w:bidi="ar-SA"/>
        </w:rPr>
        <w:t>,</w:t>
      </w:r>
      <w:r w:rsidR="00EE7789" w:rsidRPr="00AF0BDD">
        <w:rPr>
          <w:rFonts w:asciiTheme="majorHAnsi" w:eastAsia="Calibri" w:hAnsiTheme="majorHAnsi" w:cstheme="majorHAnsi"/>
          <w:color w:val="auto"/>
          <w:szCs w:val="22"/>
          <w:lang w:eastAsia="es-CL" w:bidi="ar-SA"/>
        </w:rPr>
        <w:t xml:space="preserve"> a </w:t>
      </w:r>
      <w:r w:rsidR="000712F1" w:rsidRPr="00AF0BDD">
        <w:rPr>
          <w:rFonts w:asciiTheme="majorHAnsi" w:eastAsia="Calibri" w:hAnsiTheme="majorHAnsi" w:cstheme="majorHAnsi"/>
          <w:color w:val="auto"/>
          <w:szCs w:val="22"/>
          <w:lang w:eastAsia="es-CL" w:bidi="ar-SA"/>
        </w:rPr>
        <w:t>excepción</w:t>
      </w:r>
      <w:r w:rsidR="00EE7789" w:rsidRPr="00AF0BDD">
        <w:rPr>
          <w:rFonts w:asciiTheme="majorHAnsi" w:eastAsia="Calibri" w:hAnsiTheme="majorHAnsi" w:cstheme="majorHAnsi"/>
          <w:color w:val="auto"/>
          <w:szCs w:val="22"/>
          <w:lang w:eastAsia="es-CL" w:bidi="ar-SA"/>
        </w:rPr>
        <w:t xml:space="preserve"> de la línea </w:t>
      </w:r>
      <w:r w:rsidR="00B078B6" w:rsidRPr="00AF0BDD">
        <w:rPr>
          <w:rFonts w:asciiTheme="majorHAnsi" w:eastAsia="Calibri" w:hAnsiTheme="majorHAnsi" w:cstheme="majorHAnsi"/>
          <w:color w:val="auto"/>
          <w:szCs w:val="22"/>
          <w:lang w:eastAsia="es-CL" w:bidi="ar-SA"/>
        </w:rPr>
        <w:t>P</w:t>
      </w:r>
      <w:r w:rsidR="00EE7789" w:rsidRPr="00AF0BDD">
        <w:rPr>
          <w:rFonts w:asciiTheme="majorHAnsi" w:eastAsia="Calibri" w:hAnsiTheme="majorHAnsi" w:cstheme="majorHAnsi"/>
          <w:color w:val="auto"/>
          <w:szCs w:val="22"/>
          <w:lang w:eastAsia="es-CL" w:bidi="ar-SA"/>
        </w:rPr>
        <w:t>roducción audiovisual</w:t>
      </w:r>
      <w:r w:rsidR="00920AAF" w:rsidRPr="00AF0BDD">
        <w:rPr>
          <w:rFonts w:asciiTheme="majorHAnsi" w:eastAsia="Calibri" w:hAnsiTheme="majorHAnsi" w:cstheme="majorHAnsi"/>
          <w:color w:val="auto"/>
          <w:szCs w:val="22"/>
          <w:lang w:eastAsia="es-CL" w:bidi="ar-SA"/>
        </w:rPr>
        <w:t>)</w:t>
      </w:r>
      <w:r w:rsidR="00B078B6" w:rsidRPr="00AF0BDD">
        <w:rPr>
          <w:rFonts w:asciiTheme="majorHAnsi" w:eastAsia="Calibri" w:hAnsiTheme="majorHAnsi" w:cstheme="majorHAnsi"/>
          <w:color w:val="auto"/>
          <w:szCs w:val="22"/>
          <w:lang w:eastAsia="es-CL" w:bidi="ar-SA"/>
        </w:rPr>
        <w:t xml:space="preserve"> y en el Anexo 7.2, cuando el </w:t>
      </w:r>
      <w:r w:rsidR="00920AAF" w:rsidRPr="00AF0BDD">
        <w:rPr>
          <w:rFonts w:asciiTheme="majorHAnsi" w:eastAsia="Calibri" w:hAnsiTheme="majorHAnsi" w:cstheme="majorHAnsi"/>
          <w:color w:val="auto"/>
          <w:szCs w:val="22"/>
          <w:lang w:eastAsia="es-CL" w:bidi="ar-SA"/>
        </w:rPr>
        <w:t>organismo</w:t>
      </w:r>
      <w:r w:rsidR="003F3D86" w:rsidRPr="00AF0BDD">
        <w:rPr>
          <w:rFonts w:asciiTheme="majorHAnsi" w:eastAsia="Calibri" w:hAnsiTheme="majorHAnsi" w:cstheme="majorHAnsi"/>
          <w:color w:val="auto"/>
          <w:szCs w:val="22"/>
          <w:lang w:eastAsia="es-CL" w:bidi="ar-SA"/>
        </w:rPr>
        <w:t xml:space="preserve"> lic</w:t>
      </w:r>
      <w:r w:rsidR="00B078B6" w:rsidRPr="00AF0BDD">
        <w:rPr>
          <w:rFonts w:asciiTheme="majorHAnsi" w:eastAsia="Calibri" w:hAnsiTheme="majorHAnsi" w:cstheme="majorHAnsi"/>
          <w:color w:val="auto"/>
          <w:szCs w:val="22"/>
          <w:lang w:eastAsia="es-CL" w:bidi="ar-SA"/>
        </w:rPr>
        <w:t xml:space="preserve">ite </w:t>
      </w:r>
      <w:r w:rsidR="000712F1" w:rsidRPr="00AF0BDD">
        <w:rPr>
          <w:rFonts w:asciiTheme="majorHAnsi" w:eastAsia="Calibri" w:hAnsiTheme="majorHAnsi" w:cstheme="majorHAnsi"/>
          <w:color w:val="auto"/>
          <w:szCs w:val="22"/>
          <w:lang w:eastAsia="es-CL" w:bidi="ar-SA"/>
        </w:rPr>
        <w:t xml:space="preserve">la línea </w:t>
      </w:r>
      <w:r w:rsidR="00920AAF" w:rsidRPr="00AF0BDD">
        <w:rPr>
          <w:rFonts w:asciiTheme="majorHAnsi" w:eastAsia="Calibri" w:hAnsiTheme="majorHAnsi" w:cstheme="majorHAnsi"/>
          <w:color w:val="auto"/>
          <w:szCs w:val="22"/>
          <w:lang w:eastAsia="es-CL" w:bidi="ar-SA"/>
        </w:rPr>
        <w:t>P</w:t>
      </w:r>
      <w:r w:rsidR="000712F1" w:rsidRPr="00AF0BDD">
        <w:rPr>
          <w:rFonts w:asciiTheme="majorHAnsi" w:eastAsia="Calibri" w:hAnsiTheme="majorHAnsi" w:cstheme="majorHAnsi"/>
          <w:color w:val="auto"/>
          <w:szCs w:val="22"/>
          <w:lang w:eastAsia="es-CL" w:bidi="ar-SA"/>
        </w:rPr>
        <w:t>roducción audiovisual.</w:t>
      </w:r>
    </w:p>
    <w:p w14:paraId="0CFACE9F" w14:textId="77777777" w:rsidR="007E438D" w:rsidRPr="00AF0BDD" w:rsidRDefault="007E438D" w:rsidP="007E438D">
      <w:pPr>
        <w:pStyle w:val="Prrafodelista"/>
        <w:rPr>
          <w:rFonts w:asciiTheme="majorHAnsi" w:eastAsia="Calibri" w:hAnsiTheme="majorHAnsi" w:cstheme="majorHAnsi"/>
          <w:color w:val="auto"/>
          <w:szCs w:val="22"/>
          <w:lang w:eastAsia="es-CL" w:bidi="ar-SA"/>
        </w:rPr>
      </w:pPr>
    </w:p>
    <w:p w14:paraId="1A7D5B5D" w14:textId="57A31291" w:rsidR="00B51CD8" w:rsidRPr="00AF0BDD" w:rsidRDefault="007E438D" w:rsidP="009938F3">
      <w:pPr>
        <w:pStyle w:val="Prrafodelista"/>
        <w:numPr>
          <w:ilvl w:val="0"/>
          <w:numId w:val="98"/>
        </w:numPr>
        <w:rPr>
          <w:rFonts w:asciiTheme="majorHAnsi" w:eastAsia="Calibri" w:hAnsiTheme="majorHAnsi" w:cstheme="majorHAnsi"/>
          <w:color w:val="auto"/>
          <w:szCs w:val="22"/>
          <w:lang w:eastAsia="es-CL" w:bidi="ar-SA"/>
        </w:rPr>
      </w:pPr>
      <w:r w:rsidRPr="00AF0BDD">
        <w:rPr>
          <w:rFonts w:asciiTheme="majorHAnsi" w:eastAsia="Calibri" w:hAnsiTheme="majorHAnsi" w:cstheme="majorHAnsi"/>
          <w:color w:val="auto"/>
          <w:szCs w:val="22"/>
          <w:lang w:eastAsia="es-CL" w:bidi="ar-SA"/>
        </w:rPr>
        <w:t>Presupuesto</w:t>
      </w:r>
      <w:r w:rsidR="007252EE" w:rsidRPr="00AF0BDD">
        <w:rPr>
          <w:rFonts w:asciiTheme="majorHAnsi" w:eastAsia="Calibri" w:hAnsiTheme="majorHAnsi" w:cstheme="majorHAnsi"/>
          <w:color w:val="auto"/>
          <w:szCs w:val="22"/>
          <w:lang w:eastAsia="es-CL" w:bidi="ar-SA"/>
        </w:rPr>
        <w:t xml:space="preserve"> </w:t>
      </w:r>
      <w:r w:rsidR="007958F9" w:rsidRPr="00AF0BDD">
        <w:rPr>
          <w:rFonts w:asciiTheme="majorHAnsi" w:eastAsia="Calibri" w:hAnsiTheme="majorHAnsi" w:cstheme="majorHAnsi"/>
          <w:color w:val="auto"/>
          <w:szCs w:val="22"/>
          <w:lang w:eastAsia="es-CL" w:bidi="ar-SA"/>
        </w:rPr>
        <w:t xml:space="preserve">Disponible </w:t>
      </w:r>
      <w:r w:rsidR="00A857E1" w:rsidRPr="00AF0BDD">
        <w:rPr>
          <w:rFonts w:asciiTheme="majorHAnsi" w:eastAsia="Calibri" w:hAnsiTheme="majorHAnsi" w:cstheme="majorHAnsi"/>
          <w:color w:val="auto"/>
          <w:szCs w:val="22"/>
          <w:lang w:eastAsia="es-CL" w:bidi="ar-SA"/>
        </w:rPr>
        <w:t>con IVA</w:t>
      </w:r>
      <w:r w:rsidR="004D3DBE" w:rsidRPr="00AF0BDD">
        <w:rPr>
          <w:rFonts w:asciiTheme="majorHAnsi" w:eastAsia="Calibri" w:hAnsiTheme="majorHAnsi" w:cstheme="majorHAnsi"/>
          <w:color w:val="auto"/>
          <w:szCs w:val="22"/>
          <w:lang w:eastAsia="es-CL" w:bidi="ar-SA"/>
        </w:rPr>
        <w:t xml:space="preserve">: </w:t>
      </w:r>
      <w:r w:rsidR="001B1854" w:rsidRPr="00AF0BDD">
        <w:rPr>
          <w:rFonts w:asciiTheme="majorHAnsi" w:eastAsia="Calibri" w:hAnsiTheme="majorHAnsi" w:cstheme="majorHAnsi"/>
          <w:color w:val="auto"/>
          <w:szCs w:val="22"/>
          <w:lang w:eastAsia="es-CL" w:bidi="ar-SA"/>
        </w:rPr>
        <w:t>Obligatorio para todas las líneas de servicios</w:t>
      </w:r>
      <w:r w:rsidR="009F7DDC" w:rsidRPr="00AF0BDD">
        <w:rPr>
          <w:rFonts w:asciiTheme="majorHAnsi" w:eastAsia="Calibri" w:hAnsiTheme="majorHAnsi" w:cstheme="majorHAnsi"/>
          <w:color w:val="auto"/>
          <w:szCs w:val="22"/>
          <w:lang w:eastAsia="es-CL" w:bidi="ar-SA"/>
        </w:rPr>
        <w:t>.</w:t>
      </w:r>
      <w:r w:rsidR="00B51CD8" w:rsidRPr="00AF0BDD">
        <w:rPr>
          <w:rFonts w:asciiTheme="majorHAnsi" w:eastAsia="Calibri" w:hAnsiTheme="majorHAnsi" w:cstheme="majorHAnsi"/>
          <w:color w:val="auto"/>
          <w:szCs w:val="22"/>
          <w:lang w:eastAsia="es-CL" w:bidi="ar-SA"/>
        </w:rPr>
        <w:t xml:space="preserve"> Cuando el organismo requirente declare un presupuesto “disponible”, las agencias no deberán superar </w:t>
      </w:r>
      <w:r w:rsidR="002A5070" w:rsidRPr="00AF0BDD">
        <w:rPr>
          <w:rFonts w:asciiTheme="majorHAnsi" w:eastAsia="Calibri" w:hAnsiTheme="majorHAnsi" w:cstheme="majorHAnsi"/>
          <w:color w:val="auto"/>
          <w:szCs w:val="22"/>
          <w:lang w:eastAsia="es-CL" w:bidi="ar-SA"/>
        </w:rPr>
        <w:t>este</w:t>
      </w:r>
      <w:r w:rsidR="00B51CD8" w:rsidRPr="00AF0BDD">
        <w:rPr>
          <w:rFonts w:asciiTheme="majorHAnsi" w:eastAsia="Calibri" w:hAnsiTheme="majorHAnsi" w:cstheme="majorHAnsi"/>
          <w:color w:val="auto"/>
          <w:szCs w:val="22"/>
          <w:lang w:eastAsia="es-CL" w:bidi="ar-SA"/>
        </w:rPr>
        <w:t xml:space="preserve"> monto</w:t>
      </w:r>
      <w:r w:rsidR="009F7DDC" w:rsidRPr="00AF0BDD">
        <w:rPr>
          <w:rFonts w:asciiTheme="majorHAnsi" w:eastAsia="Calibri" w:hAnsiTheme="majorHAnsi" w:cstheme="majorHAnsi"/>
          <w:color w:val="auto"/>
          <w:szCs w:val="22"/>
          <w:lang w:eastAsia="es-CL" w:bidi="ar-SA"/>
        </w:rPr>
        <w:t xml:space="preserve"> en la </w:t>
      </w:r>
      <w:r w:rsidR="00B51CD8" w:rsidRPr="00AF0BDD">
        <w:rPr>
          <w:rFonts w:asciiTheme="majorHAnsi" w:eastAsia="Calibri" w:hAnsiTheme="majorHAnsi" w:cstheme="majorHAnsi"/>
          <w:color w:val="auto"/>
          <w:szCs w:val="22"/>
          <w:lang w:eastAsia="es-CL" w:bidi="ar-SA"/>
        </w:rPr>
        <w:t xml:space="preserve">ejecución de las líneas de servicios. </w:t>
      </w:r>
    </w:p>
    <w:p w14:paraId="06F01D71" w14:textId="77777777" w:rsidR="00717616" w:rsidRPr="00AF0BDD" w:rsidRDefault="00717616" w:rsidP="00FC26B2">
      <w:pPr>
        <w:ind w:left="360"/>
      </w:pPr>
    </w:p>
    <w:p w14:paraId="38F448DB" w14:textId="6840123B" w:rsidR="00B173D8" w:rsidRPr="00AF0BDD" w:rsidRDefault="00E45CDC" w:rsidP="00EE5301">
      <w:pPr>
        <w:pStyle w:val="Prrafodelista"/>
        <w:rPr>
          <w:rFonts w:asciiTheme="majorHAnsi" w:eastAsia="Calibri" w:hAnsiTheme="majorHAnsi" w:cstheme="majorHAnsi"/>
          <w:color w:val="auto"/>
          <w:szCs w:val="22"/>
          <w:lang w:eastAsia="es-CL" w:bidi="ar-SA"/>
        </w:rPr>
      </w:pPr>
      <w:r w:rsidRPr="00AF0BDD">
        <w:rPr>
          <w:rFonts w:eastAsia="Calibri"/>
          <w:noProof/>
          <w:lang w:val="es-CL" w:eastAsia="es-CL" w:bidi="ar-SA"/>
        </w:rPr>
        <w:drawing>
          <wp:inline distT="0" distB="0" distL="0" distR="0" wp14:anchorId="55E5C2A2" wp14:editId="074E7736">
            <wp:extent cx="5594350" cy="10731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94350" cy="1073150"/>
                    </a:xfrm>
                    <a:prstGeom prst="rect">
                      <a:avLst/>
                    </a:prstGeom>
                    <a:noFill/>
                    <a:ln>
                      <a:noFill/>
                    </a:ln>
                  </pic:spPr>
                </pic:pic>
              </a:graphicData>
            </a:graphic>
          </wp:inline>
        </w:drawing>
      </w:r>
    </w:p>
    <w:p w14:paraId="35420B2D" w14:textId="6CAD49C6" w:rsidR="00E45CDC" w:rsidRPr="00AF0BDD" w:rsidRDefault="00E45CDC" w:rsidP="00E45CDC">
      <w:pPr>
        <w:rPr>
          <w:rFonts w:asciiTheme="majorHAnsi" w:hAnsiTheme="majorHAnsi" w:cstheme="majorHAnsi"/>
          <w:sz w:val="20"/>
          <w:szCs w:val="20"/>
          <w:vertAlign w:val="superscript"/>
        </w:rPr>
      </w:pPr>
      <w:r w:rsidRPr="00AF0BDD">
        <w:rPr>
          <w:rFonts w:asciiTheme="majorHAnsi" w:hAnsiTheme="majorHAnsi" w:cstheme="majorHAnsi"/>
          <w:sz w:val="20"/>
          <w:szCs w:val="20"/>
          <w:vertAlign w:val="superscript"/>
        </w:rPr>
        <w:lastRenderedPageBreak/>
        <w:t xml:space="preserve">                         </w:t>
      </w:r>
      <w:proofErr w:type="gramStart"/>
      <w:r w:rsidRPr="00AF0BDD">
        <w:rPr>
          <w:rFonts w:asciiTheme="majorHAnsi" w:hAnsiTheme="majorHAnsi" w:cstheme="majorHAnsi"/>
          <w:sz w:val="20"/>
          <w:szCs w:val="20"/>
          <w:vertAlign w:val="superscript"/>
        </w:rPr>
        <w:t>1</w:t>
      </w:r>
      <w:r w:rsidRPr="00AF0BDD">
        <w:rPr>
          <w:rFonts w:asciiTheme="majorHAnsi" w:hAnsiTheme="majorHAnsi" w:cstheme="majorHAnsi"/>
          <w:sz w:val="20"/>
          <w:szCs w:val="20"/>
        </w:rPr>
        <w:t xml:space="preserve">  </w:t>
      </w:r>
      <w:r w:rsidRPr="00AF0BDD">
        <w:rPr>
          <w:rFonts w:asciiTheme="majorHAnsi" w:hAnsiTheme="majorHAnsi" w:cstheme="majorHAnsi"/>
          <w:sz w:val="20"/>
          <w:szCs w:val="20"/>
          <w:vertAlign w:val="superscript"/>
        </w:rPr>
        <w:t>Los</w:t>
      </w:r>
      <w:proofErr w:type="gramEnd"/>
      <w:r w:rsidRPr="00AF0BDD">
        <w:rPr>
          <w:rFonts w:asciiTheme="majorHAnsi" w:hAnsiTheme="majorHAnsi" w:cstheme="majorHAnsi"/>
          <w:sz w:val="20"/>
          <w:szCs w:val="20"/>
          <w:vertAlign w:val="superscript"/>
        </w:rPr>
        <w:t xml:space="preserve"> valores de la tabla son ejemplos </w:t>
      </w:r>
    </w:p>
    <w:p w14:paraId="41B380A2" w14:textId="705895C0" w:rsidR="00E45CDC" w:rsidRPr="00AF0BDD" w:rsidRDefault="00E45CDC" w:rsidP="00E45CDC">
      <w:pPr>
        <w:rPr>
          <w:rFonts w:asciiTheme="majorHAnsi" w:hAnsiTheme="majorHAnsi" w:cstheme="majorHAnsi"/>
          <w:sz w:val="20"/>
          <w:szCs w:val="20"/>
          <w:vertAlign w:val="superscript"/>
        </w:rPr>
      </w:pPr>
      <w:r w:rsidRPr="00AF0BDD">
        <w:rPr>
          <w:rFonts w:asciiTheme="majorHAnsi" w:hAnsiTheme="majorHAnsi" w:cstheme="majorHAnsi"/>
          <w:sz w:val="20"/>
          <w:szCs w:val="20"/>
          <w:vertAlign w:val="superscript"/>
        </w:rPr>
        <w:t xml:space="preserve">      </w:t>
      </w:r>
      <w:r w:rsidR="0098550D" w:rsidRPr="00AF0BDD">
        <w:rPr>
          <w:rFonts w:asciiTheme="majorHAnsi" w:hAnsiTheme="majorHAnsi" w:cstheme="majorHAnsi"/>
          <w:sz w:val="20"/>
          <w:szCs w:val="20"/>
          <w:vertAlign w:val="superscript"/>
        </w:rPr>
        <w:t xml:space="preserve">                  </w:t>
      </w:r>
      <w:r w:rsidRPr="00AF0BDD">
        <w:rPr>
          <w:rFonts w:asciiTheme="majorHAnsi" w:hAnsiTheme="majorHAnsi" w:cstheme="majorHAnsi"/>
          <w:sz w:val="20"/>
          <w:szCs w:val="20"/>
          <w:vertAlign w:val="superscript"/>
        </w:rPr>
        <w:t>2 Moneda según lo declarado en Anexo N°4</w:t>
      </w:r>
    </w:p>
    <w:p w14:paraId="6C53C312" w14:textId="77777777" w:rsidR="00E45CDC" w:rsidRPr="00AF0BDD" w:rsidRDefault="00E45CDC" w:rsidP="00EE5301">
      <w:pPr>
        <w:pStyle w:val="Prrafodelista"/>
        <w:rPr>
          <w:rFonts w:asciiTheme="majorHAnsi" w:eastAsia="Calibri" w:hAnsiTheme="majorHAnsi" w:cstheme="majorHAnsi"/>
          <w:color w:val="auto"/>
          <w:szCs w:val="22"/>
          <w:lang w:eastAsia="es-CL" w:bidi="ar-SA"/>
        </w:rPr>
      </w:pPr>
    </w:p>
    <w:p w14:paraId="66485DC7" w14:textId="443D945F" w:rsidR="00D37FE0" w:rsidRPr="00AF0BDD" w:rsidRDefault="00D37FE0" w:rsidP="00D37FE0">
      <w:pPr>
        <w:pStyle w:val="Prrafodelista"/>
        <w:rPr>
          <w:rFonts w:asciiTheme="majorHAnsi" w:eastAsia="Calibri" w:hAnsiTheme="majorHAnsi" w:cstheme="majorHAnsi"/>
          <w:color w:val="auto"/>
          <w:szCs w:val="22"/>
          <w:lang w:eastAsia="es-CL" w:bidi="ar-SA"/>
        </w:rPr>
      </w:pPr>
    </w:p>
    <w:p w14:paraId="6967437D" w14:textId="048E0A06" w:rsidR="006D02C8" w:rsidRPr="00AF0BDD" w:rsidRDefault="00D37FE0" w:rsidP="00FC26B2">
      <w:pPr>
        <w:pStyle w:val="Prrafodelista"/>
        <w:numPr>
          <w:ilvl w:val="0"/>
          <w:numId w:val="99"/>
        </w:numPr>
        <w:rPr>
          <w:rFonts w:asciiTheme="majorHAnsi" w:hAnsiTheme="majorHAnsi" w:cstheme="majorHAnsi"/>
        </w:rPr>
      </w:pPr>
      <w:r w:rsidRPr="00AF0BDD">
        <w:rPr>
          <w:rFonts w:asciiTheme="majorHAnsi" w:eastAsia="Calibri" w:hAnsiTheme="majorHAnsi" w:cstheme="majorHAnsi"/>
          <w:color w:val="auto"/>
          <w:szCs w:val="22"/>
          <w:lang w:eastAsia="es-CL" w:bidi="ar-SA"/>
        </w:rPr>
        <w:t>Distribución de producción y plan de medios</w:t>
      </w:r>
      <w:r w:rsidR="00A622CC" w:rsidRPr="00AF0BDD">
        <w:rPr>
          <w:rFonts w:asciiTheme="majorHAnsi" w:eastAsia="Calibri" w:hAnsiTheme="majorHAnsi" w:cstheme="majorHAnsi"/>
          <w:color w:val="auto"/>
          <w:szCs w:val="22"/>
          <w:lang w:eastAsia="es-CL" w:bidi="ar-SA"/>
        </w:rPr>
        <w:t xml:space="preserve">: </w:t>
      </w:r>
      <w:r w:rsidR="00AC1658" w:rsidRPr="00AF0BDD">
        <w:rPr>
          <w:rFonts w:asciiTheme="majorHAnsi" w:eastAsia="Calibri" w:hAnsiTheme="majorHAnsi" w:cstheme="majorHAnsi"/>
          <w:color w:val="auto"/>
          <w:szCs w:val="22"/>
          <w:lang w:eastAsia="es-CL" w:bidi="ar-SA"/>
        </w:rPr>
        <w:t xml:space="preserve">Este se </w:t>
      </w:r>
      <w:r w:rsidR="00EC3A67" w:rsidRPr="00AF0BDD">
        <w:rPr>
          <w:rFonts w:asciiTheme="majorHAnsi" w:eastAsia="Calibri" w:hAnsiTheme="majorHAnsi" w:cstheme="majorHAnsi"/>
          <w:color w:val="auto"/>
          <w:szCs w:val="22"/>
          <w:lang w:eastAsia="es-CL" w:bidi="ar-SA"/>
        </w:rPr>
        <w:t>desarrolla a partir de los declarado en el punto 2.-</w:t>
      </w:r>
      <w:r w:rsidR="00567A60" w:rsidRPr="00AF0BDD">
        <w:rPr>
          <w:rFonts w:asciiTheme="majorHAnsi" w:eastAsia="Calibri" w:hAnsiTheme="majorHAnsi" w:cstheme="majorHAnsi"/>
          <w:color w:val="auto"/>
          <w:szCs w:val="22"/>
          <w:lang w:eastAsia="es-CL" w:bidi="ar-SA"/>
        </w:rPr>
        <w:t xml:space="preserve"> “</w:t>
      </w:r>
      <w:r w:rsidR="00B030AB" w:rsidRPr="00AF0BDD">
        <w:rPr>
          <w:rFonts w:asciiTheme="majorHAnsi" w:eastAsia="Calibri" w:hAnsiTheme="majorHAnsi" w:cstheme="majorHAnsi"/>
          <w:color w:val="auto"/>
          <w:szCs w:val="22"/>
          <w:lang w:eastAsia="es-CL" w:bidi="ar-SA"/>
        </w:rPr>
        <w:t>Presupuesto</w:t>
      </w:r>
      <w:r w:rsidR="00EC3A67" w:rsidRPr="00AF0BDD">
        <w:rPr>
          <w:rFonts w:asciiTheme="majorHAnsi" w:eastAsia="Calibri" w:hAnsiTheme="majorHAnsi" w:cstheme="majorHAnsi"/>
          <w:color w:val="auto"/>
          <w:szCs w:val="22"/>
          <w:lang w:eastAsia="es-CL" w:bidi="ar-SA"/>
        </w:rPr>
        <w:t xml:space="preserve"> </w:t>
      </w:r>
      <w:r w:rsidRPr="00AF0BDD">
        <w:rPr>
          <w:rFonts w:asciiTheme="majorHAnsi" w:eastAsia="Calibri" w:hAnsiTheme="majorHAnsi" w:cstheme="majorHAnsi"/>
          <w:color w:val="auto"/>
          <w:szCs w:val="22"/>
          <w:lang w:eastAsia="es-CL" w:bidi="ar-SA"/>
        </w:rPr>
        <w:t>Disponible con IVA</w:t>
      </w:r>
      <w:r w:rsidR="00567A60" w:rsidRPr="00AF0BDD">
        <w:rPr>
          <w:rFonts w:asciiTheme="majorHAnsi" w:eastAsia="Calibri" w:hAnsiTheme="majorHAnsi" w:cstheme="majorHAnsi"/>
          <w:color w:val="auto"/>
          <w:szCs w:val="22"/>
          <w:lang w:eastAsia="es-CL" w:bidi="ar-SA"/>
        </w:rPr>
        <w:t>” para la línea de servicio</w:t>
      </w:r>
      <w:r w:rsidR="00B030AB" w:rsidRPr="00AF0BDD">
        <w:rPr>
          <w:rFonts w:asciiTheme="majorHAnsi" w:eastAsia="Calibri" w:hAnsiTheme="majorHAnsi" w:cstheme="majorHAnsi"/>
          <w:color w:val="auto"/>
          <w:szCs w:val="22"/>
          <w:lang w:eastAsia="es-CL" w:bidi="ar-SA"/>
        </w:rPr>
        <w:t xml:space="preserve">. Este </w:t>
      </w:r>
      <w:r w:rsidR="00567A60" w:rsidRPr="00AF0BDD">
        <w:rPr>
          <w:rFonts w:asciiTheme="majorHAnsi" w:eastAsia="Calibri" w:hAnsiTheme="majorHAnsi" w:cstheme="majorHAnsi"/>
          <w:color w:val="auto"/>
          <w:szCs w:val="22"/>
          <w:lang w:eastAsia="es-CL" w:bidi="ar-SA"/>
        </w:rPr>
        <w:t>requisito</w:t>
      </w:r>
      <w:r w:rsidR="00B030AB" w:rsidRPr="00AF0BDD">
        <w:rPr>
          <w:rFonts w:asciiTheme="majorHAnsi" w:eastAsia="Calibri" w:hAnsiTheme="majorHAnsi" w:cstheme="majorHAnsi"/>
          <w:color w:val="auto"/>
          <w:szCs w:val="22"/>
          <w:lang w:eastAsia="es-CL" w:bidi="ar-SA"/>
        </w:rPr>
        <w:t xml:space="preserve"> solo es obligatorio para la </w:t>
      </w:r>
      <w:r w:rsidR="00567A60" w:rsidRPr="00AF0BDD">
        <w:rPr>
          <w:rFonts w:asciiTheme="majorHAnsi" w:eastAsia="Calibri" w:hAnsiTheme="majorHAnsi" w:cstheme="majorHAnsi"/>
          <w:color w:val="auto"/>
          <w:szCs w:val="22"/>
          <w:lang w:eastAsia="es-CL" w:bidi="ar-SA"/>
        </w:rPr>
        <w:t>línea</w:t>
      </w:r>
      <w:r w:rsidR="00B030AB" w:rsidRPr="00AF0BDD">
        <w:rPr>
          <w:rFonts w:asciiTheme="majorHAnsi" w:eastAsia="Calibri" w:hAnsiTheme="majorHAnsi" w:cstheme="majorHAnsi"/>
          <w:color w:val="auto"/>
          <w:szCs w:val="22"/>
          <w:lang w:eastAsia="es-CL" w:bidi="ar-SA"/>
        </w:rPr>
        <w:t xml:space="preserve"> de servicios </w:t>
      </w:r>
      <w:r w:rsidR="00567A60" w:rsidRPr="00AF0BDD">
        <w:rPr>
          <w:rFonts w:asciiTheme="majorHAnsi" w:eastAsia="Calibri" w:hAnsiTheme="majorHAnsi" w:cstheme="majorHAnsi"/>
          <w:color w:val="auto"/>
          <w:szCs w:val="22"/>
          <w:lang w:eastAsia="es-CL" w:bidi="ar-SA"/>
        </w:rPr>
        <w:t>4</w:t>
      </w:r>
      <w:r w:rsidR="00B030AB" w:rsidRPr="00AF0BDD">
        <w:rPr>
          <w:rFonts w:asciiTheme="majorHAnsi" w:eastAsia="Calibri" w:hAnsiTheme="majorHAnsi" w:cstheme="majorHAnsi"/>
          <w:color w:val="auto"/>
          <w:szCs w:val="22"/>
          <w:lang w:eastAsia="es-CL" w:bidi="ar-SA"/>
        </w:rPr>
        <w:t xml:space="preserve"> “Campaña Comunicacional”</w:t>
      </w:r>
      <w:r w:rsidR="00830FA5" w:rsidRPr="00AF0BDD">
        <w:rPr>
          <w:rFonts w:asciiTheme="majorHAnsi" w:eastAsia="Calibri" w:hAnsiTheme="majorHAnsi" w:cstheme="majorHAnsi"/>
          <w:color w:val="auto"/>
          <w:szCs w:val="22"/>
          <w:lang w:eastAsia="es-CL" w:bidi="ar-SA"/>
        </w:rPr>
        <w:t>. Se adjunta ejemplo</w:t>
      </w:r>
      <w:r w:rsidR="00646C91" w:rsidRPr="00AF0BDD">
        <w:rPr>
          <w:rFonts w:eastAsia="Calibri"/>
        </w:rPr>
        <w:t>:</w:t>
      </w:r>
    </w:p>
    <w:p w14:paraId="79F59B55" w14:textId="77777777" w:rsidR="00962AA6" w:rsidRPr="00AF0BDD" w:rsidRDefault="00962AA6" w:rsidP="006D02C8">
      <w:pPr>
        <w:rPr>
          <w:rFonts w:asciiTheme="majorHAnsi" w:hAnsiTheme="majorHAnsi" w:cstheme="majorHAnsi"/>
        </w:rPr>
      </w:pPr>
    </w:p>
    <w:p w14:paraId="172B97EF" w14:textId="33FB8DB9" w:rsidR="001E2404" w:rsidRPr="00AF0BDD" w:rsidRDefault="0003507E" w:rsidP="00FC26B2">
      <w:pPr>
        <w:rPr>
          <w:rFonts w:asciiTheme="majorHAnsi" w:hAnsiTheme="majorHAnsi" w:cstheme="majorHAnsi"/>
          <w:sz w:val="16"/>
          <w:szCs w:val="16"/>
        </w:rPr>
      </w:pPr>
      <w:r w:rsidRPr="00AF0BDD">
        <w:rPr>
          <w:noProof/>
          <w:lang w:val="es-CL"/>
        </w:rPr>
        <w:drawing>
          <wp:inline distT="0" distB="0" distL="0" distR="0" wp14:anchorId="28A4EA99" wp14:editId="580B73F5">
            <wp:extent cx="5612130" cy="855980"/>
            <wp:effectExtent l="0" t="0" r="762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55980"/>
                    </a:xfrm>
                    <a:prstGeom prst="rect">
                      <a:avLst/>
                    </a:prstGeom>
                    <a:noFill/>
                    <a:ln>
                      <a:noFill/>
                    </a:ln>
                  </pic:spPr>
                </pic:pic>
              </a:graphicData>
            </a:graphic>
          </wp:inline>
        </w:drawing>
      </w:r>
      <w:r w:rsidR="002F44EE" w:rsidRPr="00AF0BDD">
        <w:rPr>
          <w:rFonts w:asciiTheme="majorHAnsi" w:hAnsiTheme="majorHAnsi" w:cstheme="majorHAnsi"/>
          <w:sz w:val="20"/>
          <w:szCs w:val="20"/>
          <w:vertAlign w:val="superscript"/>
        </w:rPr>
        <w:t xml:space="preserve">1 </w:t>
      </w:r>
      <w:proofErr w:type="gramStart"/>
      <w:r w:rsidR="001E2404" w:rsidRPr="00AF0BDD">
        <w:rPr>
          <w:rFonts w:asciiTheme="majorHAnsi" w:hAnsiTheme="majorHAnsi" w:cstheme="majorHAnsi"/>
          <w:sz w:val="16"/>
          <w:szCs w:val="16"/>
        </w:rPr>
        <w:t>Los</w:t>
      </w:r>
      <w:proofErr w:type="gramEnd"/>
      <w:r w:rsidR="001E2404" w:rsidRPr="00AF0BDD">
        <w:rPr>
          <w:rFonts w:asciiTheme="majorHAnsi" w:hAnsiTheme="majorHAnsi" w:cstheme="majorHAnsi"/>
          <w:sz w:val="16"/>
          <w:szCs w:val="16"/>
        </w:rPr>
        <w:t xml:space="preserve"> valores de la tabla </w:t>
      </w:r>
      <w:r w:rsidR="00462145" w:rsidRPr="00AF0BDD">
        <w:rPr>
          <w:rFonts w:asciiTheme="majorHAnsi" w:hAnsiTheme="majorHAnsi" w:cstheme="majorHAnsi"/>
          <w:sz w:val="16"/>
          <w:szCs w:val="16"/>
        </w:rPr>
        <w:t xml:space="preserve">al igual que la </w:t>
      </w:r>
      <w:r w:rsidR="00B4066E" w:rsidRPr="00AF0BDD">
        <w:rPr>
          <w:rFonts w:asciiTheme="majorHAnsi" w:hAnsiTheme="majorHAnsi" w:cstheme="majorHAnsi"/>
          <w:sz w:val="16"/>
          <w:szCs w:val="16"/>
        </w:rPr>
        <w:t>Comisión</w:t>
      </w:r>
      <w:r w:rsidR="00462145" w:rsidRPr="00AF0BDD">
        <w:rPr>
          <w:rFonts w:asciiTheme="majorHAnsi" w:hAnsiTheme="majorHAnsi" w:cstheme="majorHAnsi"/>
          <w:sz w:val="16"/>
          <w:szCs w:val="16"/>
        </w:rPr>
        <w:t xml:space="preserve"> del 6%</w:t>
      </w:r>
      <w:r w:rsidR="00B4066E" w:rsidRPr="00AF0BDD">
        <w:rPr>
          <w:rFonts w:asciiTheme="majorHAnsi" w:hAnsiTheme="majorHAnsi" w:cstheme="majorHAnsi"/>
          <w:sz w:val="16"/>
          <w:szCs w:val="16"/>
        </w:rPr>
        <w:t xml:space="preserve">, son expuestos a modo de ejemplo para mostrar la forma de </w:t>
      </w:r>
      <w:r w:rsidR="002D4648" w:rsidRPr="00AF0BDD">
        <w:rPr>
          <w:rFonts w:asciiTheme="majorHAnsi" w:hAnsiTheme="majorHAnsi" w:cstheme="majorHAnsi"/>
          <w:sz w:val="16"/>
          <w:szCs w:val="16"/>
        </w:rPr>
        <w:t>cálculo</w:t>
      </w:r>
      <w:r w:rsidR="00B4066E" w:rsidRPr="00AF0BDD">
        <w:rPr>
          <w:rFonts w:asciiTheme="majorHAnsi" w:hAnsiTheme="majorHAnsi" w:cstheme="majorHAnsi"/>
          <w:sz w:val="16"/>
          <w:szCs w:val="16"/>
        </w:rPr>
        <w:t xml:space="preserve"> de</w:t>
      </w:r>
      <w:r w:rsidR="002D4648" w:rsidRPr="00AF0BDD">
        <w:rPr>
          <w:rFonts w:asciiTheme="majorHAnsi" w:hAnsiTheme="majorHAnsi" w:cstheme="majorHAnsi"/>
          <w:sz w:val="16"/>
          <w:szCs w:val="16"/>
        </w:rPr>
        <w:t>l</w:t>
      </w:r>
      <w:r w:rsidR="00B4066E" w:rsidRPr="00AF0BDD">
        <w:rPr>
          <w:rFonts w:asciiTheme="majorHAnsi" w:hAnsiTheme="majorHAnsi" w:cstheme="majorHAnsi"/>
          <w:sz w:val="16"/>
          <w:szCs w:val="16"/>
        </w:rPr>
        <w:t xml:space="preserve"> </w:t>
      </w:r>
      <w:r w:rsidR="002D4648" w:rsidRPr="00AF0BDD">
        <w:rPr>
          <w:rFonts w:asciiTheme="majorHAnsi" w:hAnsiTheme="majorHAnsi" w:cstheme="majorHAnsi"/>
          <w:sz w:val="16"/>
          <w:szCs w:val="16"/>
        </w:rPr>
        <w:t>ítem</w:t>
      </w:r>
      <w:r w:rsidR="00B4066E" w:rsidRPr="00AF0BDD">
        <w:rPr>
          <w:rFonts w:asciiTheme="majorHAnsi" w:hAnsiTheme="majorHAnsi" w:cstheme="majorHAnsi"/>
          <w:sz w:val="16"/>
          <w:szCs w:val="16"/>
        </w:rPr>
        <w:t xml:space="preserve"> </w:t>
      </w:r>
      <w:r w:rsidR="002D4648" w:rsidRPr="00AF0BDD">
        <w:rPr>
          <w:rFonts w:asciiTheme="majorHAnsi" w:hAnsiTheme="majorHAnsi" w:cstheme="majorHAnsi"/>
          <w:sz w:val="16"/>
          <w:szCs w:val="16"/>
        </w:rPr>
        <w:t>requerido en el punto N°</w:t>
      </w:r>
      <w:r w:rsidR="00573402" w:rsidRPr="00AF0BDD">
        <w:rPr>
          <w:rFonts w:asciiTheme="majorHAnsi" w:hAnsiTheme="majorHAnsi" w:cstheme="majorHAnsi"/>
          <w:sz w:val="16"/>
          <w:szCs w:val="16"/>
        </w:rPr>
        <w:t>1</w:t>
      </w:r>
    </w:p>
    <w:p w14:paraId="586F4404" w14:textId="7E706657" w:rsidR="00962AA6" w:rsidRPr="00AF0BDD" w:rsidRDefault="001E2404" w:rsidP="001E2404">
      <w:pPr>
        <w:rPr>
          <w:rFonts w:asciiTheme="majorHAnsi" w:hAnsiTheme="majorHAnsi" w:cstheme="majorHAnsi"/>
          <w:sz w:val="16"/>
          <w:szCs w:val="16"/>
        </w:rPr>
      </w:pPr>
      <w:r w:rsidRPr="00AF0BDD">
        <w:rPr>
          <w:rFonts w:asciiTheme="majorHAnsi" w:hAnsiTheme="majorHAnsi" w:cstheme="majorHAnsi"/>
          <w:sz w:val="16"/>
          <w:szCs w:val="16"/>
          <w:vertAlign w:val="superscript"/>
        </w:rPr>
        <w:t xml:space="preserve">2 </w:t>
      </w:r>
      <w:proofErr w:type="gramStart"/>
      <w:r w:rsidRPr="00AF0BDD">
        <w:rPr>
          <w:rFonts w:asciiTheme="majorHAnsi" w:hAnsiTheme="majorHAnsi" w:cstheme="majorHAnsi"/>
          <w:sz w:val="16"/>
          <w:szCs w:val="16"/>
        </w:rPr>
        <w:t>Según</w:t>
      </w:r>
      <w:proofErr w:type="gramEnd"/>
      <w:r w:rsidRPr="00AF0BDD">
        <w:rPr>
          <w:rFonts w:asciiTheme="majorHAnsi" w:hAnsiTheme="majorHAnsi" w:cstheme="majorHAnsi"/>
          <w:sz w:val="16"/>
          <w:szCs w:val="16"/>
        </w:rPr>
        <w:t xml:space="preserve"> lo declarado en Anexo N°4</w:t>
      </w:r>
    </w:p>
    <w:p w14:paraId="7D43499C" w14:textId="77777777" w:rsidR="0013247C" w:rsidRPr="00AF0BDD" w:rsidRDefault="0013247C" w:rsidP="0013247C">
      <w:pPr>
        <w:ind w:left="720"/>
        <w:rPr>
          <w:rFonts w:asciiTheme="majorHAnsi" w:hAnsiTheme="majorHAnsi" w:cstheme="majorHAnsi"/>
        </w:rPr>
      </w:pPr>
    </w:p>
    <w:p w14:paraId="6CC05A9F" w14:textId="3FDE7E8D" w:rsidR="0013247C" w:rsidRPr="00AF0BDD" w:rsidRDefault="0013247C" w:rsidP="00FC26B2">
      <w:pPr>
        <w:ind w:left="720"/>
        <w:rPr>
          <w:rFonts w:asciiTheme="majorHAnsi" w:hAnsiTheme="majorHAnsi" w:cstheme="majorHAnsi"/>
        </w:rPr>
      </w:pPr>
      <w:r w:rsidRPr="00AF0BDD">
        <w:rPr>
          <w:rFonts w:asciiTheme="majorHAnsi" w:hAnsiTheme="majorHAnsi" w:cstheme="majorHAnsi"/>
        </w:rPr>
        <w:t>Una vez definido el Porcentaje de distribución de producción y plan de medios, las partes de común acuerdo podrán modificar este último, antes de la firma de contrato, sin embargo, esta variación no podrá superar el 20% (de disminución o aumento) del valor total neto del plan de medio. Una vez modificado debe actualizar el Cumplimiento del 40% Inversión regional</w:t>
      </w:r>
      <w:r w:rsidR="00C005DD" w:rsidRPr="00AF0BDD">
        <w:rPr>
          <w:rFonts w:asciiTheme="majorHAnsi" w:hAnsiTheme="majorHAnsi" w:cstheme="majorHAnsi"/>
        </w:rPr>
        <w:t>.</w:t>
      </w:r>
    </w:p>
    <w:p w14:paraId="04C63686" w14:textId="77777777" w:rsidR="00962AA6" w:rsidRPr="00AF0BDD" w:rsidRDefault="00962AA6" w:rsidP="002C25B4">
      <w:pPr>
        <w:rPr>
          <w:rFonts w:asciiTheme="majorHAnsi" w:hAnsiTheme="majorHAnsi" w:cstheme="majorHAnsi"/>
        </w:rPr>
      </w:pPr>
    </w:p>
    <w:p w14:paraId="2C0FE05B" w14:textId="54F5F56A" w:rsidR="00187DD4" w:rsidRPr="00AF0BDD" w:rsidRDefault="00187DD4" w:rsidP="002C25B4">
      <w:pPr>
        <w:rPr>
          <w:rFonts w:asciiTheme="majorHAnsi" w:hAnsiTheme="majorHAnsi" w:cstheme="majorHAnsi"/>
          <w:sz w:val="20"/>
          <w:szCs w:val="20"/>
          <w:vertAlign w:val="superscript"/>
        </w:rPr>
      </w:pPr>
    </w:p>
    <w:p w14:paraId="22187B8A" w14:textId="43C33367" w:rsidR="00B47096" w:rsidRPr="00AF0BDD" w:rsidRDefault="00B47096" w:rsidP="00FC26B2">
      <w:pPr>
        <w:pStyle w:val="Prrafodelista"/>
        <w:numPr>
          <w:ilvl w:val="0"/>
          <w:numId w:val="100"/>
        </w:numPr>
        <w:rPr>
          <w:rFonts w:asciiTheme="majorHAnsi" w:eastAsia="Calibri" w:hAnsiTheme="majorHAnsi" w:cstheme="majorHAnsi"/>
          <w:color w:val="auto"/>
          <w:szCs w:val="22"/>
          <w:lang w:eastAsia="es-CL" w:bidi="ar-SA"/>
        </w:rPr>
      </w:pPr>
      <w:r w:rsidRPr="00AF0BDD">
        <w:rPr>
          <w:rFonts w:asciiTheme="majorHAnsi" w:eastAsia="Calibri" w:hAnsiTheme="majorHAnsi" w:cstheme="majorHAnsi"/>
          <w:color w:val="auto"/>
          <w:szCs w:val="22"/>
          <w:lang w:eastAsia="es-CL" w:bidi="ar-SA"/>
        </w:rPr>
        <w:t xml:space="preserve">Cumplimiento 40% Inversión regional: </w:t>
      </w:r>
      <w:r w:rsidR="00385F91" w:rsidRPr="00AF0BDD">
        <w:rPr>
          <w:rFonts w:asciiTheme="majorHAnsi" w:eastAsia="Calibri" w:hAnsiTheme="majorHAnsi" w:cstheme="majorHAnsi"/>
          <w:color w:val="auto"/>
          <w:szCs w:val="22"/>
          <w:lang w:eastAsia="es-CL" w:bidi="ar-SA"/>
        </w:rPr>
        <w:t xml:space="preserve">Requisito mínimo solo para las líneas </w:t>
      </w:r>
      <w:r w:rsidR="00D07CA5" w:rsidRPr="00AF0BDD">
        <w:rPr>
          <w:rFonts w:asciiTheme="majorHAnsi" w:eastAsia="Calibri" w:hAnsiTheme="majorHAnsi" w:cstheme="majorHAnsi"/>
          <w:color w:val="auto"/>
          <w:szCs w:val="22"/>
          <w:lang w:eastAsia="es-CL" w:bidi="ar-SA"/>
        </w:rPr>
        <w:t>2 y 4</w:t>
      </w:r>
      <w:r w:rsidR="00F96F2C" w:rsidRPr="00AF0BDD">
        <w:rPr>
          <w:rFonts w:asciiTheme="majorHAnsi" w:eastAsia="Calibri" w:hAnsiTheme="majorHAnsi" w:cstheme="majorHAnsi"/>
          <w:color w:val="auto"/>
          <w:szCs w:val="22"/>
          <w:lang w:eastAsia="es-CL" w:bidi="ar-SA"/>
        </w:rPr>
        <w:t xml:space="preserve">. </w:t>
      </w:r>
      <w:r w:rsidR="00897F57" w:rsidRPr="00AF0BDD">
        <w:rPr>
          <w:rFonts w:asciiTheme="majorHAnsi" w:eastAsia="Calibri" w:hAnsiTheme="majorHAnsi" w:cstheme="majorHAnsi"/>
          <w:color w:val="auto"/>
          <w:szCs w:val="22"/>
          <w:lang w:eastAsia="es-CL" w:bidi="ar-SA"/>
        </w:rPr>
        <w:t xml:space="preserve">El </w:t>
      </w:r>
      <w:r w:rsidR="00785985" w:rsidRPr="00AF0BDD">
        <w:rPr>
          <w:rFonts w:asciiTheme="majorHAnsi" w:eastAsia="Calibri" w:hAnsiTheme="majorHAnsi" w:cstheme="majorHAnsi"/>
          <w:color w:val="auto"/>
          <w:szCs w:val="22"/>
          <w:lang w:eastAsia="es-CL" w:bidi="ar-SA"/>
        </w:rPr>
        <w:t>oferente</w:t>
      </w:r>
      <w:r w:rsidR="00897F57" w:rsidRPr="00AF0BDD">
        <w:rPr>
          <w:rFonts w:asciiTheme="majorHAnsi" w:eastAsia="Calibri" w:hAnsiTheme="majorHAnsi" w:cstheme="majorHAnsi"/>
          <w:color w:val="auto"/>
          <w:szCs w:val="22"/>
          <w:lang w:eastAsia="es-CL" w:bidi="ar-SA"/>
        </w:rPr>
        <w:t xml:space="preserve"> deberá dar </w:t>
      </w:r>
      <w:r w:rsidR="00B816FB" w:rsidRPr="00AF0BDD">
        <w:rPr>
          <w:rFonts w:asciiTheme="majorHAnsi" w:eastAsia="Calibri" w:hAnsiTheme="majorHAnsi" w:cstheme="majorHAnsi"/>
          <w:color w:val="auto"/>
          <w:szCs w:val="22"/>
          <w:lang w:eastAsia="es-CL" w:bidi="ar-SA"/>
        </w:rPr>
        <w:t xml:space="preserve">cumplimiento, </w:t>
      </w:r>
      <w:r w:rsidR="004265CB" w:rsidRPr="00AF0BDD">
        <w:rPr>
          <w:rFonts w:asciiTheme="majorHAnsi" w:eastAsia="Calibri" w:hAnsiTheme="majorHAnsi" w:cstheme="majorHAnsi"/>
          <w:color w:val="auto"/>
          <w:szCs w:val="22"/>
          <w:lang w:eastAsia="es-CL" w:bidi="ar-SA"/>
        </w:rPr>
        <w:t>de acuerdo con el</w:t>
      </w:r>
      <w:r w:rsidR="00B816FB" w:rsidRPr="00AF0BDD">
        <w:rPr>
          <w:rFonts w:asciiTheme="majorHAnsi" w:eastAsia="Calibri" w:hAnsiTheme="majorHAnsi" w:cstheme="majorHAnsi"/>
          <w:color w:val="auto"/>
          <w:szCs w:val="22"/>
          <w:lang w:eastAsia="es-CL" w:bidi="ar-SA"/>
        </w:rPr>
        <w:t xml:space="preserve"> Artículo N°2</w:t>
      </w:r>
      <w:r w:rsidR="004265CB" w:rsidRPr="00AF0BDD">
        <w:rPr>
          <w:rFonts w:asciiTheme="majorHAnsi" w:eastAsia="Calibri" w:hAnsiTheme="majorHAnsi" w:cstheme="majorHAnsi"/>
          <w:color w:val="auto"/>
          <w:szCs w:val="22"/>
          <w:lang w:eastAsia="es-CL" w:bidi="ar-SA"/>
        </w:rPr>
        <w:t>1</w:t>
      </w:r>
      <w:r w:rsidR="00B816FB" w:rsidRPr="00AF0BDD">
        <w:rPr>
          <w:rFonts w:asciiTheme="majorHAnsi" w:eastAsia="Calibri" w:hAnsiTheme="majorHAnsi" w:cstheme="majorHAnsi"/>
          <w:color w:val="auto"/>
          <w:szCs w:val="22"/>
          <w:lang w:eastAsia="es-CL" w:bidi="ar-SA"/>
        </w:rPr>
        <w:t xml:space="preserve"> de la</w:t>
      </w:r>
      <w:r w:rsidR="00785985" w:rsidRPr="00AF0BDD">
        <w:rPr>
          <w:rFonts w:asciiTheme="majorHAnsi" w:eastAsia="Calibri" w:hAnsiTheme="majorHAnsi" w:cstheme="majorHAnsi"/>
          <w:color w:val="auto"/>
          <w:szCs w:val="22"/>
          <w:lang w:eastAsia="es-CL" w:bidi="ar-SA"/>
        </w:rPr>
        <w:t xml:space="preserve"> ley N°21192</w:t>
      </w:r>
      <w:r w:rsidR="00390F13" w:rsidRPr="00AF0BDD">
        <w:rPr>
          <w:rFonts w:asciiTheme="majorHAnsi" w:eastAsia="Calibri" w:hAnsiTheme="majorHAnsi" w:cstheme="majorHAnsi"/>
          <w:color w:val="auto"/>
          <w:szCs w:val="22"/>
          <w:lang w:eastAsia="es-CL" w:bidi="ar-SA"/>
        </w:rPr>
        <w:t xml:space="preserve">, a la entrega </w:t>
      </w:r>
      <w:r w:rsidR="00C35647" w:rsidRPr="00AF0BDD">
        <w:rPr>
          <w:rFonts w:asciiTheme="majorHAnsi" w:eastAsia="Calibri" w:hAnsiTheme="majorHAnsi" w:cstheme="majorHAnsi"/>
          <w:color w:val="auto"/>
          <w:szCs w:val="22"/>
          <w:lang w:eastAsia="es-CL" w:bidi="ar-SA"/>
        </w:rPr>
        <w:t>de esta información</w:t>
      </w:r>
      <w:r w:rsidR="00B816FB" w:rsidRPr="00AF0BDD">
        <w:rPr>
          <w:rFonts w:asciiTheme="majorHAnsi" w:eastAsia="Calibri" w:hAnsiTheme="majorHAnsi" w:cstheme="majorHAnsi"/>
          <w:color w:val="auto"/>
          <w:szCs w:val="22"/>
          <w:lang w:eastAsia="es-CL" w:bidi="ar-SA"/>
        </w:rPr>
        <w:t>. Para ello</w:t>
      </w:r>
      <w:r w:rsidRPr="00AF0BDD">
        <w:rPr>
          <w:rFonts w:asciiTheme="majorHAnsi" w:eastAsia="Calibri" w:hAnsiTheme="majorHAnsi" w:cstheme="majorHAnsi"/>
          <w:color w:val="auto"/>
          <w:szCs w:val="22"/>
          <w:lang w:eastAsia="es-CL" w:bidi="ar-SA"/>
        </w:rPr>
        <w:t xml:space="preserve"> debe entregar</w:t>
      </w:r>
      <w:r w:rsidR="00B816FB" w:rsidRPr="00AF0BDD">
        <w:rPr>
          <w:rFonts w:asciiTheme="majorHAnsi" w:eastAsia="Calibri" w:hAnsiTheme="majorHAnsi" w:cstheme="majorHAnsi"/>
          <w:color w:val="auto"/>
          <w:szCs w:val="22"/>
          <w:lang w:eastAsia="es-CL" w:bidi="ar-SA"/>
        </w:rPr>
        <w:t xml:space="preserve"> una planilla</w:t>
      </w:r>
      <w:r w:rsidRPr="00AF0BDD">
        <w:rPr>
          <w:rFonts w:asciiTheme="majorHAnsi" w:eastAsia="Calibri" w:hAnsiTheme="majorHAnsi" w:cstheme="majorHAnsi"/>
          <w:color w:val="auto"/>
          <w:szCs w:val="22"/>
          <w:lang w:eastAsia="es-CL" w:bidi="ar-SA"/>
        </w:rPr>
        <w:t xml:space="preserve"> donde se muestra esta información</w:t>
      </w:r>
      <w:r w:rsidR="002A372F" w:rsidRPr="00AF0BDD">
        <w:rPr>
          <w:rFonts w:asciiTheme="majorHAnsi" w:eastAsia="Calibri" w:hAnsiTheme="majorHAnsi" w:cstheme="majorHAnsi"/>
          <w:color w:val="auto"/>
          <w:szCs w:val="22"/>
          <w:lang w:eastAsia="es-CL" w:bidi="ar-SA"/>
        </w:rPr>
        <w:t>.</w:t>
      </w:r>
      <w:r w:rsidR="00AC65B1" w:rsidRPr="00AF0BDD">
        <w:rPr>
          <w:rFonts w:asciiTheme="majorHAnsi" w:eastAsia="Calibri" w:hAnsiTheme="majorHAnsi" w:cstheme="majorHAnsi"/>
          <w:color w:val="auto"/>
          <w:szCs w:val="22"/>
          <w:lang w:eastAsia="es-CL" w:bidi="ar-SA"/>
        </w:rPr>
        <w:t xml:space="preserve"> Se adjunta un ejemplo: </w:t>
      </w:r>
    </w:p>
    <w:p w14:paraId="20483387" w14:textId="77777777" w:rsidR="00B47096" w:rsidRPr="00AF0BDD" w:rsidRDefault="00B47096" w:rsidP="00B47096">
      <w:pPr>
        <w:pStyle w:val="Prrafodelista"/>
        <w:rPr>
          <w:rFonts w:asciiTheme="majorHAnsi" w:eastAsia="Calibri" w:hAnsiTheme="majorHAnsi" w:cstheme="majorHAnsi"/>
          <w:color w:val="auto"/>
          <w:szCs w:val="22"/>
          <w:lang w:eastAsia="es-CL" w:bidi="ar-SA"/>
        </w:rPr>
      </w:pPr>
    </w:p>
    <w:p w14:paraId="0F3D8469" w14:textId="4E68A940" w:rsidR="00B47096" w:rsidRPr="00AF0BDD" w:rsidRDefault="006B7799" w:rsidP="00BE2C23">
      <w:pPr>
        <w:pStyle w:val="Prrafodelista"/>
        <w:jc w:val="center"/>
        <w:rPr>
          <w:rFonts w:asciiTheme="majorHAnsi" w:eastAsia="Calibri" w:hAnsiTheme="majorHAnsi" w:cstheme="majorHAnsi"/>
          <w:color w:val="auto"/>
          <w:szCs w:val="22"/>
          <w:lang w:eastAsia="es-CL" w:bidi="ar-SA"/>
        </w:rPr>
      </w:pPr>
      <w:r w:rsidRPr="00AF0BDD">
        <w:rPr>
          <w:rFonts w:eastAsia="Calibri"/>
          <w:noProof/>
          <w:lang w:val="es-CL" w:eastAsia="es-CL" w:bidi="ar-SA"/>
        </w:rPr>
        <w:drawing>
          <wp:inline distT="0" distB="0" distL="0" distR="0" wp14:anchorId="6DEF0059" wp14:editId="3DA24638">
            <wp:extent cx="4978400" cy="1667642"/>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83007" cy="1669185"/>
                    </a:xfrm>
                    <a:prstGeom prst="rect">
                      <a:avLst/>
                    </a:prstGeom>
                    <a:noFill/>
                    <a:ln>
                      <a:noFill/>
                    </a:ln>
                  </pic:spPr>
                </pic:pic>
              </a:graphicData>
            </a:graphic>
          </wp:inline>
        </w:drawing>
      </w:r>
    </w:p>
    <w:p w14:paraId="166C2560" w14:textId="7043F473" w:rsidR="00C63E2E" w:rsidRPr="00AF0BDD" w:rsidRDefault="00A9427E" w:rsidP="00FC26B2">
      <w:pPr>
        <w:pStyle w:val="Prrafodelista"/>
        <w:rPr>
          <w:rFonts w:asciiTheme="majorHAnsi" w:eastAsia="Calibri" w:hAnsiTheme="majorHAnsi" w:cstheme="majorHAnsi"/>
          <w:color w:val="auto"/>
          <w:sz w:val="16"/>
          <w:szCs w:val="16"/>
          <w:lang w:eastAsia="es-CL" w:bidi="ar-SA"/>
        </w:rPr>
      </w:pPr>
      <w:r w:rsidRPr="00AF0BDD">
        <w:rPr>
          <w:rFonts w:asciiTheme="majorHAnsi" w:eastAsia="Calibri" w:hAnsiTheme="majorHAnsi" w:cstheme="majorHAnsi"/>
          <w:color w:val="auto"/>
          <w:sz w:val="16"/>
          <w:szCs w:val="16"/>
          <w:lang w:eastAsia="es-CL" w:bidi="ar-SA"/>
        </w:rPr>
        <w:t xml:space="preserve"> </w:t>
      </w:r>
      <w:r w:rsidRPr="00AF0BDD">
        <w:rPr>
          <w:rFonts w:asciiTheme="majorHAnsi" w:eastAsia="Calibri" w:hAnsiTheme="majorHAnsi" w:cstheme="majorHAnsi"/>
          <w:color w:val="auto"/>
          <w:sz w:val="20"/>
          <w:szCs w:val="20"/>
          <w:vertAlign w:val="superscript"/>
          <w:lang w:eastAsia="es-CL" w:bidi="ar-SA"/>
        </w:rPr>
        <w:t>1</w:t>
      </w:r>
      <w:r w:rsidR="00C63E2E" w:rsidRPr="00AF0BDD">
        <w:rPr>
          <w:rFonts w:asciiTheme="majorHAnsi" w:eastAsia="Calibri" w:hAnsiTheme="majorHAnsi" w:cstheme="majorHAnsi"/>
          <w:color w:val="auto"/>
          <w:sz w:val="16"/>
          <w:szCs w:val="16"/>
          <w:lang w:eastAsia="es-CL" w:bidi="ar-SA"/>
        </w:rPr>
        <w:t>Los valores de la tabla son expuestos a modo de ejemplo para mostrar la forma de cálculo del ítem requerido en el punto N°</w:t>
      </w:r>
      <w:r w:rsidR="00573402" w:rsidRPr="00AF0BDD">
        <w:rPr>
          <w:rFonts w:asciiTheme="majorHAnsi" w:eastAsia="Calibri" w:hAnsiTheme="majorHAnsi" w:cstheme="majorHAnsi"/>
          <w:color w:val="auto"/>
          <w:sz w:val="16"/>
          <w:szCs w:val="16"/>
          <w:lang w:eastAsia="es-CL" w:bidi="ar-SA"/>
        </w:rPr>
        <w:t>1</w:t>
      </w:r>
    </w:p>
    <w:p w14:paraId="22995890" w14:textId="77777777" w:rsidR="00C63E2E" w:rsidRPr="00AF0BDD" w:rsidRDefault="00C63E2E" w:rsidP="00FC26B2">
      <w:pPr>
        <w:pStyle w:val="Prrafodelista"/>
        <w:rPr>
          <w:rFonts w:asciiTheme="majorHAnsi" w:eastAsia="Calibri" w:hAnsiTheme="majorHAnsi" w:cstheme="majorHAnsi"/>
          <w:color w:val="auto"/>
          <w:szCs w:val="22"/>
          <w:lang w:eastAsia="es-CL" w:bidi="ar-SA"/>
        </w:rPr>
      </w:pPr>
    </w:p>
    <w:p w14:paraId="628F0A9D" w14:textId="464BEA43" w:rsidR="00BE68FD" w:rsidRPr="00AF0BDD" w:rsidRDefault="001F423E" w:rsidP="00FC26B2">
      <w:pPr>
        <w:pStyle w:val="Prrafodelista"/>
        <w:numPr>
          <w:ilvl w:val="0"/>
          <w:numId w:val="100"/>
        </w:numPr>
        <w:rPr>
          <w:rFonts w:asciiTheme="majorHAnsi" w:eastAsia="Calibri" w:hAnsiTheme="majorHAnsi" w:cstheme="majorHAnsi"/>
          <w:color w:val="auto"/>
          <w:szCs w:val="22"/>
          <w:lang w:eastAsia="es-CL" w:bidi="ar-SA"/>
        </w:rPr>
      </w:pPr>
      <w:r w:rsidRPr="00AF0BDD">
        <w:rPr>
          <w:rFonts w:asciiTheme="majorHAnsi" w:eastAsia="Calibri" w:hAnsiTheme="majorHAnsi" w:cstheme="majorHAnsi"/>
          <w:color w:val="auto"/>
          <w:szCs w:val="22"/>
          <w:lang w:eastAsia="es-CL" w:bidi="ar-SA"/>
        </w:rPr>
        <w:t>Debe entregar el Organigrama del Equipo de trabajo de Campaña comunicacional (que trabajará en la campaña que es objeto de la licitación) asociado al criterio de evaluación número N°3 CREDENCIALES DE LA AGENCIA Y EQUIPO (POR LINEA DE SERVICIO) de la cláusula 9, g. Si el organismo licitante decide no ocupar este criterio, no debe presentar este requisito mínimo</w:t>
      </w:r>
      <w:r w:rsidR="00BE68FD" w:rsidRPr="00AF0BDD">
        <w:rPr>
          <w:rFonts w:asciiTheme="majorHAnsi" w:eastAsia="Calibri" w:hAnsiTheme="majorHAnsi" w:cstheme="majorHAnsi"/>
          <w:color w:val="auto"/>
          <w:szCs w:val="22"/>
          <w:lang w:eastAsia="es-CL" w:bidi="ar-SA"/>
        </w:rPr>
        <w:t xml:space="preserve">. </w:t>
      </w:r>
    </w:p>
    <w:p w14:paraId="33A2F2D0" w14:textId="77777777" w:rsidR="00C26F8D" w:rsidRPr="00AF0BDD" w:rsidRDefault="00C26F8D" w:rsidP="00C26F8D">
      <w:pPr>
        <w:rPr>
          <w:rFonts w:asciiTheme="majorHAnsi" w:hAnsiTheme="majorHAnsi" w:cstheme="majorHAnsi"/>
        </w:rPr>
      </w:pPr>
    </w:p>
    <w:p w14:paraId="71AA092A" w14:textId="77777777" w:rsidR="00C26F8D" w:rsidRPr="00AF0BDD" w:rsidRDefault="00C26F8D" w:rsidP="00C26F8D">
      <w:pPr>
        <w:rPr>
          <w:rFonts w:asciiTheme="majorHAnsi" w:hAnsiTheme="majorHAnsi" w:cstheme="majorHAnsi"/>
        </w:rPr>
      </w:pPr>
    </w:p>
    <w:p w14:paraId="713CC47C" w14:textId="77777777" w:rsidR="00C26F8D" w:rsidRPr="00AF0BDD" w:rsidRDefault="00C26F8D" w:rsidP="00C26F8D">
      <w:pPr>
        <w:rPr>
          <w:rFonts w:asciiTheme="majorHAnsi" w:hAnsiTheme="majorHAnsi" w:cstheme="majorHAnsi"/>
        </w:rPr>
      </w:pPr>
    </w:p>
    <w:p w14:paraId="18F67829" w14:textId="77777777" w:rsidR="00C26F8D" w:rsidRPr="00AF0BDD" w:rsidRDefault="00C26F8D" w:rsidP="00FC26B2">
      <w:pPr>
        <w:rPr>
          <w:rFonts w:asciiTheme="majorHAnsi" w:hAnsiTheme="majorHAnsi" w:cstheme="majorHAnsi"/>
        </w:rPr>
      </w:pPr>
    </w:p>
    <w:p w14:paraId="39E18CCE" w14:textId="77777777" w:rsidR="00C476F2" w:rsidRPr="00AF0BDD" w:rsidRDefault="00C476F2" w:rsidP="00F223CB">
      <w:pPr>
        <w:pStyle w:val="Ttulo1"/>
        <w:spacing w:before="0"/>
        <w:ind w:left="0" w:right="0" w:firstLine="0"/>
        <w:jc w:val="center"/>
        <w:rPr>
          <w:rFonts w:asciiTheme="majorHAnsi" w:hAnsiTheme="majorHAnsi" w:cstheme="majorHAnsi"/>
          <w:i w:val="0"/>
        </w:rPr>
      </w:pPr>
      <w:r w:rsidRPr="00AF0BDD">
        <w:rPr>
          <w:rFonts w:asciiTheme="majorHAnsi" w:hAnsiTheme="majorHAnsi" w:cstheme="majorHAnsi"/>
          <w:i w:val="0"/>
        </w:rPr>
        <w:br w:type="page"/>
      </w:r>
    </w:p>
    <w:p w14:paraId="4380E6A7" w14:textId="054733C5" w:rsidR="00615399" w:rsidRPr="00AF0BDD" w:rsidRDefault="006C2544" w:rsidP="00F223CB">
      <w:pPr>
        <w:pStyle w:val="Ttulo1"/>
        <w:spacing w:before="0"/>
        <w:ind w:left="0" w:right="0" w:firstLine="0"/>
        <w:jc w:val="center"/>
        <w:rPr>
          <w:rFonts w:asciiTheme="majorHAnsi" w:hAnsiTheme="majorHAnsi" w:cstheme="majorHAnsi"/>
          <w:i w:val="0"/>
        </w:rPr>
      </w:pPr>
      <w:r w:rsidRPr="00AF0BDD">
        <w:rPr>
          <w:rFonts w:asciiTheme="majorHAnsi" w:hAnsiTheme="majorHAnsi" w:cstheme="majorHAnsi"/>
          <w:i w:val="0"/>
        </w:rPr>
        <w:lastRenderedPageBreak/>
        <w:t>A</w:t>
      </w:r>
      <w:r w:rsidR="007676D1" w:rsidRPr="00AF0BDD">
        <w:rPr>
          <w:rFonts w:asciiTheme="majorHAnsi" w:hAnsiTheme="majorHAnsi" w:cstheme="majorHAnsi"/>
          <w:i w:val="0"/>
        </w:rPr>
        <w:t xml:space="preserve">NEXO </w:t>
      </w:r>
      <w:proofErr w:type="spellStart"/>
      <w:r w:rsidR="001D4940" w:rsidRPr="00AF0BDD">
        <w:rPr>
          <w:rFonts w:asciiTheme="majorHAnsi" w:hAnsiTheme="majorHAnsi" w:cstheme="majorHAnsi"/>
          <w:i w:val="0"/>
        </w:rPr>
        <w:t>N°</w:t>
      </w:r>
      <w:proofErr w:type="spellEnd"/>
      <w:r w:rsidR="008C6FA5" w:rsidRPr="00AF0BDD">
        <w:rPr>
          <w:rFonts w:asciiTheme="majorHAnsi" w:hAnsiTheme="majorHAnsi" w:cstheme="majorHAnsi"/>
          <w:i w:val="0"/>
        </w:rPr>
        <w:t xml:space="preserve"> </w:t>
      </w:r>
      <w:r w:rsidR="001D4940" w:rsidRPr="00AF0BDD">
        <w:rPr>
          <w:rFonts w:asciiTheme="majorHAnsi" w:hAnsiTheme="majorHAnsi" w:cstheme="majorHAnsi"/>
          <w:i w:val="0"/>
        </w:rPr>
        <w:t>6</w:t>
      </w:r>
    </w:p>
    <w:p w14:paraId="1799BC60" w14:textId="26503A14" w:rsidR="0000116F" w:rsidRPr="00AF0BDD" w:rsidRDefault="0000116F" w:rsidP="0000116F">
      <w:pPr>
        <w:ind w:right="49"/>
        <w:jc w:val="center"/>
        <w:rPr>
          <w:rFonts w:asciiTheme="majorHAnsi" w:hAnsiTheme="majorHAnsi" w:cstheme="majorHAnsi"/>
          <w:b/>
        </w:rPr>
      </w:pPr>
      <w:r w:rsidRPr="00AF0BDD">
        <w:rPr>
          <w:rFonts w:asciiTheme="majorHAnsi" w:hAnsiTheme="majorHAnsi" w:cstheme="majorHAnsi"/>
          <w:b/>
        </w:rPr>
        <w:t>ACUERDO DE NIVEL DE SERVICIO (SLA)</w:t>
      </w:r>
    </w:p>
    <w:p w14:paraId="698DDD52" w14:textId="77777777" w:rsidR="00C37667" w:rsidRPr="00AF0BDD" w:rsidRDefault="00C37667" w:rsidP="00C37667">
      <w:pPr>
        <w:ind w:right="51"/>
        <w:jc w:val="center"/>
        <w:rPr>
          <w:rFonts w:asciiTheme="majorHAnsi" w:hAnsiTheme="majorHAnsi" w:cstheme="majorHAnsi"/>
          <w:b/>
        </w:rPr>
      </w:pPr>
      <w:r w:rsidRPr="00AF0BDD">
        <w:rPr>
          <w:rFonts w:asciiTheme="majorHAnsi" w:hAnsiTheme="majorHAnsi" w:cstheme="majorHAnsi"/>
          <w:b/>
          <w:color w:val="000000"/>
        </w:rPr>
        <w:t>SERVICIO DE CAMPAÑAS COMUNICACIONALES</w:t>
      </w:r>
    </w:p>
    <w:p w14:paraId="0B8E5C6B" w14:textId="77777777" w:rsidR="00FD019D" w:rsidRPr="00AF0BDD" w:rsidRDefault="00FD019D" w:rsidP="00FD019D">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(Para las líneas 1, 2, 3 </w:t>
      </w:r>
      <w:proofErr w:type="gramStart"/>
      <w:r w:rsidRPr="00AF0BDD">
        <w:rPr>
          <w:rFonts w:asciiTheme="majorHAnsi" w:hAnsiTheme="majorHAnsi" w:cstheme="majorHAnsi"/>
          <w:b/>
          <w:color w:val="000000"/>
        </w:rPr>
        <w:t>y  4</w:t>
      </w:r>
      <w:proofErr w:type="gramEnd"/>
      <w:r w:rsidRPr="00AF0BDD">
        <w:rPr>
          <w:rFonts w:asciiTheme="majorHAnsi" w:hAnsiTheme="majorHAnsi" w:cstheme="majorHAnsi"/>
          <w:b/>
          <w:color w:val="000000"/>
        </w:rPr>
        <w:t>)</w:t>
      </w:r>
    </w:p>
    <w:p w14:paraId="02708BCD" w14:textId="77777777" w:rsidR="00C37667" w:rsidRPr="00AF0BDD" w:rsidRDefault="00C37667" w:rsidP="00C37667">
      <w:pPr>
        <w:rPr>
          <w:rFonts w:asciiTheme="majorHAnsi" w:hAnsiTheme="majorHAnsi" w:cstheme="majorHAnsi"/>
        </w:rPr>
      </w:pPr>
    </w:p>
    <w:p w14:paraId="03303E08" w14:textId="77777777" w:rsidR="00615399" w:rsidRPr="00AF0BDD" w:rsidRDefault="00615399" w:rsidP="00F223CB">
      <w:pPr>
        <w:ind w:right="0"/>
        <w:jc w:val="left"/>
        <w:rPr>
          <w:rFonts w:asciiTheme="majorHAnsi" w:hAnsiTheme="majorHAnsi" w:cstheme="majorHAnsi"/>
          <w:b/>
          <w:color w:val="000000"/>
        </w:rPr>
      </w:pPr>
    </w:p>
    <w:p w14:paraId="41463A3A" w14:textId="7DEC31F8" w:rsidR="00307BAC" w:rsidRPr="00AF0BDD" w:rsidRDefault="00307BAC" w:rsidP="00D061A3">
      <w:pPr>
        <w:tabs>
          <w:tab w:val="left" w:pos="8789"/>
        </w:tabs>
        <w:ind w:right="-2"/>
        <w:rPr>
          <w:rFonts w:asciiTheme="majorHAnsi" w:hAnsiTheme="majorHAnsi" w:cstheme="majorHAnsi"/>
        </w:rPr>
      </w:pPr>
    </w:p>
    <w:p w14:paraId="6653B3F1" w14:textId="47DA15D5" w:rsidR="00DA08E0" w:rsidRPr="00AF0BDD" w:rsidRDefault="00DA08E0" w:rsidP="00DA08E0">
      <w:pPr>
        <w:rPr>
          <w:rFonts w:asciiTheme="majorHAnsi" w:hAnsiTheme="majorHAnsi" w:cstheme="majorHAnsi"/>
        </w:rPr>
      </w:pPr>
    </w:p>
    <w:tbl>
      <w:tblPr>
        <w:tblW w:w="9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1063"/>
        <w:gridCol w:w="1611"/>
        <w:gridCol w:w="1327"/>
        <w:gridCol w:w="1068"/>
        <w:gridCol w:w="1022"/>
        <w:gridCol w:w="1417"/>
        <w:gridCol w:w="1543"/>
      </w:tblGrid>
      <w:tr w:rsidR="00D65A41" w:rsidRPr="00AF0BDD" w14:paraId="7A36021E" w14:textId="77777777" w:rsidTr="002518E6">
        <w:trPr>
          <w:trHeight w:val="313"/>
        </w:trPr>
        <w:tc>
          <w:tcPr>
            <w:tcW w:w="1063" w:type="dxa"/>
            <w:shd w:val="clear" w:color="auto" w:fill="F2F2F2"/>
            <w:vAlign w:val="center"/>
          </w:tcPr>
          <w:p w14:paraId="369D00A7" w14:textId="77777777" w:rsidR="00D65A41" w:rsidRPr="00AF0BDD" w:rsidRDefault="00D65A41" w:rsidP="002518E6">
            <w:pPr>
              <w:ind w:right="0"/>
              <w:jc w:val="center"/>
              <w:rPr>
                <w:rFonts w:asciiTheme="majorHAnsi" w:hAnsiTheme="majorHAnsi" w:cstheme="majorHAnsi"/>
                <w:b/>
                <w:sz w:val="18"/>
                <w:szCs w:val="18"/>
              </w:rPr>
            </w:pPr>
            <w:r w:rsidRPr="00AF0BDD">
              <w:rPr>
                <w:rFonts w:asciiTheme="majorHAnsi" w:hAnsiTheme="majorHAnsi" w:cstheme="majorHAnsi"/>
                <w:b/>
                <w:sz w:val="18"/>
                <w:szCs w:val="18"/>
              </w:rPr>
              <w:t>Líneas de Servicio requeridas (LS)</w:t>
            </w:r>
          </w:p>
        </w:tc>
        <w:tc>
          <w:tcPr>
            <w:tcW w:w="1611" w:type="dxa"/>
            <w:shd w:val="clear" w:color="auto" w:fill="F2F2F2"/>
            <w:vAlign w:val="center"/>
          </w:tcPr>
          <w:p w14:paraId="402EE800" w14:textId="77777777" w:rsidR="00D65A41" w:rsidRPr="00AF0BDD" w:rsidRDefault="00D65A41" w:rsidP="002518E6">
            <w:pPr>
              <w:ind w:right="0"/>
              <w:jc w:val="center"/>
              <w:rPr>
                <w:rFonts w:asciiTheme="majorHAnsi" w:hAnsiTheme="majorHAnsi" w:cstheme="majorHAnsi"/>
                <w:b/>
                <w:sz w:val="18"/>
                <w:szCs w:val="18"/>
              </w:rPr>
            </w:pPr>
            <w:r w:rsidRPr="00AF0BDD">
              <w:rPr>
                <w:rFonts w:asciiTheme="majorHAnsi" w:hAnsiTheme="majorHAnsi" w:cstheme="majorHAnsi"/>
                <w:b/>
                <w:sz w:val="18"/>
                <w:szCs w:val="18"/>
              </w:rPr>
              <w:t>Descripción de las acciones esperadas</w:t>
            </w:r>
          </w:p>
        </w:tc>
        <w:tc>
          <w:tcPr>
            <w:tcW w:w="1327" w:type="dxa"/>
            <w:shd w:val="clear" w:color="auto" w:fill="F2F2F2"/>
            <w:vAlign w:val="center"/>
          </w:tcPr>
          <w:p w14:paraId="62871FF7" w14:textId="77777777" w:rsidR="00D65A41" w:rsidRPr="00AF0BDD" w:rsidRDefault="00D65A41" w:rsidP="002518E6">
            <w:pPr>
              <w:ind w:right="0"/>
              <w:jc w:val="center"/>
              <w:rPr>
                <w:rFonts w:asciiTheme="majorHAnsi" w:hAnsiTheme="majorHAnsi" w:cstheme="majorHAnsi"/>
                <w:b/>
                <w:sz w:val="18"/>
                <w:szCs w:val="18"/>
              </w:rPr>
            </w:pPr>
            <w:r w:rsidRPr="00AF0BDD">
              <w:rPr>
                <w:rFonts w:asciiTheme="majorHAnsi" w:hAnsiTheme="majorHAnsi" w:cstheme="majorHAnsi"/>
                <w:b/>
                <w:sz w:val="18"/>
                <w:szCs w:val="18"/>
              </w:rPr>
              <w:t>Instrumento de medición del cumplimiento</w:t>
            </w:r>
          </w:p>
        </w:tc>
        <w:tc>
          <w:tcPr>
            <w:tcW w:w="1068" w:type="dxa"/>
            <w:shd w:val="clear" w:color="auto" w:fill="F2F2F2"/>
            <w:vAlign w:val="center"/>
          </w:tcPr>
          <w:p w14:paraId="74E22A02" w14:textId="77777777" w:rsidR="00D65A41" w:rsidRPr="00AF0BDD" w:rsidRDefault="00D65A41" w:rsidP="002518E6">
            <w:pPr>
              <w:ind w:right="0"/>
              <w:jc w:val="center"/>
              <w:rPr>
                <w:rFonts w:asciiTheme="majorHAnsi" w:hAnsiTheme="majorHAnsi" w:cstheme="majorHAnsi"/>
                <w:b/>
                <w:sz w:val="18"/>
                <w:szCs w:val="18"/>
              </w:rPr>
            </w:pPr>
            <w:r w:rsidRPr="00AF0BDD">
              <w:rPr>
                <w:rFonts w:asciiTheme="majorHAnsi" w:hAnsiTheme="majorHAnsi" w:cstheme="majorHAnsi"/>
                <w:b/>
                <w:sz w:val="18"/>
                <w:szCs w:val="18"/>
              </w:rPr>
              <w:t>Método de medición</w:t>
            </w:r>
          </w:p>
        </w:tc>
        <w:tc>
          <w:tcPr>
            <w:tcW w:w="1022" w:type="dxa"/>
            <w:shd w:val="clear" w:color="auto" w:fill="F2F2F2"/>
            <w:vAlign w:val="center"/>
          </w:tcPr>
          <w:p w14:paraId="2372826B" w14:textId="77777777" w:rsidR="00D65A41" w:rsidRPr="00AF0BDD" w:rsidRDefault="00D65A41" w:rsidP="002518E6">
            <w:pPr>
              <w:ind w:right="0"/>
              <w:jc w:val="center"/>
              <w:rPr>
                <w:rFonts w:asciiTheme="majorHAnsi" w:hAnsiTheme="majorHAnsi" w:cstheme="majorHAnsi"/>
                <w:b/>
                <w:sz w:val="18"/>
                <w:szCs w:val="18"/>
              </w:rPr>
            </w:pPr>
            <w:r w:rsidRPr="00AF0BDD">
              <w:rPr>
                <w:rFonts w:asciiTheme="majorHAnsi" w:hAnsiTheme="majorHAnsi" w:cstheme="majorHAnsi"/>
                <w:b/>
                <w:sz w:val="18"/>
                <w:szCs w:val="18"/>
              </w:rPr>
              <w:t>Frecuencia del control</w:t>
            </w:r>
          </w:p>
        </w:tc>
        <w:tc>
          <w:tcPr>
            <w:tcW w:w="1417" w:type="dxa"/>
            <w:shd w:val="clear" w:color="auto" w:fill="F2F2F2"/>
            <w:vAlign w:val="center"/>
          </w:tcPr>
          <w:p w14:paraId="7B0207BA" w14:textId="77777777" w:rsidR="00D65A41" w:rsidRPr="00AF0BDD" w:rsidRDefault="00D65A41" w:rsidP="002518E6">
            <w:pPr>
              <w:ind w:right="0"/>
              <w:jc w:val="center"/>
              <w:rPr>
                <w:rFonts w:asciiTheme="majorHAnsi" w:hAnsiTheme="majorHAnsi" w:cstheme="majorHAnsi"/>
                <w:b/>
                <w:sz w:val="18"/>
                <w:szCs w:val="18"/>
              </w:rPr>
            </w:pPr>
            <w:r w:rsidRPr="00AF0BDD">
              <w:rPr>
                <w:rFonts w:asciiTheme="majorHAnsi" w:hAnsiTheme="majorHAnsi" w:cstheme="majorHAnsi"/>
                <w:b/>
                <w:sz w:val="18"/>
                <w:szCs w:val="18"/>
              </w:rPr>
              <w:t>Valores máximos o mínimos</w:t>
            </w:r>
          </w:p>
          <w:p w14:paraId="17EF6801" w14:textId="77777777" w:rsidR="00D65A41" w:rsidRPr="00AF0BDD" w:rsidRDefault="00D65A41" w:rsidP="002518E6">
            <w:pPr>
              <w:ind w:right="0"/>
              <w:jc w:val="center"/>
              <w:rPr>
                <w:rFonts w:asciiTheme="majorHAnsi" w:hAnsiTheme="majorHAnsi" w:cstheme="majorHAnsi"/>
                <w:b/>
                <w:sz w:val="18"/>
                <w:szCs w:val="18"/>
              </w:rPr>
            </w:pPr>
            <w:r w:rsidRPr="00AF0BDD">
              <w:rPr>
                <w:rFonts w:asciiTheme="majorHAnsi" w:hAnsiTheme="majorHAnsi" w:cstheme="majorHAnsi"/>
                <w:b/>
                <w:sz w:val="18"/>
                <w:szCs w:val="18"/>
              </w:rPr>
              <w:t>comprometidos</w:t>
            </w:r>
          </w:p>
        </w:tc>
        <w:tc>
          <w:tcPr>
            <w:tcW w:w="1543" w:type="dxa"/>
            <w:shd w:val="clear" w:color="auto" w:fill="F2F2F2"/>
            <w:vAlign w:val="center"/>
          </w:tcPr>
          <w:p w14:paraId="5675A489" w14:textId="77777777" w:rsidR="00D65A41" w:rsidRPr="00AF0BDD" w:rsidRDefault="00D65A41" w:rsidP="002518E6">
            <w:pPr>
              <w:ind w:right="0"/>
              <w:jc w:val="center"/>
              <w:rPr>
                <w:rFonts w:asciiTheme="majorHAnsi" w:hAnsiTheme="majorHAnsi" w:cstheme="majorHAnsi"/>
                <w:b/>
                <w:sz w:val="18"/>
                <w:szCs w:val="18"/>
              </w:rPr>
            </w:pPr>
            <w:r w:rsidRPr="00AF0BDD">
              <w:rPr>
                <w:rFonts w:asciiTheme="majorHAnsi" w:hAnsiTheme="majorHAnsi" w:cstheme="majorHAnsi"/>
                <w:b/>
                <w:sz w:val="18"/>
                <w:szCs w:val="18"/>
              </w:rPr>
              <w:t>Monto de multa por incumplimiento imputable al proveedor</w:t>
            </w:r>
          </w:p>
        </w:tc>
      </w:tr>
      <w:tr w:rsidR="00D65A41" w:rsidRPr="00AF0BDD" w14:paraId="54B03794" w14:textId="77777777" w:rsidTr="002518E6">
        <w:trPr>
          <w:trHeight w:val="752"/>
        </w:trPr>
        <w:tc>
          <w:tcPr>
            <w:tcW w:w="1063" w:type="dxa"/>
            <w:shd w:val="clear" w:color="auto" w:fill="auto"/>
            <w:vAlign w:val="center"/>
          </w:tcPr>
          <w:p w14:paraId="04FC3DC0" w14:textId="77777777" w:rsidR="00D65A41" w:rsidRPr="00AF0BDD" w:rsidRDefault="00D65A41" w:rsidP="002518E6">
            <w:pPr>
              <w:ind w:right="0"/>
              <w:jc w:val="center"/>
              <w:rPr>
                <w:rFonts w:asciiTheme="majorHAnsi" w:hAnsiTheme="majorHAnsi" w:cstheme="majorHAnsi"/>
                <w:sz w:val="18"/>
                <w:szCs w:val="18"/>
              </w:rPr>
            </w:pPr>
          </w:p>
        </w:tc>
        <w:tc>
          <w:tcPr>
            <w:tcW w:w="1611" w:type="dxa"/>
            <w:shd w:val="clear" w:color="auto" w:fill="auto"/>
            <w:vAlign w:val="center"/>
          </w:tcPr>
          <w:p w14:paraId="5BD9A42C" w14:textId="77777777" w:rsidR="00D65A41" w:rsidRPr="00AF0BDD" w:rsidRDefault="00D65A41" w:rsidP="002518E6">
            <w:pPr>
              <w:ind w:right="0"/>
              <w:jc w:val="center"/>
              <w:rPr>
                <w:rFonts w:asciiTheme="majorHAnsi" w:hAnsiTheme="majorHAnsi" w:cstheme="majorHAnsi"/>
                <w:sz w:val="18"/>
                <w:szCs w:val="18"/>
              </w:rPr>
            </w:pPr>
          </w:p>
        </w:tc>
        <w:tc>
          <w:tcPr>
            <w:tcW w:w="1327" w:type="dxa"/>
            <w:shd w:val="clear" w:color="auto" w:fill="auto"/>
            <w:vAlign w:val="center"/>
          </w:tcPr>
          <w:p w14:paraId="477C1961" w14:textId="77777777" w:rsidR="00D65A41" w:rsidRPr="00AF0BDD" w:rsidRDefault="00D65A41" w:rsidP="002518E6">
            <w:pPr>
              <w:ind w:right="0"/>
              <w:jc w:val="center"/>
              <w:rPr>
                <w:rFonts w:asciiTheme="majorHAnsi" w:hAnsiTheme="majorHAnsi" w:cstheme="majorHAnsi"/>
                <w:sz w:val="18"/>
                <w:szCs w:val="18"/>
              </w:rPr>
            </w:pPr>
          </w:p>
        </w:tc>
        <w:tc>
          <w:tcPr>
            <w:tcW w:w="1068" w:type="dxa"/>
            <w:shd w:val="clear" w:color="auto" w:fill="auto"/>
            <w:vAlign w:val="center"/>
          </w:tcPr>
          <w:p w14:paraId="7EE67F91" w14:textId="77777777" w:rsidR="00D65A41" w:rsidRPr="00AF0BDD" w:rsidRDefault="00D65A41" w:rsidP="002518E6">
            <w:pPr>
              <w:ind w:right="0"/>
              <w:jc w:val="left"/>
              <w:rPr>
                <w:rFonts w:asciiTheme="majorHAnsi" w:hAnsiTheme="majorHAnsi" w:cstheme="majorHAnsi"/>
                <w:sz w:val="18"/>
                <w:szCs w:val="18"/>
              </w:rPr>
            </w:pPr>
          </w:p>
        </w:tc>
        <w:tc>
          <w:tcPr>
            <w:tcW w:w="1022" w:type="dxa"/>
            <w:shd w:val="clear" w:color="auto" w:fill="auto"/>
            <w:vAlign w:val="center"/>
          </w:tcPr>
          <w:p w14:paraId="6BB8DC01" w14:textId="77777777" w:rsidR="00D65A41" w:rsidRPr="00AF0BDD" w:rsidRDefault="00D65A41" w:rsidP="002518E6">
            <w:pPr>
              <w:ind w:right="0"/>
              <w:jc w:val="center"/>
              <w:rPr>
                <w:rFonts w:asciiTheme="majorHAnsi" w:hAnsiTheme="majorHAnsi" w:cstheme="majorHAnsi"/>
                <w:sz w:val="18"/>
                <w:szCs w:val="18"/>
              </w:rPr>
            </w:pPr>
          </w:p>
        </w:tc>
        <w:tc>
          <w:tcPr>
            <w:tcW w:w="1417" w:type="dxa"/>
            <w:shd w:val="clear" w:color="auto" w:fill="auto"/>
            <w:vAlign w:val="center"/>
          </w:tcPr>
          <w:p w14:paraId="2DDCF5CB" w14:textId="77777777" w:rsidR="00D65A41" w:rsidRPr="00AF0BDD" w:rsidRDefault="00D65A41" w:rsidP="002518E6">
            <w:pPr>
              <w:ind w:right="0"/>
              <w:jc w:val="center"/>
              <w:rPr>
                <w:rFonts w:asciiTheme="majorHAnsi" w:hAnsiTheme="majorHAnsi" w:cstheme="majorHAnsi"/>
                <w:sz w:val="18"/>
                <w:szCs w:val="18"/>
              </w:rPr>
            </w:pPr>
          </w:p>
        </w:tc>
        <w:tc>
          <w:tcPr>
            <w:tcW w:w="1543" w:type="dxa"/>
            <w:shd w:val="clear" w:color="auto" w:fill="auto"/>
            <w:vAlign w:val="center"/>
          </w:tcPr>
          <w:p w14:paraId="10CE4816" w14:textId="77777777" w:rsidR="00D65A41" w:rsidRPr="00AF0BDD" w:rsidRDefault="00D65A41" w:rsidP="002518E6">
            <w:pPr>
              <w:ind w:right="0"/>
              <w:jc w:val="center"/>
              <w:rPr>
                <w:rFonts w:asciiTheme="majorHAnsi" w:hAnsiTheme="majorHAnsi" w:cstheme="majorHAnsi"/>
                <w:sz w:val="18"/>
                <w:szCs w:val="18"/>
              </w:rPr>
            </w:pPr>
          </w:p>
        </w:tc>
      </w:tr>
      <w:tr w:rsidR="00D65A41" w:rsidRPr="00AF0BDD" w14:paraId="08DDD56E" w14:textId="77777777" w:rsidTr="002518E6">
        <w:trPr>
          <w:trHeight w:val="752"/>
        </w:trPr>
        <w:tc>
          <w:tcPr>
            <w:tcW w:w="1063" w:type="dxa"/>
            <w:shd w:val="clear" w:color="auto" w:fill="auto"/>
            <w:vAlign w:val="center"/>
          </w:tcPr>
          <w:p w14:paraId="0750FC77" w14:textId="77777777" w:rsidR="00D65A41" w:rsidRPr="00AF0BDD" w:rsidRDefault="00D65A41" w:rsidP="002518E6">
            <w:pPr>
              <w:ind w:right="0"/>
              <w:jc w:val="center"/>
              <w:rPr>
                <w:rFonts w:asciiTheme="majorHAnsi" w:hAnsiTheme="majorHAnsi" w:cstheme="majorHAnsi"/>
                <w:sz w:val="18"/>
                <w:szCs w:val="18"/>
              </w:rPr>
            </w:pPr>
          </w:p>
        </w:tc>
        <w:tc>
          <w:tcPr>
            <w:tcW w:w="1611" w:type="dxa"/>
            <w:shd w:val="clear" w:color="auto" w:fill="auto"/>
            <w:vAlign w:val="center"/>
          </w:tcPr>
          <w:p w14:paraId="48F21096" w14:textId="77777777" w:rsidR="00D65A41" w:rsidRPr="00AF0BDD" w:rsidRDefault="00D65A41" w:rsidP="002518E6">
            <w:pPr>
              <w:ind w:right="0"/>
              <w:jc w:val="center"/>
              <w:rPr>
                <w:rFonts w:asciiTheme="majorHAnsi" w:hAnsiTheme="majorHAnsi" w:cstheme="majorHAnsi"/>
                <w:sz w:val="18"/>
                <w:szCs w:val="18"/>
              </w:rPr>
            </w:pPr>
          </w:p>
        </w:tc>
        <w:tc>
          <w:tcPr>
            <w:tcW w:w="1327" w:type="dxa"/>
            <w:shd w:val="clear" w:color="auto" w:fill="auto"/>
            <w:vAlign w:val="center"/>
          </w:tcPr>
          <w:p w14:paraId="09731C8B" w14:textId="77777777" w:rsidR="00D65A41" w:rsidRPr="00AF0BDD" w:rsidRDefault="00D65A41" w:rsidP="002518E6">
            <w:pPr>
              <w:ind w:right="0"/>
              <w:jc w:val="center"/>
              <w:rPr>
                <w:rFonts w:asciiTheme="majorHAnsi" w:hAnsiTheme="majorHAnsi" w:cstheme="majorHAnsi"/>
                <w:sz w:val="18"/>
                <w:szCs w:val="18"/>
              </w:rPr>
            </w:pPr>
          </w:p>
        </w:tc>
        <w:tc>
          <w:tcPr>
            <w:tcW w:w="1068" w:type="dxa"/>
            <w:shd w:val="clear" w:color="auto" w:fill="auto"/>
            <w:vAlign w:val="center"/>
          </w:tcPr>
          <w:p w14:paraId="201AB001" w14:textId="77777777" w:rsidR="00D65A41" w:rsidRPr="00AF0BDD" w:rsidRDefault="00D65A41" w:rsidP="002518E6">
            <w:pPr>
              <w:ind w:right="0"/>
              <w:jc w:val="left"/>
              <w:rPr>
                <w:rFonts w:asciiTheme="majorHAnsi" w:hAnsiTheme="majorHAnsi" w:cstheme="majorHAnsi"/>
                <w:sz w:val="18"/>
                <w:szCs w:val="18"/>
              </w:rPr>
            </w:pPr>
          </w:p>
        </w:tc>
        <w:tc>
          <w:tcPr>
            <w:tcW w:w="1022" w:type="dxa"/>
            <w:shd w:val="clear" w:color="auto" w:fill="auto"/>
            <w:vAlign w:val="center"/>
          </w:tcPr>
          <w:p w14:paraId="3ADECFFC" w14:textId="77777777" w:rsidR="00D65A41" w:rsidRPr="00AF0BDD" w:rsidRDefault="00D65A41" w:rsidP="002518E6">
            <w:pPr>
              <w:ind w:right="0"/>
              <w:jc w:val="center"/>
              <w:rPr>
                <w:rFonts w:asciiTheme="majorHAnsi" w:hAnsiTheme="majorHAnsi" w:cstheme="majorHAnsi"/>
                <w:sz w:val="18"/>
                <w:szCs w:val="18"/>
              </w:rPr>
            </w:pPr>
          </w:p>
        </w:tc>
        <w:tc>
          <w:tcPr>
            <w:tcW w:w="1417" w:type="dxa"/>
            <w:shd w:val="clear" w:color="auto" w:fill="auto"/>
            <w:vAlign w:val="center"/>
          </w:tcPr>
          <w:p w14:paraId="10DDC42D" w14:textId="77777777" w:rsidR="00D65A41" w:rsidRPr="00AF0BDD" w:rsidRDefault="00D65A41" w:rsidP="002518E6">
            <w:pPr>
              <w:ind w:right="0"/>
              <w:jc w:val="center"/>
              <w:rPr>
                <w:rFonts w:asciiTheme="majorHAnsi" w:hAnsiTheme="majorHAnsi" w:cstheme="majorHAnsi"/>
                <w:sz w:val="18"/>
                <w:szCs w:val="18"/>
              </w:rPr>
            </w:pPr>
          </w:p>
        </w:tc>
        <w:tc>
          <w:tcPr>
            <w:tcW w:w="1543" w:type="dxa"/>
            <w:shd w:val="clear" w:color="auto" w:fill="auto"/>
            <w:vAlign w:val="center"/>
          </w:tcPr>
          <w:p w14:paraId="26BBACB8" w14:textId="77777777" w:rsidR="00D65A41" w:rsidRPr="00AF0BDD" w:rsidRDefault="00D65A41" w:rsidP="002518E6">
            <w:pPr>
              <w:ind w:right="0"/>
              <w:jc w:val="center"/>
              <w:rPr>
                <w:rFonts w:asciiTheme="majorHAnsi" w:hAnsiTheme="majorHAnsi" w:cstheme="majorHAnsi"/>
                <w:sz w:val="18"/>
                <w:szCs w:val="18"/>
              </w:rPr>
            </w:pPr>
          </w:p>
        </w:tc>
      </w:tr>
    </w:tbl>
    <w:p w14:paraId="1484682B" w14:textId="77777777" w:rsidR="00D65A41" w:rsidRPr="00AF0BDD" w:rsidRDefault="00D65A41" w:rsidP="00DA08E0">
      <w:pPr>
        <w:rPr>
          <w:rFonts w:asciiTheme="majorHAnsi" w:hAnsiTheme="majorHAnsi" w:cstheme="majorHAnsi"/>
        </w:rPr>
      </w:pPr>
    </w:p>
    <w:p w14:paraId="0676B928" w14:textId="77777777" w:rsidR="00AC37C0" w:rsidRPr="00AF0BDD" w:rsidRDefault="00AC37C0" w:rsidP="00AC37C0">
      <w:pPr>
        <w:tabs>
          <w:tab w:val="left" w:pos="8789"/>
        </w:tabs>
        <w:ind w:right="0"/>
        <w:rPr>
          <w:bCs/>
          <w:color w:val="000000"/>
        </w:rPr>
      </w:pPr>
      <w:r w:rsidRPr="00AF0BDD">
        <w:rPr>
          <w:bCs/>
          <w:color w:val="000000"/>
        </w:rPr>
        <w:t>(Cada organismo requirente debe especificar en esta sección los SLA asociados a la operación de la línea de servicio considerando factores como: tiempo de indisponibilidad, tiempo de respuesta o de solución, número de incidentes o por cada evento)</w:t>
      </w:r>
    </w:p>
    <w:p w14:paraId="342B0A9B" w14:textId="77777777" w:rsidR="00DA08E0" w:rsidRPr="00AF0BDD" w:rsidRDefault="00DA08E0" w:rsidP="00DA08E0">
      <w:pPr>
        <w:rPr>
          <w:rFonts w:asciiTheme="majorHAnsi" w:hAnsiTheme="majorHAnsi" w:cstheme="majorHAnsi"/>
        </w:rPr>
      </w:pPr>
    </w:p>
    <w:p w14:paraId="00D78992" w14:textId="77777777" w:rsidR="00DA08E0" w:rsidRPr="00AF0BDD" w:rsidRDefault="00DA08E0" w:rsidP="00DA08E0">
      <w:pPr>
        <w:rPr>
          <w:rFonts w:asciiTheme="majorHAnsi" w:hAnsiTheme="majorHAnsi" w:cstheme="majorHAnsi"/>
        </w:rPr>
      </w:pPr>
    </w:p>
    <w:p w14:paraId="67C5649A" w14:textId="77777777" w:rsidR="00DA08E0" w:rsidRPr="00AF0BDD" w:rsidRDefault="00DA08E0" w:rsidP="00DA08E0">
      <w:pPr>
        <w:rPr>
          <w:rFonts w:asciiTheme="majorHAnsi" w:hAnsiTheme="majorHAnsi" w:cstheme="majorHAnsi"/>
        </w:rPr>
      </w:pPr>
    </w:p>
    <w:p w14:paraId="1AB15B7D" w14:textId="77777777" w:rsidR="00DA08E0" w:rsidRPr="00AF0BDD" w:rsidRDefault="00DA08E0" w:rsidP="00DA08E0">
      <w:pPr>
        <w:rPr>
          <w:rFonts w:asciiTheme="majorHAnsi" w:hAnsiTheme="majorHAnsi" w:cstheme="majorHAnsi"/>
        </w:rPr>
      </w:pPr>
    </w:p>
    <w:p w14:paraId="210F8CCD" w14:textId="77777777" w:rsidR="00DA08E0" w:rsidRPr="00AF0BDD" w:rsidRDefault="00DA08E0" w:rsidP="00DA08E0">
      <w:pPr>
        <w:rPr>
          <w:rFonts w:asciiTheme="majorHAnsi" w:hAnsiTheme="majorHAnsi" w:cstheme="majorHAnsi"/>
        </w:rPr>
      </w:pPr>
    </w:p>
    <w:p w14:paraId="6C994566" w14:textId="77777777" w:rsidR="00DA08E0" w:rsidRPr="00AF0BDD" w:rsidRDefault="00DA08E0" w:rsidP="00DA08E0">
      <w:pPr>
        <w:rPr>
          <w:rFonts w:asciiTheme="majorHAnsi" w:hAnsiTheme="majorHAnsi" w:cstheme="majorHAnsi"/>
        </w:rPr>
      </w:pPr>
    </w:p>
    <w:p w14:paraId="4F084B58" w14:textId="77777777" w:rsidR="00DA08E0" w:rsidRPr="00AF0BDD" w:rsidRDefault="00DA08E0" w:rsidP="00DA08E0">
      <w:pPr>
        <w:rPr>
          <w:rFonts w:asciiTheme="majorHAnsi" w:hAnsiTheme="majorHAnsi" w:cstheme="majorHAnsi"/>
        </w:rPr>
      </w:pPr>
    </w:p>
    <w:p w14:paraId="0C3F6163" w14:textId="6ACF6101" w:rsidR="00DA08E0" w:rsidRPr="00AF0BDD" w:rsidRDefault="00DA08E0" w:rsidP="00DA08E0">
      <w:pPr>
        <w:rPr>
          <w:rFonts w:asciiTheme="majorHAnsi" w:hAnsiTheme="majorHAnsi" w:cstheme="majorHAnsi"/>
        </w:rPr>
      </w:pPr>
    </w:p>
    <w:p w14:paraId="30C94AB1" w14:textId="77777777" w:rsidR="00BC601C" w:rsidRPr="00AF0BDD" w:rsidRDefault="00BC601C" w:rsidP="00DA08E0">
      <w:pPr>
        <w:rPr>
          <w:rFonts w:asciiTheme="majorHAnsi" w:hAnsiTheme="majorHAnsi" w:cstheme="majorHAnsi"/>
        </w:rPr>
      </w:pPr>
    </w:p>
    <w:p w14:paraId="7687D473" w14:textId="61434972" w:rsidR="00DA08E0" w:rsidRPr="00AF0BDD" w:rsidRDefault="00DA08E0" w:rsidP="00DA08E0">
      <w:pPr>
        <w:rPr>
          <w:rFonts w:asciiTheme="majorHAnsi" w:hAnsiTheme="majorHAnsi" w:cstheme="majorHAnsi"/>
        </w:rPr>
      </w:pPr>
    </w:p>
    <w:p w14:paraId="6D6588DB" w14:textId="6B402FB8" w:rsidR="00D037C1" w:rsidRPr="00AF0BDD" w:rsidRDefault="00D037C1" w:rsidP="00DA08E0">
      <w:pPr>
        <w:rPr>
          <w:rFonts w:asciiTheme="majorHAnsi" w:hAnsiTheme="majorHAnsi" w:cstheme="majorHAnsi"/>
        </w:rPr>
      </w:pPr>
    </w:p>
    <w:p w14:paraId="187390EB" w14:textId="248B5094" w:rsidR="00D037C1" w:rsidRPr="00AF0BDD" w:rsidRDefault="00D037C1" w:rsidP="00DA08E0">
      <w:pPr>
        <w:rPr>
          <w:rFonts w:asciiTheme="majorHAnsi" w:hAnsiTheme="majorHAnsi" w:cstheme="majorHAnsi"/>
        </w:rPr>
      </w:pPr>
    </w:p>
    <w:p w14:paraId="0F9F0301" w14:textId="6242EA8B" w:rsidR="00D037C1" w:rsidRPr="00AF0BDD" w:rsidRDefault="00D037C1" w:rsidP="00DA08E0">
      <w:pPr>
        <w:rPr>
          <w:rFonts w:asciiTheme="majorHAnsi" w:hAnsiTheme="majorHAnsi" w:cstheme="majorHAnsi"/>
        </w:rPr>
      </w:pPr>
    </w:p>
    <w:p w14:paraId="3C2CC4A4" w14:textId="1C80A1DF" w:rsidR="00D037C1" w:rsidRPr="00AF0BDD" w:rsidRDefault="00D037C1" w:rsidP="00DA08E0">
      <w:pPr>
        <w:rPr>
          <w:rFonts w:asciiTheme="majorHAnsi" w:hAnsiTheme="majorHAnsi" w:cstheme="majorHAnsi"/>
        </w:rPr>
      </w:pPr>
    </w:p>
    <w:p w14:paraId="0DCE96C5" w14:textId="497AC43B" w:rsidR="00D037C1" w:rsidRPr="00AF0BDD" w:rsidRDefault="00D037C1" w:rsidP="00DA08E0">
      <w:pPr>
        <w:rPr>
          <w:rFonts w:asciiTheme="majorHAnsi" w:hAnsiTheme="majorHAnsi" w:cstheme="majorHAnsi"/>
        </w:rPr>
      </w:pPr>
    </w:p>
    <w:p w14:paraId="05C6DBE9" w14:textId="38EF3045" w:rsidR="00D037C1" w:rsidRPr="00AF0BDD" w:rsidRDefault="00D037C1" w:rsidP="00DA08E0">
      <w:pPr>
        <w:rPr>
          <w:rFonts w:asciiTheme="majorHAnsi" w:hAnsiTheme="majorHAnsi" w:cstheme="majorHAnsi"/>
        </w:rPr>
      </w:pPr>
    </w:p>
    <w:p w14:paraId="4B1B8A80" w14:textId="7A9D3C9E" w:rsidR="00D037C1" w:rsidRPr="00AF0BDD" w:rsidRDefault="00D037C1" w:rsidP="00DA08E0">
      <w:pPr>
        <w:rPr>
          <w:rFonts w:asciiTheme="majorHAnsi" w:hAnsiTheme="majorHAnsi" w:cstheme="majorHAnsi"/>
        </w:rPr>
      </w:pPr>
    </w:p>
    <w:p w14:paraId="7D2B7DB8" w14:textId="0882F3A8" w:rsidR="00D037C1" w:rsidRPr="00AF0BDD" w:rsidRDefault="00D037C1" w:rsidP="00DA08E0">
      <w:pPr>
        <w:rPr>
          <w:rFonts w:asciiTheme="majorHAnsi" w:hAnsiTheme="majorHAnsi" w:cstheme="majorHAnsi"/>
        </w:rPr>
      </w:pPr>
    </w:p>
    <w:p w14:paraId="22CA3898" w14:textId="42E9DA6A" w:rsidR="00D037C1" w:rsidRPr="00AF0BDD" w:rsidRDefault="00D037C1" w:rsidP="00DA08E0">
      <w:pPr>
        <w:rPr>
          <w:rFonts w:asciiTheme="majorHAnsi" w:hAnsiTheme="majorHAnsi" w:cstheme="majorHAnsi"/>
        </w:rPr>
      </w:pPr>
    </w:p>
    <w:p w14:paraId="206CDB05" w14:textId="0B1AFF60" w:rsidR="00D037C1" w:rsidRPr="00AF0BDD" w:rsidRDefault="00D037C1" w:rsidP="00DA08E0">
      <w:pPr>
        <w:rPr>
          <w:rFonts w:asciiTheme="majorHAnsi" w:hAnsiTheme="majorHAnsi" w:cstheme="majorHAnsi"/>
        </w:rPr>
      </w:pPr>
    </w:p>
    <w:p w14:paraId="25C3ADF7" w14:textId="5EF59706" w:rsidR="00D037C1" w:rsidRPr="00AF0BDD" w:rsidRDefault="00D037C1" w:rsidP="00DA08E0">
      <w:pPr>
        <w:rPr>
          <w:rFonts w:asciiTheme="majorHAnsi" w:hAnsiTheme="majorHAnsi" w:cstheme="majorHAnsi"/>
        </w:rPr>
      </w:pPr>
    </w:p>
    <w:p w14:paraId="0EAFA729" w14:textId="03AC8B8B" w:rsidR="00D037C1" w:rsidRPr="00AF0BDD" w:rsidRDefault="00D037C1" w:rsidP="00DA08E0">
      <w:pPr>
        <w:rPr>
          <w:rFonts w:asciiTheme="majorHAnsi" w:hAnsiTheme="majorHAnsi" w:cstheme="majorHAnsi"/>
        </w:rPr>
      </w:pPr>
    </w:p>
    <w:p w14:paraId="0D71F717" w14:textId="6820EB8B" w:rsidR="00D037C1" w:rsidRPr="00AF0BDD" w:rsidRDefault="00D037C1" w:rsidP="00DA08E0">
      <w:pPr>
        <w:rPr>
          <w:rFonts w:asciiTheme="majorHAnsi" w:hAnsiTheme="majorHAnsi" w:cstheme="majorHAnsi"/>
        </w:rPr>
      </w:pPr>
    </w:p>
    <w:p w14:paraId="4FDA8B0E" w14:textId="77777777" w:rsidR="009C6065" w:rsidRPr="00AF0BDD" w:rsidRDefault="009C6065" w:rsidP="00F223CB">
      <w:pPr>
        <w:pStyle w:val="Ttulo1"/>
        <w:spacing w:before="0"/>
        <w:ind w:right="0"/>
        <w:jc w:val="center"/>
        <w:rPr>
          <w:rFonts w:asciiTheme="majorHAnsi" w:hAnsiTheme="majorHAnsi" w:cstheme="majorHAnsi"/>
          <w:i w:val="0"/>
        </w:rPr>
      </w:pPr>
      <w:r w:rsidRPr="00AF0BDD">
        <w:rPr>
          <w:rFonts w:asciiTheme="majorHAnsi" w:hAnsiTheme="majorHAnsi" w:cstheme="majorHAnsi"/>
          <w:i w:val="0"/>
        </w:rPr>
        <w:br w:type="page"/>
      </w:r>
    </w:p>
    <w:p w14:paraId="6B6C29A0" w14:textId="3C4C22A9" w:rsidR="00615399" w:rsidRPr="00AF0BDD" w:rsidRDefault="00CB1B6C" w:rsidP="00F223CB">
      <w:pPr>
        <w:pStyle w:val="Ttulo1"/>
        <w:spacing w:before="0"/>
        <w:ind w:right="0"/>
        <w:jc w:val="center"/>
        <w:rPr>
          <w:rFonts w:asciiTheme="majorHAnsi" w:hAnsiTheme="majorHAnsi" w:cstheme="majorHAnsi"/>
          <w:i w:val="0"/>
        </w:rPr>
      </w:pPr>
      <w:r w:rsidRPr="00AF0BDD">
        <w:rPr>
          <w:rFonts w:asciiTheme="majorHAnsi" w:hAnsiTheme="majorHAnsi" w:cstheme="majorHAnsi"/>
          <w:i w:val="0"/>
        </w:rPr>
        <w:lastRenderedPageBreak/>
        <w:t>A</w:t>
      </w:r>
      <w:r w:rsidR="001D4940" w:rsidRPr="00AF0BDD">
        <w:rPr>
          <w:rFonts w:asciiTheme="majorHAnsi" w:hAnsiTheme="majorHAnsi" w:cstheme="majorHAnsi"/>
          <w:i w:val="0"/>
        </w:rPr>
        <w:t xml:space="preserve">NEXO </w:t>
      </w:r>
      <w:proofErr w:type="spellStart"/>
      <w:r w:rsidR="001D4940" w:rsidRPr="00AF0BDD">
        <w:rPr>
          <w:rFonts w:asciiTheme="majorHAnsi" w:hAnsiTheme="majorHAnsi" w:cstheme="majorHAnsi"/>
          <w:i w:val="0"/>
        </w:rPr>
        <w:t>N°</w:t>
      </w:r>
      <w:proofErr w:type="spellEnd"/>
      <w:r w:rsidR="008C6FA5" w:rsidRPr="00AF0BDD">
        <w:rPr>
          <w:rFonts w:asciiTheme="majorHAnsi" w:hAnsiTheme="majorHAnsi" w:cstheme="majorHAnsi"/>
          <w:i w:val="0"/>
        </w:rPr>
        <w:t xml:space="preserve"> </w:t>
      </w:r>
      <w:r w:rsidR="001D4940" w:rsidRPr="00AF0BDD">
        <w:rPr>
          <w:rFonts w:asciiTheme="majorHAnsi" w:hAnsiTheme="majorHAnsi" w:cstheme="majorHAnsi"/>
          <w:i w:val="0"/>
        </w:rPr>
        <w:t>7</w:t>
      </w:r>
    </w:p>
    <w:p w14:paraId="2F85BE96" w14:textId="77777777" w:rsidR="00615399" w:rsidRPr="00AF0BDD" w:rsidRDefault="001D4940" w:rsidP="00F223CB">
      <w:pPr>
        <w:ind w:right="0"/>
        <w:jc w:val="center"/>
        <w:rPr>
          <w:rFonts w:asciiTheme="majorHAnsi" w:hAnsiTheme="majorHAnsi" w:cstheme="majorHAnsi"/>
          <w:b/>
          <w:color w:val="000000"/>
        </w:rPr>
      </w:pPr>
      <w:r w:rsidRPr="00AF0BDD">
        <w:rPr>
          <w:rFonts w:asciiTheme="majorHAnsi" w:hAnsiTheme="majorHAnsi" w:cstheme="majorHAnsi"/>
          <w:b/>
          <w:color w:val="000000"/>
        </w:rPr>
        <w:t>OFERTA TÉCNICA</w:t>
      </w:r>
    </w:p>
    <w:p w14:paraId="0150E75A" w14:textId="426D53C2" w:rsidR="00615399" w:rsidRPr="00AF0BDD" w:rsidRDefault="00D73702" w:rsidP="00D73702">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SERVICIO DE </w:t>
      </w:r>
      <w:r w:rsidR="00BE54C7" w:rsidRPr="00AF0BDD">
        <w:rPr>
          <w:rFonts w:asciiTheme="majorHAnsi" w:hAnsiTheme="majorHAnsi" w:cstheme="majorHAnsi"/>
          <w:b/>
          <w:color w:val="000000"/>
        </w:rPr>
        <w:t>CAMPAÑAS COMUNICACIONALES</w:t>
      </w:r>
    </w:p>
    <w:p w14:paraId="1726B238" w14:textId="77777777" w:rsidR="00FD019D" w:rsidRPr="00AF0BDD" w:rsidRDefault="00FD019D" w:rsidP="00FD019D">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(Para las líneas 1, 2, 3 </w:t>
      </w:r>
      <w:proofErr w:type="gramStart"/>
      <w:r w:rsidRPr="00AF0BDD">
        <w:rPr>
          <w:rFonts w:asciiTheme="majorHAnsi" w:hAnsiTheme="majorHAnsi" w:cstheme="majorHAnsi"/>
          <w:b/>
          <w:color w:val="000000"/>
        </w:rPr>
        <w:t>y  4</w:t>
      </w:r>
      <w:proofErr w:type="gramEnd"/>
      <w:r w:rsidRPr="00AF0BDD">
        <w:rPr>
          <w:rFonts w:asciiTheme="majorHAnsi" w:hAnsiTheme="majorHAnsi" w:cstheme="majorHAnsi"/>
          <w:b/>
          <w:color w:val="000000"/>
        </w:rPr>
        <w:t>)</w:t>
      </w:r>
    </w:p>
    <w:p w14:paraId="502C4927" w14:textId="0B640CBC" w:rsidR="00273333" w:rsidRPr="00AF0BDD" w:rsidRDefault="00273333" w:rsidP="00273333">
      <w:pPr>
        <w:pStyle w:val="Prrafodelista"/>
        <w:ind w:left="574"/>
        <w:rPr>
          <w:rFonts w:ascii="Calibri" w:eastAsia="Calibri" w:hAnsi="Calibri" w:cs="Calibri"/>
          <w:b/>
          <w:iCs/>
          <w:szCs w:val="22"/>
          <w:lang w:eastAsia="es-CL" w:bidi="ar-SA"/>
        </w:rPr>
      </w:pPr>
    </w:p>
    <w:p w14:paraId="18493987" w14:textId="408E9B4B" w:rsidR="00073C8A" w:rsidRPr="00AF0BDD" w:rsidRDefault="00073C8A" w:rsidP="00073C8A">
      <w:pPr>
        <w:pStyle w:val="Prrafodelista"/>
        <w:ind w:left="0" w:right="51"/>
        <w:rPr>
          <w:rFonts w:ascii="Calibri" w:eastAsia="Calibri" w:hAnsi="Calibri" w:cs="Calibri"/>
          <w:bCs/>
          <w:iCs/>
          <w:szCs w:val="22"/>
          <w:lang w:eastAsia="es-CL" w:bidi="ar-SA"/>
        </w:rPr>
      </w:pPr>
      <w:r w:rsidRPr="00AF0BDD">
        <w:rPr>
          <w:rFonts w:ascii="Calibri" w:eastAsia="Calibri" w:hAnsi="Calibri" w:cs="Calibri"/>
          <w:bCs/>
          <w:iCs/>
          <w:szCs w:val="22"/>
          <w:lang w:eastAsia="es-CL" w:bidi="ar-SA"/>
        </w:rPr>
        <w:t>La entidad licitante podrá utilizar todas o algunas de las siguientes tablas que correspondan, de acuerdo con los criterios y subcriterios de evaluación que apliquen en el respectivo proceso licitatorio, para determinar la forma de presentación de la Oferta Técnica.</w:t>
      </w:r>
    </w:p>
    <w:p w14:paraId="7CFEE763" w14:textId="01FA2D28" w:rsidR="00073C8A" w:rsidRPr="00AF0BDD" w:rsidRDefault="00073C8A" w:rsidP="00273333">
      <w:pPr>
        <w:pStyle w:val="Prrafodelista"/>
        <w:ind w:left="574"/>
        <w:rPr>
          <w:rFonts w:ascii="Calibri" w:eastAsia="Calibri" w:hAnsi="Calibri" w:cs="Calibri"/>
          <w:b/>
          <w:iCs/>
          <w:szCs w:val="22"/>
          <w:lang w:eastAsia="es-CL" w:bidi="ar-SA"/>
        </w:rPr>
      </w:pPr>
    </w:p>
    <w:p w14:paraId="00DF299B" w14:textId="19C50815" w:rsidR="005D1508" w:rsidRPr="00AF0BDD" w:rsidRDefault="005D1508" w:rsidP="00F118D8">
      <w:pPr>
        <w:pStyle w:val="Prrafodelista"/>
        <w:numPr>
          <w:ilvl w:val="0"/>
          <w:numId w:val="24"/>
        </w:numPr>
        <w:spacing w:after="160" w:line="259" w:lineRule="auto"/>
        <w:ind w:right="0"/>
        <w:jc w:val="left"/>
        <w:rPr>
          <w:rFonts w:asciiTheme="majorHAnsi" w:hAnsiTheme="majorHAnsi" w:cstheme="majorHAnsi"/>
        </w:rPr>
      </w:pPr>
      <w:r w:rsidRPr="00AF0BDD">
        <w:rPr>
          <w:rFonts w:asciiTheme="majorHAnsi" w:hAnsiTheme="majorHAnsi" w:cstheme="majorHAnsi"/>
        </w:rPr>
        <w:t xml:space="preserve">Experiencia en campañas de bien público (por </w:t>
      </w:r>
      <w:proofErr w:type="gramStart"/>
      <w:r w:rsidRPr="00AF0BDD">
        <w:rPr>
          <w:rFonts w:asciiTheme="majorHAnsi" w:hAnsiTheme="majorHAnsi" w:cstheme="majorHAnsi"/>
        </w:rPr>
        <w:t>línea</w:t>
      </w:r>
      <w:proofErr w:type="gramEnd"/>
      <w:r w:rsidRPr="00AF0BDD">
        <w:rPr>
          <w:rFonts w:asciiTheme="majorHAnsi" w:hAnsiTheme="majorHAnsi" w:cstheme="majorHAnsi"/>
        </w:rPr>
        <w:t xml:space="preserve"> de servicio):</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2"/>
        <w:gridCol w:w="4437"/>
      </w:tblGrid>
      <w:tr w:rsidR="005D1508" w:rsidRPr="00AF0BDD" w14:paraId="5889B06F" w14:textId="77777777" w:rsidTr="00187F24">
        <w:trPr>
          <w:trHeight w:val="100"/>
        </w:trPr>
        <w:tc>
          <w:tcPr>
            <w:tcW w:w="4602" w:type="dxa"/>
            <w:shd w:val="clear" w:color="auto" w:fill="auto"/>
          </w:tcPr>
          <w:p w14:paraId="0C4BC59A" w14:textId="6D171AE0" w:rsidR="005D1508" w:rsidRPr="00AF0BDD" w:rsidRDefault="006F4397" w:rsidP="00187F24">
            <w:pPr>
              <w:tabs>
                <w:tab w:val="left" w:pos="360"/>
                <w:tab w:val="right" w:pos="8833"/>
              </w:tabs>
              <w:ind w:right="0"/>
              <w:rPr>
                <w:color w:val="000000"/>
                <w:sz w:val="20"/>
                <w:szCs w:val="20"/>
              </w:rPr>
            </w:pPr>
            <w:r w:rsidRPr="00AF0BDD">
              <w:rPr>
                <w:color w:val="000000"/>
                <w:sz w:val="20"/>
                <w:szCs w:val="20"/>
              </w:rPr>
              <w:t>Línea de servicio</w:t>
            </w:r>
          </w:p>
        </w:tc>
        <w:tc>
          <w:tcPr>
            <w:tcW w:w="4437" w:type="dxa"/>
            <w:shd w:val="clear" w:color="auto" w:fill="auto"/>
          </w:tcPr>
          <w:p w14:paraId="51E85174" w14:textId="14C66BBC" w:rsidR="005D1508" w:rsidRPr="00AF0BDD" w:rsidRDefault="00FC1962" w:rsidP="00187F24">
            <w:pPr>
              <w:ind w:right="0"/>
              <w:rPr>
                <w:color w:val="000000"/>
                <w:sz w:val="20"/>
                <w:szCs w:val="20"/>
              </w:rPr>
            </w:pPr>
            <w:r w:rsidRPr="00AF0BDD">
              <w:rPr>
                <w:color w:val="000000"/>
                <w:sz w:val="20"/>
                <w:szCs w:val="20"/>
              </w:rPr>
              <w:t xml:space="preserve">Años </w:t>
            </w:r>
            <w:r w:rsidR="005D1508" w:rsidRPr="00AF0BDD">
              <w:rPr>
                <w:color w:val="000000"/>
                <w:sz w:val="20"/>
                <w:szCs w:val="20"/>
              </w:rPr>
              <w:t>de experiencia (cumplidos)</w:t>
            </w:r>
          </w:p>
        </w:tc>
      </w:tr>
      <w:tr w:rsidR="005D1508" w:rsidRPr="00AF0BDD" w14:paraId="670F019F" w14:textId="77777777" w:rsidTr="00187F24">
        <w:trPr>
          <w:trHeight w:val="100"/>
        </w:trPr>
        <w:tc>
          <w:tcPr>
            <w:tcW w:w="4602" w:type="dxa"/>
            <w:shd w:val="clear" w:color="auto" w:fill="auto"/>
          </w:tcPr>
          <w:p w14:paraId="35427A07" w14:textId="518CF4C7" w:rsidR="005D1508" w:rsidRPr="00AF0BDD" w:rsidRDefault="005D1508" w:rsidP="00187F24">
            <w:pPr>
              <w:ind w:right="0"/>
              <w:rPr>
                <w:color w:val="000000"/>
                <w:sz w:val="20"/>
                <w:szCs w:val="20"/>
              </w:rPr>
            </w:pPr>
          </w:p>
        </w:tc>
        <w:tc>
          <w:tcPr>
            <w:tcW w:w="4437" w:type="dxa"/>
            <w:shd w:val="clear" w:color="auto" w:fill="auto"/>
          </w:tcPr>
          <w:p w14:paraId="52502101" w14:textId="77777777" w:rsidR="005D1508" w:rsidRPr="00AF0BDD" w:rsidRDefault="005D1508" w:rsidP="00187F24">
            <w:pPr>
              <w:ind w:right="0"/>
              <w:rPr>
                <w:color w:val="000000"/>
                <w:sz w:val="20"/>
                <w:szCs w:val="20"/>
              </w:rPr>
            </w:pPr>
          </w:p>
        </w:tc>
      </w:tr>
      <w:tr w:rsidR="005D1508" w:rsidRPr="00AF0BDD" w14:paraId="73BB4993" w14:textId="77777777" w:rsidTr="00187F24">
        <w:trPr>
          <w:trHeight w:val="100"/>
        </w:trPr>
        <w:tc>
          <w:tcPr>
            <w:tcW w:w="4602" w:type="dxa"/>
            <w:shd w:val="clear" w:color="auto" w:fill="auto"/>
          </w:tcPr>
          <w:p w14:paraId="45BE1DEF" w14:textId="2797679B" w:rsidR="005D1508" w:rsidRPr="00AF0BDD" w:rsidRDefault="005D1508" w:rsidP="00187F24">
            <w:pPr>
              <w:tabs>
                <w:tab w:val="left" w:pos="360"/>
                <w:tab w:val="right" w:pos="8833"/>
              </w:tabs>
              <w:ind w:right="0"/>
              <w:rPr>
                <w:color w:val="000000"/>
                <w:sz w:val="20"/>
                <w:szCs w:val="20"/>
              </w:rPr>
            </w:pPr>
          </w:p>
        </w:tc>
        <w:tc>
          <w:tcPr>
            <w:tcW w:w="4437" w:type="dxa"/>
            <w:shd w:val="clear" w:color="auto" w:fill="auto"/>
          </w:tcPr>
          <w:p w14:paraId="298F2641" w14:textId="77777777" w:rsidR="005D1508" w:rsidRPr="00AF0BDD" w:rsidRDefault="005D1508" w:rsidP="00187F24">
            <w:pPr>
              <w:ind w:right="0"/>
              <w:rPr>
                <w:color w:val="000000"/>
                <w:sz w:val="20"/>
                <w:szCs w:val="20"/>
              </w:rPr>
            </w:pPr>
          </w:p>
        </w:tc>
      </w:tr>
      <w:tr w:rsidR="005D1508" w:rsidRPr="00AF0BDD" w14:paraId="43D60B41" w14:textId="77777777" w:rsidTr="00187F24">
        <w:trPr>
          <w:trHeight w:val="100"/>
        </w:trPr>
        <w:tc>
          <w:tcPr>
            <w:tcW w:w="4602" w:type="dxa"/>
            <w:shd w:val="clear" w:color="auto" w:fill="auto"/>
          </w:tcPr>
          <w:p w14:paraId="730294EB" w14:textId="6F2E2D67" w:rsidR="005D1508" w:rsidRPr="00AF0BDD" w:rsidRDefault="005D1508" w:rsidP="00187F24">
            <w:pPr>
              <w:tabs>
                <w:tab w:val="left" w:pos="360"/>
                <w:tab w:val="right" w:pos="8833"/>
              </w:tabs>
              <w:ind w:right="0"/>
              <w:rPr>
                <w:color w:val="000000"/>
                <w:sz w:val="20"/>
                <w:szCs w:val="20"/>
              </w:rPr>
            </w:pPr>
          </w:p>
        </w:tc>
        <w:tc>
          <w:tcPr>
            <w:tcW w:w="4437" w:type="dxa"/>
            <w:shd w:val="clear" w:color="auto" w:fill="auto"/>
          </w:tcPr>
          <w:p w14:paraId="4517F9C6" w14:textId="77777777" w:rsidR="005D1508" w:rsidRPr="00AF0BDD" w:rsidRDefault="005D1508" w:rsidP="00187F24">
            <w:pPr>
              <w:ind w:right="0"/>
              <w:rPr>
                <w:color w:val="000000"/>
                <w:sz w:val="20"/>
                <w:szCs w:val="20"/>
              </w:rPr>
            </w:pPr>
          </w:p>
        </w:tc>
      </w:tr>
      <w:tr w:rsidR="005D1508" w:rsidRPr="00AF0BDD" w14:paraId="1738F60F" w14:textId="77777777" w:rsidTr="00187F24">
        <w:trPr>
          <w:trHeight w:val="100"/>
        </w:trPr>
        <w:tc>
          <w:tcPr>
            <w:tcW w:w="4602" w:type="dxa"/>
            <w:shd w:val="clear" w:color="auto" w:fill="auto"/>
          </w:tcPr>
          <w:p w14:paraId="057A8CCA" w14:textId="5990CD31" w:rsidR="005D1508" w:rsidRPr="00AF0BDD" w:rsidRDefault="005D1508" w:rsidP="00187F24">
            <w:pPr>
              <w:tabs>
                <w:tab w:val="left" w:pos="360"/>
                <w:tab w:val="right" w:pos="8833"/>
              </w:tabs>
              <w:ind w:right="0"/>
              <w:rPr>
                <w:color w:val="000000"/>
                <w:sz w:val="20"/>
                <w:szCs w:val="20"/>
              </w:rPr>
            </w:pPr>
          </w:p>
        </w:tc>
        <w:tc>
          <w:tcPr>
            <w:tcW w:w="4437" w:type="dxa"/>
            <w:shd w:val="clear" w:color="auto" w:fill="auto"/>
          </w:tcPr>
          <w:p w14:paraId="4977E27F" w14:textId="77777777" w:rsidR="005D1508" w:rsidRPr="00AF0BDD" w:rsidRDefault="005D1508" w:rsidP="00187F24">
            <w:pPr>
              <w:ind w:right="0"/>
              <w:rPr>
                <w:color w:val="000000"/>
                <w:sz w:val="20"/>
                <w:szCs w:val="20"/>
              </w:rPr>
            </w:pPr>
          </w:p>
        </w:tc>
      </w:tr>
      <w:tr w:rsidR="005D1508" w:rsidRPr="00AF0BDD" w14:paraId="31A6B79E" w14:textId="77777777" w:rsidTr="00187F24">
        <w:trPr>
          <w:trHeight w:val="100"/>
        </w:trPr>
        <w:tc>
          <w:tcPr>
            <w:tcW w:w="4602" w:type="dxa"/>
            <w:shd w:val="clear" w:color="auto" w:fill="auto"/>
          </w:tcPr>
          <w:p w14:paraId="7F4461B5" w14:textId="231CA58C" w:rsidR="005D1508" w:rsidRPr="00AF0BDD" w:rsidRDefault="005D1508" w:rsidP="00187F24">
            <w:pPr>
              <w:tabs>
                <w:tab w:val="left" w:pos="360"/>
                <w:tab w:val="right" w:pos="8833"/>
              </w:tabs>
              <w:ind w:right="0"/>
              <w:rPr>
                <w:color w:val="000000"/>
                <w:sz w:val="20"/>
                <w:szCs w:val="20"/>
              </w:rPr>
            </w:pPr>
          </w:p>
        </w:tc>
        <w:tc>
          <w:tcPr>
            <w:tcW w:w="4437" w:type="dxa"/>
            <w:shd w:val="clear" w:color="auto" w:fill="auto"/>
          </w:tcPr>
          <w:p w14:paraId="7D6548CC" w14:textId="77777777" w:rsidR="005D1508" w:rsidRPr="00AF0BDD" w:rsidRDefault="005D1508" w:rsidP="00187F24">
            <w:pPr>
              <w:ind w:right="0"/>
              <w:rPr>
                <w:color w:val="000000"/>
                <w:sz w:val="20"/>
                <w:szCs w:val="20"/>
              </w:rPr>
            </w:pPr>
          </w:p>
        </w:tc>
      </w:tr>
      <w:tr w:rsidR="005D1508" w:rsidRPr="00AF0BDD" w14:paraId="577881C1" w14:textId="77777777" w:rsidTr="00187F24">
        <w:trPr>
          <w:trHeight w:val="100"/>
        </w:trPr>
        <w:tc>
          <w:tcPr>
            <w:tcW w:w="4602" w:type="dxa"/>
            <w:shd w:val="clear" w:color="auto" w:fill="auto"/>
          </w:tcPr>
          <w:p w14:paraId="63DEE577" w14:textId="1D07B00C" w:rsidR="005D1508" w:rsidRPr="00AF0BDD" w:rsidRDefault="005D1508" w:rsidP="00187F24">
            <w:pPr>
              <w:tabs>
                <w:tab w:val="left" w:pos="360"/>
                <w:tab w:val="right" w:pos="8833"/>
              </w:tabs>
              <w:ind w:right="0"/>
              <w:rPr>
                <w:color w:val="000000"/>
                <w:sz w:val="20"/>
                <w:szCs w:val="20"/>
              </w:rPr>
            </w:pPr>
          </w:p>
        </w:tc>
        <w:tc>
          <w:tcPr>
            <w:tcW w:w="4437" w:type="dxa"/>
            <w:shd w:val="clear" w:color="auto" w:fill="auto"/>
          </w:tcPr>
          <w:p w14:paraId="7915E17D" w14:textId="77777777" w:rsidR="005D1508" w:rsidRPr="00AF0BDD" w:rsidRDefault="005D1508" w:rsidP="00187F24">
            <w:pPr>
              <w:ind w:right="0"/>
              <w:rPr>
                <w:color w:val="000000"/>
                <w:sz w:val="20"/>
                <w:szCs w:val="20"/>
              </w:rPr>
            </w:pPr>
          </w:p>
        </w:tc>
      </w:tr>
    </w:tbl>
    <w:p w14:paraId="75E0C5A5" w14:textId="54D03E2D" w:rsidR="00D23D21" w:rsidRPr="00AF0BDD" w:rsidRDefault="00D23D21" w:rsidP="005D1508">
      <w:pPr>
        <w:spacing w:after="160" w:line="259" w:lineRule="auto"/>
        <w:ind w:right="0"/>
        <w:jc w:val="left"/>
        <w:rPr>
          <w:b/>
          <w:color w:val="00000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2"/>
        <w:gridCol w:w="4437"/>
      </w:tblGrid>
      <w:tr w:rsidR="00D23D21" w:rsidRPr="00AF0BDD" w14:paraId="04FD860D" w14:textId="77777777" w:rsidTr="00187F24">
        <w:trPr>
          <w:trHeight w:val="100"/>
        </w:trPr>
        <w:tc>
          <w:tcPr>
            <w:tcW w:w="4602" w:type="dxa"/>
            <w:shd w:val="clear" w:color="auto" w:fill="auto"/>
          </w:tcPr>
          <w:p w14:paraId="5B352E15" w14:textId="77777777" w:rsidR="00D23D21" w:rsidRPr="00AF0BDD" w:rsidRDefault="00D23D21" w:rsidP="00187F24">
            <w:pPr>
              <w:tabs>
                <w:tab w:val="left" w:pos="360"/>
                <w:tab w:val="right" w:pos="8833"/>
              </w:tabs>
              <w:ind w:right="0"/>
              <w:rPr>
                <w:color w:val="000000"/>
                <w:sz w:val="20"/>
                <w:szCs w:val="20"/>
              </w:rPr>
            </w:pPr>
            <w:r w:rsidRPr="00AF0BDD">
              <w:rPr>
                <w:color w:val="000000"/>
                <w:sz w:val="20"/>
                <w:szCs w:val="20"/>
              </w:rPr>
              <w:t>Línea de servicio</w:t>
            </w:r>
          </w:p>
        </w:tc>
        <w:tc>
          <w:tcPr>
            <w:tcW w:w="4437" w:type="dxa"/>
            <w:shd w:val="clear" w:color="auto" w:fill="auto"/>
          </w:tcPr>
          <w:p w14:paraId="2235CCC6" w14:textId="1F8B1B5B" w:rsidR="00D23D21" w:rsidRPr="00AF0BDD" w:rsidRDefault="00AA1C74" w:rsidP="00187F24">
            <w:pPr>
              <w:ind w:right="0"/>
              <w:rPr>
                <w:color w:val="000000"/>
                <w:sz w:val="20"/>
                <w:szCs w:val="20"/>
              </w:rPr>
            </w:pPr>
            <w:r w:rsidRPr="00AF0BDD">
              <w:rPr>
                <w:color w:val="000000"/>
                <w:sz w:val="20"/>
                <w:szCs w:val="20"/>
              </w:rPr>
              <w:t xml:space="preserve">Cantidad </w:t>
            </w:r>
            <w:r w:rsidR="00F42536" w:rsidRPr="00AF0BDD">
              <w:rPr>
                <w:color w:val="000000"/>
                <w:sz w:val="20"/>
                <w:szCs w:val="20"/>
              </w:rPr>
              <w:t xml:space="preserve">de línea ofertadas y adjudicadas </w:t>
            </w:r>
            <w:r w:rsidRPr="00AF0BDD">
              <w:rPr>
                <w:color w:val="000000"/>
                <w:sz w:val="20"/>
                <w:szCs w:val="20"/>
              </w:rPr>
              <w:t>en los últimos ___años</w:t>
            </w:r>
          </w:p>
        </w:tc>
      </w:tr>
      <w:tr w:rsidR="00D23D21" w:rsidRPr="00AF0BDD" w14:paraId="6296616C" w14:textId="77777777" w:rsidTr="00187F24">
        <w:trPr>
          <w:trHeight w:val="100"/>
        </w:trPr>
        <w:tc>
          <w:tcPr>
            <w:tcW w:w="4602" w:type="dxa"/>
            <w:shd w:val="clear" w:color="auto" w:fill="auto"/>
          </w:tcPr>
          <w:p w14:paraId="0D0C4418" w14:textId="77777777" w:rsidR="00D23D21" w:rsidRPr="00AF0BDD" w:rsidRDefault="00D23D21" w:rsidP="00187F24">
            <w:pPr>
              <w:ind w:right="0"/>
              <w:rPr>
                <w:color w:val="000000"/>
                <w:sz w:val="20"/>
                <w:szCs w:val="20"/>
              </w:rPr>
            </w:pPr>
          </w:p>
        </w:tc>
        <w:tc>
          <w:tcPr>
            <w:tcW w:w="4437" w:type="dxa"/>
            <w:shd w:val="clear" w:color="auto" w:fill="auto"/>
          </w:tcPr>
          <w:p w14:paraId="2A9CF602" w14:textId="77777777" w:rsidR="00D23D21" w:rsidRPr="00AF0BDD" w:rsidRDefault="00D23D21" w:rsidP="00187F24">
            <w:pPr>
              <w:ind w:right="0"/>
              <w:rPr>
                <w:color w:val="000000"/>
                <w:sz w:val="20"/>
                <w:szCs w:val="20"/>
              </w:rPr>
            </w:pPr>
          </w:p>
        </w:tc>
      </w:tr>
      <w:tr w:rsidR="00D23D21" w:rsidRPr="00AF0BDD" w14:paraId="5F632B55" w14:textId="77777777" w:rsidTr="00187F24">
        <w:trPr>
          <w:trHeight w:val="100"/>
        </w:trPr>
        <w:tc>
          <w:tcPr>
            <w:tcW w:w="4602" w:type="dxa"/>
            <w:shd w:val="clear" w:color="auto" w:fill="auto"/>
          </w:tcPr>
          <w:p w14:paraId="3E245D00" w14:textId="77777777" w:rsidR="00D23D21" w:rsidRPr="00AF0BDD" w:rsidRDefault="00D23D21" w:rsidP="00187F24">
            <w:pPr>
              <w:tabs>
                <w:tab w:val="left" w:pos="360"/>
                <w:tab w:val="right" w:pos="8833"/>
              </w:tabs>
              <w:ind w:right="0"/>
              <w:rPr>
                <w:color w:val="000000"/>
                <w:sz w:val="20"/>
                <w:szCs w:val="20"/>
              </w:rPr>
            </w:pPr>
          </w:p>
        </w:tc>
        <w:tc>
          <w:tcPr>
            <w:tcW w:w="4437" w:type="dxa"/>
            <w:shd w:val="clear" w:color="auto" w:fill="auto"/>
          </w:tcPr>
          <w:p w14:paraId="1410B101" w14:textId="77777777" w:rsidR="00D23D21" w:rsidRPr="00AF0BDD" w:rsidRDefault="00D23D21" w:rsidP="00187F24">
            <w:pPr>
              <w:ind w:right="0"/>
              <w:rPr>
                <w:color w:val="000000"/>
                <w:sz w:val="20"/>
                <w:szCs w:val="20"/>
              </w:rPr>
            </w:pPr>
          </w:p>
        </w:tc>
      </w:tr>
      <w:tr w:rsidR="00D23D21" w:rsidRPr="00AF0BDD" w14:paraId="068CC20B" w14:textId="77777777" w:rsidTr="00187F24">
        <w:trPr>
          <w:trHeight w:val="100"/>
        </w:trPr>
        <w:tc>
          <w:tcPr>
            <w:tcW w:w="4602" w:type="dxa"/>
            <w:shd w:val="clear" w:color="auto" w:fill="auto"/>
          </w:tcPr>
          <w:p w14:paraId="7A825004" w14:textId="77777777" w:rsidR="00D23D21" w:rsidRPr="00AF0BDD" w:rsidRDefault="00D23D21" w:rsidP="00187F24">
            <w:pPr>
              <w:tabs>
                <w:tab w:val="left" w:pos="360"/>
                <w:tab w:val="right" w:pos="8833"/>
              </w:tabs>
              <w:ind w:right="0"/>
              <w:rPr>
                <w:color w:val="000000"/>
                <w:sz w:val="20"/>
                <w:szCs w:val="20"/>
              </w:rPr>
            </w:pPr>
          </w:p>
        </w:tc>
        <w:tc>
          <w:tcPr>
            <w:tcW w:w="4437" w:type="dxa"/>
            <w:shd w:val="clear" w:color="auto" w:fill="auto"/>
          </w:tcPr>
          <w:p w14:paraId="7444981F" w14:textId="77777777" w:rsidR="00D23D21" w:rsidRPr="00AF0BDD" w:rsidRDefault="00D23D21" w:rsidP="00187F24">
            <w:pPr>
              <w:ind w:right="0"/>
              <w:rPr>
                <w:color w:val="000000"/>
                <w:sz w:val="20"/>
                <w:szCs w:val="20"/>
              </w:rPr>
            </w:pPr>
          </w:p>
        </w:tc>
      </w:tr>
      <w:tr w:rsidR="00D23D21" w:rsidRPr="00AF0BDD" w14:paraId="5833469A" w14:textId="77777777" w:rsidTr="00187F24">
        <w:trPr>
          <w:trHeight w:val="100"/>
        </w:trPr>
        <w:tc>
          <w:tcPr>
            <w:tcW w:w="4602" w:type="dxa"/>
            <w:shd w:val="clear" w:color="auto" w:fill="auto"/>
          </w:tcPr>
          <w:p w14:paraId="60FCDF4F" w14:textId="77777777" w:rsidR="00D23D21" w:rsidRPr="00AF0BDD" w:rsidRDefault="00D23D21" w:rsidP="00187F24">
            <w:pPr>
              <w:tabs>
                <w:tab w:val="left" w:pos="360"/>
                <w:tab w:val="right" w:pos="8833"/>
              </w:tabs>
              <w:ind w:right="0"/>
              <w:rPr>
                <w:color w:val="000000"/>
                <w:sz w:val="20"/>
                <w:szCs w:val="20"/>
              </w:rPr>
            </w:pPr>
          </w:p>
        </w:tc>
        <w:tc>
          <w:tcPr>
            <w:tcW w:w="4437" w:type="dxa"/>
            <w:shd w:val="clear" w:color="auto" w:fill="auto"/>
          </w:tcPr>
          <w:p w14:paraId="600FC632" w14:textId="77777777" w:rsidR="00D23D21" w:rsidRPr="00AF0BDD" w:rsidRDefault="00D23D21" w:rsidP="00187F24">
            <w:pPr>
              <w:ind w:right="0"/>
              <w:rPr>
                <w:color w:val="000000"/>
                <w:sz w:val="20"/>
                <w:szCs w:val="20"/>
              </w:rPr>
            </w:pPr>
          </w:p>
        </w:tc>
      </w:tr>
      <w:tr w:rsidR="00D23D21" w:rsidRPr="00AF0BDD" w14:paraId="7713E33D" w14:textId="77777777" w:rsidTr="00187F24">
        <w:trPr>
          <w:trHeight w:val="100"/>
        </w:trPr>
        <w:tc>
          <w:tcPr>
            <w:tcW w:w="4602" w:type="dxa"/>
            <w:shd w:val="clear" w:color="auto" w:fill="auto"/>
          </w:tcPr>
          <w:p w14:paraId="42286500" w14:textId="77777777" w:rsidR="00D23D21" w:rsidRPr="00AF0BDD" w:rsidRDefault="00D23D21" w:rsidP="00187F24">
            <w:pPr>
              <w:tabs>
                <w:tab w:val="left" w:pos="360"/>
                <w:tab w:val="right" w:pos="8833"/>
              </w:tabs>
              <w:ind w:right="0"/>
              <w:rPr>
                <w:color w:val="000000"/>
                <w:sz w:val="20"/>
                <w:szCs w:val="20"/>
              </w:rPr>
            </w:pPr>
          </w:p>
        </w:tc>
        <w:tc>
          <w:tcPr>
            <w:tcW w:w="4437" w:type="dxa"/>
            <w:shd w:val="clear" w:color="auto" w:fill="auto"/>
          </w:tcPr>
          <w:p w14:paraId="22B78FC9" w14:textId="77777777" w:rsidR="00D23D21" w:rsidRPr="00AF0BDD" w:rsidRDefault="00D23D21" w:rsidP="00187F24">
            <w:pPr>
              <w:ind w:right="0"/>
              <w:rPr>
                <w:color w:val="000000"/>
                <w:sz w:val="20"/>
                <w:szCs w:val="20"/>
              </w:rPr>
            </w:pPr>
          </w:p>
        </w:tc>
      </w:tr>
      <w:tr w:rsidR="00D23D21" w:rsidRPr="00AF0BDD" w14:paraId="74E38F72" w14:textId="77777777" w:rsidTr="00187F24">
        <w:trPr>
          <w:trHeight w:val="100"/>
        </w:trPr>
        <w:tc>
          <w:tcPr>
            <w:tcW w:w="4602" w:type="dxa"/>
            <w:shd w:val="clear" w:color="auto" w:fill="auto"/>
          </w:tcPr>
          <w:p w14:paraId="51019777" w14:textId="77777777" w:rsidR="00D23D21" w:rsidRPr="00AF0BDD" w:rsidRDefault="00D23D21" w:rsidP="00187F24">
            <w:pPr>
              <w:tabs>
                <w:tab w:val="left" w:pos="360"/>
                <w:tab w:val="right" w:pos="8833"/>
              </w:tabs>
              <w:ind w:right="0"/>
              <w:rPr>
                <w:color w:val="000000"/>
                <w:sz w:val="20"/>
                <w:szCs w:val="20"/>
              </w:rPr>
            </w:pPr>
          </w:p>
        </w:tc>
        <w:tc>
          <w:tcPr>
            <w:tcW w:w="4437" w:type="dxa"/>
            <w:shd w:val="clear" w:color="auto" w:fill="auto"/>
          </w:tcPr>
          <w:p w14:paraId="451C9742" w14:textId="77777777" w:rsidR="00D23D21" w:rsidRPr="00AF0BDD" w:rsidRDefault="00D23D21" w:rsidP="00187F24">
            <w:pPr>
              <w:ind w:right="0"/>
              <w:rPr>
                <w:color w:val="000000"/>
                <w:sz w:val="20"/>
                <w:szCs w:val="20"/>
              </w:rPr>
            </w:pPr>
          </w:p>
        </w:tc>
      </w:tr>
    </w:tbl>
    <w:p w14:paraId="53EE26F4" w14:textId="77777777" w:rsidR="00D23D21" w:rsidRPr="00AF0BDD" w:rsidRDefault="00D23D21" w:rsidP="005D1508">
      <w:pPr>
        <w:spacing w:after="160" w:line="259" w:lineRule="auto"/>
        <w:ind w:right="0"/>
        <w:jc w:val="left"/>
        <w:rPr>
          <w:b/>
          <w:color w:val="000000"/>
        </w:rPr>
      </w:pPr>
    </w:p>
    <w:p w14:paraId="102B7FAE" w14:textId="41C4F3BC" w:rsidR="005D1508" w:rsidRPr="00AF0BDD" w:rsidRDefault="005D1508" w:rsidP="005D1508">
      <w:pPr>
        <w:spacing w:after="160" w:line="259" w:lineRule="auto"/>
        <w:ind w:right="0"/>
        <w:jc w:val="left"/>
        <w:rPr>
          <w:color w:val="000000"/>
        </w:rPr>
      </w:pPr>
      <w:r w:rsidRPr="00AF0BDD">
        <w:rPr>
          <w:color w:val="000000"/>
        </w:rPr>
        <w:t>Para verificar la experiencia antes declarada, deberá completar el siguiente cuadro, detallando los proyectos realizados</w:t>
      </w:r>
      <w:r w:rsidR="00A4367B" w:rsidRPr="00AF0BDD">
        <w:rPr>
          <w:color w:val="000000"/>
        </w:rPr>
        <w:t xml:space="preserve"> (por </w:t>
      </w:r>
      <w:proofErr w:type="gramStart"/>
      <w:r w:rsidR="00A4367B" w:rsidRPr="00AF0BDD">
        <w:rPr>
          <w:color w:val="000000"/>
        </w:rPr>
        <w:t>línea</w:t>
      </w:r>
      <w:proofErr w:type="gramEnd"/>
      <w:r w:rsidR="00A4367B" w:rsidRPr="00AF0BDD">
        <w:rPr>
          <w:color w:val="000000"/>
        </w:rPr>
        <w:t xml:space="preserve"> de servicio)</w:t>
      </w:r>
      <w:r w:rsidRPr="00AF0BDD">
        <w:rPr>
          <w:color w:val="000000"/>
        </w:rPr>
        <w:t>.</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2"/>
        <w:gridCol w:w="983"/>
        <w:gridCol w:w="1276"/>
        <w:gridCol w:w="860"/>
        <w:gridCol w:w="1134"/>
        <w:gridCol w:w="1143"/>
        <w:gridCol w:w="946"/>
        <w:gridCol w:w="1870"/>
      </w:tblGrid>
      <w:tr w:rsidR="00BE7A1A" w:rsidRPr="00AF0BDD" w14:paraId="52E28758" w14:textId="77777777" w:rsidTr="003A01B3">
        <w:trPr>
          <w:trHeight w:val="1599"/>
          <w:jc w:val="center"/>
        </w:trPr>
        <w:tc>
          <w:tcPr>
            <w:tcW w:w="992" w:type="dxa"/>
            <w:shd w:val="clear" w:color="auto" w:fill="auto"/>
            <w:vAlign w:val="center"/>
          </w:tcPr>
          <w:p w14:paraId="6FCDE14B" w14:textId="77777777" w:rsidR="00BE7A1A" w:rsidRPr="00AF0BDD" w:rsidRDefault="00BE7A1A" w:rsidP="00BE7A1A">
            <w:pPr>
              <w:ind w:right="0"/>
              <w:jc w:val="center"/>
              <w:rPr>
                <w:color w:val="000000"/>
                <w:sz w:val="20"/>
                <w:szCs w:val="20"/>
              </w:rPr>
            </w:pPr>
            <w:proofErr w:type="spellStart"/>
            <w:r w:rsidRPr="00AF0BDD">
              <w:rPr>
                <w:color w:val="000000"/>
                <w:sz w:val="20"/>
                <w:szCs w:val="20"/>
              </w:rPr>
              <w:t>N°</w:t>
            </w:r>
            <w:proofErr w:type="spellEnd"/>
            <w:r w:rsidRPr="00AF0BDD">
              <w:rPr>
                <w:color w:val="000000"/>
                <w:sz w:val="20"/>
                <w:szCs w:val="20"/>
              </w:rPr>
              <w:t xml:space="preserve"> (agregue tantas líneas como sea necesario)</w:t>
            </w:r>
          </w:p>
        </w:tc>
        <w:tc>
          <w:tcPr>
            <w:tcW w:w="983" w:type="dxa"/>
            <w:shd w:val="clear" w:color="auto" w:fill="auto"/>
            <w:vAlign w:val="center"/>
          </w:tcPr>
          <w:p w14:paraId="4848E518" w14:textId="228FACEA" w:rsidR="00BE7A1A" w:rsidRPr="00AF0BDD" w:rsidRDefault="00BE7A1A" w:rsidP="00BE7A1A">
            <w:pPr>
              <w:ind w:right="0"/>
              <w:jc w:val="center"/>
              <w:rPr>
                <w:color w:val="000000"/>
                <w:sz w:val="20"/>
                <w:szCs w:val="20"/>
              </w:rPr>
            </w:pPr>
            <w:r w:rsidRPr="00AF0BDD">
              <w:rPr>
                <w:color w:val="000000"/>
                <w:sz w:val="20"/>
                <w:szCs w:val="20"/>
              </w:rPr>
              <w:t>Nombre Proyecto</w:t>
            </w:r>
          </w:p>
        </w:tc>
        <w:tc>
          <w:tcPr>
            <w:tcW w:w="1276" w:type="dxa"/>
            <w:shd w:val="clear" w:color="auto" w:fill="auto"/>
            <w:vAlign w:val="center"/>
          </w:tcPr>
          <w:p w14:paraId="2F89A475" w14:textId="15753BAF" w:rsidR="00BE7A1A" w:rsidRPr="00AF0BDD" w:rsidRDefault="00BE7A1A" w:rsidP="00BE7A1A">
            <w:pPr>
              <w:ind w:right="0"/>
              <w:jc w:val="center"/>
              <w:rPr>
                <w:color w:val="000000"/>
                <w:sz w:val="20"/>
                <w:szCs w:val="20"/>
              </w:rPr>
            </w:pPr>
            <w:r w:rsidRPr="00AF0BDD">
              <w:rPr>
                <w:color w:val="000000"/>
                <w:sz w:val="20"/>
                <w:szCs w:val="20"/>
              </w:rPr>
              <w:t>Descripción Campaña o Plan de medios</w:t>
            </w:r>
            <w:r w:rsidRPr="00AF0BDD">
              <w:rPr>
                <w:color w:val="000000"/>
                <w:sz w:val="20"/>
                <w:szCs w:val="20"/>
                <w:vertAlign w:val="superscript"/>
              </w:rPr>
              <w:t>1</w:t>
            </w:r>
          </w:p>
        </w:tc>
        <w:tc>
          <w:tcPr>
            <w:tcW w:w="860" w:type="dxa"/>
            <w:shd w:val="clear" w:color="auto" w:fill="auto"/>
            <w:vAlign w:val="center"/>
          </w:tcPr>
          <w:p w14:paraId="4E76F512" w14:textId="77777777" w:rsidR="00BE7A1A" w:rsidRPr="00AF0BDD" w:rsidRDefault="00BE7A1A" w:rsidP="00BE7A1A">
            <w:pPr>
              <w:ind w:right="0"/>
              <w:jc w:val="center"/>
              <w:rPr>
                <w:color w:val="000000"/>
                <w:sz w:val="20"/>
                <w:szCs w:val="20"/>
              </w:rPr>
            </w:pPr>
            <w:r w:rsidRPr="00AF0BDD">
              <w:rPr>
                <w:color w:val="000000"/>
                <w:sz w:val="20"/>
                <w:szCs w:val="20"/>
              </w:rPr>
              <w:t>Empresa/ Cliente</w:t>
            </w:r>
          </w:p>
        </w:tc>
        <w:tc>
          <w:tcPr>
            <w:tcW w:w="1134" w:type="dxa"/>
            <w:vAlign w:val="center"/>
          </w:tcPr>
          <w:p w14:paraId="2B2590AC" w14:textId="45CB380A" w:rsidR="00BE7A1A" w:rsidRPr="00AF0BDD" w:rsidRDefault="00BE7A1A" w:rsidP="00BE7A1A">
            <w:pPr>
              <w:ind w:right="0"/>
              <w:jc w:val="center"/>
              <w:rPr>
                <w:color w:val="000000"/>
                <w:sz w:val="20"/>
                <w:szCs w:val="20"/>
              </w:rPr>
            </w:pPr>
            <w:r w:rsidRPr="00AF0BDD">
              <w:rPr>
                <w:color w:val="000000"/>
                <w:sz w:val="20"/>
                <w:szCs w:val="20"/>
              </w:rPr>
              <w:t>Correo electrónico</w:t>
            </w:r>
          </w:p>
        </w:tc>
        <w:tc>
          <w:tcPr>
            <w:tcW w:w="1143" w:type="dxa"/>
            <w:vAlign w:val="center"/>
          </w:tcPr>
          <w:p w14:paraId="63B1570E" w14:textId="3A626972" w:rsidR="00BE7A1A" w:rsidRPr="00AF0BDD" w:rsidRDefault="0087495E" w:rsidP="00BE7A1A">
            <w:pPr>
              <w:ind w:right="0"/>
              <w:jc w:val="center"/>
              <w:rPr>
                <w:color w:val="000000"/>
                <w:sz w:val="20"/>
                <w:szCs w:val="20"/>
              </w:rPr>
            </w:pPr>
            <w:r w:rsidRPr="00AF0BDD">
              <w:rPr>
                <w:color w:val="000000"/>
                <w:sz w:val="20"/>
                <w:szCs w:val="20"/>
              </w:rPr>
              <w:t>Teléfono</w:t>
            </w:r>
          </w:p>
        </w:tc>
        <w:tc>
          <w:tcPr>
            <w:tcW w:w="946" w:type="dxa"/>
            <w:shd w:val="clear" w:color="auto" w:fill="auto"/>
            <w:vAlign w:val="center"/>
          </w:tcPr>
          <w:p w14:paraId="44A481D7" w14:textId="03B2213A" w:rsidR="00BE7A1A" w:rsidRPr="00AF0BDD" w:rsidRDefault="00BE7A1A" w:rsidP="00BE7A1A">
            <w:pPr>
              <w:ind w:right="0"/>
              <w:jc w:val="center"/>
              <w:rPr>
                <w:color w:val="000000"/>
                <w:sz w:val="20"/>
                <w:szCs w:val="20"/>
              </w:rPr>
            </w:pPr>
            <w:r w:rsidRPr="00AF0BDD">
              <w:rPr>
                <w:color w:val="000000"/>
                <w:sz w:val="20"/>
                <w:szCs w:val="20"/>
              </w:rPr>
              <w:t>Fecha</w:t>
            </w:r>
          </w:p>
          <w:p w14:paraId="7615E7D3" w14:textId="77777777" w:rsidR="00BE7A1A" w:rsidRPr="00AF0BDD" w:rsidRDefault="00BE7A1A" w:rsidP="00BE7A1A">
            <w:pPr>
              <w:ind w:right="0"/>
              <w:jc w:val="center"/>
              <w:rPr>
                <w:color w:val="000000"/>
                <w:sz w:val="20"/>
                <w:szCs w:val="20"/>
              </w:rPr>
            </w:pPr>
            <w:r w:rsidRPr="00AF0BDD">
              <w:rPr>
                <w:color w:val="000000"/>
                <w:sz w:val="20"/>
                <w:szCs w:val="20"/>
              </w:rPr>
              <w:t>(Inicio- Termino)</w:t>
            </w:r>
          </w:p>
        </w:tc>
        <w:tc>
          <w:tcPr>
            <w:tcW w:w="1870" w:type="dxa"/>
            <w:shd w:val="clear" w:color="auto" w:fill="auto"/>
            <w:vAlign w:val="center"/>
          </w:tcPr>
          <w:p w14:paraId="416B77DF" w14:textId="73D67A1E" w:rsidR="00BE7A1A" w:rsidRPr="00AF0BDD" w:rsidRDefault="00BE7A1A" w:rsidP="00BE7A1A">
            <w:pPr>
              <w:ind w:right="0"/>
              <w:jc w:val="center"/>
              <w:rPr>
                <w:color w:val="000000"/>
                <w:sz w:val="20"/>
                <w:szCs w:val="20"/>
              </w:rPr>
            </w:pPr>
            <w:r w:rsidRPr="00AF0BDD">
              <w:rPr>
                <w:color w:val="000000"/>
                <w:sz w:val="20"/>
                <w:szCs w:val="20"/>
              </w:rPr>
              <w:t>Tipo de Bien publico</w:t>
            </w:r>
          </w:p>
        </w:tc>
      </w:tr>
      <w:tr w:rsidR="00BE7A1A" w:rsidRPr="00AF0BDD" w14:paraId="35187CAD" w14:textId="77777777" w:rsidTr="003A01B3">
        <w:trPr>
          <w:trHeight w:val="332"/>
          <w:jc w:val="center"/>
        </w:trPr>
        <w:tc>
          <w:tcPr>
            <w:tcW w:w="992" w:type="dxa"/>
            <w:shd w:val="clear" w:color="auto" w:fill="auto"/>
            <w:vAlign w:val="center"/>
          </w:tcPr>
          <w:p w14:paraId="576F12EF" w14:textId="77777777" w:rsidR="00BE7A1A" w:rsidRPr="00AF0BDD" w:rsidRDefault="00BE7A1A" w:rsidP="00BE7A1A">
            <w:pPr>
              <w:ind w:right="0"/>
              <w:jc w:val="center"/>
              <w:rPr>
                <w:color w:val="000000"/>
                <w:sz w:val="20"/>
                <w:szCs w:val="20"/>
              </w:rPr>
            </w:pPr>
            <w:r w:rsidRPr="00AF0BDD">
              <w:rPr>
                <w:color w:val="000000"/>
                <w:sz w:val="20"/>
                <w:szCs w:val="20"/>
              </w:rPr>
              <w:t>1</w:t>
            </w:r>
          </w:p>
        </w:tc>
        <w:tc>
          <w:tcPr>
            <w:tcW w:w="983" w:type="dxa"/>
            <w:shd w:val="clear" w:color="auto" w:fill="auto"/>
            <w:vAlign w:val="center"/>
          </w:tcPr>
          <w:p w14:paraId="5B363E1A" w14:textId="77777777" w:rsidR="00BE7A1A" w:rsidRPr="00AF0BDD" w:rsidRDefault="00BE7A1A" w:rsidP="00BE7A1A">
            <w:pPr>
              <w:ind w:right="0"/>
              <w:jc w:val="right"/>
              <w:rPr>
                <w:color w:val="000000"/>
                <w:sz w:val="20"/>
                <w:szCs w:val="20"/>
              </w:rPr>
            </w:pPr>
          </w:p>
        </w:tc>
        <w:tc>
          <w:tcPr>
            <w:tcW w:w="1276" w:type="dxa"/>
            <w:shd w:val="clear" w:color="auto" w:fill="auto"/>
            <w:vAlign w:val="center"/>
          </w:tcPr>
          <w:p w14:paraId="4AF95F22" w14:textId="77777777" w:rsidR="00BE7A1A" w:rsidRPr="00AF0BDD" w:rsidRDefault="00BE7A1A" w:rsidP="00BE7A1A">
            <w:pPr>
              <w:ind w:right="0"/>
              <w:jc w:val="right"/>
              <w:rPr>
                <w:color w:val="000000"/>
                <w:sz w:val="20"/>
                <w:szCs w:val="20"/>
              </w:rPr>
            </w:pPr>
          </w:p>
        </w:tc>
        <w:tc>
          <w:tcPr>
            <w:tcW w:w="860" w:type="dxa"/>
            <w:shd w:val="clear" w:color="auto" w:fill="auto"/>
            <w:vAlign w:val="center"/>
          </w:tcPr>
          <w:p w14:paraId="5BC38693" w14:textId="77777777" w:rsidR="00BE7A1A" w:rsidRPr="00AF0BDD" w:rsidRDefault="00BE7A1A" w:rsidP="00BE7A1A">
            <w:pPr>
              <w:ind w:right="0"/>
              <w:jc w:val="left"/>
              <w:rPr>
                <w:color w:val="000000"/>
                <w:sz w:val="20"/>
                <w:szCs w:val="20"/>
              </w:rPr>
            </w:pPr>
          </w:p>
        </w:tc>
        <w:tc>
          <w:tcPr>
            <w:tcW w:w="1134" w:type="dxa"/>
            <w:vAlign w:val="center"/>
          </w:tcPr>
          <w:p w14:paraId="716B9D88" w14:textId="77777777" w:rsidR="00BE7A1A" w:rsidRPr="00AF0BDD" w:rsidRDefault="00BE7A1A" w:rsidP="00BE7A1A">
            <w:pPr>
              <w:ind w:right="0"/>
              <w:jc w:val="left"/>
              <w:rPr>
                <w:color w:val="000000"/>
                <w:sz w:val="20"/>
                <w:szCs w:val="20"/>
              </w:rPr>
            </w:pPr>
          </w:p>
        </w:tc>
        <w:tc>
          <w:tcPr>
            <w:tcW w:w="1143" w:type="dxa"/>
            <w:vAlign w:val="center"/>
          </w:tcPr>
          <w:p w14:paraId="59EE7E56" w14:textId="77777777" w:rsidR="00BE7A1A" w:rsidRPr="00AF0BDD" w:rsidRDefault="00BE7A1A" w:rsidP="00BE7A1A">
            <w:pPr>
              <w:ind w:right="0"/>
              <w:jc w:val="left"/>
              <w:rPr>
                <w:color w:val="000000"/>
                <w:sz w:val="20"/>
                <w:szCs w:val="20"/>
              </w:rPr>
            </w:pPr>
          </w:p>
        </w:tc>
        <w:tc>
          <w:tcPr>
            <w:tcW w:w="946" w:type="dxa"/>
            <w:shd w:val="clear" w:color="auto" w:fill="auto"/>
            <w:vAlign w:val="center"/>
          </w:tcPr>
          <w:p w14:paraId="770E8C77" w14:textId="0581A6F3" w:rsidR="00BE7A1A" w:rsidRPr="00AF0BDD" w:rsidRDefault="00BE7A1A" w:rsidP="00BE7A1A">
            <w:pPr>
              <w:ind w:right="0"/>
              <w:jc w:val="left"/>
              <w:rPr>
                <w:color w:val="000000"/>
                <w:sz w:val="20"/>
                <w:szCs w:val="20"/>
              </w:rPr>
            </w:pPr>
          </w:p>
        </w:tc>
        <w:tc>
          <w:tcPr>
            <w:tcW w:w="1870" w:type="dxa"/>
            <w:shd w:val="clear" w:color="auto" w:fill="auto"/>
            <w:vAlign w:val="center"/>
          </w:tcPr>
          <w:p w14:paraId="042FB3FC" w14:textId="77777777" w:rsidR="00BE7A1A" w:rsidRPr="00AF0BDD" w:rsidRDefault="00BE7A1A" w:rsidP="00BE7A1A">
            <w:pPr>
              <w:ind w:right="0"/>
              <w:jc w:val="left"/>
              <w:rPr>
                <w:color w:val="000000"/>
                <w:sz w:val="20"/>
                <w:szCs w:val="20"/>
              </w:rPr>
            </w:pPr>
          </w:p>
        </w:tc>
      </w:tr>
      <w:tr w:rsidR="00BE7A1A" w:rsidRPr="00AF0BDD" w14:paraId="6A9B3F93" w14:textId="77777777" w:rsidTr="003A01B3">
        <w:trPr>
          <w:trHeight w:val="332"/>
          <w:jc w:val="center"/>
        </w:trPr>
        <w:tc>
          <w:tcPr>
            <w:tcW w:w="992" w:type="dxa"/>
            <w:shd w:val="clear" w:color="auto" w:fill="auto"/>
            <w:vAlign w:val="center"/>
          </w:tcPr>
          <w:p w14:paraId="0773C02F" w14:textId="77777777" w:rsidR="00BE7A1A" w:rsidRPr="00AF0BDD" w:rsidRDefault="00BE7A1A" w:rsidP="00BE7A1A">
            <w:pPr>
              <w:ind w:right="0"/>
              <w:jc w:val="center"/>
              <w:rPr>
                <w:color w:val="000000"/>
                <w:sz w:val="20"/>
                <w:szCs w:val="20"/>
              </w:rPr>
            </w:pPr>
            <w:r w:rsidRPr="00AF0BDD">
              <w:rPr>
                <w:color w:val="000000"/>
                <w:sz w:val="20"/>
                <w:szCs w:val="20"/>
              </w:rPr>
              <w:t>2</w:t>
            </w:r>
          </w:p>
        </w:tc>
        <w:tc>
          <w:tcPr>
            <w:tcW w:w="983" w:type="dxa"/>
            <w:shd w:val="clear" w:color="auto" w:fill="auto"/>
            <w:vAlign w:val="center"/>
          </w:tcPr>
          <w:p w14:paraId="7EA07B8D" w14:textId="77777777" w:rsidR="00BE7A1A" w:rsidRPr="00AF0BDD" w:rsidRDefault="00BE7A1A" w:rsidP="00BE7A1A">
            <w:pPr>
              <w:ind w:right="0"/>
              <w:jc w:val="right"/>
              <w:rPr>
                <w:color w:val="000000"/>
                <w:sz w:val="20"/>
                <w:szCs w:val="20"/>
              </w:rPr>
            </w:pPr>
          </w:p>
        </w:tc>
        <w:tc>
          <w:tcPr>
            <w:tcW w:w="1276" w:type="dxa"/>
            <w:shd w:val="clear" w:color="auto" w:fill="auto"/>
            <w:vAlign w:val="center"/>
          </w:tcPr>
          <w:p w14:paraId="6DB0BE11" w14:textId="77777777" w:rsidR="00BE7A1A" w:rsidRPr="00AF0BDD" w:rsidRDefault="00BE7A1A" w:rsidP="00BE7A1A">
            <w:pPr>
              <w:ind w:right="0"/>
              <w:jc w:val="right"/>
              <w:rPr>
                <w:color w:val="000000"/>
                <w:sz w:val="20"/>
                <w:szCs w:val="20"/>
              </w:rPr>
            </w:pPr>
          </w:p>
        </w:tc>
        <w:tc>
          <w:tcPr>
            <w:tcW w:w="860" w:type="dxa"/>
            <w:shd w:val="clear" w:color="auto" w:fill="auto"/>
            <w:vAlign w:val="center"/>
          </w:tcPr>
          <w:p w14:paraId="3078771B" w14:textId="77777777" w:rsidR="00BE7A1A" w:rsidRPr="00AF0BDD" w:rsidRDefault="00BE7A1A" w:rsidP="00BE7A1A">
            <w:pPr>
              <w:ind w:right="0"/>
              <w:jc w:val="left"/>
              <w:rPr>
                <w:color w:val="000000"/>
                <w:sz w:val="20"/>
                <w:szCs w:val="20"/>
              </w:rPr>
            </w:pPr>
          </w:p>
        </w:tc>
        <w:tc>
          <w:tcPr>
            <w:tcW w:w="1134" w:type="dxa"/>
            <w:vAlign w:val="center"/>
          </w:tcPr>
          <w:p w14:paraId="4F49ED28" w14:textId="77777777" w:rsidR="00BE7A1A" w:rsidRPr="00AF0BDD" w:rsidRDefault="00BE7A1A" w:rsidP="00BE7A1A">
            <w:pPr>
              <w:ind w:right="0"/>
              <w:jc w:val="left"/>
              <w:rPr>
                <w:color w:val="000000"/>
                <w:sz w:val="20"/>
                <w:szCs w:val="20"/>
              </w:rPr>
            </w:pPr>
          </w:p>
        </w:tc>
        <w:tc>
          <w:tcPr>
            <w:tcW w:w="1143" w:type="dxa"/>
            <w:vAlign w:val="center"/>
          </w:tcPr>
          <w:p w14:paraId="55C591C6" w14:textId="77777777" w:rsidR="00BE7A1A" w:rsidRPr="00AF0BDD" w:rsidRDefault="00BE7A1A" w:rsidP="00BE7A1A">
            <w:pPr>
              <w:ind w:right="0"/>
              <w:jc w:val="left"/>
              <w:rPr>
                <w:color w:val="000000"/>
                <w:sz w:val="20"/>
                <w:szCs w:val="20"/>
              </w:rPr>
            </w:pPr>
          </w:p>
        </w:tc>
        <w:tc>
          <w:tcPr>
            <w:tcW w:w="946" w:type="dxa"/>
            <w:shd w:val="clear" w:color="auto" w:fill="auto"/>
            <w:vAlign w:val="center"/>
          </w:tcPr>
          <w:p w14:paraId="187E1410" w14:textId="6A04D0A7" w:rsidR="00BE7A1A" w:rsidRPr="00AF0BDD" w:rsidRDefault="00BE7A1A" w:rsidP="00BE7A1A">
            <w:pPr>
              <w:ind w:right="0"/>
              <w:jc w:val="left"/>
              <w:rPr>
                <w:color w:val="000000"/>
                <w:sz w:val="20"/>
                <w:szCs w:val="20"/>
              </w:rPr>
            </w:pPr>
          </w:p>
        </w:tc>
        <w:tc>
          <w:tcPr>
            <w:tcW w:w="1870" w:type="dxa"/>
            <w:shd w:val="clear" w:color="auto" w:fill="auto"/>
            <w:vAlign w:val="center"/>
          </w:tcPr>
          <w:p w14:paraId="37D467B4" w14:textId="77777777" w:rsidR="00BE7A1A" w:rsidRPr="00AF0BDD" w:rsidRDefault="00BE7A1A" w:rsidP="00BE7A1A">
            <w:pPr>
              <w:ind w:right="0"/>
              <w:jc w:val="left"/>
              <w:rPr>
                <w:color w:val="000000"/>
                <w:sz w:val="20"/>
                <w:szCs w:val="20"/>
              </w:rPr>
            </w:pPr>
          </w:p>
        </w:tc>
      </w:tr>
      <w:tr w:rsidR="00BE7A1A" w:rsidRPr="00AF0BDD" w14:paraId="4D59C73C" w14:textId="77777777" w:rsidTr="003A01B3">
        <w:trPr>
          <w:trHeight w:val="332"/>
          <w:jc w:val="center"/>
        </w:trPr>
        <w:tc>
          <w:tcPr>
            <w:tcW w:w="992" w:type="dxa"/>
            <w:shd w:val="clear" w:color="auto" w:fill="auto"/>
            <w:vAlign w:val="center"/>
          </w:tcPr>
          <w:p w14:paraId="60E2ECC7" w14:textId="77777777" w:rsidR="00BE7A1A" w:rsidRPr="00AF0BDD" w:rsidRDefault="00BE7A1A" w:rsidP="00BE7A1A">
            <w:pPr>
              <w:ind w:right="0"/>
              <w:jc w:val="center"/>
              <w:rPr>
                <w:color w:val="000000"/>
                <w:sz w:val="20"/>
                <w:szCs w:val="20"/>
              </w:rPr>
            </w:pPr>
            <w:r w:rsidRPr="00AF0BDD">
              <w:rPr>
                <w:color w:val="000000"/>
                <w:sz w:val="20"/>
                <w:szCs w:val="20"/>
              </w:rPr>
              <w:t>3</w:t>
            </w:r>
          </w:p>
        </w:tc>
        <w:tc>
          <w:tcPr>
            <w:tcW w:w="983" w:type="dxa"/>
            <w:shd w:val="clear" w:color="auto" w:fill="auto"/>
            <w:vAlign w:val="center"/>
          </w:tcPr>
          <w:p w14:paraId="7CA26A3A" w14:textId="77777777" w:rsidR="00BE7A1A" w:rsidRPr="00AF0BDD" w:rsidRDefault="00BE7A1A" w:rsidP="00BE7A1A">
            <w:pPr>
              <w:ind w:right="0"/>
              <w:jc w:val="right"/>
              <w:rPr>
                <w:color w:val="000000"/>
                <w:sz w:val="20"/>
                <w:szCs w:val="20"/>
              </w:rPr>
            </w:pPr>
          </w:p>
        </w:tc>
        <w:tc>
          <w:tcPr>
            <w:tcW w:w="1276" w:type="dxa"/>
            <w:shd w:val="clear" w:color="auto" w:fill="auto"/>
            <w:vAlign w:val="center"/>
          </w:tcPr>
          <w:p w14:paraId="7DD22E66" w14:textId="77777777" w:rsidR="00BE7A1A" w:rsidRPr="00AF0BDD" w:rsidRDefault="00BE7A1A" w:rsidP="00BE7A1A">
            <w:pPr>
              <w:ind w:right="0"/>
              <w:jc w:val="right"/>
              <w:rPr>
                <w:color w:val="000000"/>
                <w:sz w:val="20"/>
                <w:szCs w:val="20"/>
              </w:rPr>
            </w:pPr>
          </w:p>
        </w:tc>
        <w:tc>
          <w:tcPr>
            <w:tcW w:w="860" w:type="dxa"/>
            <w:shd w:val="clear" w:color="auto" w:fill="auto"/>
            <w:vAlign w:val="center"/>
          </w:tcPr>
          <w:p w14:paraId="034AFEA9" w14:textId="77777777" w:rsidR="00BE7A1A" w:rsidRPr="00AF0BDD" w:rsidRDefault="00BE7A1A" w:rsidP="00BE7A1A">
            <w:pPr>
              <w:ind w:right="0"/>
              <w:jc w:val="left"/>
              <w:rPr>
                <w:color w:val="000000"/>
                <w:sz w:val="20"/>
                <w:szCs w:val="20"/>
              </w:rPr>
            </w:pPr>
          </w:p>
        </w:tc>
        <w:tc>
          <w:tcPr>
            <w:tcW w:w="1134" w:type="dxa"/>
            <w:vAlign w:val="center"/>
          </w:tcPr>
          <w:p w14:paraId="01FC3B70" w14:textId="77777777" w:rsidR="00BE7A1A" w:rsidRPr="00AF0BDD" w:rsidRDefault="00BE7A1A" w:rsidP="00BE7A1A">
            <w:pPr>
              <w:ind w:right="0"/>
              <w:jc w:val="left"/>
              <w:rPr>
                <w:color w:val="000000"/>
                <w:sz w:val="20"/>
                <w:szCs w:val="20"/>
              </w:rPr>
            </w:pPr>
          </w:p>
        </w:tc>
        <w:tc>
          <w:tcPr>
            <w:tcW w:w="1143" w:type="dxa"/>
            <w:vAlign w:val="center"/>
          </w:tcPr>
          <w:p w14:paraId="16FEFEAB" w14:textId="77777777" w:rsidR="00BE7A1A" w:rsidRPr="00AF0BDD" w:rsidRDefault="00BE7A1A" w:rsidP="00BE7A1A">
            <w:pPr>
              <w:ind w:right="0"/>
              <w:jc w:val="left"/>
              <w:rPr>
                <w:color w:val="000000"/>
                <w:sz w:val="20"/>
                <w:szCs w:val="20"/>
              </w:rPr>
            </w:pPr>
          </w:p>
        </w:tc>
        <w:tc>
          <w:tcPr>
            <w:tcW w:w="946" w:type="dxa"/>
            <w:shd w:val="clear" w:color="auto" w:fill="auto"/>
            <w:vAlign w:val="center"/>
          </w:tcPr>
          <w:p w14:paraId="6F1859C1" w14:textId="4E6F182B" w:rsidR="00BE7A1A" w:rsidRPr="00AF0BDD" w:rsidRDefault="00BE7A1A" w:rsidP="00BE7A1A">
            <w:pPr>
              <w:ind w:right="0"/>
              <w:jc w:val="left"/>
              <w:rPr>
                <w:color w:val="000000"/>
                <w:sz w:val="20"/>
                <w:szCs w:val="20"/>
              </w:rPr>
            </w:pPr>
          </w:p>
        </w:tc>
        <w:tc>
          <w:tcPr>
            <w:tcW w:w="1870" w:type="dxa"/>
            <w:shd w:val="clear" w:color="auto" w:fill="auto"/>
            <w:vAlign w:val="center"/>
          </w:tcPr>
          <w:p w14:paraId="14384272" w14:textId="77777777" w:rsidR="00BE7A1A" w:rsidRPr="00AF0BDD" w:rsidRDefault="00BE7A1A" w:rsidP="00BE7A1A">
            <w:pPr>
              <w:ind w:right="0"/>
              <w:jc w:val="left"/>
              <w:rPr>
                <w:color w:val="000000"/>
                <w:sz w:val="20"/>
                <w:szCs w:val="20"/>
              </w:rPr>
            </w:pPr>
          </w:p>
        </w:tc>
      </w:tr>
    </w:tbl>
    <w:p w14:paraId="177E582E" w14:textId="77777777" w:rsidR="005C2198" w:rsidRPr="00AF0BDD" w:rsidRDefault="005C2198" w:rsidP="00CD42F8">
      <w:pPr>
        <w:tabs>
          <w:tab w:val="left" w:pos="4630"/>
        </w:tabs>
        <w:rPr>
          <w:rFonts w:asciiTheme="majorHAnsi" w:hAnsiTheme="majorHAnsi" w:cstheme="majorHAnsi"/>
          <w:vertAlign w:val="superscript"/>
        </w:rPr>
      </w:pPr>
    </w:p>
    <w:p w14:paraId="75A3163E" w14:textId="3EBBC745" w:rsidR="00073C8A" w:rsidRPr="00AF0BDD" w:rsidRDefault="00723E0B" w:rsidP="00AA1796">
      <w:pPr>
        <w:tabs>
          <w:tab w:val="left" w:pos="4630"/>
        </w:tabs>
        <w:ind w:right="49"/>
        <w:rPr>
          <w:rFonts w:asciiTheme="majorHAnsi" w:hAnsiTheme="majorHAnsi" w:cstheme="majorHAnsi"/>
        </w:rPr>
      </w:pPr>
      <w:r w:rsidRPr="00AF0BDD">
        <w:rPr>
          <w:rFonts w:asciiTheme="majorHAnsi" w:hAnsiTheme="majorHAnsi" w:cstheme="majorHAnsi"/>
          <w:vertAlign w:val="superscript"/>
        </w:rPr>
        <w:t>1</w:t>
      </w:r>
      <w:r w:rsidRPr="00AF0BDD">
        <w:rPr>
          <w:rFonts w:asciiTheme="majorHAnsi" w:hAnsiTheme="majorHAnsi" w:cstheme="majorHAnsi"/>
        </w:rPr>
        <w:t xml:space="preserve"> </w:t>
      </w:r>
      <w:proofErr w:type="gramStart"/>
      <w:r w:rsidR="00CD42F8" w:rsidRPr="00AF0BDD">
        <w:rPr>
          <w:rFonts w:asciiTheme="majorHAnsi" w:hAnsiTheme="majorHAnsi" w:cstheme="majorHAnsi"/>
        </w:rPr>
        <w:t>Descripción</w:t>
      </w:r>
      <w:proofErr w:type="gramEnd"/>
      <w:r w:rsidR="00CB432D" w:rsidRPr="00AF0BDD">
        <w:rPr>
          <w:rFonts w:asciiTheme="majorHAnsi" w:hAnsiTheme="majorHAnsi" w:cstheme="majorHAnsi"/>
        </w:rPr>
        <w:t xml:space="preserve"> de Campaña o Plan de medios</w:t>
      </w:r>
      <w:r w:rsidR="00E3288C" w:rsidRPr="00AF0BDD">
        <w:rPr>
          <w:rFonts w:asciiTheme="majorHAnsi" w:hAnsiTheme="majorHAnsi" w:cstheme="majorHAnsi"/>
        </w:rPr>
        <w:t>: El organismo requirente pu</w:t>
      </w:r>
      <w:r w:rsidR="00451F99" w:rsidRPr="00AF0BDD">
        <w:rPr>
          <w:rFonts w:asciiTheme="majorHAnsi" w:hAnsiTheme="majorHAnsi" w:cstheme="majorHAnsi"/>
        </w:rPr>
        <w:t>e</w:t>
      </w:r>
      <w:r w:rsidR="00E3288C" w:rsidRPr="00AF0BDD">
        <w:rPr>
          <w:rFonts w:asciiTheme="majorHAnsi" w:hAnsiTheme="majorHAnsi" w:cstheme="majorHAnsi"/>
        </w:rPr>
        <w:t xml:space="preserve">de definir exactamente </w:t>
      </w:r>
      <w:r w:rsidR="005C2198" w:rsidRPr="00AF0BDD">
        <w:rPr>
          <w:rFonts w:asciiTheme="majorHAnsi" w:hAnsiTheme="majorHAnsi" w:cstheme="majorHAnsi"/>
        </w:rPr>
        <w:t>qué</w:t>
      </w:r>
      <w:r w:rsidR="00E3288C" w:rsidRPr="00AF0BDD">
        <w:rPr>
          <w:rFonts w:asciiTheme="majorHAnsi" w:hAnsiTheme="majorHAnsi" w:cstheme="majorHAnsi"/>
        </w:rPr>
        <w:t xml:space="preserve"> es lo que requiere que el proveedor </w:t>
      </w:r>
      <w:r w:rsidR="00CD42F8" w:rsidRPr="00AF0BDD">
        <w:rPr>
          <w:rFonts w:asciiTheme="majorHAnsi" w:hAnsiTheme="majorHAnsi" w:cstheme="majorHAnsi"/>
        </w:rPr>
        <w:t>detalle</w:t>
      </w:r>
      <w:r w:rsidR="00451F99" w:rsidRPr="00AF0BDD">
        <w:rPr>
          <w:rFonts w:asciiTheme="majorHAnsi" w:hAnsiTheme="majorHAnsi" w:cstheme="majorHAnsi"/>
        </w:rPr>
        <w:t xml:space="preserve"> en este ítem</w:t>
      </w:r>
      <w:r w:rsidR="00CD42F8" w:rsidRPr="00AF0BDD">
        <w:rPr>
          <w:rFonts w:asciiTheme="majorHAnsi" w:hAnsiTheme="majorHAnsi" w:cstheme="majorHAnsi"/>
        </w:rPr>
        <w:t>: _</w:t>
      </w:r>
      <w:r w:rsidR="00E3288C" w:rsidRPr="00AF0BDD">
        <w:rPr>
          <w:rFonts w:asciiTheme="majorHAnsi" w:hAnsiTheme="majorHAnsi" w:cstheme="majorHAnsi"/>
        </w:rPr>
        <w:t>______________________________________</w:t>
      </w:r>
    </w:p>
    <w:p w14:paraId="7C4C4617" w14:textId="519C3E65" w:rsidR="00073C8A" w:rsidRPr="00AF0BDD" w:rsidRDefault="00073C8A" w:rsidP="00273333">
      <w:pPr>
        <w:pStyle w:val="Prrafodelista"/>
        <w:ind w:left="574"/>
        <w:rPr>
          <w:rFonts w:asciiTheme="majorHAnsi" w:eastAsia="Calibri" w:hAnsiTheme="majorHAnsi" w:cstheme="majorHAnsi"/>
          <w:b/>
          <w:iCs/>
          <w:szCs w:val="22"/>
          <w:lang w:eastAsia="es-CL" w:bidi="ar-SA"/>
        </w:rPr>
      </w:pPr>
    </w:p>
    <w:p w14:paraId="0FFB6A26" w14:textId="3DA0C147" w:rsidR="000E5277" w:rsidRPr="00AF0BDD" w:rsidRDefault="000E5277" w:rsidP="00F118D8">
      <w:pPr>
        <w:pStyle w:val="Prrafodelista"/>
        <w:numPr>
          <w:ilvl w:val="0"/>
          <w:numId w:val="24"/>
        </w:numPr>
        <w:spacing w:after="160" w:line="259" w:lineRule="auto"/>
        <w:ind w:right="0"/>
        <w:jc w:val="left"/>
        <w:rPr>
          <w:rFonts w:asciiTheme="majorHAnsi" w:hAnsiTheme="majorHAnsi" w:cstheme="majorHAnsi"/>
        </w:rPr>
      </w:pPr>
      <w:r w:rsidRPr="00AF0BDD">
        <w:rPr>
          <w:rFonts w:asciiTheme="majorHAnsi" w:hAnsiTheme="majorHAnsi" w:cstheme="majorHAnsi"/>
        </w:rPr>
        <w:t xml:space="preserve">Experiencia en campañas </w:t>
      </w:r>
      <w:r w:rsidR="005C2198" w:rsidRPr="00AF0BDD">
        <w:rPr>
          <w:rFonts w:asciiTheme="majorHAnsi" w:hAnsiTheme="majorHAnsi" w:cstheme="majorHAnsi"/>
        </w:rPr>
        <w:t>internacionales (</w:t>
      </w:r>
      <w:r w:rsidRPr="00AF0BDD">
        <w:rPr>
          <w:rFonts w:asciiTheme="majorHAnsi" w:hAnsiTheme="majorHAnsi" w:cstheme="majorHAnsi"/>
        </w:rPr>
        <w:t xml:space="preserve">por </w:t>
      </w:r>
      <w:proofErr w:type="gramStart"/>
      <w:r w:rsidRPr="00AF0BDD">
        <w:rPr>
          <w:rFonts w:asciiTheme="majorHAnsi" w:hAnsiTheme="majorHAnsi" w:cstheme="majorHAnsi"/>
        </w:rPr>
        <w:t>línea</w:t>
      </w:r>
      <w:proofErr w:type="gramEnd"/>
      <w:r w:rsidRPr="00AF0BDD">
        <w:rPr>
          <w:rFonts w:asciiTheme="majorHAnsi" w:hAnsiTheme="majorHAnsi" w:cstheme="majorHAnsi"/>
        </w:rPr>
        <w:t xml:space="preserve"> de servicio):</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2"/>
        <w:gridCol w:w="4437"/>
      </w:tblGrid>
      <w:tr w:rsidR="000E5277" w:rsidRPr="00AF0BDD" w14:paraId="1B748FD3" w14:textId="77777777" w:rsidTr="00187F24">
        <w:trPr>
          <w:trHeight w:val="100"/>
        </w:trPr>
        <w:tc>
          <w:tcPr>
            <w:tcW w:w="4602" w:type="dxa"/>
            <w:shd w:val="clear" w:color="auto" w:fill="auto"/>
          </w:tcPr>
          <w:p w14:paraId="3B23FD9C" w14:textId="77777777" w:rsidR="000E5277" w:rsidRPr="00AF0BDD" w:rsidRDefault="000E5277" w:rsidP="00187F24">
            <w:pPr>
              <w:tabs>
                <w:tab w:val="left" w:pos="360"/>
                <w:tab w:val="right" w:pos="8833"/>
              </w:tabs>
              <w:ind w:right="0"/>
              <w:rPr>
                <w:color w:val="000000"/>
                <w:sz w:val="20"/>
                <w:szCs w:val="20"/>
              </w:rPr>
            </w:pPr>
            <w:r w:rsidRPr="00AF0BDD">
              <w:rPr>
                <w:color w:val="000000"/>
                <w:sz w:val="20"/>
                <w:szCs w:val="20"/>
              </w:rPr>
              <w:t>Línea de servicio</w:t>
            </w:r>
          </w:p>
        </w:tc>
        <w:tc>
          <w:tcPr>
            <w:tcW w:w="4437" w:type="dxa"/>
            <w:shd w:val="clear" w:color="auto" w:fill="auto"/>
          </w:tcPr>
          <w:p w14:paraId="6EC52049" w14:textId="170750E5" w:rsidR="000E5277" w:rsidRPr="00AF0BDD" w:rsidRDefault="00F15009" w:rsidP="00187F24">
            <w:pPr>
              <w:ind w:right="0"/>
              <w:rPr>
                <w:color w:val="000000"/>
                <w:sz w:val="20"/>
                <w:szCs w:val="20"/>
              </w:rPr>
            </w:pPr>
            <w:r w:rsidRPr="00AF0BDD">
              <w:rPr>
                <w:color w:val="000000"/>
                <w:sz w:val="20"/>
                <w:szCs w:val="20"/>
              </w:rPr>
              <w:t xml:space="preserve">Años </w:t>
            </w:r>
            <w:r w:rsidR="000E5277" w:rsidRPr="00AF0BDD">
              <w:rPr>
                <w:color w:val="000000"/>
                <w:sz w:val="20"/>
                <w:szCs w:val="20"/>
              </w:rPr>
              <w:t>de experiencia (cumplidos)</w:t>
            </w:r>
          </w:p>
        </w:tc>
      </w:tr>
      <w:tr w:rsidR="000E5277" w:rsidRPr="00AF0BDD" w14:paraId="2BB23EAC" w14:textId="77777777" w:rsidTr="00187F24">
        <w:trPr>
          <w:trHeight w:val="100"/>
        </w:trPr>
        <w:tc>
          <w:tcPr>
            <w:tcW w:w="4602" w:type="dxa"/>
            <w:shd w:val="clear" w:color="auto" w:fill="auto"/>
          </w:tcPr>
          <w:p w14:paraId="61BE5C81" w14:textId="77777777" w:rsidR="000E5277" w:rsidRPr="00AF0BDD" w:rsidRDefault="000E5277" w:rsidP="00187F24">
            <w:pPr>
              <w:ind w:right="0"/>
              <w:rPr>
                <w:color w:val="000000"/>
                <w:sz w:val="20"/>
                <w:szCs w:val="20"/>
              </w:rPr>
            </w:pPr>
          </w:p>
        </w:tc>
        <w:tc>
          <w:tcPr>
            <w:tcW w:w="4437" w:type="dxa"/>
            <w:shd w:val="clear" w:color="auto" w:fill="auto"/>
          </w:tcPr>
          <w:p w14:paraId="5EEFAC4F" w14:textId="77777777" w:rsidR="000E5277" w:rsidRPr="00AF0BDD" w:rsidRDefault="000E5277" w:rsidP="00187F24">
            <w:pPr>
              <w:ind w:right="0"/>
              <w:rPr>
                <w:color w:val="000000"/>
                <w:sz w:val="20"/>
                <w:szCs w:val="20"/>
              </w:rPr>
            </w:pPr>
          </w:p>
        </w:tc>
      </w:tr>
      <w:tr w:rsidR="000E5277" w:rsidRPr="00AF0BDD" w14:paraId="2F55BB71" w14:textId="77777777" w:rsidTr="00187F24">
        <w:trPr>
          <w:trHeight w:val="100"/>
        </w:trPr>
        <w:tc>
          <w:tcPr>
            <w:tcW w:w="4602" w:type="dxa"/>
            <w:shd w:val="clear" w:color="auto" w:fill="auto"/>
          </w:tcPr>
          <w:p w14:paraId="701B1C81" w14:textId="77777777" w:rsidR="000E5277" w:rsidRPr="00AF0BDD" w:rsidRDefault="000E5277" w:rsidP="00187F24">
            <w:pPr>
              <w:tabs>
                <w:tab w:val="left" w:pos="360"/>
                <w:tab w:val="right" w:pos="8833"/>
              </w:tabs>
              <w:ind w:right="0"/>
              <w:rPr>
                <w:color w:val="000000"/>
                <w:sz w:val="20"/>
                <w:szCs w:val="20"/>
              </w:rPr>
            </w:pPr>
          </w:p>
        </w:tc>
        <w:tc>
          <w:tcPr>
            <w:tcW w:w="4437" w:type="dxa"/>
            <w:shd w:val="clear" w:color="auto" w:fill="auto"/>
          </w:tcPr>
          <w:p w14:paraId="5B2180C4" w14:textId="77777777" w:rsidR="000E5277" w:rsidRPr="00AF0BDD" w:rsidRDefault="000E5277" w:rsidP="00187F24">
            <w:pPr>
              <w:ind w:right="0"/>
              <w:rPr>
                <w:color w:val="000000"/>
                <w:sz w:val="20"/>
                <w:szCs w:val="20"/>
              </w:rPr>
            </w:pPr>
          </w:p>
        </w:tc>
      </w:tr>
      <w:tr w:rsidR="000E5277" w:rsidRPr="00AF0BDD" w14:paraId="2D05774E" w14:textId="77777777" w:rsidTr="00187F24">
        <w:trPr>
          <w:trHeight w:val="100"/>
        </w:trPr>
        <w:tc>
          <w:tcPr>
            <w:tcW w:w="4602" w:type="dxa"/>
            <w:shd w:val="clear" w:color="auto" w:fill="auto"/>
          </w:tcPr>
          <w:p w14:paraId="0704A889" w14:textId="77777777" w:rsidR="000E5277" w:rsidRPr="00AF0BDD" w:rsidRDefault="000E5277" w:rsidP="00187F24">
            <w:pPr>
              <w:tabs>
                <w:tab w:val="left" w:pos="360"/>
                <w:tab w:val="right" w:pos="8833"/>
              </w:tabs>
              <w:ind w:right="0"/>
              <w:rPr>
                <w:color w:val="000000"/>
                <w:sz w:val="20"/>
                <w:szCs w:val="20"/>
              </w:rPr>
            </w:pPr>
          </w:p>
        </w:tc>
        <w:tc>
          <w:tcPr>
            <w:tcW w:w="4437" w:type="dxa"/>
            <w:shd w:val="clear" w:color="auto" w:fill="auto"/>
          </w:tcPr>
          <w:p w14:paraId="58C23203" w14:textId="77777777" w:rsidR="000E5277" w:rsidRPr="00AF0BDD" w:rsidRDefault="000E5277" w:rsidP="00187F24">
            <w:pPr>
              <w:ind w:right="0"/>
              <w:rPr>
                <w:color w:val="000000"/>
                <w:sz w:val="20"/>
                <w:szCs w:val="20"/>
              </w:rPr>
            </w:pPr>
          </w:p>
        </w:tc>
      </w:tr>
      <w:tr w:rsidR="000E5277" w:rsidRPr="00AF0BDD" w14:paraId="3ADA0F43" w14:textId="77777777" w:rsidTr="00187F24">
        <w:trPr>
          <w:trHeight w:val="100"/>
        </w:trPr>
        <w:tc>
          <w:tcPr>
            <w:tcW w:w="4602" w:type="dxa"/>
            <w:shd w:val="clear" w:color="auto" w:fill="auto"/>
          </w:tcPr>
          <w:p w14:paraId="45BEB97C" w14:textId="77777777" w:rsidR="000E5277" w:rsidRPr="00AF0BDD" w:rsidRDefault="000E5277" w:rsidP="00187F24">
            <w:pPr>
              <w:tabs>
                <w:tab w:val="left" w:pos="360"/>
                <w:tab w:val="right" w:pos="8833"/>
              </w:tabs>
              <w:ind w:right="0"/>
              <w:rPr>
                <w:color w:val="000000"/>
                <w:sz w:val="20"/>
                <w:szCs w:val="20"/>
              </w:rPr>
            </w:pPr>
          </w:p>
        </w:tc>
        <w:tc>
          <w:tcPr>
            <w:tcW w:w="4437" w:type="dxa"/>
            <w:shd w:val="clear" w:color="auto" w:fill="auto"/>
          </w:tcPr>
          <w:p w14:paraId="40DEB532" w14:textId="77777777" w:rsidR="000E5277" w:rsidRPr="00AF0BDD" w:rsidRDefault="000E5277" w:rsidP="00187F24">
            <w:pPr>
              <w:ind w:right="0"/>
              <w:rPr>
                <w:color w:val="000000"/>
                <w:sz w:val="20"/>
                <w:szCs w:val="20"/>
              </w:rPr>
            </w:pPr>
          </w:p>
        </w:tc>
      </w:tr>
      <w:tr w:rsidR="000E5277" w:rsidRPr="00AF0BDD" w14:paraId="5B0AC642" w14:textId="77777777" w:rsidTr="00187F24">
        <w:trPr>
          <w:trHeight w:val="100"/>
        </w:trPr>
        <w:tc>
          <w:tcPr>
            <w:tcW w:w="4602" w:type="dxa"/>
            <w:shd w:val="clear" w:color="auto" w:fill="auto"/>
          </w:tcPr>
          <w:p w14:paraId="5A885DD9" w14:textId="77777777" w:rsidR="000E5277" w:rsidRPr="00AF0BDD" w:rsidRDefault="000E5277" w:rsidP="00187F24">
            <w:pPr>
              <w:tabs>
                <w:tab w:val="left" w:pos="360"/>
                <w:tab w:val="right" w:pos="8833"/>
              </w:tabs>
              <w:ind w:right="0"/>
              <w:rPr>
                <w:color w:val="000000"/>
                <w:sz w:val="20"/>
                <w:szCs w:val="20"/>
              </w:rPr>
            </w:pPr>
          </w:p>
        </w:tc>
        <w:tc>
          <w:tcPr>
            <w:tcW w:w="4437" w:type="dxa"/>
            <w:shd w:val="clear" w:color="auto" w:fill="auto"/>
          </w:tcPr>
          <w:p w14:paraId="3C8525E0" w14:textId="77777777" w:rsidR="000E5277" w:rsidRPr="00AF0BDD" w:rsidRDefault="000E5277" w:rsidP="00187F24">
            <w:pPr>
              <w:ind w:right="0"/>
              <w:rPr>
                <w:color w:val="000000"/>
                <w:sz w:val="20"/>
                <w:szCs w:val="20"/>
              </w:rPr>
            </w:pPr>
          </w:p>
        </w:tc>
      </w:tr>
      <w:tr w:rsidR="000E5277" w:rsidRPr="00AF0BDD" w14:paraId="686BB543" w14:textId="77777777" w:rsidTr="00187F24">
        <w:trPr>
          <w:trHeight w:val="100"/>
        </w:trPr>
        <w:tc>
          <w:tcPr>
            <w:tcW w:w="4602" w:type="dxa"/>
            <w:shd w:val="clear" w:color="auto" w:fill="auto"/>
          </w:tcPr>
          <w:p w14:paraId="4764C18B" w14:textId="77777777" w:rsidR="000E5277" w:rsidRPr="00AF0BDD" w:rsidRDefault="000E5277" w:rsidP="00187F24">
            <w:pPr>
              <w:tabs>
                <w:tab w:val="left" w:pos="360"/>
                <w:tab w:val="right" w:pos="8833"/>
              </w:tabs>
              <w:ind w:right="0"/>
              <w:rPr>
                <w:color w:val="000000"/>
                <w:sz w:val="20"/>
                <w:szCs w:val="20"/>
              </w:rPr>
            </w:pPr>
          </w:p>
        </w:tc>
        <w:tc>
          <w:tcPr>
            <w:tcW w:w="4437" w:type="dxa"/>
            <w:shd w:val="clear" w:color="auto" w:fill="auto"/>
          </w:tcPr>
          <w:p w14:paraId="7F61DD17" w14:textId="77777777" w:rsidR="000E5277" w:rsidRPr="00AF0BDD" w:rsidRDefault="000E5277" w:rsidP="00187F24">
            <w:pPr>
              <w:ind w:right="0"/>
              <w:rPr>
                <w:color w:val="000000"/>
                <w:sz w:val="20"/>
                <w:szCs w:val="20"/>
              </w:rPr>
            </w:pPr>
          </w:p>
        </w:tc>
      </w:tr>
    </w:tbl>
    <w:p w14:paraId="0715B990" w14:textId="2D2E7655" w:rsidR="000E5277" w:rsidRPr="00AF0BDD" w:rsidRDefault="000E5277" w:rsidP="000E5277">
      <w:pPr>
        <w:spacing w:after="160" w:line="259" w:lineRule="auto"/>
        <w:ind w:right="0"/>
        <w:jc w:val="left"/>
        <w:rPr>
          <w:b/>
          <w:color w:val="00000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2"/>
        <w:gridCol w:w="4437"/>
      </w:tblGrid>
      <w:tr w:rsidR="00AA1C74" w:rsidRPr="00AF0BDD" w14:paraId="7E1AAE61" w14:textId="77777777" w:rsidTr="00187F24">
        <w:trPr>
          <w:trHeight w:val="100"/>
        </w:trPr>
        <w:tc>
          <w:tcPr>
            <w:tcW w:w="4602" w:type="dxa"/>
            <w:shd w:val="clear" w:color="auto" w:fill="auto"/>
          </w:tcPr>
          <w:p w14:paraId="31AF5D3A" w14:textId="77777777" w:rsidR="00AA1C74" w:rsidRPr="00AF0BDD" w:rsidRDefault="00AA1C74" w:rsidP="00AA1C74">
            <w:pPr>
              <w:tabs>
                <w:tab w:val="left" w:pos="360"/>
                <w:tab w:val="right" w:pos="8833"/>
              </w:tabs>
              <w:ind w:right="0"/>
              <w:rPr>
                <w:color w:val="000000"/>
                <w:sz w:val="20"/>
                <w:szCs w:val="20"/>
              </w:rPr>
            </w:pPr>
            <w:r w:rsidRPr="00AF0BDD">
              <w:rPr>
                <w:color w:val="000000"/>
                <w:sz w:val="20"/>
                <w:szCs w:val="20"/>
              </w:rPr>
              <w:t>Línea de servicio</w:t>
            </w:r>
          </w:p>
        </w:tc>
        <w:tc>
          <w:tcPr>
            <w:tcW w:w="4437" w:type="dxa"/>
            <w:shd w:val="clear" w:color="auto" w:fill="auto"/>
          </w:tcPr>
          <w:p w14:paraId="2F983AF6" w14:textId="043CE0B7" w:rsidR="00AA1C74" w:rsidRPr="00AF0BDD" w:rsidRDefault="00AA1C74" w:rsidP="00AA1C74">
            <w:pPr>
              <w:ind w:right="0"/>
              <w:rPr>
                <w:color w:val="000000"/>
                <w:sz w:val="20"/>
                <w:szCs w:val="20"/>
              </w:rPr>
            </w:pPr>
            <w:r w:rsidRPr="00AF0BDD">
              <w:rPr>
                <w:color w:val="000000"/>
                <w:sz w:val="20"/>
                <w:szCs w:val="20"/>
              </w:rPr>
              <w:t xml:space="preserve">Cantidad </w:t>
            </w:r>
            <w:r w:rsidR="00F42536" w:rsidRPr="00AF0BDD">
              <w:rPr>
                <w:color w:val="000000"/>
                <w:sz w:val="20"/>
                <w:szCs w:val="20"/>
              </w:rPr>
              <w:t xml:space="preserve">de líneas ofertadas y adjudicadas </w:t>
            </w:r>
            <w:r w:rsidRPr="00AF0BDD">
              <w:rPr>
                <w:color w:val="000000"/>
                <w:sz w:val="20"/>
                <w:szCs w:val="20"/>
              </w:rPr>
              <w:t>en los últimos ___años</w:t>
            </w:r>
          </w:p>
        </w:tc>
      </w:tr>
      <w:tr w:rsidR="00AA1C74" w:rsidRPr="00AF0BDD" w14:paraId="6FDB690B" w14:textId="77777777" w:rsidTr="00187F24">
        <w:trPr>
          <w:trHeight w:val="100"/>
        </w:trPr>
        <w:tc>
          <w:tcPr>
            <w:tcW w:w="4602" w:type="dxa"/>
            <w:shd w:val="clear" w:color="auto" w:fill="auto"/>
          </w:tcPr>
          <w:p w14:paraId="60A0B639" w14:textId="77777777" w:rsidR="00AA1C74" w:rsidRPr="00AF0BDD" w:rsidRDefault="00AA1C74" w:rsidP="00AA1C74">
            <w:pPr>
              <w:ind w:right="0"/>
              <w:rPr>
                <w:color w:val="000000"/>
                <w:sz w:val="20"/>
                <w:szCs w:val="20"/>
              </w:rPr>
            </w:pPr>
          </w:p>
        </w:tc>
        <w:tc>
          <w:tcPr>
            <w:tcW w:w="4437" w:type="dxa"/>
            <w:shd w:val="clear" w:color="auto" w:fill="auto"/>
          </w:tcPr>
          <w:p w14:paraId="107B93A2" w14:textId="77777777" w:rsidR="00AA1C74" w:rsidRPr="00AF0BDD" w:rsidRDefault="00AA1C74" w:rsidP="00AA1C74">
            <w:pPr>
              <w:ind w:right="0"/>
              <w:rPr>
                <w:color w:val="000000"/>
                <w:sz w:val="20"/>
                <w:szCs w:val="20"/>
              </w:rPr>
            </w:pPr>
          </w:p>
        </w:tc>
      </w:tr>
      <w:tr w:rsidR="00AA1C74" w:rsidRPr="00AF0BDD" w14:paraId="6572E6FF" w14:textId="77777777" w:rsidTr="00187F24">
        <w:trPr>
          <w:trHeight w:val="100"/>
        </w:trPr>
        <w:tc>
          <w:tcPr>
            <w:tcW w:w="4602" w:type="dxa"/>
            <w:shd w:val="clear" w:color="auto" w:fill="auto"/>
          </w:tcPr>
          <w:p w14:paraId="4F59B7DE" w14:textId="77777777" w:rsidR="00AA1C74" w:rsidRPr="00AF0BDD" w:rsidRDefault="00AA1C74" w:rsidP="00AA1C74">
            <w:pPr>
              <w:tabs>
                <w:tab w:val="left" w:pos="360"/>
                <w:tab w:val="right" w:pos="8833"/>
              </w:tabs>
              <w:ind w:right="0"/>
              <w:rPr>
                <w:color w:val="000000"/>
                <w:sz w:val="20"/>
                <w:szCs w:val="20"/>
              </w:rPr>
            </w:pPr>
          </w:p>
        </w:tc>
        <w:tc>
          <w:tcPr>
            <w:tcW w:w="4437" w:type="dxa"/>
            <w:shd w:val="clear" w:color="auto" w:fill="auto"/>
          </w:tcPr>
          <w:p w14:paraId="3FEF96A4" w14:textId="77777777" w:rsidR="00AA1C74" w:rsidRPr="00AF0BDD" w:rsidRDefault="00AA1C74" w:rsidP="00AA1C74">
            <w:pPr>
              <w:ind w:right="0"/>
              <w:rPr>
                <w:color w:val="000000"/>
                <w:sz w:val="20"/>
                <w:szCs w:val="20"/>
              </w:rPr>
            </w:pPr>
          </w:p>
        </w:tc>
      </w:tr>
      <w:tr w:rsidR="00AA1C74" w:rsidRPr="00AF0BDD" w14:paraId="63F1F0BA" w14:textId="77777777" w:rsidTr="00187F24">
        <w:trPr>
          <w:trHeight w:val="100"/>
        </w:trPr>
        <w:tc>
          <w:tcPr>
            <w:tcW w:w="4602" w:type="dxa"/>
            <w:shd w:val="clear" w:color="auto" w:fill="auto"/>
          </w:tcPr>
          <w:p w14:paraId="0414A12D" w14:textId="77777777" w:rsidR="00AA1C74" w:rsidRPr="00AF0BDD" w:rsidRDefault="00AA1C74" w:rsidP="00AA1C74">
            <w:pPr>
              <w:tabs>
                <w:tab w:val="left" w:pos="360"/>
                <w:tab w:val="right" w:pos="8833"/>
              </w:tabs>
              <w:ind w:right="0"/>
              <w:rPr>
                <w:color w:val="000000"/>
                <w:sz w:val="20"/>
                <w:szCs w:val="20"/>
              </w:rPr>
            </w:pPr>
          </w:p>
        </w:tc>
        <w:tc>
          <w:tcPr>
            <w:tcW w:w="4437" w:type="dxa"/>
            <w:shd w:val="clear" w:color="auto" w:fill="auto"/>
          </w:tcPr>
          <w:p w14:paraId="2677FB57" w14:textId="77777777" w:rsidR="00AA1C74" w:rsidRPr="00AF0BDD" w:rsidRDefault="00AA1C74" w:rsidP="00AA1C74">
            <w:pPr>
              <w:ind w:right="0"/>
              <w:rPr>
                <w:color w:val="000000"/>
                <w:sz w:val="20"/>
                <w:szCs w:val="20"/>
              </w:rPr>
            </w:pPr>
          </w:p>
        </w:tc>
      </w:tr>
      <w:tr w:rsidR="00AA1C74" w:rsidRPr="00AF0BDD" w14:paraId="2821AC95" w14:textId="77777777" w:rsidTr="00187F24">
        <w:trPr>
          <w:trHeight w:val="100"/>
        </w:trPr>
        <w:tc>
          <w:tcPr>
            <w:tcW w:w="4602" w:type="dxa"/>
            <w:shd w:val="clear" w:color="auto" w:fill="auto"/>
          </w:tcPr>
          <w:p w14:paraId="53ACEB48" w14:textId="77777777" w:rsidR="00AA1C74" w:rsidRPr="00AF0BDD" w:rsidRDefault="00AA1C74" w:rsidP="00AA1C74">
            <w:pPr>
              <w:tabs>
                <w:tab w:val="left" w:pos="360"/>
                <w:tab w:val="right" w:pos="8833"/>
              </w:tabs>
              <w:ind w:right="0"/>
              <w:rPr>
                <w:color w:val="000000"/>
                <w:sz w:val="20"/>
                <w:szCs w:val="20"/>
              </w:rPr>
            </w:pPr>
          </w:p>
        </w:tc>
        <w:tc>
          <w:tcPr>
            <w:tcW w:w="4437" w:type="dxa"/>
            <w:shd w:val="clear" w:color="auto" w:fill="auto"/>
          </w:tcPr>
          <w:p w14:paraId="2BCB0F96" w14:textId="77777777" w:rsidR="00AA1C74" w:rsidRPr="00AF0BDD" w:rsidRDefault="00AA1C74" w:rsidP="00AA1C74">
            <w:pPr>
              <w:ind w:right="0"/>
              <w:rPr>
                <w:color w:val="000000"/>
                <w:sz w:val="20"/>
                <w:szCs w:val="20"/>
              </w:rPr>
            </w:pPr>
          </w:p>
        </w:tc>
      </w:tr>
      <w:tr w:rsidR="00AA1C74" w:rsidRPr="00AF0BDD" w14:paraId="3033AFE0" w14:textId="77777777" w:rsidTr="00187F24">
        <w:trPr>
          <w:trHeight w:val="100"/>
        </w:trPr>
        <w:tc>
          <w:tcPr>
            <w:tcW w:w="4602" w:type="dxa"/>
            <w:shd w:val="clear" w:color="auto" w:fill="auto"/>
          </w:tcPr>
          <w:p w14:paraId="2EE6A7B9" w14:textId="77777777" w:rsidR="00AA1C74" w:rsidRPr="00AF0BDD" w:rsidRDefault="00AA1C74" w:rsidP="00AA1C74">
            <w:pPr>
              <w:tabs>
                <w:tab w:val="left" w:pos="360"/>
                <w:tab w:val="right" w:pos="8833"/>
              </w:tabs>
              <w:ind w:right="0"/>
              <w:rPr>
                <w:color w:val="000000"/>
                <w:sz w:val="20"/>
                <w:szCs w:val="20"/>
              </w:rPr>
            </w:pPr>
          </w:p>
        </w:tc>
        <w:tc>
          <w:tcPr>
            <w:tcW w:w="4437" w:type="dxa"/>
            <w:shd w:val="clear" w:color="auto" w:fill="auto"/>
          </w:tcPr>
          <w:p w14:paraId="61BD24A5" w14:textId="77777777" w:rsidR="00AA1C74" w:rsidRPr="00AF0BDD" w:rsidRDefault="00AA1C74" w:rsidP="00AA1C74">
            <w:pPr>
              <w:ind w:right="0"/>
              <w:rPr>
                <w:color w:val="000000"/>
                <w:sz w:val="20"/>
                <w:szCs w:val="20"/>
              </w:rPr>
            </w:pPr>
          </w:p>
        </w:tc>
      </w:tr>
      <w:tr w:rsidR="00AA1C74" w:rsidRPr="00AF0BDD" w14:paraId="304D9868" w14:textId="77777777" w:rsidTr="00187F24">
        <w:trPr>
          <w:trHeight w:val="100"/>
        </w:trPr>
        <w:tc>
          <w:tcPr>
            <w:tcW w:w="4602" w:type="dxa"/>
            <w:shd w:val="clear" w:color="auto" w:fill="auto"/>
          </w:tcPr>
          <w:p w14:paraId="49EEE75C" w14:textId="77777777" w:rsidR="00AA1C74" w:rsidRPr="00AF0BDD" w:rsidRDefault="00AA1C74" w:rsidP="00AA1C74">
            <w:pPr>
              <w:tabs>
                <w:tab w:val="left" w:pos="360"/>
                <w:tab w:val="right" w:pos="8833"/>
              </w:tabs>
              <w:ind w:right="0"/>
              <w:rPr>
                <w:color w:val="000000"/>
                <w:sz w:val="20"/>
                <w:szCs w:val="20"/>
              </w:rPr>
            </w:pPr>
          </w:p>
        </w:tc>
        <w:tc>
          <w:tcPr>
            <w:tcW w:w="4437" w:type="dxa"/>
            <w:shd w:val="clear" w:color="auto" w:fill="auto"/>
          </w:tcPr>
          <w:p w14:paraId="6D2E9D18" w14:textId="77777777" w:rsidR="00AA1C74" w:rsidRPr="00AF0BDD" w:rsidRDefault="00AA1C74" w:rsidP="00AA1C74">
            <w:pPr>
              <w:ind w:right="0"/>
              <w:rPr>
                <w:color w:val="000000"/>
                <w:sz w:val="20"/>
                <w:szCs w:val="20"/>
              </w:rPr>
            </w:pPr>
          </w:p>
        </w:tc>
      </w:tr>
    </w:tbl>
    <w:p w14:paraId="6A7E6C79" w14:textId="77777777" w:rsidR="00B6152B" w:rsidRPr="00AF0BDD" w:rsidRDefault="00B6152B" w:rsidP="000E5277">
      <w:pPr>
        <w:spacing w:after="160" w:line="259" w:lineRule="auto"/>
        <w:ind w:right="0"/>
        <w:jc w:val="left"/>
        <w:rPr>
          <w:b/>
          <w:color w:val="000000"/>
        </w:rPr>
      </w:pPr>
    </w:p>
    <w:p w14:paraId="677C8434" w14:textId="0926A5EC" w:rsidR="000E5277" w:rsidRPr="00AF0BDD" w:rsidRDefault="000E5277" w:rsidP="000E5277">
      <w:pPr>
        <w:spacing w:after="160" w:line="259" w:lineRule="auto"/>
        <w:ind w:right="0"/>
        <w:jc w:val="left"/>
        <w:rPr>
          <w:color w:val="000000"/>
        </w:rPr>
      </w:pPr>
      <w:r w:rsidRPr="00AF0BDD">
        <w:rPr>
          <w:color w:val="000000"/>
        </w:rPr>
        <w:t>Para verificar la experiencia antes declarada, deberá completar el siguiente cuadro, detallando los proyectos realizados</w:t>
      </w:r>
      <w:r w:rsidR="00A4367B" w:rsidRPr="00AF0BDD">
        <w:rPr>
          <w:color w:val="000000"/>
        </w:rPr>
        <w:t xml:space="preserve"> (por </w:t>
      </w:r>
      <w:proofErr w:type="gramStart"/>
      <w:r w:rsidR="00A4367B" w:rsidRPr="00AF0BDD">
        <w:rPr>
          <w:color w:val="000000"/>
        </w:rPr>
        <w:t>línea</w:t>
      </w:r>
      <w:proofErr w:type="gramEnd"/>
      <w:r w:rsidR="00A4367B" w:rsidRPr="00AF0BDD">
        <w:rPr>
          <w:color w:val="000000"/>
        </w:rPr>
        <w:t xml:space="preserve"> de servicios)</w:t>
      </w:r>
      <w:r w:rsidRPr="00AF0BDD">
        <w:rPr>
          <w:color w:val="000000"/>
        </w:rPr>
        <w:t>.</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2"/>
        <w:gridCol w:w="983"/>
        <w:gridCol w:w="1276"/>
        <w:gridCol w:w="860"/>
        <w:gridCol w:w="1134"/>
        <w:gridCol w:w="1143"/>
        <w:gridCol w:w="946"/>
        <w:gridCol w:w="1870"/>
      </w:tblGrid>
      <w:tr w:rsidR="000A3BBD" w:rsidRPr="00AF0BDD" w14:paraId="1E4A7D91" w14:textId="77777777" w:rsidTr="0087495E">
        <w:trPr>
          <w:trHeight w:val="1599"/>
          <w:jc w:val="center"/>
        </w:trPr>
        <w:tc>
          <w:tcPr>
            <w:tcW w:w="992" w:type="dxa"/>
            <w:shd w:val="clear" w:color="auto" w:fill="auto"/>
            <w:vAlign w:val="center"/>
          </w:tcPr>
          <w:p w14:paraId="091C5B34" w14:textId="77777777" w:rsidR="000A3BBD" w:rsidRPr="00AF0BDD" w:rsidRDefault="000A3BBD" w:rsidP="002518E6">
            <w:pPr>
              <w:ind w:right="0"/>
              <w:jc w:val="center"/>
              <w:rPr>
                <w:color w:val="000000"/>
                <w:sz w:val="20"/>
                <w:szCs w:val="20"/>
              </w:rPr>
            </w:pPr>
            <w:proofErr w:type="spellStart"/>
            <w:r w:rsidRPr="00AF0BDD">
              <w:rPr>
                <w:color w:val="000000"/>
                <w:sz w:val="20"/>
                <w:szCs w:val="20"/>
              </w:rPr>
              <w:t>N°</w:t>
            </w:r>
            <w:proofErr w:type="spellEnd"/>
            <w:r w:rsidRPr="00AF0BDD">
              <w:rPr>
                <w:color w:val="000000"/>
                <w:sz w:val="20"/>
                <w:szCs w:val="20"/>
              </w:rPr>
              <w:t xml:space="preserve"> (agregue tantas líneas como sea necesario)</w:t>
            </w:r>
          </w:p>
        </w:tc>
        <w:tc>
          <w:tcPr>
            <w:tcW w:w="983" w:type="dxa"/>
            <w:shd w:val="clear" w:color="auto" w:fill="auto"/>
            <w:vAlign w:val="center"/>
          </w:tcPr>
          <w:p w14:paraId="1FE3916A" w14:textId="77777777" w:rsidR="000A3BBD" w:rsidRPr="00AF0BDD" w:rsidRDefault="000A3BBD" w:rsidP="002518E6">
            <w:pPr>
              <w:ind w:right="0"/>
              <w:jc w:val="center"/>
              <w:rPr>
                <w:color w:val="000000"/>
                <w:sz w:val="20"/>
                <w:szCs w:val="20"/>
              </w:rPr>
            </w:pPr>
            <w:r w:rsidRPr="00AF0BDD">
              <w:rPr>
                <w:color w:val="000000"/>
                <w:sz w:val="20"/>
                <w:szCs w:val="20"/>
              </w:rPr>
              <w:t>Nombre Proyecto</w:t>
            </w:r>
          </w:p>
        </w:tc>
        <w:tc>
          <w:tcPr>
            <w:tcW w:w="1276" w:type="dxa"/>
            <w:shd w:val="clear" w:color="auto" w:fill="auto"/>
            <w:vAlign w:val="center"/>
          </w:tcPr>
          <w:p w14:paraId="784E59D5" w14:textId="77777777" w:rsidR="000A3BBD" w:rsidRPr="00AF0BDD" w:rsidRDefault="000A3BBD" w:rsidP="002518E6">
            <w:pPr>
              <w:ind w:right="0"/>
              <w:jc w:val="center"/>
              <w:rPr>
                <w:color w:val="000000"/>
                <w:sz w:val="20"/>
                <w:szCs w:val="20"/>
              </w:rPr>
            </w:pPr>
            <w:r w:rsidRPr="00AF0BDD">
              <w:rPr>
                <w:color w:val="000000"/>
                <w:sz w:val="20"/>
                <w:szCs w:val="20"/>
              </w:rPr>
              <w:t>Descripción Campaña o Plan de medios</w:t>
            </w:r>
            <w:r w:rsidRPr="00AF0BDD">
              <w:rPr>
                <w:color w:val="000000"/>
                <w:sz w:val="20"/>
                <w:szCs w:val="20"/>
                <w:vertAlign w:val="superscript"/>
              </w:rPr>
              <w:t>1</w:t>
            </w:r>
          </w:p>
        </w:tc>
        <w:tc>
          <w:tcPr>
            <w:tcW w:w="860" w:type="dxa"/>
            <w:shd w:val="clear" w:color="auto" w:fill="auto"/>
            <w:vAlign w:val="center"/>
          </w:tcPr>
          <w:p w14:paraId="70D947C6" w14:textId="77777777" w:rsidR="000A3BBD" w:rsidRPr="00AF0BDD" w:rsidRDefault="000A3BBD" w:rsidP="002518E6">
            <w:pPr>
              <w:ind w:right="0"/>
              <w:jc w:val="center"/>
              <w:rPr>
                <w:color w:val="000000"/>
                <w:sz w:val="20"/>
                <w:szCs w:val="20"/>
              </w:rPr>
            </w:pPr>
            <w:r w:rsidRPr="00AF0BDD">
              <w:rPr>
                <w:color w:val="000000"/>
                <w:sz w:val="20"/>
                <w:szCs w:val="20"/>
              </w:rPr>
              <w:t>Empresa/ Cliente</w:t>
            </w:r>
          </w:p>
        </w:tc>
        <w:tc>
          <w:tcPr>
            <w:tcW w:w="1134" w:type="dxa"/>
            <w:vAlign w:val="center"/>
          </w:tcPr>
          <w:p w14:paraId="5AA35976" w14:textId="77777777" w:rsidR="000A3BBD" w:rsidRPr="00AF0BDD" w:rsidRDefault="000A3BBD" w:rsidP="002518E6">
            <w:pPr>
              <w:ind w:right="0"/>
              <w:jc w:val="center"/>
              <w:rPr>
                <w:color w:val="000000"/>
                <w:sz w:val="20"/>
                <w:szCs w:val="20"/>
              </w:rPr>
            </w:pPr>
            <w:r w:rsidRPr="00AF0BDD">
              <w:rPr>
                <w:color w:val="000000"/>
                <w:sz w:val="20"/>
                <w:szCs w:val="20"/>
              </w:rPr>
              <w:t>Correo electrónico</w:t>
            </w:r>
          </w:p>
        </w:tc>
        <w:tc>
          <w:tcPr>
            <w:tcW w:w="1143" w:type="dxa"/>
            <w:vAlign w:val="center"/>
          </w:tcPr>
          <w:p w14:paraId="47ABD850" w14:textId="77777777" w:rsidR="000A3BBD" w:rsidRPr="00AF0BDD" w:rsidRDefault="000A3BBD" w:rsidP="002518E6">
            <w:pPr>
              <w:ind w:right="0"/>
              <w:jc w:val="center"/>
              <w:rPr>
                <w:color w:val="000000"/>
                <w:sz w:val="20"/>
                <w:szCs w:val="20"/>
              </w:rPr>
            </w:pPr>
            <w:proofErr w:type="spellStart"/>
            <w:r w:rsidRPr="00AF0BDD">
              <w:rPr>
                <w:color w:val="000000"/>
                <w:sz w:val="20"/>
                <w:szCs w:val="20"/>
              </w:rPr>
              <w:t>Telefono</w:t>
            </w:r>
            <w:proofErr w:type="spellEnd"/>
          </w:p>
        </w:tc>
        <w:tc>
          <w:tcPr>
            <w:tcW w:w="946" w:type="dxa"/>
            <w:shd w:val="clear" w:color="auto" w:fill="auto"/>
            <w:vAlign w:val="center"/>
          </w:tcPr>
          <w:p w14:paraId="269643BD" w14:textId="77777777" w:rsidR="000A3BBD" w:rsidRPr="00AF0BDD" w:rsidRDefault="000A3BBD" w:rsidP="002518E6">
            <w:pPr>
              <w:ind w:right="0"/>
              <w:jc w:val="center"/>
              <w:rPr>
                <w:color w:val="000000"/>
                <w:sz w:val="20"/>
                <w:szCs w:val="20"/>
              </w:rPr>
            </w:pPr>
            <w:r w:rsidRPr="00AF0BDD">
              <w:rPr>
                <w:color w:val="000000"/>
                <w:sz w:val="20"/>
                <w:szCs w:val="20"/>
              </w:rPr>
              <w:t>Fecha</w:t>
            </w:r>
          </w:p>
          <w:p w14:paraId="6DB178DB" w14:textId="77777777" w:rsidR="000A3BBD" w:rsidRPr="00AF0BDD" w:rsidRDefault="000A3BBD" w:rsidP="002518E6">
            <w:pPr>
              <w:ind w:right="0"/>
              <w:jc w:val="center"/>
              <w:rPr>
                <w:color w:val="000000"/>
                <w:sz w:val="20"/>
                <w:szCs w:val="20"/>
              </w:rPr>
            </w:pPr>
            <w:r w:rsidRPr="00AF0BDD">
              <w:rPr>
                <w:color w:val="000000"/>
                <w:sz w:val="20"/>
                <w:szCs w:val="20"/>
              </w:rPr>
              <w:t>(Inicio- Termino)</w:t>
            </w:r>
          </w:p>
        </w:tc>
        <w:tc>
          <w:tcPr>
            <w:tcW w:w="1870" w:type="dxa"/>
            <w:shd w:val="clear" w:color="auto" w:fill="auto"/>
            <w:vAlign w:val="center"/>
          </w:tcPr>
          <w:p w14:paraId="4C766989" w14:textId="77777777" w:rsidR="000A3BBD" w:rsidRPr="00AF0BDD" w:rsidRDefault="000A3BBD" w:rsidP="002518E6">
            <w:pPr>
              <w:ind w:right="0"/>
              <w:jc w:val="center"/>
              <w:rPr>
                <w:color w:val="000000"/>
                <w:sz w:val="20"/>
                <w:szCs w:val="20"/>
              </w:rPr>
            </w:pPr>
            <w:r w:rsidRPr="00AF0BDD">
              <w:rPr>
                <w:color w:val="000000"/>
                <w:sz w:val="20"/>
                <w:szCs w:val="20"/>
              </w:rPr>
              <w:t>Tipo de Bien publico</w:t>
            </w:r>
          </w:p>
        </w:tc>
      </w:tr>
      <w:tr w:rsidR="000A3BBD" w:rsidRPr="00AF0BDD" w14:paraId="418DE0A8" w14:textId="77777777" w:rsidTr="0087495E">
        <w:trPr>
          <w:trHeight w:val="332"/>
          <w:jc w:val="center"/>
        </w:trPr>
        <w:tc>
          <w:tcPr>
            <w:tcW w:w="992" w:type="dxa"/>
            <w:shd w:val="clear" w:color="auto" w:fill="auto"/>
            <w:vAlign w:val="center"/>
          </w:tcPr>
          <w:p w14:paraId="378C504F" w14:textId="77777777" w:rsidR="000A3BBD" w:rsidRPr="00AF0BDD" w:rsidRDefault="000A3BBD" w:rsidP="002518E6">
            <w:pPr>
              <w:ind w:right="0"/>
              <w:jc w:val="center"/>
              <w:rPr>
                <w:color w:val="000000"/>
                <w:sz w:val="20"/>
                <w:szCs w:val="20"/>
              </w:rPr>
            </w:pPr>
            <w:r w:rsidRPr="00AF0BDD">
              <w:rPr>
                <w:color w:val="000000"/>
                <w:sz w:val="20"/>
                <w:szCs w:val="20"/>
              </w:rPr>
              <w:t>1</w:t>
            </w:r>
          </w:p>
        </w:tc>
        <w:tc>
          <w:tcPr>
            <w:tcW w:w="983" w:type="dxa"/>
            <w:shd w:val="clear" w:color="auto" w:fill="auto"/>
            <w:vAlign w:val="center"/>
          </w:tcPr>
          <w:p w14:paraId="1CF1B3F4" w14:textId="77777777" w:rsidR="000A3BBD" w:rsidRPr="00AF0BDD" w:rsidRDefault="000A3BBD" w:rsidP="002518E6">
            <w:pPr>
              <w:ind w:right="0"/>
              <w:jc w:val="right"/>
              <w:rPr>
                <w:color w:val="000000"/>
                <w:sz w:val="20"/>
                <w:szCs w:val="20"/>
              </w:rPr>
            </w:pPr>
          </w:p>
        </w:tc>
        <w:tc>
          <w:tcPr>
            <w:tcW w:w="1276" w:type="dxa"/>
            <w:shd w:val="clear" w:color="auto" w:fill="auto"/>
            <w:vAlign w:val="center"/>
          </w:tcPr>
          <w:p w14:paraId="7F915587" w14:textId="77777777" w:rsidR="000A3BBD" w:rsidRPr="00AF0BDD" w:rsidRDefault="000A3BBD" w:rsidP="002518E6">
            <w:pPr>
              <w:ind w:right="0"/>
              <w:jc w:val="right"/>
              <w:rPr>
                <w:color w:val="000000"/>
                <w:sz w:val="20"/>
                <w:szCs w:val="20"/>
              </w:rPr>
            </w:pPr>
          </w:p>
        </w:tc>
        <w:tc>
          <w:tcPr>
            <w:tcW w:w="860" w:type="dxa"/>
            <w:shd w:val="clear" w:color="auto" w:fill="auto"/>
            <w:vAlign w:val="center"/>
          </w:tcPr>
          <w:p w14:paraId="058B1D99" w14:textId="77777777" w:rsidR="000A3BBD" w:rsidRPr="00AF0BDD" w:rsidRDefault="000A3BBD" w:rsidP="002518E6">
            <w:pPr>
              <w:ind w:right="0"/>
              <w:jc w:val="left"/>
              <w:rPr>
                <w:color w:val="000000"/>
                <w:sz w:val="20"/>
                <w:szCs w:val="20"/>
              </w:rPr>
            </w:pPr>
          </w:p>
        </w:tc>
        <w:tc>
          <w:tcPr>
            <w:tcW w:w="1134" w:type="dxa"/>
            <w:vAlign w:val="center"/>
          </w:tcPr>
          <w:p w14:paraId="44FB2C4E" w14:textId="77777777" w:rsidR="000A3BBD" w:rsidRPr="00AF0BDD" w:rsidRDefault="000A3BBD" w:rsidP="002518E6">
            <w:pPr>
              <w:ind w:right="0"/>
              <w:jc w:val="left"/>
              <w:rPr>
                <w:color w:val="000000"/>
                <w:sz w:val="20"/>
                <w:szCs w:val="20"/>
              </w:rPr>
            </w:pPr>
          </w:p>
        </w:tc>
        <w:tc>
          <w:tcPr>
            <w:tcW w:w="1143" w:type="dxa"/>
            <w:vAlign w:val="center"/>
          </w:tcPr>
          <w:p w14:paraId="72DF8F3D" w14:textId="77777777" w:rsidR="000A3BBD" w:rsidRPr="00AF0BDD" w:rsidRDefault="000A3BBD" w:rsidP="002518E6">
            <w:pPr>
              <w:ind w:right="0"/>
              <w:jc w:val="left"/>
              <w:rPr>
                <w:color w:val="000000"/>
                <w:sz w:val="20"/>
                <w:szCs w:val="20"/>
              </w:rPr>
            </w:pPr>
          </w:p>
        </w:tc>
        <w:tc>
          <w:tcPr>
            <w:tcW w:w="946" w:type="dxa"/>
            <w:shd w:val="clear" w:color="auto" w:fill="auto"/>
            <w:vAlign w:val="center"/>
          </w:tcPr>
          <w:p w14:paraId="05870E60" w14:textId="77777777" w:rsidR="000A3BBD" w:rsidRPr="00AF0BDD" w:rsidRDefault="000A3BBD" w:rsidP="002518E6">
            <w:pPr>
              <w:ind w:right="0"/>
              <w:jc w:val="left"/>
              <w:rPr>
                <w:color w:val="000000"/>
                <w:sz w:val="20"/>
                <w:szCs w:val="20"/>
              </w:rPr>
            </w:pPr>
          </w:p>
        </w:tc>
        <w:tc>
          <w:tcPr>
            <w:tcW w:w="1870" w:type="dxa"/>
            <w:shd w:val="clear" w:color="auto" w:fill="auto"/>
            <w:vAlign w:val="center"/>
          </w:tcPr>
          <w:p w14:paraId="293F2C0E" w14:textId="77777777" w:rsidR="000A3BBD" w:rsidRPr="00AF0BDD" w:rsidRDefault="000A3BBD" w:rsidP="002518E6">
            <w:pPr>
              <w:ind w:right="0"/>
              <w:jc w:val="left"/>
              <w:rPr>
                <w:color w:val="000000"/>
                <w:sz w:val="20"/>
                <w:szCs w:val="20"/>
              </w:rPr>
            </w:pPr>
          </w:p>
        </w:tc>
      </w:tr>
      <w:tr w:rsidR="000A3BBD" w:rsidRPr="00AF0BDD" w14:paraId="321CC3BF" w14:textId="77777777" w:rsidTr="0087495E">
        <w:trPr>
          <w:trHeight w:val="332"/>
          <w:jc w:val="center"/>
        </w:trPr>
        <w:tc>
          <w:tcPr>
            <w:tcW w:w="992" w:type="dxa"/>
            <w:shd w:val="clear" w:color="auto" w:fill="auto"/>
            <w:vAlign w:val="center"/>
          </w:tcPr>
          <w:p w14:paraId="7C3929F9" w14:textId="77777777" w:rsidR="000A3BBD" w:rsidRPr="00AF0BDD" w:rsidRDefault="000A3BBD" w:rsidP="002518E6">
            <w:pPr>
              <w:ind w:right="0"/>
              <w:jc w:val="center"/>
              <w:rPr>
                <w:color w:val="000000"/>
                <w:sz w:val="20"/>
                <w:szCs w:val="20"/>
              </w:rPr>
            </w:pPr>
            <w:r w:rsidRPr="00AF0BDD">
              <w:rPr>
                <w:color w:val="000000"/>
                <w:sz w:val="20"/>
                <w:szCs w:val="20"/>
              </w:rPr>
              <w:t>2</w:t>
            </w:r>
          </w:p>
        </w:tc>
        <w:tc>
          <w:tcPr>
            <w:tcW w:w="983" w:type="dxa"/>
            <w:shd w:val="clear" w:color="auto" w:fill="auto"/>
            <w:vAlign w:val="center"/>
          </w:tcPr>
          <w:p w14:paraId="380C289F" w14:textId="77777777" w:rsidR="000A3BBD" w:rsidRPr="00AF0BDD" w:rsidRDefault="000A3BBD" w:rsidP="002518E6">
            <w:pPr>
              <w:ind w:right="0"/>
              <w:jc w:val="right"/>
              <w:rPr>
                <w:color w:val="000000"/>
                <w:sz w:val="20"/>
                <w:szCs w:val="20"/>
              </w:rPr>
            </w:pPr>
          </w:p>
        </w:tc>
        <w:tc>
          <w:tcPr>
            <w:tcW w:w="1276" w:type="dxa"/>
            <w:shd w:val="clear" w:color="auto" w:fill="auto"/>
            <w:vAlign w:val="center"/>
          </w:tcPr>
          <w:p w14:paraId="457F3CA5" w14:textId="77777777" w:rsidR="000A3BBD" w:rsidRPr="00AF0BDD" w:rsidRDefault="000A3BBD" w:rsidP="002518E6">
            <w:pPr>
              <w:ind w:right="0"/>
              <w:jc w:val="right"/>
              <w:rPr>
                <w:color w:val="000000"/>
                <w:sz w:val="20"/>
                <w:szCs w:val="20"/>
              </w:rPr>
            </w:pPr>
          </w:p>
        </w:tc>
        <w:tc>
          <w:tcPr>
            <w:tcW w:w="860" w:type="dxa"/>
            <w:shd w:val="clear" w:color="auto" w:fill="auto"/>
            <w:vAlign w:val="center"/>
          </w:tcPr>
          <w:p w14:paraId="3D465A76" w14:textId="77777777" w:rsidR="000A3BBD" w:rsidRPr="00AF0BDD" w:rsidRDefault="000A3BBD" w:rsidP="002518E6">
            <w:pPr>
              <w:ind w:right="0"/>
              <w:jc w:val="left"/>
              <w:rPr>
                <w:color w:val="000000"/>
                <w:sz w:val="20"/>
                <w:szCs w:val="20"/>
              </w:rPr>
            </w:pPr>
          </w:p>
        </w:tc>
        <w:tc>
          <w:tcPr>
            <w:tcW w:w="1134" w:type="dxa"/>
            <w:vAlign w:val="center"/>
          </w:tcPr>
          <w:p w14:paraId="4F093682" w14:textId="77777777" w:rsidR="000A3BBD" w:rsidRPr="00AF0BDD" w:rsidRDefault="000A3BBD" w:rsidP="002518E6">
            <w:pPr>
              <w:ind w:right="0"/>
              <w:jc w:val="left"/>
              <w:rPr>
                <w:color w:val="000000"/>
                <w:sz w:val="20"/>
                <w:szCs w:val="20"/>
              </w:rPr>
            </w:pPr>
          </w:p>
        </w:tc>
        <w:tc>
          <w:tcPr>
            <w:tcW w:w="1143" w:type="dxa"/>
            <w:vAlign w:val="center"/>
          </w:tcPr>
          <w:p w14:paraId="2F7D0AAB" w14:textId="77777777" w:rsidR="000A3BBD" w:rsidRPr="00AF0BDD" w:rsidRDefault="000A3BBD" w:rsidP="002518E6">
            <w:pPr>
              <w:ind w:right="0"/>
              <w:jc w:val="left"/>
              <w:rPr>
                <w:color w:val="000000"/>
                <w:sz w:val="20"/>
                <w:szCs w:val="20"/>
              </w:rPr>
            </w:pPr>
          </w:p>
        </w:tc>
        <w:tc>
          <w:tcPr>
            <w:tcW w:w="946" w:type="dxa"/>
            <w:shd w:val="clear" w:color="auto" w:fill="auto"/>
            <w:vAlign w:val="center"/>
          </w:tcPr>
          <w:p w14:paraId="6B0F1C1C" w14:textId="77777777" w:rsidR="000A3BBD" w:rsidRPr="00AF0BDD" w:rsidRDefault="000A3BBD" w:rsidP="002518E6">
            <w:pPr>
              <w:ind w:right="0"/>
              <w:jc w:val="left"/>
              <w:rPr>
                <w:color w:val="000000"/>
                <w:sz w:val="20"/>
                <w:szCs w:val="20"/>
              </w:rPr>
            </w:pPr>
          </w:p>
        </w:tc>
        <w:tc>
          <w:tcPr>
            <w:tcW w:w="1870" w:type="dxa"/>
            <w:shd w:val="clear" w:color="auto" w:fill="auto"/>
            <w:vAlign w:val="center"/>
          </w:tcPr>
          <w:p w14:paraId="3DB63DC8" w14:textId="77777777" w:rsidR="000A3BBD" w:rsidRPr="00AF0BDD" w:rsidRDefault="000A3BBD" w:rsidP="002518E6">
            <w:pPr>
              <w:ind w:right="0"/>
              <w:jc w:val="left"/>
              <w:rPr>
                <w:color w:val="000000"/>
                <w:sz w:val="20"/>
                <w:szCs w:val="20"/>
              </w:rPr>
            </w:pPr>
          </w:p>
        </w:tc>
      </w:tr>
      <w:tr w:rsidR="000A3BBD" w:rsidRPr="00AF0BDD" w14:paraId="133AA178" w14:textId="77777777" w:rsidTr="0087495E">
        <w:trPr>
          <w:trHeight w:val="332"/>
          <w:jc w:val="center"/>
        </w:trPr>
        <w:tc>
          <w:tcPr>
            <w:tcW w:w="992" w:type="dxa"/>
            <w:shd w:val="clear" w:color="auto" w:fill="auto"/>
            <w:vAlign w:val="center"/>
          </w:tcPr>
          <w:p w14:paraId="55AB97CF" w14:textId="77777777" w:rsidR="000A3BBD" w:rsidRPr="00AF0BDD" w:rsidRDefault="000A3BBD" w:rsidP="002518E6">
            <w:pPr>
              <w:ind w:right="0"/>
              <w:jc w:val="center"/>
              <w:rPr>
                <w:color w:val="000000"/>
                <w:sz w:val="20"/>
                <w:szCs w:val="20"/>
              </w:rPr>
            </w:pPr>
            <w:r w:rsidRPr="00AF0BDD">
              <w:rPr>
                <w:color w:val="000000"/>
                <w:sz w:val="20"/>
                <w:szCs w:val="20"/>
              </w:rPr>
              <w:t>3</w:t>
            </w:r>
          </w:p>
        </w:tc>
        <w:tc>
          <w:tcPr>
            <w:tcW w:w="983" w:type="dxa"/>
            <w:shd w:val="clear" w:color="auto" w:fill="auto"/>
            <w:vAlign w:val="center"/>
          </w:tcPr>
          <w:p w14:paraId="32EBCB46" w14:textId="77777777" w:rsidR="000A3BBD" w:rsidRPr="00AF0BDD" w:rsidRDefault="000A3BBD" w:rsidP="002518E6">
            <w:pPr>
              <w:ind w:right="0"/>
              <w:jc w:val="right"/>
              <w:rPr>
                <w:color w:val="000000"/>
                <w:sz w:val="20"/>
                <w:szCs w:val="20"/>
              </w:rPr>
            </w:pPr>
          </w:p>
        </w:tc>
        <w:tc>
          <w:tcPr>
            <w:tcW w:w="1276" w:type="dxa"/>
            <w:shd w:val="clear" w:color="auto" w:fill="auto"/>
            <w:vAlign w:val="center"/>
          </w:tcPr>
          <w:p w14:paraId="1AE20590" w14:textId="77777777" w:rsidR="000A3BBD" w:rsidRPr="00AF0BDD" w:rsidRDefault="000A3BBD" w:rsidP="002518E6">
            <w:pPr>
              <w:ind w:right="0"/>
              <w:jc w:val="right"/>
              <w:rPr>
                <w:color w:val="000000"/>
                <w:sz w:val="20"/>
                <w:szCs w:val="20"/>
              </w:rPr>
            </w:pPr>
          </w:p>
        </w:tc>
        <w:tc>
          <w:tcPr>
            <w:tcW w:w="860" w:type="dxa"/>
            <w:shd w:val="clear" w:color="auto" w:fill="auto"/>
            <w:vAlign w:val="center"/>
          </w:tcPr>
          <w:p w14:paraId="6BFC2393" w14:textId="77777777" w:rsidR="000A3BBD" w:rsidRPr="00AF0BDD" w:rsidRDefault="000A3BBD" w:rsidP="002518E6">
            <w:pPr>
              <w:ind w:right="0"/>
              <w:jc w:val="left"/>
              <w:rPr>
                <w:color w:val="000000"/>
                <w:sz w:val="20"/>
                <w:szCs w:val="20"/>
              </w:rPr>
            </w:pPr>
          </w:p>
        </w:tc>
        <w:tc>
          <w:tcPr>
            <w:tcW w:w="1134" w:type="dxa"/>
            <w:vAlign w:val="center"/>
          </w:tcPr>
          <w:p w14:paraId="42EDBC6F" w14:textId="77777777" w:rsidR="000A3BBD" w:rsidRPr="00AF0BDD" w:rsidRDefault="000A3BBD" w:rsidP="002518E6">
            <w:pPr>
              <w:ind w:right="0"/>
              <w:jc w:val="left"/>
              <w:rPr>
                <w:color w:val="000000"/>
                <w:sz w:val="20"/>
                <w:szCs w:val="20"/>
              </w:rPr>
            </w:pPr>
          </w:p>
        </w:tc>
        <w:tc>
          <w:tcPr>
            <w:tcW w:w="1143" w:type="dxa"/>
            <w:vAlign w:val="center"/>
          </w:tcPr>
          <w:p w14:paraId="3562B5E2" w14:textId="77777777" w:rsidR="000A3BBD" w:rsidRPr="00AF0BDD" w:rsidRDefault="000A3BBD" w:rsidP="002518E6">
            <w:pPr>
              <w:ind w:right="0"/>
              <w:jc w:val="left"/>
              <w:rPr>
                <w:color w:val="000000"/>
                <w:sz w:val="20"/>
                <w:szCs w:val="20"/>
              </w:rPr>
            </w:pPr>
          </w:p>
        </w:tc>
        <w:tc>
          <w:tcPr>
            <w:tcW w:w="946" w:type="dxa"/>
            <w:shd w:val="clear" w:color="auto" w:fill="auto"/>
            <w:vAlign w:val="center"/>
          </w:tcPr>
          <w:p w14:paraId="26E8647D" w14:textId="77777777" w:rsidR="000A3BBD" w:rsidRPr="00AF0BDD" w:rsidRDefault="000A3BBD" w:rsidP="002518E6">
            <w:pPr>
              <w:ind w:right="0"/>
              <w:jc w:val="left"/>
              <w:rPr>
                <w:color w:val="000000"/>
                <w:sz w:val="20"/>
                <w:szCs w:val="20"/>
              </w:rPr>
            </w:pPr>
          </w:p>
        </w:tc>
        <w:tc>
          <w:tcPr>
            <w:tcW w:w="1870" w:type="dxa"/>
            <w:shd w:val="clear" w:color="auto" w:fill="auto"/>
            <w:vAlign w:val="center"/>
          </w:tcPr>
          <w:p w14:paraId="3C63CA87" w14:textId="77777777" w:rsidR="000A3BBD" w:rsidRPr="00AF0BDD" w:rsidRDefault="000A3BBD" w:rsidP="002518E6">
            <w:pPr>
              <w:ind w:right="0"/>
              <w:jc w:val="left"/>
              <w:rPr>
                <w:color w:val="000000"/>
                <w:sz w:val="20"/>
                <w:szCs w:val="20"/>
              </w:rPr>
            </w:pPr>
          </w:p>
        </w:tc>
      </w:tr>
    </w:tbl>
    <w:p w14:paraId="5BF3BD8A" w14:textId="77777777" w:rsidR="007C3EDD" w:rsidRPr="00AF0BDD" w:rsidRDefault="007C3EDD" w:rsidP="00273333">
      <w:pPr>
        <w:pStyle w:val="Prrafodelista"/>
        <w:ind w:left="574"/>
        <w:rPr>
          <w:rFonts w:asciiTheme="majorHAnsi" w:hAnsiTheme="majorHAnsi" w:cstheme="majorHAnsi"/>
          <w:vertAlign w:val="superscript"/>
        </w:rPr>
      </w:pPr>
    </w:p>
    <w:p w14:paraId="3AFCE13B" w14:textId="649C519C" w:rsidR="000E5277" w:rsidRPr="00AF0BDD" w:rsidRDefault="000E5277" w:rsidP="00AA1796">
      <w:pPr>
        <w:pStyle w:val="Prrafodelista"/>
        <w:ind w:left="574" w:right="49"/>
        <w:rPr>
          <w:rFonts w:asciiTheme="majorHAnsi" w:hAnsiTheme="majorHAnsi" w:cstheme="majorHAnsi"/>
        </w:rPr>
      </w:pPr>
      <w:r w:rsidRPr="00AF0BDD">
        <w:rPr>
          <w:rFonts w:asciiTheme="majorHAnsi" w:hAnsiTheme="majorHAnsi" w:cstheme="majorHAnsi"/>
          <w:vertAlign w:val="superscript"/>
        </w:rPr>
        <w:t>1</w:t>
      </w:r>
      <w:r w:rsidRPr="00AF0BDD">
        <w:rPr>
          <w:rFonts w:asciiTheme="majorHAnsi" w:hAnsiTheme="majorHAnsi" w:cstheme="majorHAnsi"/>
        </w:rPr>
        <w:t xml:space="preserve"> </w:t>
      </w:r>
      <w:proofErr w:type="gramStart"/>
      <w:r w:rsidRPr="00AF0BDD">
        <w:rPr>
          <w:rFonts w:asciiTheme="majorHAnsi" w:hAnsiTheme="majorHAnsi" w:cstheme="majorHAnsi"/>
        </w:rPr>
        <w:t>Descripción</w:t>
      </w:r>
      <w:proofErr w:type="gramEnd"/>
      <w:r w:rsidRPr="00AF0BDD">
        <w:rPr>
          <w:rFonts w:asciiTheme="majorHAnsi" w:eastAsia="Calibri" w:hAnsiTheme="majorHAnsi" w:cstheme="majorHAnsi"/>
          <w:color w:val="auto"/>
          <w:szCs w:val="22"/>
          <w:lang w:eastAsia="es-CL" w:bidi="ar-SA"/>
        </w:rPr>
        <w:t xml:space="preserve"> </w:t>
      </w:r>
      <w:r w:rsidR="00BB7D00" w:rsidRPr="00AF0BDD">
        <w:rPr>
          <w:rFonts w:asciiTheme="majorHAnsi" w:eastAsia="Calibri" w:hAnsiTheme="majorHAnsi" w:cstheme="majorHAnsi"/>
          <w:color w:val="auto"/>
          <w:szCs w:val="22"/>
          <w:lang w:eastAsia="es-CL" w:bidi="ar-SA"/>
        </w:rPr>
        <w:t>Campaña</w:t>
      </w:r>
      <w:r w:rsidRPr="00AF0BDD">
        <w:rPr>
          <w:rFonts w:asciiTheme="majorHAnsi" w:hAnsiTheme="majorHAnsi" w:cstheme="majorHAnsi"/>
        </w:rPr>
        <w:t xml:space="preserve">: El organismo requirente puede definir exactamente </w:t>
      </w:r>
      <w:r w:rsidR="002D31A2" w:rsidRPr="00AF0BDD">
        <w:rPr>
          <w:rFonts w:asciiTheme="majorHAnsi" w:hAnsiTheme="majorHAnsi" w:cstheme="majorHAnsi"/>
        </w:rPr>
        <w:t>qué</w:t>
      </w:r>
      <w:r w:rsidRPr="00AF0BDD">
        <w:rPr>
          <w:rFonts w:asciiTheme="majorHAnsi" w:hAnsiTheme="majorHAnsi" w:cstheme="majorHAnsi"/>
        </w:rPr>
        <w:t xml:space="preserve"> es lo que requiere que el proveedor detalle en este ítem: _______________________________________</w:t>
      </w:r>
    </w:p>
    <w:p w14:paraId="4CDB6A78" w14:textId="75296653" w:rsidR="002D31A2" w:rsidRPr="00AF0BDD" w:rsidRDefault="002D31A2" w:rsidP="00273333">
      <w:pPr>
        <w:pStyle w:val="Prrafodelista"/>
        <w:ind w:left="574"/>
        <w:rPr>
          <w:rFonts w:asciiTheme="majorHAnsi" w:hAnsiTheme="majorHAnsi" w:cstheme="majorHAnsi"/>
        </w:rPr>
      </w:pPr>
    </w:p>
    <w:p w14:paraId="4631E53B" w14:textId="56F1CDA3" w:rsidR="00D1296D" w:rsidRPr="00AF0BDD" w:rsidRDefault="00A26B3B" w:rsidP="00F118D8">
      <w:pPr>
        <w:pStyle w:val="Prrafodelista"/>
        <w:numPr>
          <w:ilvl w:val="0"/>
          <w:numId w:val="24"/>
        </w:numPr>
        <w:spacing w:after="160" w:line="259" w:lineRule="auto"/>
        <w:ind w:right="0"/>
        <w:jc w:val="left"/>
        <w:rPr>
          <w:rFonts w:asciiTheme="majorHAnsi" w:hAnsiTheme="majorHAnsi" w:cstheme="majorHAnsi"/>
        </w:rPr>
      </w:pPr>
      <w:r w:rsidRPr="00AF0BDD">
        <w:rPr>
          <w:rFonts w:asciiTheme="majorHAnsi" w:hAnsiTheme="majorHAnsi" w:cstheme="majorHAnsi"/>
        </w:rPr>
        <w:t xml:space="preserve">Credenciales </w:t>
      </w:r>
      <w:r w:rsidR="00E46208" w:rsidRPr="00AF0BDD">
        <w:rPr>
          <w:rFonts w:asciiTheme="majorHAnsi" w:hAnsiTheme="majorHAnsi" w:cstheme="majorHAnsi"/>
        </w:rPr>
        <w:t>de campañas de la age</w:t>
      </w:r>
      <w:r w:rsidR="00B1025D" w:rsidRPr="00AF0BDD">
        <w:rPr>
          <w:rFonts w:asciiTheme="majorHAnsi" w:hAnsiTheme="majorHAnsi" w:cstheme="majorHAnsi"/>
        </w:rPr>
        <w:t xml:space="preserve">ncia y el </w:t>
      </w:r>
      <w:r w:rsidR="00CB129C" w:rsidRPr="00AF0BDD">
        <w:rPr>
          <w:rFonts w:asciiTheme="majorHAnsi" w:hAnsiTheme="majorHAnsi" w:cstheme="majorHAnsi"/>
        </w:rPr>
        <w:t>equipo (</w:t>
      </w:r>
      <w:r w:rsidR="00D1296D" w:rsidRPr="00AF0BDD">
        <w:rPr>
          <w:rFonts w:asciiTheme="majorHAnsi" w:hAnsiTheme="majorHAnsi" w:cstheme="majorHAnsi"/>
        </w:rPr>
        <w:t xml:space="preserve">por </w:t>
      </w:r>
      <w:proofErr w:type="gramStart"/>
      <w:r w:rsidR="00D1296D" w:rsidRPr="00AF0BDD">
        <w:rPr>
          <w:rFonts w:asciiTheme="majorHAnsi" w:hAnsiTheme="majorHAnsi" w:cstheme="majorHAnsi"/>
        </w:rPr>
        <w:t>línea</w:t>
      </w:r>
      <w:proofErr w:type="gramEnd"/>
      <w:r w:rsidR="00D1296D" w:rsidRPr="00AF0BDD">
        <w:rPr>
          <w:rFonts w:asciiTheme="majorHAnsi" w:hAnsiTheme="majorHAnsi" w:cstheme="majorHAnsi"/>
        </w:rPr>
        <w:t xml:space="preserve"> de servicio):</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2"/>
        <w:gridCol w:w="4437"/>
      </w:tblGrid>
      <w:tr w:rsidR="00D1296D" w:rsidRPr="00AF0BDD" w14:paraId="45C1F668" w14:textId="77777777" w:rsidTr="00187F24">
        <w:trPr>
          <w:trHeight w:val="100"/>
        </w:trPr>
        <w:tc>
          <w:tcPr>
            <w:tcW w:w="4602" w:type="dxa"/>
            <w:shd w:val="clear" w:color="auto" w:fill="auto"/>
          </w:tcPr>
          <w:p w14:paraId="0333F0F6" w14:textId="77777777" w:rsidR="00D1296D" w:rsidRPr="00AF0BDD" w:rsidRDefault="00D1296D" w:rsidP="00187F24">
            <w:pPr>
              <w:tabs>
                <w:tab w:val="left" w:pos="360"/>
                <w:tab w:val="right" w:pos="8833"/>
              </w:tabs>
              <w:ind w:right="0"/>
              <w:rPr>
                <w:color w:val="000000"/>
                <w:sz w:val="20"/>
                <w:szCs w:val="20"/>
              </w:rPr>
            </w:pPr>
            <w:r w:rsidRPr="00AF0BDD">
              <w:rPr>
                <w:color w:val="000000"/>
                <w:sz w:val="20"/>
                <w:szCs w:val="20"/>
              </w:rPr>
              <w:t>Línea de servicio</w:t>
            </w:r>
          </w:p>
        </w:tc>
        <w:tc>
          <w:tcPr>
            <w:tcW w:w="4437" w:type="dxa"/>
            <w:shd w:val="clear" w:color="auto" w:fill="auto"/>
          </w:tcPr>
          <w:p w14:paraId="7AAFCFC0" w14:textId="2CA78A5B" w:rsidR="00D1296D" w:rsidRPr="00AF0BDD" w:rsidRDefault="009E5104" w:rsidP="00187F24">
            <w:pPr>
              <w:ind w:right="0"/>
              <w:rPr>
                <w:color w:val="000000"/>
                <w:sz w:val="20"/>
                <w:szCs w:val="20"/>
              </w:rPr>
            </w:pPr>
            <w:proofErr w:type="spellStart"/>
            <w:r w:rsidRPr="00AF0BDD">
              <w:rPr>
                <w:color w:val="000000"/>
                <w:sz w:val="20"/>
                <w:szCs w:val="20"/>
              </w:rPr>
              <w:t>N°</w:t>
            </w:r>
            <w:proofErr w:type="spellEnd"/>
            <w:r w:rsidRPr="00AF0BDD">
              <w:rPr>
                <w:color w:val="000000"/>
                <w:sz w:val="20"/>
                <w:szCs w:val="20"/>
              </w:rPr>
              <w:t xml:space="preserve"> de</w:t>
            </w:r>
            <w:r w:rsidR="00E669D7" w:rsidRPr="00AF0BDD">
              <w:rPr>
                <w:color w:val="000000"/>
                <w:sz w:val="20"/>
                <w:szCs w:val="20"/>
              </w:rPr>
              <w:t xml:space="preserve"> Credenciales</w:t>
            </w:r>
          </w:p>
        </w:tc>
      </w:tr>
      <w:tr w:rsidR="00D1296D" w:rsidRPr="00AF0BDD" w14:paraId="2CE00DE8" w14:textId="77777777" w:rsidTr="00187F24">
        <w:trPr>
          <w:trHeight w:val="100"/>
        </w:trPr>
        <w:tc>
          <w:tcPr>
            <w:tcW w:w="4602" w:type="dxa"/>
            <w:shd w:val="clear" w:color="auto" w:fill="auto"/>
          </w:tcPr>
          <w:p w14:paraId="3D16D5B7" w14:textId="77777777" w:rsidR="00D1296D" w:rsidRPr="00AF0BDD" w:rsidRDefault="00D1296D" w:rsidP="00187F24">
            <w:pPr>
              <w:ind w:right="0"/>
              <w:rPr>
                <w:color w:val="000000"/>
                <w:sz w:val="20"/>
                <w:szCs w:val="20"/>
              </w:rPr>
            </w:pPr>
          </w:p>
        </w:tc>
        <w:tc>
          <w:tcPr>
            <w:tcW w:w="4437" w:type="dxa"/>
            <w:shd w:val="clear" w:color="auto" w:fill="auto"/>
          </w:tcPr>
          <w:p w14:paraId="30119078" w14:textId="77777777" w:rsidR="00D1296D" w:rsidRPr="00AF0BDD" w:rsidRDefault="00D1296D" w:rsidP="00187F24">
            <w:pPr>
              <w:ind w:right="0"/>
              <w:rPr>
                <w:color w:val="000000"/>
                <w:sz w:val="20"/>
                <w:szCs w:val="20"/>
              </w:rPr>
            </w:pPr>
          </w:p>
        </w:tc>
      </w:tr>
      <w:tr w:rsidR="00D1296D" w:rsidRPr="00AF0BDD" w14:paraId="56AF4F19" w14:textId="77777777" w:rsidTr="00187F24">
        <w:trPr>
          <w:trHeight w:val="100"/>
        </w:trPr>
        <w:tc>
          <w:tcPr>
            <w:tcW w:w="4602" w:type="dxa"/>
            <w:shd w:val="clear" w:color="auto" w:fill="auto"/>
          </w:tcPr>
          <w:p w14:paraId="2A824D9B" w14:textId="77777777" w:rsidR="00D1296D" w:rsidRPr="00AF0BDD" w:rsidRDefault="00D1296D" w:rsidP="00187F24">
            <w:pPr>
              <w:tabs>
                <w:tab w:val="left" w:pos="360"/>
                <w:tab w:val="right" w:pos="8833"/>
              </w:tabs>
              <w:ind w:right="0"/>
              <w:rPr>
                <w:color w:val="000000"/>
                <w:sz w:val="20"/>
                <w:szCs w:val="20"/>
              </w:rPr>
            </w:pPr>
          </w:p>
        </w:tc>
        <w:tc>
          <w:tcPr>
            <w:tcW w:w="4437" w:type="dxa"/>
            <w:shd w:val="clear" w:color="auto" w:fill="auto"/>
          </w:tcPr>
          <w:p w14:paraId="63E8025B" w14:textId="77777777" w:rsidR="00D1296D" w:rsidRPr="00AF0BDD" w:rsidRDefault="00D1296D" w:rsidP="00187F24">
            <w:pPr>
              <w:ind w:right="0"/>
              <w:rPr>
                <w:color w:val="000000"/>
                <w:sz w:val="20"/>
                <w:szCs w:val="20"/>
              </w:rPr>
            </w:pPr>
          </w:p>
        </w:tc>
      </w:tr>
      <w:tr w:rsidR="00D1296D" w:rsidRPr="00AF0BDD" w14:paraId="1B582F97" w14:textId="77777777" w:rsidTr="00187F24">
        <w:trPr>
          <w:trHeight w:val="100"/>
        </w:trPr>
        <w:tc>
          <w:tcPr>
            <w:tcW w:w="4602" w:type="dxa"/>
            <w:shd w:val="clear" w:color="auto" w:fill="auto"/>
          </w:tcPr>
          <w:p w14:paraId="1E7A5D75" w14:textId="77777777" w:rsidR="00D1296D" w:rsidRPr="00AF0BDD" w:rsidRDefault="00D1296D" w:rsidP="00187F24">
            <w:pPr>
              <w:tabs>
                <w:tab w:val="left" w:pos="360"/>
                <w:tab w:val="right" w:pos="8833"/>
              </w:tabs>
              <w:ind w:right="0"/>
              <w:rPr>
                <w:color w:val="000000"/>
                <w:sz w:val="20"/>
                <w:szCs w:val="20"/>
              </w:rPr>
            </w:pPr>
          </w:p>
        </w:tc>
        <w:tc>
          <w:tcPr>
            <w:tcW w:w="4437" w:type="dxa"/>
            <w:shd w:val="clear" w:color="auto" w:fill="auto"/>
          </w:tcPr>
          <w:p w14:paraId="57601025" w14:textId="77777777" w:rsidR="00D1296D" w:rsidRPr="00AF0BDD" w:rsidRDefault="00D1296D" w:rsidP="00187F24">
            <w:pPr>
              <w:ind w:right="0"/>
              <w:rPr>
                <w:color w:val="000000"/>
                <w:sz w:val="20"/>
                <w:szCs w:val="20"/>
              </w:rPr>
            </w:pPr>
          </w:p>
        </w:tc>
      </w:tr>
      <w:tr w:rsidR="00D1296D" w:rsidRPr="00AF0BDD" w14:paraId="1836B699" w14:textId="77777777" w:rsidTr="00187F24">
        <w:trPr>
          <w:trHeight w:val="100"/>
        </w:trPr>
        <w:tc>
          <w:tcPr>
            <w:tcW w:w="4602" w:type="dxa"/>
            <w:shd w:val="clear" w:color="auto" w:fill="auto"/>
          </w:tcPr>
          <w:p w14:paraId="212666A9" w14:textId="77777777" w:rsidR="00D1296D" w:rsidRPr="00AF0BDD" w:rsidRDefault="00D1296D" w:rsidP="00187F24">
            <w:pPr>
              <w:tabs>
                <w:tab w:val="left" w:pos="360"/>
                <w:tab w:val="right" w:pos="8833"/>
              </w:tabs>
              <w:ind w:right="0"/>
              <w:rPr>
                <w:color w:val="000000"/>
                <w:sz w:val="20"/>
                <w:szCs w:val="20"/>
              </w:rPr>
            </w:pPr>
          </w:p>
        </w:tc>
        <w:tc>
          <w:tcPr>
            <w:tcW w:w="4437" w:type="dxa"/>
            <w:shd w:val="clear" w:color="auto" w:fill="auto"/>
          </w:tcPr>
          <w:p w14:paraId="593D1AB7" w14:textId="77777777" w:rsidR="00D1296D" w:rsidRPr="00AF0BDD" w:rsidRDefault="00D1296D" w:rsidP="00187F24">
            <w:pPr>
              <w:ind w:right="0"/>
              <w:rPr>
                <w:color w:val="000000"/>
                <w:sz w:val="20"/>
                <w:szCs w:val="20"/>
              </w:rPr>
            </w:pPr>
          </w:p>
        </w:tc>
      </w:tr>
      <w:tr w:rsidR="00D1296D" w:rsidRPr="00AF0BDD" w14:paraId="06F9B08B" w14:textId="77777777" w:rsidTr="00187F24">
        <w:trPr>
          <w:trHeight w:val="100"/>
        </w:trPr>
        <w:tc>
          <w:tcPr>
            <w:tcW w:w="4602" w:type="dxa"/>
            <w:shd w:val="clear" w:color="auto" w:fill="auto"/>
          </w:tcPr>
          <w:p w14:paraId="0607D670" w14:textId="77777777" w:rsidR="00D1296D" w:rsidRPr="00AF0BDD" w:rsidRDefault="00D1296D" w:rsidP="00187F24">
            <w:pPr>
              <w:tabs>
                <w:tab w:val="left" w:pos="360"/>
                <w:tab w:val="right" w:pos="8833"/>
              </w:tabs>
              <w:ind w:right="0"/>
              <w:rPr>
                <w:color w:val="000000"/>
                <w:sz w:val="20"/>
                <w:szCs w:val="20"/>
              </w:rPr>
            </w:pPr>
          </w:p>
        </w:tc>
        <w:tc>
          <w:tcPr>
            <w:tcW w:w="4437" w:type="dxa"/>
            <w:shd w:val="clear" w:color="auto" w:fill="auto"/>
          </w:tcPr>
          <w:p w14:paraId="75BA4BC5" w14:textId="77777777" w:rsidR="00D1296D" w:rsidRPr="00AF0BDD" w:rsidRDefault="00D1296D" w:rsidP="00187F24">
            <w:pPr>
              <w:ind w:right="0"/>
              <w:rPr>
                <w:color w:val="000000"/>
                <w:sz w:val="20"/>
                <w:szCs w:val="20"/>
              </w:rPr>
            </w:pPr>
          </w:p>
        </w:tc>
      </w:tr>
      <w:tr w:rsidR="00D1296D" w:rsidRPr="00AF0BDD" w14:paraId="78F0CE97" w14:textId="77777777" w:rsidTr="00187F24">
        <w:trPr>
          <w:trHeight w:val="100"/>
        </w:trPr>
        <w:tc>
          <w:tcPr>
            <w:tcW w:w="4602" w:type="dxa"/>
            <w:shd w:val="clear" w:color="auto" w:fill="auto"/>
          </w:tcPr>
          <w:p w14:paraId="33F66E3B" w14:textId="77777777" w:rsidR="00D1296D" w:rsidRPr="00AF0BDD" w:rsidRDefault="00D1296D" w:rsidP="00187F24">
            <w:pPr>
              <w:tabs>
                <w:tab w:val="left" w:pos="360"/>
                <w:tab w:val="right" w:pos="8833"/>
              </w:tabs>
              <w:ind w:right="0"/>
              <w:rPr>
                <w:color w:val="000000"/>
                <w:sz w:val="20"/>
                <w:szCs w:val="20"/>
              </w:rPr>
            </w:pPr>
          </w:p>
        </w:tc>
        <w:tc>
          <w:tcPr>
            <w:tcW w:w="4437" w:type="dxa"/>
            <w:shd w:val="clear" w:color="auto" w:fill="auto"/>
          </w:tcPr>
          <w:p w14:paraId="0FEFADF2" w14:textId="77777777" w:rsidR="00D1296D" w:rsidRPr="00AF0BDD" w:rsidRDefault="00D1296D" w:rsidP="00187F24">
            <w:pPr>
              <w:ind w:right="0"/>
              <w:rPr>
                <w:color w:val="000000"/>
                <w:sz w:val="20"/>
                <w:szCs w:val="20"/>
              </w:rPr>
            </w:pPr>
          </w:p>
        </w:tc>
      </w:tr>
    </w:tbl>
    <w:p w14:paraId="4932611B" w14:textId="77777777" w:rsidR="00D1296D" w:rsidRPr="00AF0BDD" w:rsidRDefault="00D1296D" w:rsidP="00D1296D">
      <w:pPr>
        <w:spacing w:after="160" w:line="259" w:lineRule="auto"/>
        <w:ind w:right="0"/>
        <w:jc w:val="left"/>
        <w:rPr>
          <w:b/>
          <w:color w:val="000000"/>
        </w:rPr>
      </w:pPr>
    </w:p>
    <w:p w14:paraId="421D1D25" w14:textId="5134B709" w:rsidR="003D3FC5" w:rsidRPr="00AF0BDD" w:rsidRDefault="00D1296D" w:rsidP="00D1296D">
      <w:pPr>
        <w:spacing w:after="160" w:line="259" w:lineRule="auto"/>
        <w:ind w:right="0"/>
        <w:jc w:val="left"/>
        <w:rPr>
          <w:color w:val="000000"/>
        </w:rPr>
      </w:pPr>
      <w:r w:rsidRPr="00AF0BDD">
        <w:rPr>
          <w:color w:val="000000"/>
        </w:rPr>
        <w:t>Para verificar la</w:t>
      </w:r>
      <w:r w:rsidR="00B30A61" w:rsidRPr="00AF0BDD">
        <w:rPr>
          <w:color w:val="000000"/>
        </w:rPr>
        <w:t xml:space="preserve"> información contenida dentro de l</w:t>
      </w:r>
      <w:r w:rsidR="00521205" w:rsidRPr="00AF0BDD">
        <w:rPr>
          <w:color w:val="000000"/>
        </w:rPr>
        <w:t>a</w:t>
      </w:r>
      <w:r w:rsidR="00B30A61" w:rsidRPr="00AF0BDD">
        <w:rPr>
          <w:color w:val="000000"/>
        </w:rPr>
        <w:t xml:space="preserve">s </w:t>
      </w:r>
      <w:r w:rsidR="00E669D7" w:rsidRPr="00AF0BDD">
        <w:rPr>
          <w:color w:val="000000"/>
        </w:rPr>
        <w:t>credenciales</w:t>
      </w:r>
      <w:r w:rsidRPr="00AF0BDD">
        <w:rPr>
          <w:color w:val="000000"/>
        </w:rPr>
        <w:t>, deberá completar el siguiente cuadro, detallando los proyectos realizados</w:t>
      </w:r>
      <w:r w:rsidR="00505D48" w:rsidRPr="00AF0BDD">
        <w:rPr>
          <w:color w:val="000000"/>
        </w:rPr>
        <w:t xml:space="preserve"> (por </w:t>
      </w:r>
      <w:proofErr w:type="gramStart"/>
      <w:r w:rsidR="00505D48" w:rsidRPr="00AF0BDD">
        <w:rPr>
          <w:color w:val="000000"/>
        </w:rPr>
        <w:t>línea</w:t>
      </w:r>
      <w:proofErr w:type="gramEnd"/>
      <w:r w:rsidR="00505D48" w:rsidRPr="00AF0BDD">
        <w:rPr>
          <w:color w:val="000000"/>
        </w:rPr>
        <w:t xml:space="preserve"> de servicios)</w:t>
      </w:r>
      <w:r w:rsidRPr="00AF0BDD">
        <w:rPr>
          <w:color w:val="000000"/>
        </w:rPr>
        <w:t>.</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2"/>
        <w:gridCol w:w="983"/>
        <w:gridCol w:w="1276"/>
        <w:gridCol w:w="860"/>
        <w:gridCol w:w="1134"/>
        <w:gridCol w:w="1143"/>
        <w:gridCol w:w="946"/>
        <w:gridCol w:w="1870"/>
      </w:tblGrid>
      <w:tr w:rsidR="00B7312F" w:rsidRPr="00AF0BDD" w14:paraId="76157DD3" w14:textId="77777777" w:rsidTr="0087495E">
        <w:trPr>
          <w:trHeight w:val="1599"/>
          <w:jc w:val="center"/>
        </w:trPr>
        <w:tc>
          <w:tcPr>
            <w:tcW w:w="992" w:type="dxa"/>
            <w:shd w:val="clear" w:color="auto" w:fill="auto"/>
            <w:vAlign w:val="center"/>
          </w:tcPr>
          <w:p w14:paraId="03BCB6DC" w14:textId="77777777" w:rsidR="00B7312F" w:rsidRPr="00AF0BDD" w:rsidRDefault="00B7312F" w:rsidP="002518E6">
            <w:pPr>
              <w:ind w:right="0"/>
              <w:jc w:val="center"/>
              <w:rPr>
                <w:color w:val="000000"/>
                <w:sz w:val="20"/>
                <w:szCs w:val="20"/>
              </w:rPr>
            </w:pPr>
            <w:proofErr w:type="spellStart"/>
            <w:r w:rsidRPr="00AF0BDD">
              <w:rPr>
                <w:color w:val="000000"/>
                <w:sz w:val="20"/>
                <w:szCs w:val="20"/>
              </w:rPr>
              <w:t>N°</w:t>
            </w:r>
            <w:proofErr w:type="spellEnd"/>
            <w:r w:rsidRPr="00AF0BDD">
              <w:rPr>
                <w:color w:val="000000"/>
                <w:sz w:val="20"/>
                <w:szCs w:val="20"/>
              </w:rPr>
              <w:t xml:space="preserve"> (agregue tantas líneas como sea necesario)</w:t>
            </w:r>
          </w:p>
        </w:tc>
        <w:tc>
          <w:tcPr>
            <w:tcW w:w="983" w:type="dxa"/>
            <w:shd w:val="clear" w:color="auto" w:fill="auto"/>
            <w:vAlign w:val="center"/>
          </w:tcPr>
          <w:p w14:paraId="79BFC56C" w14:textId="77777777" w:rsidR="00B7312F" w:rsidRPr="00AF0BDD" w:rsidRDefault="00B7312F" w:rsidP="002518E6">
            <w:pPr>
              <w:ind w:right="0"/>
              <w:jc w:val="center"/>
              <w:rPr>
                <w:color w:val="000000"/>
                <w:sz w:val="20"/>
                <w:szCs w:val="20"/>
              </w:rPr>
            </w:pPr>
            <w:r w:rsidRPr="00AF0BDD">
              <w:rPr>
                <w:color w:val="000000"/>
                <w:sz w:val="20"/>
                <w:szCs w:val="20"/>
              </w:rPr>
              <w:t>Nombre Proyecto</w:t>
            </w:r>
          </w:p>
        </w:tc>
        <w:tc>
          <w:tcPr>
            <w:tcW w:w="1276" w:type="dxa"/>
            <w:shd w:val="clear" w:color="auto" w:fill="auto"/>
            <w:vAlign w:val="center"/>
          </w:tcPr>
          <w:p w14:paraId="4D05C695" w14:textId="66D83FDB" w:rsidR="00B7312F" w:rsidRPr="00AF0BDD" w:rsidRDefault="00B7312F" w:rsidP="002518E6">
            <w:pPr>
              <w:ind w:right="0"/>
              <w:jc w:val="center"/>
              <w:rPr>
                <w:color w:val="000000"/>
                <w:sz w:val="20"/>
                <w:szCs w:val="20"/>
              </w:rPr>
            </w:pPr>
            <w:r w:rsidRPr="00AF0BDD">
              <w:rPr>
                <w:color w:val="000000"/>
                <w:sz w:val="20"/>
                <w:szCs w:val="20"/>
              </w:rPr>
              <w:t>Descripción</w:t>
            </w:r>
            <w:r w:rsidRPr="00AF0BDD">
              <w:rPr>
                <w:color w:val="000000"/>
                <w:sz w:val="20"/>
                <w:szCs w:val="20"/>
                <w:vertAlign w:val="superscript"/>
              </w:rPr>
              <w:t>1</w:t>
            </w:r>
          </w:p>
        </w:tc>
        <w:tc>
          <w:tcPr>
            <w:tcW w:w="860" w:type="dxa"/>
            <w:shd w:val="clear" w:color="auto" w:fill="auto"/>
            <w:vAlign w:val="center"/>
          </w:tcPr>
          <w:p w14:paraId="71A00FD4" w14:textId="77777777" w:rsidR="00B7312F" w:rsidRPr="00AF0BDD" w:rsidRDefault="00B7312F" w:rsidP="002518E6">
            <w:pPr>
              <w:ind w:right="0"/>
              <w:jc w:val="center"/>
              <w:rPr>
                <w:color w:val="000000"/>
                <w:sz w:val="20"/>
                <w:szCs w:val="20"/>
              </w:rPr>
            </w:pPr>
            <w:r w:rsidRPr="00AF0BDD">
              <w:rPr>
                <w:color w:val="000000"/>
                <w:sz w:val="20"/>
                <w:szCs w:val="20"/>
              </w:rPr>
              <w:t>Empresa/ Cliente</w:t>
            </w:r>
          </w:p>
        </w:tc>
        <w:tc>
          <w:tcPr>
            <w:tcW w:w="1134" w:type="dxa"/>
            <w:vAlign w:val="center"/>
          </w:tcPr>
          <w:p w14:paraId="248C1FB8" w14:textId="77777777" w:rsidR="00B7312F" w:rsidRPr="00AF0BDD" w:rsidRDefault="00B7312F" w:rsidP="002518E6">
            <w:pPr>
              <w:ind w:right="0"/>
              <w:jc w:val="center"/>
              <w:rPr>
                <w:color w:val="000000"/>
                <w:sz w:val="20"/>
                <w:szCs w:val="20"/>
              </w:rPr>
            </w:pPr>
            <w:r w:rsidRPr="00AF0BDD">
              <w:rPr>
                <w:color w:val="000000"/>
                <w:sz w:val="20"/>
                <w:szCs w:val="20"/>
              </w:rPr>
              <w:t>Correo electrónico</w:t>
            </w:r>
          </w:p>
        </w:tc>
        <w:tc>
          <w:tcPr>
            <w:tcW w:w="1143" w:type="dxa"/>
            <w:vAlign w:val="center"/>
          </w:tcPr>
          <w:p w14:paraId="2EA9984E" w14:textId="369E35E4" w:rsidR="00B7312F" w:rsidRPr="00AF0BDD" w:rsidRDefault="00B7312F" w:rsidP="002518E6">
            <w:pPr>
              <w:ind w:right="0"/>
              <w:jc w:val="center"/>
              <w:rPr>
                <w:color w:val="000000"/>
                <w:sz w:val="20"/>
                <w:szCs w:val="20"/>
              </w:rPr>
            </w:pPr>
            <w:r w:rsidRPr="00AF0BDD">
              <w:rPr>
                <w:color w:val="000000"/>
                <w:sz w:val="20"/>
                <w:szCs w:val="20"/>
              </w:rPr>
              <w:t>teléfono</w:t>
            </w:r>
          </w:p>
        </w:tc>
        <w:tc>
          <w:tcPr>
            <w:tcW w:w="946" w:type="dxa"/>
            <w:shd w:val="clear" w:color="auto" w:fill="auto"/>
            <w:vAlign w:val="center"/>
          </w:tcPr>
          <w:p w14:paraId="3B44C699" w14:textId="77777777" w:rsidR="00B7312F" w:rsidRPr="00AF0BDD" w:rsidRDefault="00B7312F" w:rsidP="002518E6">
            <w:pPr>
              <w:ind w:right="0"/>
              <w:jc w:val="center"/>
              <w:rPr>
                <w:color w:val="000000"/>
                <w:sz w:val="20"/>
                <w:szCs w:val="20"/>
              </w:rPr>
            </w:pPr>
            <w:r w:rsidRPr="00AF0BDD">
              <w:rPr>
                <w:color w:val="000000"/>
                <w:sz w:val="20"/>
                <w:szCs w:val="20"/>
              </w:rPr>
              <w:t>Fecha</w:t>
            </w:r>
          </w:p>
          <w:p w14:paraId="5883A263" w14:textId="77777777" w:rsidR="00B7312F" w:rsidRPr="00AF0BDD" w:rsidRDefault="00B7312F" w:rsidP="002518E6">
            <w:pPr>
              <w:ind w:right="0"/>
              <w:jc w:val="center"/>
              <w:rPr>
                <w:color w:val="000000"/>
                <w:sz w:val="20"/>
                <w:szCs w:val="20"/>
              </w:rPr>
            </w:pPr>
            <w:r w:rsidRPr="00AF0BDD">
              <w:rPr>
                <w:color w:val="000000"/>
                <w:sz w:val="20"/>
                <w:szCs w:val="20"/>
              </w:rPr>
              <w:t>(Inicio- Termino)</w:t>
            </w:r>
          </w:p>
        </w:tc>
        <w:tc>
          <w:tcPr>
            <w:tcW w:w="1870" w:type="dxa"/>
            <w:shd w:val="clear" w:color="auto" w:fill="auto"/>
            <w:vAlign w:val="center"/>
          </w:tcPr>
          <w:p w14:paraId="4CF9A2C1" w14:textId="544606A7" w:rsidR="00B7312F" w:rsidRPr="00AF0BDD" w:rsidRDefault="00B7312F" w:rsidP="002518E6">
            <w:pPr>
              <w:ind w:right="0"/>
              <w:jc w:val="center"/>
              <w:rPr>
                <w:color w:val="000000"/>
                <w:sz w:val="20"/>
                <w:szCs w:val="20"/>
              </w:rPr>
            </w:pPr>
            <w:r w:rsidRPr="00AF0BDD">
              <w:rPr>
                <w:color w:val="000000"/>
                <w:sz w:val="20"/>
                <w:szCs w:val="20"/>
              </w:rPr>
              <w:t>Link</w:t>
            </w:r>
            <w:r w:rsidRPr="00AF0BDD">
              <w:rPr>
                <w:color w:val="000000"/>
                <w:sz w:val="20"/>
                <w:szCs w:val="20"/>
                <w:vertAlign w:val="superscript"/>
              </w:rPr>
              <w:t>2</w:t>
            </w:r>
          </w:p>
        </w:tc>
      </w:tr>
      <w:tr w:rsidR="00B7312F" w:rsidRPr="00AF0BDD" w14:paraId="1B96D723" w14:textId="77777777" w:rsidTr="0087495E">
        <w:trPr>
          <w:trHeight w:val="332"/>
          <w:jc w:val="center"/>
        </w:trPr>
        <w:tc>
          <w:tcPr>
            <w:tcW w:w="992" w:type="dxa"/>
            <w:shd w:val="clear" w:color="auto" w:fill="auto"/>
            <w:vAlign w:val="center"/>
          </w:tcPr>
          <w:p w14:paraId="48C89335" w14:textId="77777777" w:rsidR="00B7312F" w:rsidRPr="00AF0BDD" w:rsidRDefault="00B7312F" w:rsidP="002518E6">
            <w:pPr>
              <w:ind w:right="0"/>
              <w:jc w:val="center"/>
              <w:rPr>
                <w:color w:val="000000"/>
                <w:sz w:val="20"/>
                <w:szCs w:val="20"/>
              </w:rPr>
            </w:pPr>
            <w:r w:rsidRPr="00AF0BDD">
              <w:rPr>
                <w:color w:val="000000"/>
                <w:sz w:val="20"/>
                <w:szCs w:val="20"/>
              </w:rPr>
              <w:t>1</w:t>
            </w:r>
          </w:p>
        </w:tc>
        <w:tc>
          <w:tcPr>
            <w:tcW w:w="983" w:type="dxa"/>
            <w:shd w:val="clear" w:color="auto" w:fill="auto"/>
            <w:vAlign w:val="center"/>
          </w:tcPr>
          <w:p w14:paraId="51C43025" w14:textId="77777777" w:rsidR="00B7312F" w:rsidRPr="00AF0BDD" w:rsidRDefault="00B7312F" w:rsidP="002518E6">
            <w:pPr>
              <w:ind w:right="0"/>
              <w:jc w:val="right"/>
              <w:rPr>
                <w:color w:val="000000"/>
                <w:sz w:val="20"/>
                <w:szCs w:val="20"/>
              </w:rPr>
            </w:pPr>
          </w:p>
        </w:tc>
        <w:tc>
          <w:tcPr>
            <w:tcW w:w="1276" w:type="dxa"/>
            <w:shd w:val="clear" w:color="auto" w:fill="auto"/>
            <w:vAlign w:val="center"/>
          </w:tcPr>
          <w:p w14:paraId="6E77D7C0" w14:textId="77777777" w:rsidR="00B7312F" w:rsidRPr="00AF0BDD" w:rsidRDefault="00B7312F" w:rsidP="002518E6">
            <w:pPr>
              <w:ind w:right="0"/>
              <w:jc w:val="right"/>
              <w:rPr>
                <w:color w:val="000000"/>
                <w:sz w:val="20"/>
                <w:szCs w:val="20"/>
              </w:rPr>
            </w:pPr>
          </w:p>
        </w:tc>
        <w:tc>
          <w:tcPr>
            <w:tcW w:w="860" w:type="dxa"/>
            <w:shd w:val="clear" w:color="auto" w:fill="auto"/>
            <w:vAlign w:val="center"/>
          </w:tcPr>
          <w:p w14:paraId="069CD890" w14:textId="77777777" w:rsidR="00B7312F" w:rsidRPr="00AF0BDD" w:rsidRDefault="00B7312F" w:rsidP="002518E6">
            <w:pPr>
              <w:ind w:right="0"/>
              <w:jc w:val="left"/>
              <w:rPr>
                <w:color w:val="000000"/>
                <w:sz w:val="20"/>
                <w:szCs w:val="20"/>
              </w:rPr>
            </w:pPr>
          </w:p>
        </w:tc>
        <w:tc>
          <w:tcPr>
            <w:tcW w:w="1134" w:type="dxa"/>
            <w:vAlign w:val="center"/>
          </w:tcPr>
          <w:p w14:paraId="4A2CD0DF" w14:textId="77777777" w:rsidR="00B7312F" w:rsidRPr="00AF0BDD" w:rsidRDefault="00B7312F" w:rsidP="002518E6">
            <w:pPr>
              <w:ind w:right="0"/>
              <w:jc w:val="left"/>
              <w:rPr>
                <w:color w:val="000000"/>
                <w:sz w:val="20"/>
                <w:szCs w:val="20"/>
              </w:rPr>
            </w:pPr>
          </w:p>
        </w:tc>
        <w:tc>
          <w:tcPr>
            <w:tcW w:w="1143" w:type="dxa"/>
            <w:vAlign w:val="center"/>
          </w:tcPr>
          <w:p w14:paraId="3455DC92" w14:textId="77777777" w:rsidR="00B7312F" w:rsidRPr="00AF0BDD" w:rsidRDefault="00B7312F" w:rsidP="002518E6">
            <w:pPr>
              <w:ind w:right="0"/>
              <w:jc w:val="left"/>
              <w:rPr>
                <w:color w:val="000000"/>
                <w:sz w:val="20"/>
                <w:szCs w:val="20"/>
              </w:rPr>
            </w:pPr>
          </w:p>
        </w:tc>
        <w:tc>
          <w:tcPr>
            <w:tcW w:w="946" w:type="dxa"/>
            <w:shd w:val="clear" w:color="auto" w:fill="auto"/>
            <w:vAlign w:val="center"/>
          </w:tcPr>
          <w:p w14:paraId="5CFB938C" w14:textId="77777777" w:rsidR="00B7312F" w:rsidRPr="00AF0BDD" w:rsidRDefault="00B7312F" w:rsidP="002518E6">
            <w:pPr>
              <w:ind w:right="0"/>
              <w:jc w:val="left"/>
              <w:rPr>
                <w:color w:val="000000"/>
                <w:sz w:val="20"/>
                <w:szCs w:val="20"/>
              </w:rPr>
            </w:pPr>
          </w:p>
        </w:tc>
        <w:tc>
          <w:tcPr>
            <w:tcW w:w="1870" w:type="dxa"/>
            <w:shd w:val="clear" w:color="auto" w:fill="auto"/>
            <w:vAlign w:val="center"/>
          </w:tcPr>
          <w:p w14:paraId="3A5838C7" w14:textId="77777777" w:rsidR="00B7312F" w:rsidRPr="00AF0BDD" w:rsidRDefault="00B7312F" w:rsidP="002518E6">
            <w:pPr>
              <w:ind w:right="0"/>
              <w:jc w:val="left"/>
              <w:rPr>
                <w:color w:val="000000"/>
                <w:sz w:val="20"/>
                <w:szCs w:val="20"/>
              </w:rPr>
            </w:pPr>
          </w:p>
        </w:tc>
      </w:tr>
      <w:tr w:rsidR="00B7312F" w:rsidRPr="00AF0BDD" w14:paraId="2C132E02" w14:textId="77777777" w:rsidTr="0087495E">
        <w:trPr>
          <w:trHeight w:val="332"/>
          <w:jc w:val="center"/>
        </w:trPr>
        <w:tc>
          <w:tcPr>
            <w:tcW w:w="992" w:type="dxa"/>
            <w:shd w:val="clear" w:color="auto" w:fill="auto"/>
            <w:vAlign w:val="center"/>
          </w:tcPr>
          <w:p w14:paraId="060171AF" w14:textId="77777777" w:rsidR="00B7312F" w:rsidRPr="00AF0BDD" w:rsidRDefault="00B7312F" w:rsidP="002518E6">
            <w:pPr>
              <w:ind w:right="0"/>
              <w:jc w:val="center"/>
              <w:rPr>
                <w:color w:val="000000"/>
                <w:sz w:val="20"/>
                <w:szCs w:val="20"/>
              </w:rPr>
            </w:pPr>
            <w:r w:rsidRPr="00AF0BDD">
              <w:rPr>
                <w:color w:val="000000"/>
                <w:sz w:val="20"/>
                <w:szCs w:val="20"/>
              </w:rPr>
              <w:t>2</w:t>
            </w:r>
          </w:p>
        </w:tc>
        <w:tc>
          <w:tcPr>
            <w:tcW w:w="983" w:type="dxa"/>
            <w:shd w:val="clear" w:color="auto" w:fill="auto"/>
            <w:vAlign w:val="center"/>
          </w:tcPr>
          <w:p w14:paraId="00730631" w14:textId="77777777" w:rsidR="00B7312F" w:rsidRPr="00AF0BDD" w:rsidRDefault="00B7312F" w:rsidP="002518E6">
            <w:pPr>
              <w:ind w:right="0"/>
              <w:jc w:val="right"/>
              <w:rPr>
                <w:color w:val="000000"/>
                <w:sz w:val="20"/>
                <w:szCs w:val="20"/>
              </w:rPr>
            </w:pPr>
          </w:p>
        </w:tc>
        <w:tc>
          <w:tcPr>
            <w:tcW w:w="1276" w:type="dxa"/>
            <w:shd w:val="clear" w:color="auto" w:fill="auto"/>
            <w:vAlign w:val="center"/>
          </w:tcPr>
          <w:p w14:paraId="57C14171" w14:textId="77777777" w:rsidR="00B7312F" w:rsidRPr="00AF0BDD" w:rsidRDefault="00B7312F" w:rsidP="002518E6">
            <w:pPr>
              <w:ind w:right="0"/>
              <w:jc w:val="right"/>
              <w:rPr>
                <w:color w:val="000000"/>
                <w:sz w:val="20"/>
                <w:szCs w:val="20"/>
              </w:rPr>
            </w:pPr>
          </w:p>
        </w:tc>
        <w:tc>
          <w:tcPr>
            <w:tcW w:w="860" w:type="dxa"/>
            <w:shd w:val="clear" w:color="auto" w:fill="auto"/>
            <w:vAlign w:val="center"/>
          </w:tcPr>
          <w:p w14:paraId="2BF87C5F" w14:textId="77777777" w:rsidR="00B7312F" w:rsidRPr="00AF0BDD" w:rsidRDefault="00B7312F" w:rsidP="002518E6">
            <w:pPr>
              <w:ind w:right="0"/>
              <w:jc w:val="left"/>
              <w:rPr>
                <w:color w:val="000000"/>
                <w:sz w:val="20"/>
                <w:szCs w:val="20"/>
              </w:rPr>
            </w:pPr>
          </w:p>
        </w:tc>
        <w:tc>
          <w:tcPr>
            <w:tcW w:w="1134" w:type="dxa"/>
            <w:vAlign w:val="center"/>
          </w:tcPr>
          <w:p w14:paraId="76C8122A" w14:textId="77777777" w:rsidR="00B7312F" w:rsidRPr="00AF0BDD" w:rsidRDefault="00B7312F" w:rsidP="002518E6">
            <w:pPr>
              <w:ind w:right="0"/>
              <w:jc w:val="left"/>
              <w:rPr>
                <w:color w:val="000000"/>
                <w:sz w:val="20"/>
                <w:szCs w:val="20"/>
              </w:rPr>
            </w:pPr>
          </w:p>
        </w:tc>
        <w:tc>
          <w:tcPr>
            <w:tcW w:w="1143" w:type="dxa"/>
            <w:vAlign w:val="center"/>
          </w:tcPr>
          <w:p w14:paraId="746DC44C" w14:textId="77777777" w:rsidR="00B7312F" w:rsidRPr="00AF0BDD" w:rsidRDefault="00B7312F" w:rsidP="002518E6">
            <w:pPr>
              <w:ind w:right="0"/>
              <w:jc w:val="left"/>
              <w:rPr>
                <w:color w:val="000000"/>
                <w:sz w:val="20"/>
                <w:szCs w:val="20"/>
              </w:rPr>
            </w:pPr>
          </w:p>
        </w:tc>
        <w:tc>
          <w:tcPr>
            <w:tcW w:w="946" w:type="dxa"/>
            <w:shd w:val="clear" w:color="auto" w:fill="auto"/>
            <w:vAlign w:val="center"/>
          </w:tcPr>
          <w:p w14:paraId="32109F4E" w14:textId="77777777" w:rsidR="00B7312F" w:rsidRPr="00AF0BDD" w:rsidRDefault="00B7312F" w:rsidP="002518E6">
            <w:pPr>
              <w:ind w:right="0"/>
              <w:jc w:val="left"/>
              <w:rPr>
                <w:color w:val="000000"/>
                <w:sz w:val="20"/>
                <w:szCs w:val="20"/>
              </w:rPr>
            </w:pPr>
          </w:p>
        </w:tc>
        <w:tc>
          <w:tcPr>
            <w:tcW w:w="1870" w:type="dxa"/>
            <w:shd w:val="clear" w:color="auto" w:fill="auto"/>
            <w:vAlign w:val="center"/>
          </w:tcPr>
          <w:p w14:paraId="42BC4B60" w14:textId="77777777" w:rsidR="00B7312F" w:rsidRPr="00AF0BDD" w:rsidRDefault="00B7312F" w:rsidP="002518E6">
            <w:pPr>
              <w:ind w:right="0"/>
              <w:jc w:val="left"/>
              <w:rPr>
                <w:color w:val="000000"/>
                <w:sz w:val="20"/>
                <w:szCs w:val="20"/>
              </w:rPr>
            </w:pPr>
          </w:p>
        </w:tc>
      </w:tr>
      <w:tr w:rsidR="00B7312F" w:rsidRPr="00AF0BDD" w14:paraId="32EB7120" w14:textId="77777777" w:rsidTr="0087495E">
        <w:trPr>
          <w:trHeight w:val="332"/>
          <w:jc w:val="center"/>
        </w:trPr>
        <w:tc>
          <w:tcPr>
            <w:tcW w:w="992" w:type="dxa"/>
            <w:shd w:val="clear" w:color="auto" w:fill="auto"/>
            <w:vAlign w:val="center"/>
          </w:tcPr>
          <w:p w14:paraId="5FA070D4" w14:textId="77777777" w:rsidR="00B7312F" w:rsidRPr="00AF0BDD" w:rsidRDefault="00B7312F" w:rsidP="002518E6">
            <w:pPr>
              <w:ind w:right="0"/>
              <w:jc w:val="center"/>
              <w:rPr>
                <w:color w:val="000000"/>
                <w:sz w:val="20"/>
                <w:szCs w:val="20"/>
              </w:rPr>
            </w:pPr>
            <w:r w:rsidRPr="00AF0BDD">
              <w:rPr>
                <w:color w:val="000000"/>
                <w:sz w:val="20"/>
                <w:szCs w:val="20"/>
              </w:rPr>
              <w:t>3</w:t>
            </w:r>
          </w:p>
        </w:tc>
        <w:tc>
          <w:tcPr>
            <w:tcW w:w="983" w:type="dxa"/>
            <w:shd w:val="clear" w:color="auto" w:fill="auto"/>
            <w:vAlign w:val="center"/>
          </w:tcPr>
          <w:p w14:paraId="2915609D" w14:textId="77777777" w:rsidR="00B7312F" w:rsidRPr="00AF0BDD" w:rsidRDefault="00B7312F" w:rsidP="002518E6">
            <w:pPr>
              <w:ind w:right="0"/>
              <w:jc w:val="right"/>
              <w:rPr>
                <w:color w:val="000000"/>
                <w:sz w:val="20"/>
                <w:szCs w:val="20"/>
              </w:rPr>
            </w:pPr>
          </w:p>
        </w:tc>
        <w:tc>
          <w:tcPr>
            <w:tcW w:w="1276" w:type="dxa"/>
            <w:shd w:val="clear" w:color="auto" w:fill="auto"/>
            <w:vAlign w:val="center"/>
          </w:tcPr>
          <w:p w14:paraId="34283A95" w14:textId="77777777" w:rsidR="00B7312F" w:rsidRPr="00AF0BDD" w:rsidRDefault="00B7312F" w:rsidP="002518E6">
            <w:pPr>
              <w:ind w:right="0"/>
              <w:jc w:val="right"/>
              <w:rPr>
                <w:color w:val="000000"/>
                <w:sz w:val="20"/>
                <w:szCs w:val="20"/>
              </w:rPr>
            </w:pPr>
          </w:p>
        </w:tc>
        <w:tc>
          <w:tcPr>
            <w:tcW w:w="860" w:type="dxa"/>
            <w:shd w:val="clear" w:color="auto" w:fill="auto"/>
            <w:vAlign w:val="center"/>
          </w:tcPr>
          <w:p w14:paraId="065C2DEA" w14:textId="77777777" w:rsidR="00B7312F" w:rsidRPr="00AF0BDD" w:rsidRDefault="00B7312F" w:rsidP="002518E6">
            <w:pPr>
              <w:ind w:right="0"/>
              <w:jc w:val="left"/>
              <w:rPr>
                <w:color w:val="000000"/>
                <w:sz w:val="20"/>
                <w:szCs w:val="20"/>
              </w:rPr>
            </w:pPr>
          </w:p>
        </w:tc>
        <w:tc>
          <w:tcPr>
            <w:tcW w:w="1134" w:type="dxa"/>
            <w:vAlign w:val="center"/>
          </w:tcPr>
          <w:p w14:paraId="195A1DF0" w14:textId="77777777" w:rsidR="00B7312F" w:rsidRPr="00AF0BDD" w:rsidRDefault="00B7312F" w:rsidP="002518E6">
            <w:pPr>
              <w:ind w:right="0"/>
              <w:jc w:val="left"/>
              <w:rPr>
                <w:color w:val="000000"/>
                <w:sz w:val="20"/>
                <w:szCs w:val="20"/>
              </w:rPr>
            </w:pPr>
          </w:p>
        </w:tc>
        <w:tc>
          <w:tcPr>
            <w:tcW w:w="1143" w:type="dxa"/>
            <w:vAlign w:val="center"/>
          </w:tcPr>
          <w:p w14:paraId="313B2EF2" w14:textId="77777777" w:rsidR="00B7312F" w:rsidRPr="00AF0BDD" w:rsidRDefault="00B7312F" w:rsidP="002518E6">
            <w:pPr>
              <w:ind w:right="0"/>
              <w:jc w:val="left"/>
              <w:rPr>
                <w:color w:val="000000"/>
                <w:sz w:val="20"/>
                <w:szCs w:val="20"/>
              </w:rPr>
            </w:pPr>
          </w:p>
        </w:tc>
        <w:tc>
          <w:tcPr>
            <w:tcW w:w="946" w:type="dxa"/>
            <w:shd w:val="clear" w:color="auto" w:fill="auto"/>
            <w:vAlign w:val="center"/>
          </w:tcPr>
          <w:p w14:paraId="4684BA94" w14:textId="77777777" w:rsidR="00B7312F" w:rsidRPr="00AF0BDD" w:rsidRDefault="00B7312F" w:rsidP="002518E6">
            <w:pPr>
              <w:ind w:right="0"/>
              <w:jc w:val="left"/>
              <w:rPr>
                <w:color w:val="000000"/>
                <w:sz w:val="20"/>
                <w:szCs w:val="20"/>
              </w:rPr>
            </w:pPr>
          </w:p>
        </w:tc>
        <w:tc>
          <w:tcPr>
            <w:tcW w:w="1870" w:type="dxa"/>
            <w:shd w:val="clear" w:color="auto" w:fill="auto"/>
            <w:vAlign w:val="center"/>
          </w:tcPr>
          <w:p w14:paraId="6CF6903C" w14:textId="77777777" w:rsidR="00B7312F" w:rsidRPr="00AF0BDD" w:rsidRDefault="00B7312F" w:rsidP="002518E6">
            <w:pPr>
              <w:ind w:right="0"/>
              <w:jc w:val="left"/>
              <w:rPr>
                <w:color w:val="000000"/>
                <w:sz w:val="20"/>
                <w:szCs w:val="20"/>
              </w:rPr>
            </w:pPr>
          </w:p>
        </w:tc>
      </w:tr>
    </w:tbl>
    <w:p w14:paraId="7B0B1D11" w14:textId="77777777" w:rsidR="006665A1" w:rsidRPr="00AF0BDD" w:rsidRDefault="006665A1" w:rsidP="00BB1B69">
      <w:pPr>
        <w:tabs>
          <w:tab w:val="left" w:pos="4630"/>
        </w:tabs>
        <w:ind w:right="51"/>
        <w:rPr>
          <w:rFonts w:asciiTheme="majorHAnsi" w:hAnsiTheme="majorHAnsi" w:cstheme="majorHAnsi"/>
          <w:vertAlign w:val="superscript"/>
        </w:rPr>
      </w:pPr>
    </w:p>
    <w:p w14:paraId="056FC088" w14:textId="2972EB19" w:rsidR="00D1296D" w:rsidRPr="00AF0BDD" w:rsidRDefault="00D1296D" w:rsidP="00BB1B69">
      <w:pPr>
        <w:tabs>
          <w:tab w:val="left" w:pos="4630"/>
        </w:tabs>
        <w:ind w:right="51"/>
        <w:rPr>
          <w:rFonts w:asciiTheme="majorHAnsi" w:hAnsiTheme="majorHAnsi" w:cstheme="majorHAnsi"/>
        </w:rPr>
      </w:pPr>
      <w:r w:rsidRPr="00AF0BDD">
        <w:rPr>
          <w:rFonts w:asciiTheme="majorHAnsi" w:hAnsiTheme="majorHAnsi" w:cstheme="majorHAnsi"/>
          <w:vertAlign w:val="superscript"/>
        </w:rPr>
        <w:t>1</w:t>
      </w:r>
      <w:r w:rsidRPr="00AF0BDD">
        <w:rPr>
          <w:rFonts w:asciiTheme="majorHAnsi" w:hAnsiTheme="majorHAnsi" w:cstheme="majorHAnsi"/>
        </w:rPr>
        <w:t xml:space="preserve"> </w:t>
      </w:r>
      <w:proofErr w:type="gramStart"/>
      <w:r w:rsidRPr="00AF0BDD">
        <w:rPr>
          <w:rFonts w:asciiTheme="majorHAnsi" w:hAnsiTheme="majorHAnsi" w:cstheme="majorHAnsi"/>
        </w:rPr>
        <w:t>Descripción</w:t>
      </w:r>
      <w:proofErr w:type="gramEnd"/>
      <w:r w:rsidRPr="00AF0BDD">
        <w:rPr>
          <w:rFonts w:asciiTheme="majorHAnsi" w:hAnsiTheme="majorHAnsi" w:cstheme="majorHAnsi"/>
        </w:rPr>
        <w:t xml:space="preserve"> </w:t>
      </w:r>
      <w:r w:rsidR="00E669D7" w:rsidRPr="00AF0BDD">
        <w:rPr>
          <w:rFonts w:asciiTheme="majorHAnsi" w:hAnsiTheme="majorHAnsi" w:cstheme="majorHAnsi"/>
        </w:rPr>
        <w:t>Credenciales</w:t>
      </w:r>
      <w:r w:rsidRPr="00AF0BDD">
        <w:rPr>
          <w:rFonts w:asciiTheme="majorHAnsi" w:hAnsiTheme="majorHAnsi" w:cstheme="majorHAnsi"/>
        </w:rPr>
        <w:t xml:space="preserve">: El organismo requirente puede definir exactamente </w:t>
      </w:r>
      <w:r w:rsidR="002B77E2" w:rsidRPr="00AF0BDD">
        <w:rPr>
          <w:rFonts w:asciiTheme="majorHAnsi" w:hAnsiTheme="majorHAnsi" w:cstheme="majorHAnsi"/>
        </w:rPr>
        <w:t>qué</w:t>
      </w:r>
      <w:r w:rsidRPr="00AF0BDD">
        <w:rPr>
          <w:rFonts w:asciiTheme="majorHAnsi" w:hAnsiTheme="majorHAnsi" w:cstheme="majorHAnsi"/>
        </w:rPr>
        <w:t xml:space="preserve"> es lo que requiere que el proveedor detalle en este ítem: _______________________________________</w:t>
      </w:r>
    </w:p>
    <w:p w14:paraId="0183AA02" w14:textId="38FA18A8" w:rsidR="00BB1B69" w:rsidRPr="00AF0BDD" w:rsidRDefault="0037678C" w:rsidP="00BB1B69">
      <w:pPr>
        <w:tabs>
          <w:tab w:val="left" w:pos="4630"/>
        </w:tabs>
        <w:ind w:right="51"/>
        <w:rPr>
          <w:rFonts w:asciiTheme="majorHAnsi" w:hAnsiTheme="majorHAnsi" w:cstheme="majorHAnsi"/>
        </w:rPr>
      </w:pPr>
      <w:r w:rsidRPr="00AF0BDD">
        <w:rPr>
          <w:rFonts w:asciiTheme="majorHAnsi" w:hAnsiTheme="majorHAnsi" w:cstheme="majorHAnsi"/>
          <w:vertAlign w:val="superscript"/>
        </w:rPr>
        <w:t xml:space="preserve">2 </w:t>
      </w:r>
      <w:proofErr w:type="gramStart"/>
      <w:r w:rsidRPr="00AF0BDD">
        <w:rPr>
          <w:rFonts w:asciiTheme="majorHAnsi" w:hAnsiTheme="majorHAnsi" w:cstheme="majorHAnsi"/>
        </w:rPr>
        <w:t>El</w:t>
      </w:r>
      <w:proofErr w:type="gramEnd"/>
      <w:r w:rsidRPr="00AF0BDD">
        <w:rPr>
          <w:rFonts w:asciiTheme="majorHAnsi" w:hAnsiTheme="majorHAnsi" w:cstheme="majorHAnsi"/>
        </w:rPr>
        <w:t xml:space="preserve"> oferente debe entregar un link que </w:t>
      </w:r>
      <w:r w:rsidR="0072373D" w:rsidRPr="00AF0BDD">
        <w:rPr>
          <w:rFonts w:asciiTheme="majorHAnsi" w:hAnsiTheme="majorHAnsi" w:cstheme="majorHAnsi"/>
        </w:rPr>
        <w:t>direccione</w:t>
      </w:r>
      <w:r w:rsidRPr="00AF0BDD">
        <w:rPr>
          <w:rFonts w:asciiTheme="majorHAnsi" w:hAnsiTheme="majorHAnsi" w:cstheme="majorHAnsi"/>
        </w:rPr>
        <w:t xml:space="preserve"> </w:t>
      </w:r>
      <w:r w:rsidR="00F21F3D" w:rsidRPr="00AF0BDD">
        <w:rPr>
          <w:rFonts w:asciiTheme="majorHAnsi" w:hAnsiTheme="majorHAnsi" w:cstheme="majorHAnsi"/>
        </w:rPr>
        <w:t>a</w:t>
      </w:r>
      <w:r w:rsidR="00521205" w:rsidRPr="00AF0BDD">
        <w:rPr>
          <w:rFonts w:asciiTheme="majorHAnsi" w:hAnsiTheme="majorHAnsi" w:cstheme="majorHAnsi"/>
        </w:rPr>
        <w:t xml:space="preserve"> la credencial</w:t>
      </w:r>
      <w:r w:rsidR="00F21F3D" w:rsidRPr="00AF0BDD">
        <w:rPr>
          <w:rFonts w:asciiTheme="majorHAnsi" w:hAnsiTheme="majorHAnsi" w:cstheme="majorHAnsi"/>
        </w:rPr>
        <w:t xml:space="preserve">. </w:t>
      </w:r>
      <w:r w:rsidR="00BB1B69" w:rsidRPr="00AF0BDD">
        <w:rPr>
          <w:rFonts w:asciiTheme="majorHAnsi" w:hAnsiTheme="majorHAnsi" w:cstheme="majorHAnsi"/>
        </w:rPr>
        <w:t>El</w:t>
      </w:r>
      <w:r w:rsidRPr="00AF0BDD">
        <w:rPr>
          <w:rFonts w:asciiTheme="majorHAnsi" w:hAnsiTheme="majorHAnsi" w:cstheme="majorHAnsi"/>
        </w:rPr>
        <w:t xml:space="preserve"> archivo </w:t>
      </w:r>
      <w:r w:rsidR="00F21F3D" w:rsidRPr="00AF0BDD">
        <w:rPr>
          <w:rFonts w:asciiTheme="majorHAnsi" w:hAnsiTheme="majorHAnsi" w:cstheme="majorHAnsi"/>
        </w:rPr>
        <w:t xml:space="preserve">puede ser </w:t>
      </w:r>
      <w:proofErr w:type="spellStart"/>
      <w:proofErr w:type="gramStart"/>
      <w:r w:rsidR="0072373D" w:rsidRPr="00AF0BDD">
        <w:rPr>
          <w:rFonts w:asciiTheme="majorHAnsi" w:hAnsiTheme="majorHAnsi" w:cstheme="majorHAnsi"/>
        </w:rPr>
        <w:t>pdf</w:t>
      </w:r>
      <w:proofErr w:type="spellEnd"/>
      <w:r w:rsidR="00F21F3D" w:rsidRPr="00AF0BDD">
        <w:rPr>
          <w:rFonts w:asciiTheme="majorHAnsi" w:hAnsiTheme="majorHAnsi" w:cstheme="majorHAnsi"/>
        </w:rPr>
        <w:t xml:space="preserve"> </w:t>
      </w:r>
      <w:r w:rsidR="0072373D" w:rsidRPr="00AF0BDD">
        <w:rPr>
          <w:rFonts w:asciiTheme="majorHAnsi" w:hAnsiTheme="majorHAnsi" w:cstheme="majorHAnsi"/>
        </w:rPr>
        <w:t xml:space="preserve"> o</w:t>
      </w:r>
      <w:proofErr w:type="gramEnd"/>
      <w:r w:rsidR="0072373D" w:rsidRPr="00AF0BDD">
        <w:rPr>
          <w:rFonts w:asciiTheme="majorHAnsi" w:hAnsiTheme="majorHAnsi" w:cstheme="majorHAnsi"/>
        </w:rPr>
        <w:t xml:space="preserve"> </w:t>
      </w:r>
      <w:r w:rsidR="00F21F3D" w:rsidRPr="00AF0BDD">
        <w:rPr>
          <w:rFonts w:asciiTheme="majorHAnsi" w:hAnsiTheme="majorHAnsi" w:cstheme="majorHAnsi"/>
        </w:rPr>
        <w:t>cualquier</w:t>
      </w:r>
      <w:r w:rsidR="0072373D" w:rsidRPr="00AF0BDD">
        <w:rPr>
          <w:rFonts w:asciiTheme="majorHAnsi" w:hAnsiTheme="majorHAnsi" w:cstheme="majorHAnsi"/>
        </w:rPr>
        <w:t xml:space="preserve"> </w:t>
      </w:r>
      <w:r w:rsidR="00F21F3D" w:rsidRPr="00AF0BDD">
        <w:rPr>
          <w:rFonts w:asciiTheme="majorHAnsi" w:hAnsiTheme="majorHAnsi" w:cstheme="majorHAnsi"/>
        </w:rPr>
        <w:t>que estime conveniente</w:t>
      </w:r>
    </w:p>
    <w:p w14:paraId="6AAD9F5E" w14:textId="60BC646C" w:rsidR="00407737" w:rsidRPr="00AF0BDD" w:rsidRDefault="00407737" w:rsidP="00273333">
      <w:pPr>
        <w:pStyle w:val="Prrafodelista"/>
        <w:ind w:left="574"/>
        <w:rPr>
          <w:rFonts w:asciiTheme="majorHAnsi" w:eastAsia="Calibri" w:hAnsiTheme="majorHAnsi" w:cstheme="majorHAnsi"/>
          <w:b/>
          <w:iCs/>
          <w:szCs w:val="22"/>
          <w:lang w:eastAsia="es-CL" w:bidi="ar-SA"/>
        </w:rPr>
      </w:pPr>
    </w:p>
    <w:p w14:paraId="35EA3AC6" w14:textId="68B742ED" w:rsidR="00407737" w:rsidRPr="00AF0BDD" w:rsidRDefault="00407737" w:rsidP="00F118D8">
      <w:pPr>
        <w:pStyle w:val="Prrafodelista"/>
        <w:numPr>
          <w:ilvl w:val="0"/>
          <w:numId w:val="24"/>
        </w:numPr>
        <w:spacing w:after="160" w:line="259" w:lineRule="auto"/>
        <w:ind w:right="0"/>
        <w:jc w:val="left"/>
        <w:rPr>
          <w:rFonts w:asciiTheme="majorHAnsi" w:hAnsiTheme="majorHAnsi" w:cstheme="majorHAnsi"/>
        </w:rPr>
      </w:pPr>
      <w:r w:rsidRPr="00AF0BDD">
        <w:rPr>
          <w:rFonts w:asciiTheme="majorHAnsi" w:hAnsiTheme="majorHAnsi" w:cstheme="majorHAnsi"/>
        </w:rPr>
        <w:t>Expe</w:t>
      </w:r>
      <w:r w:rsidR="00C4452F" w:rsidRPr="00AF0BDD">
        <w:rPr>
          <w:rFonts w:asciiTheme="majorHAnsi" w:hAnsiTheme="majorHAnsi" w:cstheme="majorHAnsi"/>
        </w:rPr>
        <w:t>riencia en Proyectos realizados (campañas en tv - campañas digitales):</w:t>
      </w:r>
      <w:r w:rsidRPr="00AF0BDD">
        <w:rPr>
          <w:rFonts w:asciiTheme="majorHAnsi" w:hAnsiTheme="majorHAnsi" w:cstheme="majorHAnsi"/>
        </w:rPr>
        <w:t xml:space="preserve"> (por </w:t>
      </w:r>
      <w:proofErr w:type="gramStart"/>
      <w:r w:rsidRPr="00AF0BDD">
        <w:rPr>
          <w:rFonts w:asciiTheme="majorHAnsi" w:hAnsiTheme="majorHAnsi" w:cstheme="majorHAnsi"/>
        </w:rPr>
        <w:t>línea</w:t>
      </w:r>
      <w:proofErr w:type="gramEnd"/>
      <w:r w:rsidRPr="00AF0BDD">
        <w:rPr>
          <w:rFonts w:asciiTheme="majorHAnsi" w:hAnsiTheme="majorHAnsi" w:cstheme="majorHAnsi"/>
        </w:rPr>
        <w:t xml:space="preserve"> de servicio):</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2"/>
        <w:gridCol w:w="4437"/>
      </w:tblGrid>
      <w:tr w:rsidR="00407737" w:rsidRPr="00AF0BDD" w14:paraId="109FEE96" w14:textId="77777777" w:rsidTr="00187F24">
        <w:trPr>
          <w:trHeight w:val="100"/>
        </w:trPr>
        <w:tc>
          <w:tcPr>
            <w:tcW w:w="4602" w:type="dxa"/>
            <w:shd w:val="clear" w:color="auto" w:fill="auto"/>
          </w:tcPr>
          <w:p w14:paraId="75DD9F55" w14:textId="77777777" w:rsidR="00407737" w:rsidRPr="00AF0BDD" w:rsidRDefault="00407737" w:rsidP="00187F24">
            <w:pPr>
              <w:tabs>
                <w:tab w:val="left" w:pos="360"/>
                <w:tab w:val="right" w:pos="8833"/>
              </w:tabs>
              <w:ind w:right="0"/>
              <w:rPr>
                <w:color w:val="000000"/>
                <w:sz w:val="20"/>
                <w:szCs w:val="20"/>
              </w:rPr>
            </w:pPr>
            <w:r w:rsidRPr="00AF0BDD">
              <w:rPr>
                <w:color w:val="000000"/>
                <w:sz w:val="20"/>
                <w:szCs w:val="20"/>
              </w:rPr>
              <w:t>Línea de servicio</w:t>
            </w:r>
          </w:p>
        </w:tc>
        <w:tc>
          <w:tcPr>
            <w:tcW w:w="4437" w:type="dxa"/>
            <w:shd w:val="clear" w:color="auto" w:fill="auto"/>
          </w:tcPr>
          <w:p w14:paraId="5236852D" w14:textId="1ACAAD21" w:rsidR="00407737" w:rsidRPr="00AF0BDD" w:rsidRDefault="00B76AEF" w:rsidP="00187F24">
            <w:pPr>
              <w:ind w:right="0"/>
              <w:rPr>
                <w:color w:val="000000"/>
                <w:sz w:val="20"/>
                <w:szCs w:val="20"/>
              </w:rPr>
            </w:pPr>
            <w:proofErr w:type="spellStart"/>
            <w:r w:rsidRPr="00AF0BDD">
              <w:rPr>
                <w:color w:val="000000"/>
                <w:sz w:val="20"/>
                <w:szCs w:val="20"/>
              </w:rPr>
              <w:t>N°</w:t>
            </w:r>
            <w:proofErr w:type="spellEnd"/>
            <w:r w:rsidRPr="00AF0BDD">
              <w:rPr>
                <w:color w:val="000000"/>
                <w:sz w:val="20"/>
                <w:szCs w:val="20"/>
              </w:rPr>
              <w:t xml:space="preserve"> de proyectos </w:t>
            </w:r>
          </w:p>
        </w:tc>
      </w:tr>
      <w:tr w:rsidR="00407737" w:rsidRPr="00AF0BDD" w14:paraId="7780D822" w14:textId="77777777" w:rsidTr="00187F24">
        <w:trPr>
          <w:trHeight w:val="100"/>
        </w:trPr>
        <w:tc>
          <w:tcPr>
            <w:tcW w:w="4602" w:type="dxa"/>
            <w:shd w:val="clear" w:color="auto" w:fill="auto"/>
          </w:tcPr>
          <w:p w14:paraId="62909ECC" w14:textId="77777777" w:rsidR="00407737" w:rsidRPr="00AF0BDD" w:rsidRDefault="00407737" w:rsidP="00187F24">
            <w:pPr>
              <w:ind w:right="0"/>
              <w:rPr>
                <w:color w:val="000000"/>
                <w:sz w:val="20"/>
                <w:szCs w:val="20"/>
              </w:rPr>
            </w:pPr>
          </w:p>
        </w:tc>
        <w:tc>
          <w:tcPr>
            <w:tcW w:w="4437" w:type="dxa"/>
            <w:shd w:val="clear" w:color="auto" w:fill="auto"/>
          </w:tcPr>
          <w:p w14:paraId="6128DBB0" w14:textId="77777777" w:rsidR="00407737" w:rsidRPr="00AF0BDD" w:rsidRDefault="00407737" w:rsidP="00187F24">
            <w:pPr>
              <w:ind w:right="0"/>
              <w:rPr>
                <w:color w:val="000000"/>
                <w:sz w:val="20"/>
                <w:szCs w:val="20"/>
              </w:rPr>
            </w:pPr>
          </w:p>
        </w:tc>
      </w:tr>
      <w:tr w:rsidR="00407737" w:rsidRPr="00AF0BDD" w14:paraId="3CB0B8ED" w14:textId="77777777" w:rsidTr="00187F24">
        <w:trPr>
          <w:trHeight w:val="100"/>
        </w:trPr>
        <w:tc>
          <w:tcPr>
            <w:tcW w:w="4602" w:type="dxa"/>
            <w:shd w:val="clear" w:color="auto" w:fill="auto"/>
          </w:tcPr>
          <w:p w14:paraId="24F09174" w14:textId="77777777" w:rsidR="00407737" w:rsidRPr="00AF0BDD" w:rsidRDefault="00407737" w:rsidP="00187F24">
            <w:pPr>
              <w:tabs>
                <w:tab w:val="left" w:pos="360"/>
                <w:tab w:val="right" w:pos="8833"/>
              </w:tabs>
              <w:ind w:right="0"/>
              <w:rPr>
                <w:color w:val="000000"/>
                <w:sz w:val="20"/>
                <w:szCs w:val="20"/>
              </w:rPr>
            </w:pPr>
          </w:p>
        </w:tc>
        <w:tc>
          <w:tcPr>
            <w:tcW w:w="4437" w:type="dxa"/>
            <w:shd w:val="clear" w:color="auto" w:fill="auto"/>
          </w:tcPr>
          <w:p w14:paraId="3C08E7C8" w14:textId="77777777" w:rsidR="00407737" w:rsidRPr="00AF0BDD" w:rsidRDefault="00407737" w:rsidP="00187F24">
            <w:pPr>
              <w:ind w:right="0"/>
              <w:rPr>
                <w:color w:val="000000"/>
                <w:sz w:val="20"/>
                <w:szCs w:val="20"/>
              </w:rPr>
            </w:pPr>
          </w:p>
        </w:tc>
      </w:tr>
      <w:tr w:rsidR="00407737" w:rsidRPr="00AF0BDD" w14:paraId="742A0AB6" w14:textId="77777777" w:rsidTr="00187F24">
        <w:trPr>
          <w:trHeight w:val="100"/>
        </w:trPr>
        <w:tc>
          <w:tcPr>
            <w:tcW w:w="4602" w:type="dxa"/>
            <w:shd w:val="clear" w:color="auto" w:fill="auto"/>
          </w:tcPr>
          <w:p w14:paraId="62B32AB2" w14:textId="77777777" w:rsidR="00407737" w:rsidRPr="00AF0BDD" w:rsidRDefault="00407737" w:rsidP="00187F24">
            <w:pPr>
              <w:tabs>
                <w:tab w:val="left" w:pos="360"/>
                <w:tab w:val="right" w:pos="8833"/>
              </w:tabs>
              <w:ind w:right="0"/>
              <w:rPr>
                <w:color w:val="000000"/>
                <w:sz w:val="20"/>
                <w:szCs w:val="20"/>
              </w:rPr>
            </w:pPr>
          </w:p>
        </w:tc>
        <w:tc>
          <w:tcPr>
            <w:tcW w:w="4437" w:type="dxa"/>
            <w:shd w:val="clear" w:color="auto" w:fill="auto"/>
          </w:tcPr>
          <w:p w14:paraId="0E79DD43" w14:textId="77777777" w:rsidR="00407737" w:rsidRPr="00AF0BDD" w:rsidRDefault="00407737" w:rsidP="00187F24">
            <w:pPr>
              <w:ind w:right="0"/>
              <w:rPr>
                <w:color w:val="000000"/>
                <w:sz w:val="20"/>
                <w:szCs w:val="20"/>
              </w:rPr>
            </w:pPr>
          </w:p>
        </w:tc>
      </w:tr>
      <w:tr w:rsidR="00407737" w:rsidRPr="00AF0BDD" w14:paraId="061BAFF9" w14:textId="77777777" w:rsidTr="00187F24">
        <w:trPr>
          <w:trHeight w:val="100"/>
        </w:trPr>
        <w:tc>
          <w:tcPr>
            <w:tcW w:w="4602" w:type="dxa"/>
            <w:shd w:val="clear" w:color="auto" w:fill="auto"/>
          </w:tcPr>
          <w:p w14:paraId="0BE9CAE0" w14:textId="77777777" w:rsidR="00407737" w:rsidRPr="00AF0BDD" w:rsidRDefault="00407737" w:rsidP="00187F24">
            <w:pPr>
              <w:tabs>
                <w:tab w:val="left" w:pos="360"/>
                <w:tab w:val="right" w:pos="8833"/>
              </w:tabs>
              <w:ind w:right="0"/>
              <w:rPr>
                <w:color w:val="000000"/>
                <w:sz w:val="20"/>
                <w:szCs w:val="20"/>
              </w:rPr>
            </w:pPr>
          </w:p>
        </w:tc>
        <w:tc>
          <w:tcPr>
            <w:tcW w:w="4437" w:type="dxa"/>
            <w:shd w:val="clear" w:color="auto" w:fill="auto"/>
          </w:tcPr>
          <w:p w14:paraId="2318B670" w14:textId="77777777" w:rsidR="00407737" w:rsidRPr="00AF0BDD" w:rsidRDefault="00407737" w:rsidP="00187F24">
            <w:pPr>
              <w:ind w:right="0"/>
              <w:rPr>
                <w:color w:val="000000"/>
                <w:sz w:val="20"/>
                <w:szCs w:val="20"/>
              </w:rPr>
            </w:pPr>
          </w:p>
        </w:tc>
      </w:tr>
      <w:tr w:rsidR="00407737" w:rsidRPr="00AF0BDD" w14:paraId="4D85396D" w14:textId="77777777" w:rsidTr="00187F24">
        <w:trPr>
          <w:trHeight w:val="100"/>
        </w:trPr>
        <w:tc>
          <w:tcPr>
            <w:tcW w:w="4602" w:type="dxa"/>
            <w:shd w:val="clear" w:color="auto" w:fill="auto"/>
          </w:tcPr>
          <w:p w14:paraId="6F3A894B" w14:textId="77777777" w:rsidR="00407737" w:rsidRPr="00AF0BDD" w:rsidRDefault="00407737" w:rsidP="00187F24">
            <w:pPr>
              <w:tabs>
                <w:tab w:val="left" w:pos="360"/>
                <w:tab w:val="right" w:pos="8833"/>
              </w:tabs>
              <w:ind w:right="0"/>
              <w:rPr>
                <w:color w:val="000000"/>
                <w:sz w:val="20"/>
                <w:szCs w:val="20"/>
              </w:rPr>
            </w:pPr>
          </w:p>
        </w:tc>
        <w:tc>
          <w:tcPr>
            <w:tcW w:w="4437" w:type="dxa"/>
            <w:shd w:val="clear" w:color="auto" w:fill="auto"/>
          </w:tcPr>
          <w:p w14:paraId="33B1F809" w14:textId="77777777" w:rsidR="00407737" w:rsidRPr="00AF0BDD" w:rsidRDefault="00407737" w:rsidP="00187F24">
            <w:pPr>
              <w:ind w:right="0"/>
              <w:rPr>
                <w:color w:val="000000"/>
                <w:sz w:val="20"/>
                <w:szCs w:val="20"/>
              </w:rPr>
            </w:pPr>
          </w:p>
        </w:tc>
      </w:tr>
      <w:tr w:rsidR="00407737" w:rsidRPr="00AF0BDD" w14:paraId="2A2FA34C" w14:textId="77777777" w:rsidTr="00187F24">
        <w:trPr>
          <w:trHeight w:val="100"/>
        </w:trPr>
        <w:tc>
          <w:tcPr>
            <w:tcW w:w="4602" w:type="dxa"/>
            <w:shd w:val="clear" w:color="auto" w:fill="auto"/>
          </w:tcPr>
          <w:p w14:paraId="0AF8E15E" w14:textId="77777777" w:rsidR="00407737" w:rsidRPr="00AF0BDD" w:rsidRDefault="00407737" w:rsidP="00187F24">
            <w:pPr>
              <w:tabs>
                <w:tab w:val="left" w:pos="360"/>
                <w:tab w:val="right" w:pos="8833"/>
              </w:tabs>
              <w:ind w:right="0"/>
              <w:rPr>
                <w:color w:val="000000"/>
                <w:sz w:val="20"/>
                <w:szCs w:val="20"/>
              </w:rPr>
            </w:pPr>
          </w:p>
        </w:tc>
        <w:tc>
          <w:tcPr>
            <w:tcW w:w="4437" w:type="dxa"/>
            <w:shd w:val="clear" w:color="auto" w:fill="auto"/>
          </w:tcPr>
          <w:p w14:paraId="08EA93AA" w14:textId="77777777" w:rsidR="00407737" w:rsidRPr="00AF0BDD" w:rsidRDefault="00407737" w:rsidP="00187F24">
            <w:pPr>
              <w:ind w:right="0"/>
              <w:rPr>
                <w:color w:val="000000"/>
                <w:sz w:val="20"/>
                <w:szCs w:val="20"/>
              </w:rPr>
            </w:pPr>
          </w:p>
        </w:tc>
      </w:tr>
    </w:tbl>
    <w:p w14:paraId="0098597A" w14:textId="77777777" w:rsidR="00407737" w:rsidRPr="00AF0BDD" w:rsidRDefault="00407737" w:rsidP="00407737">
      <w:pPr>
        <w:spacing w:after="160" w:line="259" w:lineRule="auto"/>
        <w:ind w:right="0"/>
        <w:jc w:val="left"/>
        <w:rPr>
          <w:b/>
          <w:color w:val="000000"/>
        </w:rPr>
      </w:pPr>
    </w:p>
    <w:p w14:paraId="6FAD6001" w14:textId="3A626404" w:rsidR="00407737" w:rsidRPr="00AF0BDD" w:rsidRDefault="00407737" w:rsidP="00407737">
      <w:pPr>
        <w:spacing w:after="160" w:line="259" w:lineRule="auto"/>
        <w:ind w:right="0"/>
        <w:jc w:val="left"/>
        <w:rPr>
          <w:color w:val="000000"/>
        </w:rPr>
      </w:pPr>
      <w:r w:rsidRPr="00AF0BDD">
        <w:rPr>
          <w:color w:val="000000"/>
        </w:rPr>
        <w:t xml:space="preserve">Para verificar la experiencia antes declarada, deberá completar el siguiente cuadro, detallando los proyectos realizados (por </w:t>
      </w:r>
      <w:proofErr w:type="gramStart"/>
      <w:r w:rsidRPr="00AF0BDD">
        <w:rPr>
          <w:color w:val="000000"/>
        </w:rPr>
        <w:t>línea</w:t>
      </w:r>
      <w:proofErr w:type="gramEnd"/>
      <w:r w:rsidRPr="00AF0BDD">
        <w:rPr>
          <w:color w:val="000000"/>
        </w:rPr>
        <w:t xml:space="preserve"> de servicio).</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2"/>
        <w:gridCol w:w="983"/>
        <w:gridCol w:w="1276"/>
        <w:gridCol w:w="860"/>
        <w:gridCol w:w="1134"/>
        <w:gridCol w:w="1143"/>
        <w:gridCol w:w="946"/>
        <w:gridCol w:w="1870"/>
      </w:tblGrid>
      <w:tr w:rsidR="00C169C2" w:rsidRPr="00AF0BDD" w14:paraId="7C1D2DB8" w14:textId="77777777" w:rsidTr="00BA114F">
        <w:trPr>
          <w:trHeight w:val="1599"/>
          <w:jc w:val="center"/>
        </w:trPr>
        <w:tc>
          <w:tcPr>
            <w:tcW w:w="992" w:type="dxa"/>
            <w:shd w:val="clear" w:color="auto" w:fill="auto"/>
            <w:vAlign w:val="center"/>
          </w:tcPr>
          <w:p w14:paraId="6DA34443" w14:textId="77777777" w:rsidR="00C169C2" w:rsidRPr="00AF0BDD" w:rsidRDefault="00C169C2" w:rsidP="002518E6">
            <w:pPr>
              <w:ind w:right="0"/>
              <w:jc w:val="center"/>
              <w:rPr>
                <w:color w:val="000000"/>
                <w:sz w:val="20"/>
                <w:szCs w:val="20"/>
              </w:rPr>
            </w:pPr>
            <w:proofErr w:type="spellStart"/>
            <w:r w:rsidRPr="00AF0BDD">
              <w:rPr>
                <w:color w:val="000000"/>
                <w:sz w:val="20"/>
                <w:szCs w:val="20"/>
              </w:rPr>
              <w:t>N°</w:t>
            </w:r>
            <w:proofErr w:type="spellEnd"/>
            <w:r w:rsidRPr="00AF0BDD">
              <w:rPr>
                <w:color w:val="000000"/>
                <w:sz w:val="20"/>
                <w:szCs w:val="20"/>
              </w:rPr>
              <w:t xml:space="preserve"> (agregue tantas líneas como sea necesario)</w:t>
            </w:r>
          </w:p>
        </w:tc>
        <w:tc>
          <w:tcPr>
            <w:tcW w:w="983" w:type="dxa"/>
            <w:shd w:val="clear" w:color="auto" w:fill="auto"/>
            <w:vAlign w:val="center"/>
          </w:tcPr>
          <w:p w14:paraId="2B7EBB79" w14:textId="77777777" w:rsidR="00C169C2" w:rsidRPr="00AF0BDD" w:rsidRDefault="00C169C2" w:rsidP="002518E6">
            <w:pPr>
              <w:ind w:right="0"/>
              <w:jc w:val="center"/>
              <w:rPr>
                <w:color w:val="000000"/>
                <w:sz w:val="20"/>
                <w:szCs w:val="20"/>
              </w:rPr>
            </w:pPr>
            <w:r w:rsidRPr="00AF0BDD">
              <w:rPr>
                <w:color w:val="000000"/>
                <w:sz w:val="20"/>
                <w:szCs w:val="20"/>
              </w:rPr>
              <w:t>Nombre Proyecto</w:t>
            </w:r>
          </w:p>
        </w:tc>
        <w:tc>
          <w:tcPr>
            <w:tcW w:w="1276" w:type="dxa"/>
            <w:shd w:val="clear" w:color="auto" w:fill="auto"/>
            <w:vAlign w:val="center"/>
          </w:tcPr>
          <w:p w14:paraId="37EAD19F" w14:textId="77777777" w:rsidR="00C169C2" w:rsidRPr="00AF0BDD" w:rsidRDefault="00C169C2" w:rsidP="002518E6">
            <w:pPr>
              <w:ind w:right="0"/>
              <w:jc w:val="center"/>
              <w:rPr>
                <w:color w:val="000000"/>
                <w:sz w:val="20"/>
                <w:szCs w:val="20"/>
              </w:rPr>
            </w:pPr>
            <w:r w:rsidRPr="00AF0BDD">
              <w:rPr>
                <w:color w:val="000000"/>
                <w:sz w:val="20"/>
                <w:szCs w:val="20"/>
              </w:rPr>
              <w:t>Descripción</w:t>
            </w:r>
            <w:r w:rsidRPr="00AF0BDD">
              <w:rPr>
                <w:color w:val="000000"/>
                <w:sz w:val="20"/>
                <w:szCs w:val="20"/>
                <w:vertAlign w:val="superscript"/>
              </w:rPr>
              <w:t>1</w:t>
            </w:r>
          </w:p>
        </w:tc>
        <w:tc>
          <w:tcPr>
            <w:tcW w:w="860" w:type="dxa"/>
            <w:shd w:val="clear" w:color="auto" w:fill="auto"/>
            <w:vAlign w:val="center"/>
          </w:tcPr>
          <w:p w14:paraId="4678913C" w14:textId="77777777" w:rsidR="00C169C2" w:rsidRPr="00AF0BDD" w:rsidRDefault="00C169C2" w:rsidP="002518E6">
            <w:pPr>
              <w:ind w:right="0"/>
              <w:jc w:val="center"/>
              <w:rPr>
                <w:color w:val="000000"/>
                <w:sz w:val="20"/>
                <w:szCs w:val="20"/>
              </w:rPr>
            </w:pPr>
            <w:r w:rsidRPr="00AF0BDD">
              <w:rPr>
                <w:color w:val="000000"/>
                <w:sz w:val="20"/>
                <w:szCs w:val="20"/>
              </w:rPr>
              <w:t>Empresa/ Cliente</w:t>
            </w:r>
          </w:p>
        </w:tc>
        <w:tc>
          <w:tcPr>
            <w:tcW w:w="1134" w:type="dxa"/>
            <w:vAlign w:val="center"/>
          </w:tcPr>
          <w:p w14:paraId="1A6887C9" w14:textId="77777777" w:rsidR="00C169C2" w:rsidRPr="00AF0BDD" w:rsidRDefault="00C169C2" w:rsidP="002518E6">
            <w:pPr>
              <w:ind w:right="0"/>
              <w:jc w:val="center"/>
              <w:rPr>
                <w:color w:val="000000"/>
                <w:sz w:val="20"/>
                <w:szCs w:val="20"/>
              </w:rPr>
            </w:pPr>
            <w:r w:rsidRPr="00AF0BDD">
              <w:rPr>
                <w:color w:val="000000"/>
                <w:sz w:val="20"/>
                <w:szCs w:val="20"/>
              </w:rPr>
              <w:t>Correo electrónico</w:t>
            </w:r>
          </w:p>
        </w:tc>
        <w:tc>
          <w:tcPr>
            <w:tcW w:w="1143" w:type="dxa"/>
            <w:vAlign w:val="center"/>
          </w:tcPr>
          <w:p w14:paraId="372DED75" w14:textId="77777777" w:rsidR="00C169C2" w:rsidRPr="00AF0BDD" w:rsidRDefault="00C169C2" w:rsidP="002518E6">
            <w:pPr>
              <w:ind w:right="0"/>
              <w:jc w:val="center"/>
              <w:rPr>
                <w:color w:val="000000"/>
                <w:sz w:val="20"/>
                <w:szCs w:val="20"/>
              </w:rPr>
            </w:pPr>
            <w:r w:rsidRPr="00AF0BDD">
              <w:rPr>
                <w:color w:val="000000"/>
                <w:sz w:val="20"/>
                <w:szCs w:val="20"/>
              </w:rPr>
              <w:t>teléfono</w:t>
            </w:r>
          </w:p>
        </w:tc>
        <w:tc>
          <w:tcPr>
            <w:tcW w:w="946" w:type="dxa"/>
            <w:shd w:val="clear" w:color="auto" w:fill="auto"/>
            <w:vAlign w:val="center"/>
          </w:tcPr>
          <w:p w14:paraId="77FB6742" w14:textId="77777777" w:rsidR="00C169C2" w:rsidRPr="00AF0BDD" w:rsidRDefault="00C169C2" w:rsidP="002518E6">
            <w:pPr>
              <w:ind w:right="0"/>
              <w:jc w:val="center"/>
              <w:rPr>
                <w:color w:val="000000"/>
                <w:sz w:val="20"/>
                <w:szCs w:val="20"/>
              </w:rPr>
            </w:pPr>
            <w:r w:rsidRPr="00AF0BDD">
              <w:rPr>
                <w:color w:val="000000"/>
                <w:sz w:val="20"/>
                <w:szCs w:val="20"/>
              </w:rPr>
              <w:t>Fecha</w:t>
            </w:r>
          </w:p>
          <w:p w14:paraId="02B5534E" w14:textId="77777777" w:rsidR="00C169C2" w:rsidRPr="00AF0BDD" w:rsidRDefault="00C169C2" w:rsidP="002518E6">
            <w:pPr>
              <w:ind w:right="0"/>
              <w:jc w:val="center"/>
              <w:rPr>
                <w:color w:val="000000"/>
                <w:sz w:val="20"/>
                <w:szCs w:val="20"/>
              </w:rPr>
            </w:pPr>
            <w:r w:rsidRPr="00AF0BDD">
              <w:rPr>
                <w:color w:val="000000"/>
                <w:sz w:val="20"/>
                <w:szCs w:val="20"/>
              </w:rPr>
              <w:t>(Inicio- Termino)</w:t>
            </w:r>
          </w:p>
        </w:tc>
        <w:tc>
          <w:tcPr>
            <w:tcW w:w="1870" w:type="dxa"/>
            <w:shd w:val="clear" w:color="auto" w:fill="auto"/>
            <w:vAlign w:val="center"/>
          </w:tcPr>
          <w:p w14:paraId="0149826D" w14:textId="77777777" w:rsidR="00C169C2" w:rsidRPr="00AF0BDD" w:rsidRDefault="00C169C2" w:rsidP="002518E6">
            <w:pPr>
              <w:ind w:right="0"/>
              <w:jc w:val="center"/>
              <w:rPr>
                <w:color w:val="000000"/>
                <w:sz w:val="20"/>
                <w:szCs w:val="20"/>
              </w:rPr>
            </w:pPr>
            <w:r w:rsidRPr="00AF0BDD">
              <w:rPr>
                <w:color w:val="000000"/>
                <w:sz w:val="20"/>
                <w:szCs w:val="20"/>
              </w:rPr>
              <w:t>Link</w:t>
            </w:r>
            <w:r w:rsidRPr="00AF0BDD">
              <w:rPr>
                <w:color w:val="000000"/>
                <w:sz w:val="20"/>
                <w:szCs w:val="20"/>
                <w:vertAlign w:val="superscript"/>
              </w:rPr>
              <w:t>2</w:t>
            </w:r>
          </w:p>
        </w:tc>
      </w:tr>
      <w:tr w:rsidR="00C169C2" w:rsidRPr="00AF0BDD" w14:paraId="4619E24C" w14:textId="77777777" w:rsidTr="00BA114F">
        <w:trPr>
          <w:trHeight w:val="332"/>
          <w:jc w:val="center"/>
        </w:trPr>
        <w:tc>
          <w:tcPr>
            <w:tcW w:w="992" w:type="dxa"/>
            <w:shd w:val="clear" w:color="auto" w:fill="auto"/>
            <w:vAlign w:val="center"/>
          </w:tcPr>
          <w:p w14:paraId="066FDD6F" w14:textId="77777777" w:rsidR="00C169C2" w:rsidRPr="00AF0BDD" w:rsidRDefault="00C169C2" w:rsidP="002518E6">
            <w:pPr>
              <w:ind w:right="0"/>
              <w:jc w:val="center"/>
              <w:rPr>
                <w:color w:val="000000"/>
                <w:sz w:val="20"/>
                <w:szCs w:val="20"/>
              </w:rPr>
            </w:pPr>
            <w:r w:rsidRPr="00AF0BDD">
              <w:rPr>
                <w:color w:val="000000"/>
                <w:sz w:val="20"/>
                <w:szCs w:val="20"/>
              </w:rPr>
              <w:t>1</w:t>
            </w:r>
          </w:p>
        </w:tc>
        <w:tc>
          <w:tcPr>
            <w:tcW w:w="983" w:type="dxa"/>
            <w:shd w:val="clear" w:color="auto" w:fill="auto"/>
            <w:vAlign w:val="center"/>
          </w:tcPr>
          <w:p w14:paraId="0C8E99DC" w14:textId="77777777" w:rsidR="00C169C2" w:rsidRPr="00AF0BDD" w:rsidRDefault="00C169C2" w:rsidP="002518E6">
            <w:pPr>
              <w:ind w:right="0"/>
              <w:jc w:val="right"/>
              <w:rPr>
                <w:color w:val="000000"/>
                <w:sz w:val="20"/>
                <w:szCs w:val="20"/>
              </w:rPr>
            </w:pPr>
          </w:p>
        </w:tc>
        <w:tc>
          <w:tcPr>
            <w:tcW w:w="1276" w:type="dxa"/>
            <w:shd w:val="clear" w:color="auto" w:fill="auto"/>
            <w:vAlign w:val="center"/>
          </w:tcPr>
          <w:p w14:paraId="55B138AE" w14:textId="77777777" w:rsidR="00C169C2" w:rsidRPr="00AF0BDD" w:rsidRDefault="00C169C2" w:rsidP="002518E6">
            <w:pPr>
              <w:ind w:right="0"/>
              <w:jc w:val="right"/>
              <w:rPr>
                <w:color w:val="000000"/>
                <w:sz w:val="20"/>
                <w:szCs w:val="20"/>
              </w:rPr>
            </w:pPr>
          </w:p>
        </w:tc>
        <w:tc>
          <w:tcPr>
            <w:tcW w:w="860" w:type="dxa"/>
            <w:shd w:val="clear" w:color="auto" w:fill="auto"/>
            <w:vAlign w:val="center"/>
          </w:tcPr>
          <w:p w14:paraId="0AD8480D" w14:textId="77777777" w:rsidR="00C169C2" w:rsidRPr="00AF0BDD" w:rsidRDefault="00C169C2" w:rsidP="002518E6">
            <w:pPr>
              <w:ind w:right="0"/>
              <w:jc w:val="left"/>
              <w:rPr>
                <w:color w:val="000000"/>
                <w:sz w:val="20"/>
                <w:szCs w:val="20"/>
              </w:rPr>
            </w:pPr>
          </w:p>
        </w:tc>
        <w:tc>
          <w:tcPr>
            <w:tcW w:w="1134" w:type="dxa"/>
            <w:vAlign w:val="center"/>
          </w:tcPr>
          <w:p w14:paraId="2650D039" w14:textId="77777777" w:rsidR="00C169C2" w:rsidRPr="00AF0BDD" w:rsidRDefault="00C169C2" w:rsidP="002518E6">
            <w:pPr>
              <w:ind w:right="0"/>
              <w:jc w:val="left"/>
              <w:rPr>
                <w:color w:val="000000"/>
                <w:sz w:val="20"/>
                <w:szCs w:val="20"/>
              </w:rPr>
            </w:pPr>
          </w:p>
        </w:tc>
        <w:tc>
          <w:tcPr>
            <w:tcW w:w="1143" w:type="dxa"/>
            <w:vAlign w:val="center"/>
          </w:tcPr>
          <w:p w14:paraId="0550E8B6" w14:textId="77777777" w:rsidR="00C169C2" w:rsidRPr="00AF0BDD" w:rsidRDefault="00C169C2" w:rsidP="002518E6">
            <w:pPr>
              <w:ind w:right="0"/>
              <w:jc w:val="left"/>
              <w:rPr>
                <w:color w:val="000000"/>
                <w:sz w:val="20"/>
                <w:szCs w:val="20"/>
              </w:rPr>
            </w:pPr>
          </w:p>
        </w:tc>
        <w:tc>
          <w:tcPr>
            <w:tcW w:w="946" w:type="dxa"/>
            <w:shd w:val="clear" w:color="auto" w:fill="auto"/>
            <w:vAlign w:val="center"/>
          </w:tcPr>
          <w:p w14:paraId="0BFC44F8" w14:textId="77777777" w:rsidR="00C169C2" w:rsidRPr="00AF0BDD" w:rsidRDefault="00C169C2" w:rsidP="002518E6">
            <w:pPr>
              <w:ind w:right="0"/>
              <w:jc w:val="left"/>
              <w:rPr>
                <w:color w:val="000000"/>
                <w:sz w:val="20"/>
                <w:szCs w:val="20"/>
              </w:rPr>
            </w:pPr>
          </w:p>
        </w:tc>
        <w:tc>
          <w:tcPr>
            <w:tcW w:w="1870" w:type="dxa"/>
            <w:shd w:val="clear" w:color="auto" w:fill="auto"/>
            <w:vAlign w:val="center"/>
          </w:tcPr>
          <w:p w14:paraId="67EE9012" w14:textId="77777777" w:rsidR="00C169C2" w:rsidRPr="00AF0BDD" w:rsidRDefault="00C169C2" w:rsidP="002518E6">
            <w:pPr>
              <w:ind w:right="0"/>
              <w:jc w:val="left"/>
              <w:rPr>
                <w:color w:val="000000"/>
                <w:sz w:val="20"/>
                <w:szCs w:val="20"/>
              </w:rPr>
            </w:pPr>
          </w:p>
        </w:tc>
      </w:tr>
      <w:tr w:rsidR="00C169C2" w:rsidRPr="00AF0BDD" w14:paraId="2E57A1BF" w14:textId="77777777" w:rsidTr="00BA114F">
        <w:trPr>
          <w:trHeight w:val="332"/>
          <w:jc w:val="center"/>
        </w:trPr>
        <w:tc>
          <w:tcPr>
            <w:tcW w:w="992" w:type="dxa"/>
            <w:shd w:val="clear" w:color="auto" w:fill="auto"/>
            <w:vAlign w:val="center"/>
          </w:tcPr>
          <w:p w14:paraId="6A0B5CB1" w14:textId="77777777" w:rsidR="00C169C2" w:rsidRPr="00AF0BDD" w:rsidRDefault="00C169C2" w:rsidP="002518E6">
            <w:pPr>
              <w:ind w:right="0"/>
              <w:jc w:val="center"/>
              <w:rPr>
                <w:color w:val="000000"/>
                <w:sz w:val="20"/>
                <w:szCs w:val="20"/>
              </w:rPr>
            </w:pPr>
            <w:r w:rsidRPr="00AF0BDD">
              <w:rPr>
                <w:color w:val="000000"/>
                <w:sz w:val="20"/>
                <w:szCs w:val="20"/>
              </w:rPr>
              <w:t>2</w:t>
            </w:r>
          </w:p>
        </w:tc>
        <w:tc>
          <w:tcPr>
            <w:tcW w:w="983" w:type="dxa"/>
            <w:shd w:val="clear" w:color="auto" w:fill="auto"/>
            <w:vAlign w:val="center"/>
          </w:tcPr>
          <w:p w14:paraId="50EFDF65" w14:textId="77777777" w:rsidR="00C169C2" w:rsidRPr="00AF0BDD" w:rsidRDefault="00C169C2" w:rsidP="002518E6">
            <w:pPr>
              <w:ind w:right="0"/>
              <w:jc w:val="right"/>
              <w:rPr>
                <w:color w:val="000000"/>
                <w:sz w:val="20"/>
                <w:szCs w:val="20"/>
              </w:rPr>
            </w:pPr>
          </w:p>
        </w:tc>
        <w:tc>
          <w:tcPr>
            <w:tcW w:w="1276" w:type="dxa"/>
            <w:shd w:val="clear" w:color="auto" w:fill="auto"/>
            <w:vAlign w:val="center"/>
          </w:tcPr>
          <w:p w14:paraId="1D5A1184" w14:textId="77777777" w:rsidR="00C169C2" w:rsidRPr="00AF0BDD" w:rsidRDefault="00C169C2" w:rsidP="002518E6">
            <w:pPr>
              <w:ind w:right="0"/>
              <w:jc w:val="right"/>
              <w:rPr>
                <w:color w:val="000000"/>
                <w:sz w:val="20"/>
                <w:szCs w:val="20"/>
              </w:rPr>
            </w:pPr>
          </w:p>
        </w:tc>
        <w:tc>
          <w:tcPr>
            <w:tcW w:w="860" w:type="dxa"/>
            <w:shd w:val="clear" w:color="auto" w:fill="auto"/>
            <w:vAlign w:val="center"/>
          </w:tcPr>
          <w:p w14:paraId="235EB70B" w14:textId="77777777" w:rsidR="00C169C2" w:rsidRPr="00AF0BDD" w:rsidRDefault="00C169C2" w:rsidP="002518E6">
            <w:pPr>
              <w:ind w:right="0"/>
              <w:jc w:val="left"/>
              <w:rPr>
                <w:color w:val="000000"/>
                <w:sz w:val="20"/>
                <w:szCs w:val="20"/>
              </w:rPr>
            </w:pPr>
          </w:p>
        </w:tc>
        <w:tc>
          <w:tcPr>
            <w:tcW w:w="1134" w:type="dxa"/>
            <w:vAlign w:val="center"/>
          </w:tcPr>
          <w:p w14:paraId="03A0DC6B" w14:textId="77777777" w:rsidR="00C169C2" w:rsidRPr="00AF0BDD" w:rsidRDefault="00C169C2" w:rsidP="002518E6">
            <w:pPr>
              <w:ind w:right="0"/>
              <w:jc w:val="left"/>
              <w:rPr>
                <w:color w:val="000000"/>
                <w:sz w:val="20"/>
                <w:szCs w:val="20"/>
              </w:rPr>
            </w:pPr>
          </w:p>
        </w:tc>
        <w:tc>
          <w:tcPr>
            <w:tcW w:w="1143" w:type="dxa"/>
            <w:vAlign w:val="center"/>
          </w:tcPr>
          <w:p w14:paraId="4D34A9EB" w14:textId="77777777" w:rsidR="00C169C2" w:rsidRPr="00AF0BDD" w:rsidRDefault="00C169C2" w:rsidP="002518E6">
            <w:pPr>
              <w:ind w:right="0"/>
              <w:jc w:val="left"/>
              <w:rPr>
                <w:color w:val="000000"/>
                <w:sz w:val="20"/>
                <w:szCs w:val="20"/>
              </w:rPr>
            </w:pPr>
          </w:p>
        </w:tc>
        <w:tc>
          <w:tcPr>
            <w:tcW w:w="946" w:type="dxa"/>
            <w:shd w:val="clear" w:color="auto" w:fill="auto"/>
            <w:vAlign w:val="center"/>
          </w:tcPr>
          <w:p w14:paraId="78678D49" w14:textId="77777777" w:rsidR="00C169C2" w:rsidRPr="00AF0BDD" w:rsidRDefault="00C169C2" w:rsidP="002518E6">
            <w:pPr>
              <w:ind w:right="0"/>
              <w:jc w:val="left"/>
              <w:rPr>
                <w:color w:val="000000"/>
                <w:sz w:val="20"/>
                <w:szCs w:val="20"/>
              </w:rPr>
            </w:pPr>
          </w:p>
        </w:tc>
        <w:tc>
          <w:tcPr>
            <w:tcW w:w="1870" w:type="dxa"/>
            <w:shd w:val="clear" w:color="auto" w:fill="auto"/>
            <w:vAlign w:val="center"/>
          </w:tcPr>
          <w:p w14:paraId="37A41F75" w14:textId="77777777" w:rsidR="00C169C2" w:rsidRPr="00AF0BDD" w:rsidRDefault="00C169C2" w:rsidP="002518E6">
            <w:pPr>
              <w:ind w:right="0"/>
              <w:jc w:val="left"/>
              <w:rPr>
                <w:color w:val="000000"/>
                <w:sz w:val="20"/>
                <w:szCs w:val="20"/>
              </w:rPr>
            </w:pPr>
          </w:p>
        </w:tc>
      </w:tr>
      <w:tr w:rsidR="00C169C2" w:rsidRPr="00AF0BDD" w14:paraId="43B76768" w14:textId="77777777" w:rsidTr="00BA114F">
        <w:trPr>
          <w:trHeight w:val="332"/>
          <w:jc w:val="center"/>
        </w:trPr>
        <w:tc>
          <w:tcPr>
            <w:tcW w:w="992" w:type="dxa"/>
            <w:shd w:val="clear" w:color="auto" w:fill="auto"/>
            <w:vAlign w:val="center"/>
          </w:tcPr>
          <w:p w14:paraId="72E4F8D8" w14:textId="77777777" w:rsidR="00C169C2" w:rsidRPr="00AF0BDD" w:rsidRDefault="00C169C2" w:rsidP="002518E6">
            <w:pPr>
              <w:ind w:right="0"/>
              <w:jc w:val="center"/>
              <w:rPr>
                <w:color w:val="000000"/>
                <w:sz w:val="20"/>
                <w:szCs w:val="20"/>
              </w:rPr>
            </w:pPr>
            <w:r w:rsidRPr="00AF0BDD">
              <w:rPr>
                <w:color w:val="000000"/>
                <w:sz w:val="20"/>
                <w:szCs w:val="20"/>
              </w:rPr>
              <w:t>3</w:t>
            </w:r>
          </w:p>
        </w:tc>
        <w:tc>
          <w:tcPr>
            <w:tcW w:w="983" w:type="dxa"/>
            <w:shd w:val="clear" w:color="auto" w:fill="auto"/>
            <w:vAlign w:val="center"/>
          </w:tcPr>
          <w:p w14:paraId="552B7C37" w14:textId="77777777" w:rsidR="00C169C2" w:rsidRPr="00AF0BDD" w:rsidRDefault="00C169C2" w:rsidP="002518E6">
            <w:pPr>
              <w:ind w:right="0"/>
              <w:jc w:val="right"/>
              <w:rPr>
                <w:color w:val="000000"/>
                <w:sz w:val="20"/>
                <w:szCs w:val="20"/>
              </w:rPr>
            </w:pPr>
          </w:p>
        </w:tc>
        <w:tc>
          <w:tcPr>
            <w:tcW w:w="1276" w:type="dxa"/>
            <w:shd w:val="clear" w:color="auto" w:fill="auto"/>
            <w:vAlign w:val="center"/>
          </w:tcPr>
          <w:p w14:paraId="00492CAA" w14:textId="77777777" w:rsidR="00C169C2" w:rsidRPr="00AF0BDD" w:rsidRDefault="00C169C2" w:rsidP="002518E6">
            <w:pPr>
              <w:ind w:right="0"/>
              <w:jc w:val="right"/>
              <w:rPr>
                <w:color w:val="000000"/>
                <w:sz w:val="20"/>
                <w:szCs w:val="20"/>
              </w:rPr>
            </w:pPr>
          </w:p>
        </w:tc>
        <w:tc>
          <w:tcPr>
            <w:tcW w:w="860" w:type="dxa"/>
            <w:shd w:val="clear" w:color="auto" w:fill="auto"/>
            <w:vAlign w:val="center"/>
          </w:tcPr>
          <w:p w14:paraId="124331B4" w14:textId="77777777" w:rsidR="00C169C2" w:rsidRPr="00AF0BDD" w:rsidRDefault="00C169C2" w:rsidP="002518E6">
            <w:pPr>
              <w:ind w:right="0"/>
              <w:jc w:val="left"/>
              <w:rPr>
                <w:color w:val="000000"/>
                <w:sz w:val="20"/>
                <w:szCs w:val="20"/>
              </w:rPr>
            </w:pPr>
          </w:p>
        </w:tc>
        <w:tc>
          <w:tcPr>
            <w:tcW w:w="1134" w:type="dxa"/>
            <w:vAlign w:val="center"/>
          </w:tcPr>
          <w:p w14:paraId="36D685DB" w14:textId="77777777" w:rsidR="00C169C2" w:rsidRPr="00AF0BDD" w:rsidRDefault="00C169C2" w:rsidP="002518E6">
            <w:pPr>
              <w:ind w:right="0"/>
              <w:jc w:val="left"/>
              <w:rPr>
                <w:color w:val="000000"/>
                <w:sz w:val="20"/>
                <w:szCs w:val="20"/>
              </w:rPr>
            </w:pPr>
          </w:p>
        </w:tc>
        <w:tc>
          <w:tcPr>
            <w:tcW w:w="1143" w:type="dxa"/>
            <w:vAlign w:val="center"/>
          </w:tcPr>
          <w:p w14:paraId="5EDA04FE" w14:textId="77777777" w:rsidR="00C169C2" w:rsidRPr="00AF0BDD" w:rsidRDefault="00C169C2" w:rsidP="002518E6">
            <w:pPr>
              <w:ind w:right="0"/>
              <w:jc w:val="left"/>
              <w:rPr>
                <w:color w:val="000000"/>
                <w:sz w:val="20"/>
                <w:szCs w:val="20"/>
              </w:rPr>
            </w:pPr>
          </w:p>
        </w:tc>
        <w:tc>
          <w:tcPr>
            <w:tcW w:w="946" w:type="dxa"/>
            <w:shd w:val="clear" w:color="auto" w:fill="auto"/>
            <w:vAlign w:val="center"/>
          </w:tcPr>
          <w:p w14:paraId="6CFE7FE7" w14:textId="77777777" w:rsidR="00C169C2" w:rsidRPr="00AF0BDD" w:rsidRDefault="00C169C2" w:rsidP="002518E6">
            <w:pPr>
              <w:ind w:right="0"/>
              <w:jc w:val="left"/>
              <w:rPr>
                <w:color w:val="000000"/>
                <w:sz w:val="20"/>
                <w:szCs w:val="20"/>
              </w:rPr>
            </w:pPr>
          </w:p>
        </w:tc>
        <w:tc>
          <w:tcPr>
            <w:tcW w:w="1870" w:type="dxa"/>
            <w:shd w:val="clear" w:color="auto" w:fill="auto"/>
            <w:vAlign w:val="center"/>
          </w:tcPr>
          <w:p w14:paraId="7A7DB5E1" w14:textId="77777777" w:rsidR="00C169C2" w:rsidRPr="00AF0BDD" w:rsidRDefault="00C169C2" w:rsidP="002518E6">
            <w:pPr>
              <w:ind w:right="0"/>
              <w:jc w:val="left"/>
              <w:rPr>
                <w:color w:val="000000"/>
                <w:sz w:val="20"/>
                <w:szCs w:val="20"/>
              </w:rPr>
            </w:pPr>
          </w:p>
        </w:tc>
      </w:tr>
    </w:tbl>
    <w:p w14:paraId="3E4F9007" w14:textId="77777777" w:rsidR="00C169C2" w:rsidRPr="00AF0BDD" w:rsidRDefault="00C169C2" w:rsidP="00407737">
      <w:pPr>
        <w:spacing w:after="160" w:line="259" w:lineRule="auto"/>
        <w:ind w:right="0"/>
        <w:jc w:val="left"/>
        <w:rPr>
          <w:color w:val="000000"/>
        </w:rPr>
      </w:pPr>
    </w:p>
    <w:p w14:paraId="36656E3C" w14:textId="4B454E92" w:rsidR="00407737" w:rsidRPr="00AF0BDD" w:rsidRDefault="00407737" w:rsidP="00AA1796">
      <w:pPr>
        <w:ind w:right="49"/>
        <w:rPr>
          <w:b/>
          <w:iCs/>
        </w:rPr>
      </w:pPr>
      <w:r w:rsidRPr="00AF0BDD">
        <w:rPr>
          <w:rFonts w:asciiTheme="majorHAnsi" w:hAnsiTheme="majorHAnsi" w:cstheme="majorHAnsi"/>
          <w:vertAlign w:val="superscript"/>
        </w:rPr>
        <w:t>1</w:t>
      </w:r>
      <w:r w:rsidRPr="00AF0BDD">
        <w:rPr>
          <w:rFonts w:asciiTheme="majorHAnsi" w:hAnsiTheme="majorHAnsi" w:cstheme="majorHAnsi"/>
        </w:rPr>
        <w:t xml:space="preserve"> </w:t>
      </w:r>
      <w:proofErr w:type="gramStart"/>
      <w:r w:rsidRPr="00AF0BDD">
        <w:rPr>
          <w:rFonts w:asciiTheme="majorHAnsi" w:hAnsiTheme="majorHAnsi" w:cstheme="majorHAnsi"/>
        </w:rPr>
        <w:t>Descripción</w:t>
      </w:r>
      <w:proofErr w:type="gramEnd"/>
      <w:r w:rsidRPr="00AF0BDD">
        <w:rPr>
          <w:rFonts w:asciiTheme="majorHAnsi" w:hAnsiTheme="majorHAnsi" w:cstheme="majorHAnsi"/>
        </w:rPr>
        <w:t xml:space="preserve"> de Campaña o Plan de medios: El organismo requirente puede definir exactamente </w:t>
      </w:r>
      <w:r w:rsidR="00AA1796" w:rsidRPr="00AF0BDD">
        <w:rPr>
          <w:rFonts w:asciiTheme="majorHAnsi" w:hAnsiTheme="majorHAnsi" w:cstheme="majorHAnsi"/>
        </w:rPr>
        <w:t>qué</w:t>
      </w:r>
      <w:r w:rsidRPr="00AF0BDD">
        <w:rPr>
          <w:rFonts w:asciiTheme="majorHAnsi" w:hAnsiTheme="majorHAnsi" w:cstheme="majorHAnsi"/>
        </w:rPr>
        <w:t xml:space="preserve"> es lo que requiere que el proveedor detalle en este ítem: _______________________________________</w:t>
      </w:r>
    </w:p>
    <w:p w14:paraId="216FEBA1" w14:textId="50D23565" w:rsidR="00FE74E7" w:rsidRPr="00AF0BDD" w:rsidRDefault="00FE74E7" w:rsidP="00FE74E7">
      <w:pPr>
        <w:tabs>
          <w:tab w:val="left" w:pos="4630"/>
        </w:tabs>
        <w:ind w:right="51"/>
        <w:rPr>
          <w:rFonts w:asciiTheme="majorHAnsi" w:hAnsiTheme="majorHAnsi" w:cstheme="majorHAnsi"/>
        </w:rPr>
      </w:pPr>
      <w:r w:rsidRPr="00AF0BDD">
        <w:rPr>
          <w:rFonts w:asciiTheme="majorHAnsi" w:hAnsiTheme="majorHAnsi" w:cstheme="majorHAnsi"/>
          <w:vertAlign w:val="superscript"/>
        </w:rPr>
        <w:t xml:space="preserve">2 </w:t>
      </w:r>
      <w:proofErr w:type="gramStart"/>
      <w:r w:rsidRPr="00AF0BDD">
        <w:rPr>
          <w:rFonts w:asciiTheme="majorHAnsi" w:hAnsiTheme="majorHAnsi" w:cstheme="majorHAnsi"/>
        </w:rPr>
        <w:t>El</w:t>
      </w:r>
      <w:proofErr w:type="gramEnd"/>
      <w:r w:rsidRPr="00AF0BDD">
        <w:rPr>
          <w:rFonts w:asciiTheme="majorHAnsi" w:hAnsiTheme="majorHAnsi" w:cstheme="majorHAnsi"/>
        </w:rPr>
        <w:t xml:space="preserve"> oferente debe entregar un </w:t>
      </w:r>
      <w:r w:rsidR="00AA1796" w:rsidRPr="00AF0BDD">
        <w:rPr>
          <w:rFonts w:asciiTheme="majorHAnsi" w:hAnsiTheme="majorHAnsi" w:cstheme="majorHAnsi"/>
        </w:rPr>
        <w:t xml:space="preserve">enlace </w:t>
      </w:r>
      <w:r w:rsidRPr="00AF0BDD">
        <w:rPr>
          <w:rFonts w:asciiTheme="majorHAnsi" w:hAnsiTheme="majorHAnsi" w:cstheme="majorHAnsi"/>
        </w:rPr>
        <w:t xml:space="preserve">que direccione al </w:t>
      </w:r>
      <w:r w:rsidR="000B0E70" w:rsidRPr="00AF0BDD">
        <w:rPr>
          <w:rFonts w:asciiTheme="majorHAnsi" w:hAnsiTheme="majorHAnsi" w:cstheme="majorHAnsi"/>
        </w:rPr>
        <w:t>Proyecto realizado</w:t>
      </w:r>
      <w:r w:rsidRPr="00AF0BDD">
        <w:rPr>
          <w:rFonts w:asciiTheme="majorHAnsi" w:hAnsiTheme="majorHAnsi" w:cstheme="majorHAnsi"/>
        </w:rPr>
        <w:t xml:space="preserve">. El archivo puede ser </w:t>
      </w:r>
      <w:proofErr w:type="spellStart"/>
      <w:proofErr w:type="gramStart"/>
      <w:r w:rsidRPr="00AF0BDD">
        <w:rPr>
          <w:rFonts w:asciiTheme="majorHAnsi" w:hAnsiTheme="majorHAnsi" w:cstheme="majorHAnsi"/>
        </w:rPr>
        <w:t>pdf</w:t>
      </w:r>
      <w:proofErr w:type="spellEnd"/>
      <w:r w:rsidRPr="00AF0BDD">
        <w:rPr>
          <w:rFonts w:asciiTheme="majorHAnsi" w:hAnsiTheme="majorHAnsi" w:cstheme="majorHAnsi"/>
        </w:rPr>
        <w:t xml:space="preserve">  o</w:t>
      </w:r>
      <w:proofErr w:type="gramEnd"/>
      <w:r w:rsidRPr="00AF0BDD">
        <w:rPr>
          <w:rFonts w:asciiTheme="majorHAnsi" w:hAnsiTheme="majorHAnsi" w:cstheme="majorHAnsi"/>
        </w:rPr>
        <w:t xml:space="preserve"> cualquier que estime conveniente</w:t>
      </w:r>
    </w:p>
    <w:p w14:paraId="76F7045B" w14:textId="7D6F0FEA" w:rsidR="00C74C50" w:rsidRPr="00AF0BDD" w:rsidRDefault="00C74C50" w:rsidP="00273333">
      <w:pPr>
        <w:pStyle w:val="Prrafodelista"/>
        <w:ind w:left="574"/>
        <w:rPr>
          <w:rFonts w:ascii="Calibri" w:eastAsia="Calibri" w:hAnsi="Calibri" w:cs="Calibri"/>
          <w:b/>
          <w:iCs/>
          <w:szCs w:val="22"/>
          <w:lang w:eastAsia="es-CL" w:bidi="ar-SA"/>
        </w:rPr>
      </w:pPr>
    </w:p>
    <w:p w14:paraId="28C283C3" w14:textId="2947A887" w:rsidR="00C74C50" w:rsidRPr="00AF0BDD" w:rsidRDefault="00C74C50" w:rsidP="00273333">
      <w:pPr>
        <w:pStyle w:val="Prrafodelista"/>
        <w:ind w:left="574"/>
        <w:rPr>
          <w:rFonts w:ascii="Calibri" w:eastAsia="Calibri" w:hAnsi="Calibri" w:cs="Calibri"/>
          <w:b/>
          <w:iCs/>
          <w:szCs w:val="22"/>
          <w:lang w:eastAsia="es-CL" w:bidi="ar-SA"/>
        </w:rPr>
      </w:pPr>
    </w:p>
    <w:p w14:paraId="3184E821" w14:textId="2A2045A7" w:rsidR="00F120E9" w:rsidRPr="00AF0BDD" w:rsidRDefault="0086770A" w:rsidP="00F118D8">
      <w:pPr>
        <w:pStyle w:val="Prrafodelista"/>
        <w:numPr>
          <w:ilvl w:val="0"/>
          <w:numId w:val="24"/>
        </w:numPr>
        <w:spacing w:after="160" w:line="259" w:lineRule="auto"/>
        <w:ind w:right="0"/>
        <w:jc w:val="left"/>
        <w:rPr>
          <w:rFonts w:ascii="Calibri" w:eastAsia="Calibri" w:hAnsi="Calibri" w:cs="Calibri"/>
          <w:szCs w:val="22"/>
          <w:lang w:eastAsia="es-CL" w:bidi="ar-SA"/>
        </w:rPr>
      </w:pPr>
      <w:r w:rsidRPr="00AF0BDD">
        <w:rPr>
          <w:rFonts w:ascii="Calibri" w:eastAsia="Calibri" w:hAnsi="Calibri" w:cs="Calibri"/>
          <w:szCs w:val="22"/>
          <w:lang w:eastAsia="es-CL" w:bidi="ar-SA"/>
        </w:rPr>
        <w:t>Briefing (</w:t>
      </w:r>
      <w:r w:rsidR="00F120E9" w:rsidRPr="00AF0BDD">
        <w:rPr>
          <w:rFonts w:ascii="Calibri" w:eastAsia="Calibri" w:hAnsi="Calibri" w:cs="Calibri"/>
          <w:szCs w:val="22"/>
          <w:lang w:eastAsia="es-CL" w:bidi="ar-SA"/>
        </w:rPr>
        <w:t xml:space="preserve">por </w:t>
      </w:r>
      <w:proofErr w:type="gramStart"/>
      <w:r w:rsidR="00F120E9" w:rsidRPr="00AF0BDD">
        <w:rPr>
          <w:rFonts w:ascii="Calibri" w:eastAsia="Calibri" w:hAnsi="Calibri" w:cs="Calibri"/>
          <w:szCs w:val="22"/>
          <w:lang w:eastAsia="es-CL" w:bidi="ar-SA"/>
        </w:rPr>
        <w:t>línea</w:t>
      </w:r>
      <w:proofErr w:type="gramEnd"/>
      <w:r w:rsidR="00F120E9" w:rsidRPr="00AF0BDD">
        <w:rPr>
          <w:rFonts w:ascii="Calibri" w:eastAsia="Calibri" w:hAnsi="Calibri" w:cs="Calibri"/>
          <w:szCs w:val="22"/>
          <w:lang w:eastAsia="es-CL" w:bidi="ar-SA"/>
        </w:rPr>
        <w:t xml:space="preserve"> de servicio):</w:t>
      </w:r>
    </w:p>
    <w:p w14:paraId="7FE7FF92" w14:textId="77777777" w:rsidR="00245C75" w:rsidRPr="00AF0BDD" w:rsidRDefault="00245C75" w:rsidP="00FC26B2">
      <w:pPr>
        <w:pStyle w:val="Prrafodelista"/>
        <w:spacing w:after="160" w:line="259" w:lineRule="auto"/>
        <w:ind w:right="51"/>
        <w:jc w:val="left"/>
      </w:pPr>
    </w:p>
    <w:p w14:paraId="7605D249" w14:textId="2BFD661F" w:rsidR="00245C75" w:rsidRPr="00AF0BDD" w:rsidRDefault="00245C75" w:rsidP="00245C75">
      <w:pPr>
        <w:pStyle w:val="Prrafodelista"/>
        <w:numPr>
          <w:ilvl w:val="0"/>
          <w:numId w:val="76"/>
        </w:numPr>
        <w:spacing w:after="160" w:line="259" w:lineRule="auto"/>
        <w:ind w:right="51"/>
        <w:rPr>
          <w:rFonts w:asciiTheme="majorHAnsi" w:eastAsia="Calibri" w:hAnsiTheme="majorHAnsi" w:cstheme="majorHAnsi"/>
          <w:color w:val="auto"/>
          <w:szCs w:val="22"/>
          <w:lang w:eastAsia="es-CL" w:bidi="ar-SA"/>
        </w:rPr>
      </w:pPr>
      <w:r w:rsidRPr="00AF0BDD">
        <w:rPr>
          <w:rFonts w:asciiTheme="majorHAnsi" w:eastAsia="Calibri" w:hAnsiTheme="majorHAnsi" w:cstheme="majorHAnsi"/>
          <w:color w:val="auto"/>
          <w:szCs w:val="22"/>
          <w:lang w:eastAsia="es-CL" w:bidi="ar-SA"/>
        </w:rPr>
        <w:t xml:space="preserve">Para </w:t>
      </w:r>
      <w:r w:rsidR="00D13992" w:rsidRPr="00AF0BDD">
        <w:rPr>
          <w:rFonts w:asciiTheme="majorHAnsi" w:eastAsia="Calibri" w:hAnsiTheme="majorHAnsi" w:cstheme="majorHAnsi"/>
          <w:color w:val="auto"/>
          <w:szCs w:val="22"/>
          <w:lang w:eastAsia="es-CL" w:bidi="ar-SA"/>
        </w:rPr>
        <w:t xml:space="preserve">todas las líneas a excepción </w:t>
      </w:r>
      <w:r w:rsidR="00E0765E" w:rsidRPr="00AF0BDD">
        <w:rPr>
          <w:rFonts w:asciiTheme="majorHAnsi" w:eastAsia="Calibri" w:hAnsiTheme="majorHAnsi" w:cstheme="majorHAnsi"/>
          <w:color w:val="auto"/>
          <w:szCs w:val="22"/>
          <w:lang w:eastAsia="es-CL" w:bidi="ar-SA"/>
        </w:rPr>
        <w:t xml:space="preserve">de Producción audiovisual </w:t>
      </w:r>
    </w:p>
    <w:p w14:paraId="509405E9" w14:textId="51CA33D1" w:rsidR="00533262" w:rsidRPr="00AF0BDD" w:rsidRDefault="00D877DC" w:rsidP="000474D1">
      <w:pPr>
        <w:spacing w:after="160" w:line="259" w:lineRule="auto"/>
        <w:ind w:left="360" w:right="51"/>
        <w:rPr>
          <w:rFonts w:asciiTheme="majorHAnsi" w:hAnsiTheme="majorHAnsi" w:cstheme="majorHAnsi"/>
        </w:rPr>
      </w:pPr>
      <w:r w:rsidRPr="00AF0BDD">
        <w:rPr>
          <w:rFonts w:asciiTheme="majorHAnsi" w:hAnsiTheme="majorHAnsi" w:cstheme="majorHAnsi"/>
        </w:rPr>
        <w:t>Debe proveer el Bri</w:t>
      </w:r>
      <w:r w:rsidR="00047353" w:rsidRPr="00AF0BDD">
        <w:rPr>
          <w:rFonts w:asciiTheme="majorHAnsi" w:hAnsiTheme="majorHAnsi" w:cstheme="majorHAnsi"/>
        </w:rPr>
        <w:t xml:space="preserve">efing por cada línea de servicio, </w:t>
      </w:r>
      <w:r w:rsidR="00845D17" w:rsidRPr="00AF0BDD">
        <w:rPr>
          <w:rFonts w:asciiTheme="majorHAnsi" w:hAnsiTheme="majorHAnsi" w:cstheme="majorHAnsi"/>
        </w:rPr>
        <w:t>de acuerdo con el</w:t>
      </w:r>
      <w:r w:rsidR="00047353" w:rsidRPr="00AF0BDD">
        <w:rPr>
          <w:rFonts w:asciiTheme="majorHAnsi" w:hAnsiTheme="majorHAnsi" w:cstheme="majorHAnsi"/>
        </w:rPr>
        <w:t xml:space="preserve"> </w:t>
      </w:r>
      <w:proofErr w:type="spellStart"/>
      <w:r w:rsidR="00047353" w:rsidRPr="00AF0BDD">
        <w:rPr>
          <w:rFonts w:asciiTheme="majorHAnsi" w:hAnsiTheme="majorHAnsi" w:cstheme="majorHAnsi"/>
        </w:rPr>
        <w:t>Brief</w:t>
      </w:r>
      <w:proofErr w:type="spellEnd"/>
      <w:r w:rsidR="00047353" w:rsidRPr="00AF0BDD">
        <w:rPr>
          <w:rFonts w:asciiTheme="majorHAnsi" w:hAnsiTheme="majorHAnsi" w:cstheme="majorHAnsi"/>
        </w:rPr>
        <w:t xml:space="preserve"> tipo definido en el Anexo </w:t>
      </w:r>
      <w:proofErr w:type="spellStart"/>
      <w:r w:rsidR="00047353" w:rsidRPr="00AF0BDD">
        <w:rPr>
          <w:rFonts w:asciiTheme="majorHAnsi" w:hAnsiTheme="majorHAnsi" w:cstheme="majorHAnsi"/>
        </w:rPr>
        <w:t>N°</w:t>
      </w:r>
      <w:proofErr w:type="spellEnd"/>
      <w:r w:rsidR="00047353" w:rsidRPr="00AF0BDD">
        <w:rPr>
          <w:rFonts w:asciiTheme="majorHAnsi" w:hAnsiTheme="majorHAnsi" w:cstheme="majorHAnsi"/>
        </w:rPr>
        <w:t xml:space="preserve"> 7.1</w:t>
      </w:r>
      <w:r w:rsidR="00D071D1" w:rsidRPr="00AF0BDD">
        <w:rPr>
          <w:rFonts w:asciiTheme="majorHAnsi" w:hAnsiTheme="majorHAnsi" w:cstheme="majorHAnsi"/>
        </w:rPr>
        <w:t xml:space="preserve">.  </w:t>
      </w:r>
      <w:r w:rsidR="00EA6012" w:rsidRPr="00AF0BDD">
        <w:rPr>
          <w:rFonts w:asciiTheme="majorHAnsi" w:hAnsiTheme="majorHAnsi" w:cstheme="majorHAnsi"/>
        </w:rPr>
        <w:t>Para dar</w:t>
      </w:r>
      <w:r w:rsidR="00047353" w:rsidRPr="00AF0BDD">
        <w:rPr>
          <w:rFonts w:asciiTheme="majorHAnsi" w:hAnsiTheme="majorHAnsi" w:cstheme="majorHAnsi"/>
        </w:rPr>
        <w:t xml:space="preserve"> cumplimiento </w:t>
      </w:r>
      <w:r w:rsidR="00EA6012" w:rsidRPr="00AF0BDD">
        <w:rPr>
          <w:rFonts w:asciiTheme="majorHAnsi" w:hAnsiTheme="majorHAnsi" w:cstheme="majorHAnsi"/>
        </w:rPr>
        <w:t xml:space="preserve">a la entrega de la información de </w:t>
      </w:r>
      <w:r w:rsidR="00845D17" w:rsidRPr="00AF0BDD">
        <w:rPr>
          <w:rFonts w:asciiTheme="majorHAnsi" w:hAnsiTheme="majorHAnsi" w:cstheme="majorHAnsi"/>
        </w:rPr>
        <w:t>los puntos</w:t>
      </w:r>
      <w:r w:rsidR="00047353" w:rsidRPr="00AF0BDD">
        <w:rPr>
          <w:rFonts w:asciiTheme="majorHAnsi" w:hAnsiTheme="majorHAnsi" w:cstheme="majorHAnsi"/>
        </w:rPr>
        <w:t xml:space="preserve"> solicitados</w:t>
      </w:r>
      <w:r w:rsidR="00EA6012" w:rsidRPr="00AF0BDD">
        <w:rPr>
          <w:rFonts w:asciiTheme="majorHAnsi" w:hAnsiTheme="majorHAnsi" w:cstheme="majorHAnsi"/>
        </w:rPr>
        <w:t>, debe usar l</w:t>
      </w:r>
      <w:r w:rsidR="00533262" w:rsidRPr="00AF0BDD">
        <w:rPr>
          <w:rFonts w:asciiTheme="majorHAnsi" w:hAnsiTheme="majorHAnsi" w:cstheme="majorHAnsi"/>
        </w:rPr>
        <w:t>a siguiente tabla.</w:t>
      </w:r>
    </w:p>
    <w:tbl>
      <w:tblPr>
        <w:tblW w:w="7921" w:type="dxa"/>
        <w:jc w:val="center"/>
        <w:tblLayout w:type="fixed"/>
        <w:tblLook w:val="0400" w:firstRow="0" w:lastRow="0" w:firstColumn="0" w:lastColumn="0" w:noHBand="0" w:noVBand="1"/>
      </w:tblPr>
      <w:tblGrid>
        <w:gridCol w:w="1967"/>
        <w:gridCol w:w="3875"/>
        <w:gridCol w:w="2079"/>
      </w:tblGrid>
      <w:tr w:rsidR="00044D8B" w:rsidRPr="00AF0BDD" w14:paraId="70309593" w14:textId="77777777" w:rsidTr="00E57B86">
        <w:trPr>
          <w:trHeight w:val="1559"/>
          <w:jc w:val="center"/>
        </w:trPr>
        <w:tc>
          <w:tcPr>
            <w:tcW w:w="1967" w:type="dxa"/>
            <w:tcBorders>
              <w:top w:val="single" w:sz="8" w:space="0" w:color="000000"/>
              <w:left w:val="single" w:sz="8" w:space="0" w:color="000000"/>
              <w:bottom w:val="nil"/>
              <w:right w:val="single" w:sz="8" w:space="0" w:color="000000"/>
            </w:tcBorders>
            <w:shd w:val="clear" w:color="auto" w:fill="auto"/>
            <w:vAlign w:val="center"/>
          </w:tcPr>
          <w:p w14:paraId="1FE6DB3E" w14:textId="77777777" w:rsidR="00044D8B" w:rsidRPr="00AF0BDD" w:rsidRDefault="00044D8B" w:rsidP="00187F24">
            <w:pPr>
              <w:ind w:right="0"/>
              <w:jc w:val="center"/>
              <w:rPr>
                <w:color w:val="000000"/>
              </w:rPr>
            </w:pPr>
            <w:proofErr w:type="spellStart"/>
            <w:r w:rsidRPr="00AF0BDD">
              <w:rPr>
                <w:color w:val="000000"/>
              </w:rPr>
              <w:t>N°</w:t>
            </w:r>
            <w:proofErr w:type="spellEnd"/>
            <w:r w:rsidRPr="00AF0BDD">
              <w:rPr>
                <w:color w:val="000000"/>
              </w:rPr>
              <w:t xml:space="preserve"> (agregue tantas líneas como sea necesario)</w:t>
            </w:r>
          </w:p>
        </w:tc>
        <w:tc>
          <w:tcPr>
            <w:tcW w:w="3875" w:type="dxa"/>
            <w:tcBorders>
              <w:top w:val="single" w:sz="8" w:space="0" w:color="000000"/>
              <w:left w:val="nil"/>
              <w:bottom w:val="nil"/>
              <w:right w:val="single" w:sz="8" w:space="0" w:color="000000"/>
            </w:tcBorders>
            <w:shd w:val="clear" w:color="auto" w:fill="auto"/>
            <w:vAlign w:val="center"/>
          </w:tcPr>
          <w:p w14:paraId="1A3E41AE" w14:textId="4BA5AC3F" w:rsidR="00044D8B" w:rsidRPr="00AF0BDD" w:rsidRDefault="00044D8B" w:rsidP="00187F24">
            <w:pPr>
              <w:ind w:right="0"/>
              <w:jc w:val="center"/>
              <w:rPr>
                <w:color w:val="000000"/>
              </w:rPr>
            </w:pPr>
            <w:r w:rsidRPr="00AF0BDD">
              <w:rPr>
                <w:color w:val="000000"/>
              </w:rPr>
              <w:t>Puntos solicitados</w:t>
            </w:r>
          </w:p>
        </w:tc>
        <w:tc>
          <w:tcPr>
            <w:tcW w:w="2079" w:type="dxa"/>
            <w:tcBorders>
              <w:top w:val="single" w:sz="8" w:space="0" w:color="000000"/>
              <w:left w:val="nil"/>
              <w:bottom w:val="nil"/>
              <w:right w:val="single" w:sz="8" w:space="0" w:color="000000"/>
            </w:tcBorders>
            <w:shd w:val="clear" w:color="auto" w:fill="auto"/>
            <w:vAlign w:val="center"/>
          </w:tcPr>
          <w:p w14:paraId="616A614A" w14:textId="1ABB07BB" w:rsidR="00044D8B" w:rsidRPr="00AF0BDD" w:rsidRDefault="006A48BF" w:rsidP="00187F24">
            <w:pPr>
              <w:ind w:right="0"/>
              <w:jc w:val="center"/>
              <w:rPr>
                <w:color w:val="000000"/>
              </w:rPr>
            </w:pPr>
            <w:r w:rsidRPr="00AF0BDD">
              <w:rPr>
                <w:color w:val="000000"/>
              </w:rPr>
              <w:t>Link</w:t>
            </w:r>
            <w:r w:rsidR="002F6C40" w:rsidRPr="00AF0BDD">
              <w:rPr>
                <w:color w:val="000000"/>
              </w:rPr>
              <w:t>1</w:t>
            </w:r>
          </w:p>
        </w:tc>
      </w:tr>
      <w:tr w:rsidR="00044D8B" w:rsidRPr="00AF0BDD" w14:paraId="3880A773" w14:textId="77777777" w:rsidTr="00E57B86">
        <w:trPr>
          <w:trHeight w:val="324"/>
          <w:jc w:val="center"/>
        </w:trPr>
        <w:tc>
          <w:tcPr>
            <w:tcW w:w="1967" w:type="dxa"/>
            <w:vMerge w:val="restart"/>
            <w:tcBorders>
              <w:top w:val="single" w:sz="8" w:space="0" w:color="000000"/>
              <w:left w:val="single" w:sz="8" w:space="0" w:color="000000"/>
              <w:right w:val="single" w:sz="8" w:space="0" w:color="000000"/>
            </w:tcBorders>
            <w:shd w:val="clear" w:color="auto" w:fill="auto"/>
            <w:vAlign w:val="center"/>
          </w:tcPr>
          <w:p w14:paraId="12E721F0" w14:textId="595DA26A" w:rsidR="00044D8B" w:rsidRPr="00AF0BDD" w:rsidRDefault="00044D8B" w:rsidP="00187F24">
            <w:pPr>
              <w:ind w:right="0"/>
              <w:jc w:val="center"/>
              <w:rPr>
                <w:color w:val="000000"/>
              </w:rPr>
            </w:pPr>
            <w:r w:rsidRPr="00AF0BDD">
              <w:rPr>
                <w:color w:val="000000"/>
              </w:rPr>
              <w:t>1</w:t>
            </w: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527DCD0B" w14:textId="69599902" w:rsidR="00044D8B" w:rsidRPr="00AF0BDD" w:rsidRDefault="00044D8B" w:rsidP="00824236">
            <w:pPr>
              <w:ind w:right="0"/>
              <w:jc w:val="center"/>
              <w:rPr>
                <w:color w:val="000000"/>
              </w:rPr>
            </w:pPr>
            <w:r w:rsidRPr="00AF0BDD">
              <w:rPr>
                <w:color w:val="000000"/>
              </w:rPr>
              <w:t>Público objetivo</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3F30105D" w14:textId="77777777" w:rsidR="00044D8B" w:rsidRPr="00AF0BDD" w:rsidRDefault="00044D8B" w:rsidP="00187F24">
            <w:pPr>
              <w:ind w:right="0"/>
              <w:jc w:val="left"/>
              <w:rPr>
                <w:color w:val="000000"/>
              </w:rPr>
            </w:pPr>
          </w:p>
        </w:tc>
      </w:tr>
      <w:tr w:rsidR="00044D8B" w:rsidRPr="00AF0BDD" w14:paraId="14B828DA" w14:textId="77777777" w:rsidTr="00E57B86">
        <w:trPr>
          <w:trHeight w:val="324"/>
          <w:jc w:val="center"/>
        </w:trPr>
        <w:tc>
          <w:tcPr>
            <w:tcW w:w="1967" w:type="dxa"/>
            <w:vMerge/>
            <w:tcBorders>
              <w:left w:val="single" w:sz="8" w:space="0" w:color="000000"/>
              <w:right w:val="single" w:sz="8" w:space="0" w:color="000000"/>
            </w:tcBorders>
            <w:shd w:val="clear" w:color="auto" w:fill="auto"/>
            <w:vAlign w:val="center"/>
          </w:tcPr>
          <w:p w14:paraId="3AA4B96D" w14:textId="20DC9BC5" w:rsidR="00044D8B" w:rsidRPr="00AF0BDD" w:rsidRDefault="00044D8B" w:rsidP="00187F24">
            <w:pPr>
              <w:ind w:right="0"/>
              <w:jc w:val="center"/>
              <w:rPr>
                <w:color w:val="000000"/>
              </w:rPr>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74DEB96C" w14:textId="1819AC6D" w:rsidR="00044D8B" w:rsidRPr="00AF0BDD" w:rsidRDefault="00044D8B" w:rsidP="00824236">
            <w:pPr>
              <w:ind w:right="0"/>
              <w:jc w:val="center"/>
              <w:rPr>
                <w:color w:val="000000"/>
              </w:rPr>
            </w:pPr>
            <w:r w:rsidRPr="00AF0BDD">
              <w:rPr>
                <w:color w:val="000000"/>
              </w:rPr>
              <w:t>Objetivo</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1F7C5B39" w14:textId="77777777" w:rsidR="00044D8B" w:rsidRPr="00AF0BDD" w:rsidRDefault="00044D8B" w:rsidP="00187F24">
            <w:pPr>
              <w:ind w:right="0"/>
              <w:jc w:val="left"/>
              <w:rPr>
                <w:color w:val="000000"/>
              </w:rPr>
            </w:pPr>
          </w:p>
        </w:tc>
      </w:tr>
      <w:tr w:rsidR="00044D8B" w:rsidRPr="00AF0BDD" w14:paraId="0DB583C9" w14:textId="77777777" w:rsidTr="00E57B86">
        <w:trPr>
          <w:trHeight w:val="324"/>
          <w:jc w:val="center"/>
        </w:trPr>
        <w:tc>
          <w:tcPr>
            <w:tcW w:w="1967" w:type="dxa"/>
            <w:vMerge/>
            <w:tcBorders>
              <w:left w:val="single" w:sz="8" w:space="0" w:color="000000"/>
              <w:right w:val="single" w:sz="8" w:space="0" w:color="000000"/>
            </w:tcBorders>
            <w:shd w:val="clear" w:color="auto" w:fill="auto"/>
            <w:vAlign w:val="center"/>
          </w:tcPr>
          <w:p w14:paraId="7803EF3F" w14:textId="5717035C" w:rsidR="00044D8B" w:rsidRPr="00AF0BDD" w:rsidRDefault="00044D8B" w:rsidP="00187F24">
            <w:pPr>
              <w:ind w:right="0"/>
              <w:jc w:val="center"/>
              <w:rPr>
                <w:color w:val="000000"/>
              </w:rPr>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3B040284" w14:textId="0D4E2EAD" w:rsidR="00044D8B" w:rsidRPr="00AF0BDD" w:rsidRDefault="00044D8B" w:rsidP="00824236">
            <w:pPr>
              <w:ind w:right="0"/>
              <w:jc w:val="center"/>
              <w:rPr>
                <w:color w:val="000000"/>
              </w:rPr>
            </w:pPr>
            <w:r w:rsidRPr="00AF0BDD">
              <w:rPr>
                <w:color w:val="000000"/>
              </w:rPr>
              <w:t>Concepto</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23E14BFC" w14:textId="77777777" w:rsidR="00044D8B" w:rsidRPr="00AF0BDD" w:rsidRDefault="00044D8B" w:rsidP="00187F24">
            <w:pPr>
              <w:ind w:right="0"/>
              <w:jc w:val="left"/>
              <w:rPr>
                <w:color w:val="000000"/>
              </w:rPr>
            </w:pPr>
          </w:p>
        </w:tc>
      </w:tr>
      <w:tr w:rsidR="00044D8B" w:rsidRPr="00AF0BDD" w14:paraId="510ECC9A" w14:textId="77777777" w:rsidTr="00E57B86">
        <w:trPr>
          <w:trHeight w:val="324"/>
          <w:jc w:val="center"/>
        </w:trPr>
        <w:tc>
          <w:tcPr>
            <w:tcW w:w="1967" w:type="dxa"/>
            <w:vMerge/>
            <w:tcBorders>
              <w:left w:val="single" w:sz="8" w:space="0" w:color="000000"/>
              <w:right w:val="single" w:sz="8" w:space="0" w:color="000000"/>
            </w:tcBorders>
            <w:shd w:val="clear" w:color="auto" w:fill="auto"/>
            <w:vAlign w:val="center"/>
          </w:tcPr>
          <w:p w14:paraId="2435F263" w14:textId="77777777" w:rsidR="00044D8B" w:rsidRPr="00AF0BDD" w:rsidRDefault="00044D8B" w:rsidP="00187F24">
            <w:pPr>
              <w:ind w:right="0"/>
              <w:jc w:val="center"/>
              <w:rPr>
                <w:color w:val="000000"/>
              </w:rPr>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5F2831CB" w14:textId="6C61824F" w:rsidR="00044D8B" w:rsidRPr="00AF0BDD" w:rsidRDefault="00044D8B" w:rsidP="00824236">
            <w:pPr>
              <w:ind w:right="0"/>
              <w:jc w:val="center"/>
              <w:rPr>
                <w:color w:val="000000"/>
              </w:rPr>
            </w:pPr>
            <w:r w:rsidRPr="00AF0BDD">
              <w:rPr>
                <w:color w:val="000000"/>
              </w:rPr>
              <w:t>Mensaje</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240B1A01" w14:textId="77777777" w:rsidR="00044D8B" w:rsidRPr="00AF0BDD" w:rsidRDefault="00044D8B" w:rsidP="00187F24">
            <w:pPr>
              <w:ind w:right="0"/>
              <w:jc w:val="left"/>
              <w:rPr>
                <w:color w:val="000000"/>
              </w:rPr>
            </w:pPr>
          </w:p>
        </w:tc>
      </w:tr>
      <w:tr w:rsidR="00044D8B" w:rsidRPr="00AF0BDD" w14:paraId="66BDA64E" w14:textId="77777777" w:rsidTr="00592C5C">
        <w:trPr>
          <w:trHeight w:val="324"/>
          <w:jc w:val="center"/>
        </w:trPr>
        <w:tc>
          <w:tcPr>
            <w:tcW w:w="1967" w:type="dxa"/>
            <w:vMerge/>
            <w:tcBorders>
              <w:left w:val="single" w:sz="8" w:space="0" w:color="000000"/>
              <w:right w:val="single" w:sz="8" w:space="0" w:color="000000"/>
            </w:tcBorders>
            <w:shd w:val="clear" w:color="auto" w:fill="auto"/>
            <w:vAlign w:val="center"/>
          </w:tcPr>
          <w:p w14:paraId="4FBB0C44" w14:textId="77777777" w:rsidR="00044D8B" w:rsidRPr="00AF0BDD" w:rsidRDefault="00044D8B" w:rsidP="00187F24">
            <w:pPr>
              <w:ind w:right="0"/>
              <w:jc w:val="center"/>
              <w:rPr>
                <w:color w:val="000000"/>
              </w:rPr>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036437CB" w14:textId="61E45B3D" w:rsidR="00044D8B" w:rsidRPr="00AF0BDD" w:rsidRDefault="00044D8B" w:rsidP="00824236">
            <w:pPr>
              <w:ind w:right="0"/>
              <w:jc w:val="center"/>
              <w:rPr>
                <w:color w:val="000000"/>
              </w:rPr>
            </w:pPr>
            <w:r w:rsidRPr="00AF0BDD">
              <w:rPr>
                <w:color w:val="000000"/>
              </w:rPr>
              <w:t>Tono y estilo</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36BD1A13" w14:textId="77777777" w:rsidR="00044D8B" w:rsidRPr="00AF0BDD" w:rsidRDefault="00044D8B" w:rsidP="00187F24">
            <w:pPr>
              <w:ind w:right="0"/>
              <w:jc w:val="left"/>
              <w:rPr>
                <w:color w:val="000000"/>
              </w:rPr>
            </w:pPr>
          </w:p>
        </w:tc>
      </w:tr>
      <w:tr w:rsidR="00561F56" w:rsidRPr="00AF0BDD" w14:paraId="0ECF15B4" w14:textId="77777777" w:rsidTr="00592C5C">
        <w:trPr>
          <w:trHeight w:val="324"/>
          <w:jc w:val="center"/>
        </w:trPr>
        <w:tc>
          <w:tcPr>
            <w:tcW w:w="1967" w:type="dxa"/>
            <w:tcBorders>
              <w:left w:val="single" w:sz="8" w:space="0" w:color="000000"/>
              <w:right w:val="single" w:sz="8" w:space="0" w:color="000000"/>
            </w:tcBorders>
            <w:shd w:val="clear" w:color="auto" w:fill="auto"/>
            <w:vAlign w:val="center"/>
          </w:tcPr>
          <w:p w14:paraId="52740A77" w14:textId="77777777" w:rsidR="00561F56" w:rsidRPr="00AF0BDD" w:rsidRDefault="00561F56" w:rsidP="00187F24">
            <w:pPr>
              <w:ind w:right="0"/>
              <w:jc w:val="center"/>
              <w:rPr>
                <w:color w:val="000000"/>
              </w:rPr>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48C25857" w14:textId="2A820829" w:rsidR="00561F56" w:rsidRPr="00AF0BDD" w:rsidRDefault="00561F56" w:rsidP="00824236">
            <w:pPr>
              <w:ind w:right="0"/>
              <w:jc w:val="center"/>
              <w:rPr>
                <w:color w:val="000000"/>
              </w:rPr>
            </w:pPr>
            <w:r w:rsidRPr="00AF0BDD">
              <w:rPr>
                <w:color w:val="000000"/>
              </w:rPr>
              <w:t>Ejecución y soporte</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62C3DBAB" w14:textId="77777777" w:rsidR="00561F56" w:rsidRPr="00AF0BDD" w:rsidRDefault="00561F56" w:rsidP="00187F24">
            <w:pPr>
              <w:ind w:right="0"/>
              <w:jc w:val="left"/>
              <w:rPr>
                <w:color w:val="000000"/>
              </w:rPr>
            </w:pPr>
          </w:p>
        </w:tc>
      </w:tr>
    </w:tbl>
    <w:p w14:paraId="3E7D6434" w14:textId="77777777" w:rsidR="00710A36" w:rsidRPr="00AF0BDD" w:rsidRDefault="00710A36" w:rsidP="00710A36">
      <w:pPr>
        <w:pBdr>
          <w:top w:val="nil"/>
          <w:left w:val="nil"/>
          <w:bottom w:val="nil"/>
          <w:right w:val="nil"/>
          <w:between w:val="nil"/>
        </w:pBdr>
        <w:ind w:left="574"/>
        <w:rPr>
          <w:shd w:val="clear" w:color="auto" w:fill="1F86FF"/>
        </w:rPr>
      </w:pPr>
      <w:r w:rsidRPr="00AF0BDD">
        <w:rPr>
          <w:vertAlign w:val="superscript"/>
        </w:rPr>
        <w:t xml:space="preserve">1 </w:t>
      </w:r>
      <w:proofErr w:type="gramStart"/>
      <w:r w:rsidRPr="00AF0BDD">
        <w:t>El</w:t>
      </w:r>
      <w:proofErr w:type="gramEnd"/>
      <w:r w:rsidRPr="00AF0BDD">
        <w:t xml:space="preserve"> oferente deberá entregar un link que direccione a la propuesta que responde al </w:t>
      </w:r>
      <w:proofErr w:type="spellStart"/>
      <w:r w:rsidRPr="00AF0BDD">
        <w:t>Brief</w:t>
      </w:r>
      <w:proofErr w:type="spellEnd"/>
      <w:r w:rsidRPr="00AF0BDD">
        <w:t xml:space="preserve"> solicitado con cada punto indicado. El archivo puede ser </w:t>
      </w:r>
      <w:proofErr w:type="spellStart"/>
      <w:r w:rsidRPr="00AF0BDD">
        <w:t>pdf</w:t>
      </w:r>
      <w:proofErr w:type="spellEnd"/>
      <w:r w:rsidRPr="00AF0BDD">
        <w:t xml:space="preserve"> o cualquier archivo que permita ser visualizado en distintos sistemas operativos.</w:t>
      </w:r>
    </w:p>
    <w:p w14:paraId="67EF61D2" w14:textId="4BA90748" w:rsidR="001B7D01" w:rsidRPr="00AF0BDD" w:rsidRDefault="001B7D01" w:rsidP="001B7D01">
      <w:pPr>
        <w:pStyle w:val="Prrafodelista"/>
        <w:ind w:left="574"/>
        <w:rPr>
          <w:rFonts w:asciiTheme="majorHAnsi" w:eastAsia="Calibri" w:hAnsiTheme="majorHAnsi" w:cstheme="majorHAnsi"/>
          <w:b/>
          <w:iCs/>
          <w:szCs w:val="22"/>
          <w:lang w:eastAsia="es-CL" w:bidi="ar-SA"/>
        </w:rPr>
      </w:pPr>
    </w:p>
    <w:p w14:paraId="619B8F50" w14:textId="4781971C" w:rsidR="00B362C4" w:rsidRPr="00AF0BDD" w:rsidRDefault="005D5DE6" w:rsidP="008F3483">
      <w:r w:rsidRPr="00AF0BDD">
        <w:t xml:space="preserve">La entrega del Briefing presencial será en la </w:t>
      </w:r>
      <w:r w:rsidR="00CC1C3E" w:rsidRPr="00AF0BDD">
        <w:t>presentación</w:t>
      </w:r>
      <w:r w:rsidRPr="00AF0BDD">
        <w:t xml:space="preserve"> </w:t>
      </w:r>
      <w:r w:rsidR="00784C41" w:rsidRPr="00AF0BDD">
        <w:t>presencia</w:t>
      </w:r>
      <w:r w:rsidRPr="00AF0BDD">
        <w:t xml:space="preserve">l, donde lo </w:t>
      </w:r>
      <w:r w:rsidR="00CC1C3E" w:rsidRPr="00AF0BDD">
        <w:t xml:space="preserve">términos </w:t>
      </w:r>
      <w:r w:rsidRPr="00AF0BDD">
        <w:t xml:space="preserve">de fecha y hora </w:t>
      </w:r>
      <w:r w:rsidR="00CC1C3E" w:rsidRPr="00AF0BDD">
        <w:t>están</w:t>
      </w:r>
      <w:r w:rsidRPr="00AF0BDD">
        <w:t xml:space="preserve"> </w:t>
      </w:r>
      <w:r w:rsidR="00CC1C3E" w:rsidRPr="00AF0BDD">
        <w:t>determinados</w:t>
      </w:r>
      <w:r w:rsidR="00B362C4" w:rsidRPr="00AF0BDD">
        <w:t xml:space="preserve"> en el Anexo N°4.</w:t>
      </w:r>
    </w:p>
    <w:p w14:paraId="64608C92" w14:textId="77777777" w:rsidR="00036A2A" w:rsidRPr="00AF0BDD" w:rsidRDefault="00036A2A" w:rsidP="008F3483"/>
    <w:p w14:paraId="35DD1504" w14:textId="27F251FF" w:rsidR="00036A2A" w:rsidRPr="00AF0BDD" w:rsidRDefault="00036A2A" w:rsidP="00FC26B2">
      <w:pPr>
        <w:pStyle w:val="Prrafodelista"/>
        <w:numPr>
          <w:ilvl w:val="0"/>
          <w:numId w:val="79"/>
        </w:numPr>
        <w:spacing w:after="160" w:line="259" w:lineRule="auto"/>
        <w:ind w:right="51"/>
        <w:rPr>
          <w:rFonts w:asciiTheme="majorHAnsi" w:eastAsia="Calibri" w:hAnsiTheme="majorHAnsi" w:cstheme="majorHAnsi"/>
          <w:color w:val="auto"/>
          <w:szCs w:val="22"/>
          <w:lang w:eastAsia="es-CL" w:bidi="ar-SA"/>
        </w:rPr>
      </w:pPr>
      <w:r w:rsidRPr="00AF0BDD">
        <w:rPr>
          <w:rFonts w:asciiTheme="majorHAnsi" w:eastAsia="Calibri" w:hAnsiTheme="majorHAnsi" w:cstheme="majorHAnsi"/>
          <w:color w:val="auto"/>
          <w:szCs w:val="22"/>
          <w:lang w:eastAsia="es-CL" w:bidi="ar-SA"/>
        </w:rPr>
        <w:t xml:space="preserve">Para </w:t>
      </w:r>
      <w:r w:rsidR="007F730C" w:rsidRPr="00AF0BDD">
        <w:rPr>
          <w:rFonts w:asciiTheme="majorHAnsi" w:eastAsia="Calibri" w:hAnsiTheme="majorHAnsi" w:cstheme="majorHAnsi"/>
          <w:color w:val="auto"/>
          <w:szCs w:val="22"/>
          <w:lang w:eastAsia="es-CL" w:bidi="ar-SA"/>
        </w:rPr>
        <w:t xml:space="preserve">la </w:t>
      </w:r>
      <w:r w:rsidR="003B0CFF" w:rsidRPr="00AF0BDD">
        <w:rPr>
          <w:rFonts w:asciiTheme="majorHAnsi" w:eastAsia="Calibri" w:hAnsiTheme="majorHAnsi" w:cstheme="majorHAnsi"/>
          <w:color w:val="auto"/>
          <w:szCs w:val="22"/>
          <w:lang w:eastAsia="es-CL" w:bidi="ar-SA"/>
        </w:rPr>
        <w:t>línea</w:t>
      </w:r>
      <w:r w:rsidRPr="00AF0BDD">
        <w:rPr>
          <w:rFonts w:asciiTheme="majorHAnsi" w:eastAsia="Calibri" w:hAnsiTheme="majorHAnsi" w:cstheme="majorHAnsi"/>
          <w:color w:val="auto"/>
          <w:szCs w:val="22"/>
          <w:lang w:eastAsia="es-CL" w:bidi="ar-SA"/>
        </w:rPr>
        <w:t xml:space="preserve"> de servicio Producción audiovisual </w:t>
      </w:r>
    </w:p>
    <w:p w14:paraId="194719A5" w14:textId="77777777" w:rsidR="00036A2A" w:rsidRPr="00AF0BDD" w:rsidRDefault="00036A2A" w:rsidP="008F3483"/>
    <w:p w14:paraId="3978D83E" w14:textId="015D490E" w:rsidR="008F3483" w:rsidRPr="00AF0BDD" w:rsidRDefault="008F3483" w:rsidP="001B7D01">
      <w:pPr>
        <w:pStyle w:val="Prrafodelista"/>
        <w:ind w:left="574"/>
        <w:rPr>
          <w:rFonts w:ascii="Calibri" w:eastAsia="Calibri" w:hAnsi="Calibri" w:cs="Calibri"/>
          <w:szCs w:val="22"/>
          <w:lang w:eastAsia="es-CL" w:bidi="ar-SA"/>
        </w:rPr>
      </w:pPr>
    </w:p>
    <w:p w14:paraId="0FA74E16" w14:textId="6F105112" w:rsidR="00E907A6" w:rsidRPr="00AF0BDD" w:rsidRDefault="00E907A6" w:rsidP="00FC26B2">
      <w:pPr>
        <w:spacing w:after="160" w:line="259" w:lineRule="auto"/>
        <w:ind w:right="51"/>
        <w:rPr>
          <w:color w:val="000000"/>
        </w:rPr>
      </w:pPr>
      <w:r w:rsidRPr="00AF0BDD">
        <w:rPr>
          <w:color w:val="000000"/>
        </w:rPr>
        <w:lastRenderedPageBreak/>
        <w:t xml:space="preserve">Debe proveer el Briefing, de acuerdo con el </w:t>
      </w:r>
      <w:r w:rsidR="00232E66" w:rsidRPr="00AF0BDD">
        <w:rPr>
          <w:color w:val="000000"/>
        </w:rPr>
        <w:t>Requerimiento</w:t>
      </w:r>
      <w:r w:rsidR="00EC5D52" w:rsidRPr="00AF0BDD">
        <w:rPr>
          <w:color w:val="000000"/>
        </w:rPr>
        <w:t xml:space="preserve"> técnico </w:t>
      </w:r>
      <w:r w:rsidRPr="00AF0BDD">
        <w:rPr>
          <w:color w:val="000000"/>
        </w:rPr>
        <w:t>tipo definido en el Anexo N°7.</w:t>
      </w:r>
      <w:r w:rsidR="00EC5D52" w:rsidRPr="00AF0BDD">
        <w:rPr>
          <w:color w:val="000000"/>
        </w:rPr>
        <w:t>2</w:t>
      </w:r>
      <w:r w:rsidRPr="00AF0BDD">
        <w:rPr>
          <w:color w:val="000000"/>
        </w:rPr>
        <w:t>.  Para dar cumplimiento a la entrega de la información de los puntos solicitados, debe usar la siguiente tabla.</w:t>
      </w:r>
    </w:p>
    <w:tbl>
      <w:tblPr>
        <w:tblW w:w="7921" w:type="dxa"/>
        <w:jc w:val="center"/>
        <w:tblLayout w:type="fixed"/>
        <w:tblLook w:val="0400" w:firstRow="0" w:lastRow="0" w:firstColumn="0" w:lastColumn="0" w:noHBand="0" w:noVBand="1"/>
      </w:tblPr>
      <w:tblGrid>
        <w:gridCol w:w="1967"/>
        <w:gridCol w:w="3875"/>
        <w:gridCol w:w="2079"/>
      </w:tblGrid>
      <w:tr w:rsidR="00E907A6" w:rsidRPr="00AF0BDD" w14:paraId="57972D78" w14:textId="77777777" w:rsidTr="002518E6">
        <w:trPr>
          <w:trHeight w:val="1559"/>
          <w:jc w:val="center"/>
        </w:trPr>
        <w:tc>
          <w:tcPr>
            <w:tcW w:w="1967" w:type="dxa"/>
            <w:tcBorders>
              <w:top w:val="single" w:sz="8" w:space="0" w:color="000000"/>
              <w:left w:val="single" w:sz="8" w:space="0" w:color="000000"/>
              <w:bottom w:val="nil"/>
              <w:right w:val="single" w:sz="8" w:space="0" w:color="000000"/>
            </w:tcBorders>
            <w:shd w:val="clear" w:color="auto" w:fill="auto"/>
            <w:vAlign w:val="center"/>
          </w:tcPr>
          <w:p w14:paraId="206B63B5" w14:textId="77777777" w:rsidR="00E907A6" w:rsidRPr="00AF0BDD" w:rsidRDefault="00E907A6" w:rsidP="002518E6">
            <w:pPr>
              <w:ind w:right="0"/>
              <w:jc w:val="center"/>
              <w:rPr>
                <w:color w:val="000000"/>
              </w:rPr>
            </w:pPr>
            <w:proofErr w:type="spellStart"/>
            <w:r w:rsidRPr="00AF0BDD">
              <w:rPr>
                <w:color w:val="000000"/>
              </w:rPr>
              <w:t>N°</w:t>
            </w:r>
            <w:proofErr w:type="spellEnd"/>
            <w:r w:rsidRPr="00AF0BDD">
              <w:rPr>
                <w:color w:val="000000"/>
              </w:rPr>
              <w:t xml:space="preserve"> (agregue tantas líneas como sea necesario)</w:t>
            </w:r>
          </w:p>
        </w:tc>
        <w:tc>
          <w:tcPr>
            <w:tcW w:w="3875" w:type="dxa"/>
            <w:tcBorders>
              <w:top w:val="single" w:sz="8" w:space="0" w:color="000000"/>
              <w:left w:val="nil"/>
              <w:bottom w:val="nil"/>
              <w:right w:val="single" w:sz="8" w:space="0" w:color="000000"/>
            </w:tcBorders>
            <w:shd w:val="clear" w:color="auto" w:fill="auto"/>
            <w:vAlign w:val="center"/>
          </w:tcPr>
          <w:p w14:paraId="52DCD5B1" w14:textId="77777777" w:rsidR="00E907A6" w:rsidRPr="00AF0BDD" w:rsidRDefault="00E907A6" w:rsidP="002518E6">
            <w:pPr>
              <w:ind w:right="0"/>
              <w:jc w:val="center"/>
              <w:rPr>
                <w:color w:val="000000"/>
              </w:rPr>
            </w:pPr>
            <w:r w:rsidRPr="00AF0BDD">
              <w:rPr>
                <w:color w:val="000000"/>
              </w:rPr>
              <w:t>Puntos solicitados</w:t>
            </w:r>
          </w:p>
        </w:tc>
        <w:tc>
          <w:tcPr>
            <w:tcW w:w="2079" w:type="dxa"/>
            <w:tcBorders>
              <w:top w:val="single" w:sz="8" w:space="0" w:color="000000"/>
              <w:left w:val="nil"/>
              <w:bottom w:val="nil"/>
              <w:right w:val="single" w:sz="8" w:space="0" w:color="000000"/>
            </w:tcBorders>
            <w:shd w:val="clear" w:color="auto" w:fill="auto"/>
            <w:vAlign w:val="center"/>
          </w:tcPr>
          <w:p w14:paraId="7CFED751" w14:textId="77777777" w:rsidR="00E907A6" w:rsidRPr="00AF0BDD" w:rsidRDefault="00E907A6" w:rsidP="002518E6">
            <w:pPr>
              <w:ind w:right="0"/>
              <w:jc w:val="center"/>
              <w:rPr>
                <w:color w:val="000000"/>
              </w:rPr>
            </w:pPr>
            <w:r w:rsidRPr="00AF0BDD">
              <w:rPr>
                <w:color w:val="000000"/>
              </w:rPr>
              <w:t>Link</w:t>
            </w:r>
            <w:r w:rsidRPr="00AF0BDD">
              <w:rPr>
                <w:color w:val="000000"/>
                <w:vertAlign w:val="superscript"/>
              </w:rPr>
              <w:t>1</w:t>
            </w:r>
          </w:p>
        </w:tc>
      </w:tr>
      <w:tr w:rsidR="00E907A6" w:rsidRPr="00AF0BDD" w14:paraId="5259301E" w14:textId="77777777" w:rsidTr="002518E6">
        <w:trPr>
          <w:trHeight w:val="324"/>
          <w:jc w:val="center"/>
        </w:trPr>
        <w:tc>
          <w:tcPr>
            <w:tcW w:w="1967" w:type="dxa"/>
            <w:vMerge w:val="restart"/>
            <w:tcBorders>
              <w:top w:val="single" w:sz="8" w:space="0" w:color="000000"/>
              <w:left w:val="single" w:sz="8" w:space="0" w:color="000000"/>
              <w:right w:val="single" w:sz="8" w:space="0" w:color="000000"/>
            </w:tcBorders>
            <w:shd w:val="clear" w:color="auto" w:fill="auto"/>
            <w:vAlign w:val="center"/>
          </w:tcPr>
          <w:p w14:paraId="5DB835ED" w14:textId="77777777" w:rsidR="00E907A6" w:rsidRPr="00AF0BDD" w:rsidRDefault="00E907A6" w:rsidP="002518E6">
            <w:pPr>
              <w:ind w:right="0"/>
              <w:jc w:val="center"/>
              <w:rPr>
                <w:color w:val="000000"/>
              </w:rPr>
            </w:pPr>
            <w:r w:rsidRPr="00AF0BDD">
              <w:rPr>
                <w:color w:val="000000"/>
              </w:rPr>
              <w:t>1</w:t>
            </w: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7EF99D0F" w14:textId="77777777" w:rsidR="00E907A6" w:rsidRPr="00AF0BDD" w:rsidRDefault="00E907A6" w:rsidP="002518E6">
            <w:pPr>
              <w:ind w:right="0"/>
              <w:jc w:val="center"/>
              <w:rPr>
                <w:color w:val="000000"/>
              </w:rPr>
            </w:pPr>
            <w:r w:rsidRPr="00AF0BDD">
              <w:rPr>
                <w:color w:val="000000"/>
              </w:rPr>
              <w:t>Público objetivo</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490B5218" w14:textId="77777777" w:rsidR="00E907A6" w:rsidRPr="00AF0BDD" w:rsidRDefault="00E907A6" w:rsidP="002518E6">
            <w:pPr>
              <w:ind w:right="0"/>
              <w:jc w:val="left"/>
              <w:rPr>
                <w:color w:val="000000"/>
              </w:rPr>
            </w:pPr>
          </w:p>
        </w:tc>
      </w:tr>
      <w:tr w:rsidR="00E907A6" w:rsidRPr="00AF0BDD" w14:paraId="37A0A131" w14:textId="77777777" w:rsidTr="002518E6">
        <w:trPr>
          <w:trHeight w:val="324"/>
          <w:jc w:val="center"/>
        </w:trPr>
        <w:tc>
          <w:tcPr>
            <w:tcW w:w="1967" w:type="dxa"/>
            <w:vMerge/>
            <w:tcBorders>
              <w:left w:val="single" w:sz="8" w:space="0" w:color="000000"/>
              <w:right w:val="single" w:sz="8" w:space="0" w:color="000000"/>
            </w:tcBorders>
            <w:shd w:val="clear" w:color="auto" w:fill="auto"/>
            <w:vAlign w:val="center"/>
          </w:tcPr>
          <w:p w14:paraId="4297E117" w14:textId="77777777" w:rsidR="00E907A6" w:rsidRPr="00AF0BDD" w:rsidRDefault="00E907A6" w:rsidP="002518E6">
            <w:pPr>
              <w:ind w:right="0"/>
              <w:jc w:val="center"/>
              <w:rPr>
                <w:color w:val="000000"/>
              </w:rPr>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57A3024D" w14:textId="77777777" w:rsidR="00E907A6" w:rsidRPr="00AF0BDD" w:rsidRDefault="00E907A6" w:rsidP="002518E6">
            <w:pPr>
              <w:ind w:right="0"/>
              <w:jc w:val="center"/>
              <w:rPr>
                <w:color w:val="000000"/>
              </w:rPr>
            </w:pPr>
            <w:r w:rsidRPr="00AF0BDD">
              <w:rPr>
                <w:color w:val="000000"/>
              </w:rPr>
              <w:t>Objetivo</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239C20BC" w14:textId="77777777" w:rsidR="00E907A6" w:rsidRPr="00AF0BDD" w:rsidRDefault="00E907A6" w:rsidP="002518E6">
            <w:pPr>
              <w:ind w:right="0"/>
              <w:jc w:val="left"/>
              <w:rPr>
                <w:color w:val="000000"/>
              </w:rPr>
            </w:pPr>
          </w:p>
        </w:tc>
      </w:tr>
      <w:tr w:rsidR="00E907A6" w:rsidRPr="00AF0BDD" w14:paraId="15BC7FEC" w14:textId="77777777" w:rsidTr="002518E6">
        <w:trPr>
          <w:trHeight w:val="324"/>
          <w:jc w:val="center"/>
        </w:trPr>
        <w:tc>
          <w:tcPr>
            <w:tcW w:w="1967" w:type="dxa"/>
            <w:vMerge/>
            <w:tcBorders>
              <w:left w:val="single" w:sz="8" w:space="0" w:color="000000"/>
              <w:right w:val="single" w:sz="8" w:space="0" w:color="000000"/>
            </w:tcBorders>
            <w:shd w:val="clear" w:color="auto" w:fill="auto"/>
            <w:vAlign w:val="center"/>
          </w:tcPr>
          <w:p w14:paraId="2854A6ED" w14:textId="77777777" w:rsidR="00E907A6" w:rsidRPr="00AF0BDD" w:rsidRDefault="00E907A6" w:rsidP="002518E6">
            <w:pPr>
              <w:ind w:right="0"/>
              <w:jc w:val="center"/>
              <w:rPr>
                <w:color w:val="000000"/>
              </w:rPr>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52948892" w14:textId="43E24472" w:rsidR="00E907A6" w:rsidRPr="00AF0BDD" w:rsidRDefault="00232E66" w:rsidP="002518E6">
            <w:pPr>
              <w:ind w:right="0"/>
              <w:jc w:val="center"/>
              <w:rPr>
                <w:color w:val="000000"/>
              </w:rPr>
            </w:pPr>
            <w:r w:rsidRPr="00AF0BDD">
              <w:rPr>
                <w:color w:val="000000"/>
              </w:rPr>
              <w:t>Devolución audiovisual</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274824E7" w14:textId="77777777" w:rsidR="00E907A6" w:rsidRPr="00AF0BDD" w:rsidRDefault="00E907A6" w:rsidP="002518E6">
            <w:pPr>
              <w:ind w:right="0"/>
              <w:jc w:val="left"/>
              <w:rPr>
                <w:color w:val="000000"/>
              </w:rPr>
            </w:pPr>
          </w:p>
        </w:tc>
      </w:tr>
      <w:tr w:rsidR="00E907A6" w:rsidRPr="00AF0BDD" w14:paraId="2D7B69A7" w14:textId="77777777" w:rsidTr="002518E6">
        <w:trPr>
          <w:trHeight w:val="324"/>
          <w:jc w:val="center"/>
        </w:trPr>
        <w:tc>
          <w:tcPr>
            <w:tcW w:w="1967" w:type="dxa"/>
            <w:vMerge/>
            <w:tcBorders>
              <w:left w:val="single" w:sz="8" w:space="0" w:color="000000"/>
              <w:right w:val="single" w:sz="8" w:space="0" w:color="000000"/>
            </w:tcBorders>
            <w:shd w:val="clear" w:color="auto" w:fill="auto"/>
            <w:vAlign w:val="center"/>
          </w:tcPr>
          <w:p w14:paraId="7B843794" w14:textId="77777777" w:rsidR="00E907A6" w:rsidRPr="00AF0BDD" w:rsidRDefault="00E907A6" w:rsidP="002518E6">
            <w:pPr>
              <w:ind w:right="0"/>
              <w:jc w:val="center"/>
              <w:rPr>
                <w:color w:val="000000"/>
              </w:rPr>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1A552779" w14:textId="27476E0F" w:rsidR="00E907A6" w:rsidRPr="00AF0BDD" w:rsidRDefault="00232E66" w:rsidP="002518E6">
            <w:pPr>
              <w:ind w:right="0"/>
              <w:jc w:val="center"/>
              <w:rPr>
                <w:color w:val="000000"/>
              </w:rPr>
            </w:pPr>
            <w:r w:rsidRPr="00AF0BDD">
              <w:rPr>
                <w:color w:val="000000"/>
              </w:rPr>
              <w:t>Tono y estilo</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4FD8066D" w14:textId="77777777" w:rsidR="00E907A6" w:rsidRPr="00AF0BDD" w:rsidRDefault="00E907A6" w:rsidP="002518E6">
            <w:pPr>
              <w:ind w:right="0"/>
              <w:jc w:val="left"/>
              <w:rPr>
                <w:color w:val="000000"/>
              </w:rPr>
            </w:pPr>
          </w:p>
        </w:tc>
      </w:tr>
    </w:tbl>
    <w:p w14:paraId="191C83CB" w14:textId="77777777" w:rsidR="00E907A6" w:rsidRPr="00AF0BDD" w:rsidRDefault="00E907A6" w:rsidP="00E907A6">
      <w:pPr>
        <w:pBdr>
          <w:top w:val="nil"/>
          <w:left w:val="nil"/>
          <w:bottom w:val="nil"/>
          <w:right w:val="nil"/>
          <w:between w:val="nil"/>
        </w:pBdr>
        <w:ind w:left="574"/>
        <w:rPr>
          <w:shd w:val="clear" w:color="auto" w:fill="1F86FF"/>
        </w:rPr>
      </w:pPr>
      <w:r w:rsidRPr="00AF0BDD">
        <w:rPr>
          <w:vertAlign w:val="superscript"/>
        </w:rPr>
        <w:t xml:space="preserve">1 </w:t>
      </w:r>
      <w:proofErr w:type="gramStart"/>
      <w:r w:rsidRPr="00AF0BDD">
        <w:t>El</w:t>
      </w:r>
      <w:proofErr w:type="gramEnd"/>
      <w:r w:rsidRPr="00AF0BDD">
        <w:t xml:space="preserve"> oferente deberá entregar un link que direccione a la propuesta que responde al </w:t>
      </w:r>
      <w:proofErr w:type="spellStart"/>
      <w:r w:rsidRPr="00AF0BDD">
        <w:t>Brief</w:t>
      </w:r>
      <w:proofErr w:type="spellEnd"/>
      <w:r w:rsidRPr="00AF0BDD">
        <w:t xml:space="preserve"> solicitado con cada punto indicado. El archivo puede ser </w:t>
      </w:r>
      <w:proofErr w:type="spellStart"/>
      <w:r w:rsidRPr="00AF0BDD">
        <w:t>pdf</w:t>
      </w:r>
      <w:proofErr w:type="spellEnd"/>
      <w:r w:rsidRPr="00AF0BDD">
        <w:t xml:space="preserve"> o cualquier archivo que permita ser visualizado en distintos sistemas operativos.</w:t>
      </w:r>
    </w:p>
    <w:p w14:paraId="75F8CAAD" w14:textId="77777777" w:rsidR="00E907A6" w:rsidRPr="00AF0BDD" w:rsidRDefault="00E907A6" w:rsidP="00E907A6">
      <w:pPr>
        <w:pStyle w:val="Prrafodelista"/>
        <w:ind w:left="574"/>
        <w:rPr>
          <w:rFonts w:asciiTheme="majorHAnsi" w:eastAsia="Calibri" w:hAnsiTheme="majorHAnsi" w:cstheme="majorHAnsi"/>
          <w:b/>
          <w:iCs/>
          <w:szCs w:val="22"/>
          <w:lang w:eastAsia="es-CL" w:bidi="ar-SA"/>
        </w:rPr>
      </w:pPr>
    </w:p>
    <w:p w14:paraId="64843712" w14:textId="6D5508C3" w:rsidR="00E907A6" w:rsidRPr="00AF0BDD" w:rsidRDefault="00E907A6" w:rsidP="007F730C">
      <w:r w:rsidRPr="00AF0BDD">
        <w:t>La entrega del Briefing presencial será en la presentación presencial, donde lo</w:t>
      </w:r>
      <w:r w:rsidR="00D21967" w:rsidRPr="00AF0BDD">
        <w:t>s</w:t>
      </w:r>
      <w:r w:rsidRPr="00AF0BDD">
        <w:t xml:space="preserve"> términos de fecha y hora están determinados en el Anexo N°4.</w:t>
      </w:r>
    </w:p>
    <w:p w14:paraId="3F41A0DB" w14:textId="77777777" w:rsidR="00E907A6" w:rsidRPr="00AF0BDD" w:rsidRDefault="00E907A6" w:rsidP="00E907A6">
      <w:pPr>
        <w:pStyle w:val="Prrafodelista"/>
        <w:ind w:left="574"/>
        <w:rPr>
          <w:rFonts w:ascii="Calibri" w:eastAsia="Calibri" w:hAnsi="Calibri" w:cs="Calibri"/>
          <w:szCs w:val="22"/>
          <w:lang w:eastAsia="es-CL" w:bidi="ar-SA"/>
        </w:rPr>
      </w:pPr>
    </w:p>
    <w:p w14:paraId="2ED6F35C" w14:textId="77777777" w:rsidR="00E907A6" w:rsidRPr="00AF0BDD" w:rsidRDefault="00E907A6" w:rsidP="001B7D01">
      <w:pPr>
        <w:pStyle w:val="Prrafodelista"/>
        <w:ind w:left="574"/>
        <w:rPr>
          <w:rFonts w:ascii="Calibri" w:eastAsia="Calibri" w:hAnsi="Calibri" w:cs="Calibri"/>
          <w:szCs w:val="22"/>
          <w:lang w:eastAsia="es-CL" w:bidi="ar-SA"/>
        </w:rPr>
      </w:pPr>
    </w:p>
    <w:p w14:paraId="6588A4C8" w14:textId="3BB174E4" w:rsidR="001B7D01" w:rsidRPr="00AF0BDD" w:rsidRDefault="00DC4931" w:rsidP="00F118D8">
      <w:pPr>
        <w:pStyle w:val="Prrafodelista"/>
        <w:numPr>
          <w:ilvl w:val="0"/>
          <w:numId w:val="24"/>
        </w:numPr>
        <w:spacing w:after="160" w:line="259" w:lineRule="auto"/>
        <w:ind w:right="0"/>
        <w:jc w:val="left"/>
        <w:rPr>
          <w:rFonts w:asciiTheme="majorHAnsi" w:hAnsiTheme="majorHAnsi" w:cstheme="majorHAnsi"/>
        </w:rPr>
      </w:pPr>
      <w:r w:rsidRPr="00AF0BDD">
        <w:rPr>
          <w:rFonts w:asciiTheme="majorHAnsi" w:hAnsiTheme="majorHAnsi" w:cstheme="majorHAnsi"/>
        </w:rPr>
        <w:t xml:space="preserve">Herramientas </w:t>
      </w:r>
      <w:r w:rsidR="00DD2359" w:rsidRPr="00AF0BDD">
        <w:rPr>
          <w:rFonts w:asciiTheme="majorHAnsi" w:hAnsiTheme="majorHAnsi" w:cstheme="majorHAnsi"/>
        </w:rPr>
        <w:t>de planificación (</w:t>
      </w:r>
      <w:r w:rsidR="001B7D01" w:rsidRPr="00AF0BDD">
        <w:rPr>
          <w:rFonts w:asciiTheme="majorHAnsi" w:hAnsiTheme="majorHAnsi" w:cstheme="majorHAnsi"/>
        </w:rPr>
        <w:t xml:space="preserve">por </w:t>
      </w:r>
      <w:proofErr w:type="gramStart"/>
      <w:r w:rsidR="001B7D01" w:rsidRPr="00AF0BDD">
        <w:rPr>
          <w:rFonts w:asciiTheme="majorHAnsi" w:hAnsiTheme="majorHAnsi" w:cstheme="majorHAnsi"/>
        </w:rPr>
        <w:t>línea</w:t>
      </w:r>
      <w:proofErr w:type="gramEnd"/>
      <w:r w:rsidR="001B7D01" w:rsidRPr="00AF0BDD">
        <w:rPr>
          <w:rFonts w:asciiTheme="majorHAnsi" w:hAnsiTheme="majorHAnsi" w:cstheme="majorHAnsi"/>
        </w:rPr>
        <w:t xml:space="preserve"> de servicio):</w:t>
      </w:r>
    </w:p>
    <w:p w14:paraId="4D37CC44" w14:textId="6F4D7829" w:rsidR="00257797" w:rsidRPr="00AF0BDD" w:rsidRDefault="00257797" w:rsidP="00273333">
      <w:pPr>
        <w:pStyle w:val="Prrafodelista"/>
        <w:ind w:left="574"/>
        <w:rPr>
          <w:rFonts w:asciiTheme="majorHAnsi" w:eastAsia="Calibri" w:hAnsiTheme="majorHAnsi" w:cstheme="majorHAnsi"/>
          <w:b/>
          <w:iCs/>
          <w:szCs w:val="22"/>
          <w:lang w:eastAsia="es-CL" w:bidi="ar-SA"/>
        </w:rPr>
      </w:pPr>
    </w:p>
    <w:p w14:paraId="12314FC4" w14:textId="34EE9697" w:rsidR="001A50FB" w:rsidRPr="00AF0BDD" w:rsidRDefault="001A50FB" w:rsidP="001A50FB">
      <w:pPr>
        <w:spacing w:after="160" w:line="259" w:lineRule="auto"/>
        <w:ind w:right="0"/>
        <w:jc w:val="left"/>
        <w:rPr>
          <w:color w:val="000000"/>
        </w:rPr>
      </w:pPr>
      <w:r w:rsidRPr="00AF0BDD">
        <w:rPr>
          <w:rFonts w:asciiTheme="majorHAnsi" w:hAnsiTheme="majorHAnsi" w:cstheme="majorHAnsi"/>
          <w:color w:val="000000"/>
        </w:rPr>
        <w:t xml:space="preserve">Debe proveer </w:t>
      </w:r>
      <w:r w:rsidR="00551D35" w:rsidRPr="00AF0BDD">
        <w:rPr>
          <w:rFonts w:asciiTheme="majorHAnsi" w:hAnsiTheme="majorHAnsi" w:cstheme="majorHAnsi"/>
          <w:color w:val="000000"/>
        </w:rPr>
        <w:t xml:space="preserve">de los Software de </w:t>
      </w:r>
      <w:r w:rsidR="00B76494" w:rsidRPr="00AF0BDD">
        <w:rPr>
          <w:rFonts w:asciiTheme="majorHAnsi" w:hAnsiTheme="majorHAnsi" w:cstheme="majorHAnsi"/>
          <w:color w:val="000000"/>
        </w:rPr>
        <w:t>planificación</w:t>
      </w:r>
      <w:r w:rsidR="00BA4557" w:rsidRPr="00AF0BDD">
        <w:rPr>
          <w:rFonts w:asciiTheme="majorHAnsi" w:hAnsiTheme="majorHAnsi" w:cstheme="majorHAnsi"/>
          <w:color w:val="000000"/>
        </w:rPr>
        <w:t xml:space="preserve"> que posee</w:t>
      </w:r>
      <w:r w:rsidR="00BA4557" w:rsidRPr="00AF0BDD">
        <w:rPr>
          <w:color w:val="000000"/>
        </w:rPr>
        <w:t xml:space="preserve"> y describir sus </w:t>
      </w:r>
      <w:r w:rsidR="00E57B86" w:rsidRPr="00AF0BDD">
        <w:rPr>
          <w:color w:val="000000"/>
        </w:rPr>
        <w:t>características</w:t>
      </w:r>
      <w:r w:rsidR="00BA4557" w:rsidRPr="00AF0BDD">
        <w:rPr>
          <w:color w:val="000000"/>
        </w:rPr>
        <w:t xml:space="preserve"> esenciales</w:t>
      </w:r>
      <w:r w:rsidR="00B76494" w:rsidRPr="00AF0BDD">
        <w:rPr>
          <w:color w:val="000000"/>
        </w:rPr>
        <w:t xml:space="preserve">. </w:t>
      </w:r>
      <w:r w:rsidRPr="00AF0BDD">
        <w:rPr>
          <w:color w:val="000000"/>
        </w:rPr>
        <w:t xml:space="preserve"> Para dar cumplimiento a la entrega de la información de lo</w:t>
      </w:r>
      <w:r w:rsidR="004831E0" w:rsidRPr="00AF0BDD">
        <w:rPr>
          <w:color w:val="000000"/>
        </w:rPr>
        <w:t xml:space="preserve"> solicitado</w:t>
      </w:r>
      <w:r w:rsidRPr="00AF0BDD">
        <w:rPr>
          <w:color w:val="000000"/>
        </w:rPr>
        <w:t>, debe usar la siguiente tabla.</w:t>
      </w:r>
    </w:p>
    <w:p w14:paraId="0A07A8F2" w14:textId="44D746D4" w:rsidR="001B7D01" w:rsidRPr="00AF0BDD" w:rsidRDefault="001B7D01" w:rsidP="00273333">
      <w:pPr>
        <w:pStyle w:val="Prrafodelista"/>
        <w:ind w:left="574"/>
        <w:rPr>
          <w:rFonts w:ascii="Calibri" w:eastAsia="Calibri" w:hAnsi="Calibri" w:cs="Calibri"/>
          <w:b/>
          <w:iCs/>
          <w:szCs w:val="22"/>
          <w:lang w:eastAsia="es-CL" w:bidi="ar-SA"/>
        </w:rPr>
      </w:pPr>
    </w:p>
    <w:tbl>
      <w:tblPr>
        <w:tblW w:w="8691" w:type="dxa"/>
        <w:jc w:val="center"/>
        <w:tblLayout w:type="fixed"/>
        <w:tblLook w:val="0400" w:firstRow="0" w:lastRow="0" w:firstColumn="0" w:lastColumn="0" w:noHBand="0" w:noVBand="1"/>
      </w:tblPr>
      <w:tblGrid>
        <w:gridCol w:w="2158"/>
        <w:gridCol w:w="4252"/>
        <w:gridCol w:w="2281"/>
      </w:tblGrid>
      <w:tr w:rsidR="001A50FB" w:rsidRPr="00AF0BDD" w14:paraId="515C84B1" w14:textId="77777777" w:rsidTr="00B76494">
        <w:trPr>
          <w:trHeight w:val="1147"/>
          <w:jc w:val="center"/>
        </w:trPr>
        <w:tc>
          <w:tcPr>
            <w:tcW w:w="2158" w:type="dxa"/>
            <w:tcBorders>
              <w:top w:val="single" w:sz="8" w:space="0" w:color="000000"/>
              <w:left w:val="single" w:sz="8" w:space="0" w:color="000000"/>
              <w:bottom w:val="nil"/>
              <w:right w:val="single" w:sz="8" w:space="0" w:color="000000"/>
            </w:tcBorders>
            <w:shd w:val="clear" w:color="auto" w:fill="auto"/>
            <w:vAlign w:val="center"/>
          </w:tcPr>
          <w:p w14:paraId="6708576E" w14:textId="77777777" w:rsidR="001A50FB" w:rsidRPr="00AF0BDD" w:rsidRDefault="001A50FB" w:rsidP="00187F24">
            <w:pPr>
              <w:ind w:right="0"/>
              <w:jc w:val="center"/>
              <w:rPr>
                <w:rFonts w:asciiTheme="majorHAnsi" w:hAnsiTheme="majorHAnsi" w:cstheme="majorHAnsi"/>
                <w:color w:val="000000"/>
              </w:rPr>
            </w:pP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 xml:space="preserve"> (agregue tantas líneas como sea necesario)</w:t>
            </w:r>
          </w:p>
        </w:tc>
        <w:tc>
          <w:tcPr>
            <w:tcW w:w="4252" w:type="dxa"/>
            <w:tcBorders>
              <w:top w:val="single" w:sz="8" w:space="0" w:color="000000"/>
              <w:left w:val="nil"/>
              <w:bottom w:val="nil"/>
              <w:right w:val="single" w:sz="8" w:space="0" w:color="000000"/>
            </w:tcBorders>
            <w:shd w:val="clear" w:color="auto" w:fill="auto"/>
            <w:vAlign w:val="center"/>
          </w:tcPr>
          <w:p w14:paraId="460F106B" w14:textId="3776CC86" w:rsidR="001A50FB" w:rsidRPr="00AF0BDD" w:rsidRDefault="005F5866" w:rsidP="00187F24">
            <w:pPr>
              <w:ind w:right="0"/>
              <w:jc w:val="center"/>
              <w:rPr>
                <w:rFonts w:asciiTheme="majorHAnsi" w:hAnsiTheme="majorHAnsi" w:cstheme="majorHAnsi"/>
                <w:color w:val="000000"/>
              </w:rPr>
            </w:pPr>
            <w:r w:rsidRPr="00AF0BDD">
              <w:rPr>
                <w:rFonts w:asciiTheme="majorHAnsi" w:hAnsiTheme="majorHAnsi" w:cstheme="majorHAnsi"/>
                <w:color w:val="000000"/>
              </w:rPr>
              <w:t>Software de planificación</w:t>
            </w:r>
          </w:p>
        </w:tc>
        <w:tc>
          <w:tcPr>
            <w:tcW w:w="2281" w:type="dxa"/>
            <w:tcBorders>
              <w:top w:val="single" w:sz="8" w:space="0" w:color="000000"/>
              <w:left w:val="nil"/>
              <w:bottom w:val="nil"/>
              <w:right w:val="single" w:sz="8" w:space="0" w:color="000000"/>
            </w:tcBorders>
            <w:shd w:val="clear" w:color="auto" w:fill="auto"/>
            <w:vAlign w:val="center"/>
          </w:tcPr>
          <w:p w14:paraId="4AF5C392" w14:textId="77777777" w:rsidR="001A50FB" w:rsidRPr="00AF0BDD" w:rsidRDefault="001A50FB" w:rsidP="00187F24">
            <w:pPr>
              <w:ind w:right="0"/>
              <w:jc w:val="center"/>
              <w:rPr>
                <w:rFonts w:asciiTheme="majorHAnsi" w:hAnsiTheme="majorHAnsi" w:cstheme="majorHAnsi"/>
                <w:color w:val="000000"/>
              </w:rPr>
            </w:pPr>
            <w:r w:rsidRPr="00AF0BDD">
              <w:rPr>
                <w:rFonts w:asciiTheme="majorHAnsi" w:hAnsiTheme="majorHAnsi" w:cstheme="majorHAnsi"/>
                <w:color w:val="000000"/>
              </w:rPr>
              <w:t>Descripción</w:t>
            </w:r>
          </w:p>
        </w:tc>
      </w:tr>
      <w:tr w:rsidR="001A50FB" w:rsidRPr="00AF0BDD" w14:paraId="01A4DD73" w14:textId="77777777" w:rsidTr="00B76494">
        <w:trPr>
          <w:trHeight w:val="237"/>
          <w:jc w:val="center"/>
        </w:trPr>
        <w:tc>
          <w:tcPr>
            <w:tcW w:w="2158" w:type="dxa"/>
            <w:vMerge w:val="restart"/>
            <w:tcBorders>
              <w:top w:val="single" w:sz="8" w:space="0" w:color="000000"/>
              <w:left w:val="single" w:sz="8" w:space="0" w:color="000000"/>
              <w:right w:val="single" w:sz="8" w:space="0" w:color="000000"/>
            </w:tcBorders>
            <w:shd w:val="clear" w:color="auto" w:fill="auto"/>
            <w:vAlign w:val="center"/>
          </w:tcPr>
          <w:p w14:paraId="655B4D2B" w14:textId="77777777" w:rsidR="001A50FB" w:rsidRPr="00AF0BDD" w:rsidRDefault="001A50FB" w:rsidP="00187F24">
            <w:pPr>
              <w:ind w:right="0"/>
              <w:jc w:val="center"/>
              <w:rPr>
                <w:rFonts w:asciiTheme="majorHAnsi" w:hAnsiTheme="majorHAnsi" w:cstheme="majorHAnsi"/>
                <w:color w:val="000000"/>
              </w:rPr>
            </w:pPr>
            <w:r w:rsidRPr="00AF0BDD">
              <w:rPr>
                <w:rFonts w:asciiTheme="majorHAnsi" w:hAnsiTheme="majorHAnsi" w:cstheme="majorHAnsi"/>
                <w:color w:val="000000"/>
              </w:rPr>
              <w:t>1</w:t>
            </w: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7AAC66C6" w14:textId="236AB3FD" w:rsidR="001A50FB" w:rsidRPr="00AF0BDD" w:rsidRDefault="009C53EC" w:rsidP="00187F24">
            <w:pPr>
              <w:ind w:right="0"/>
              <w:jc w:val="center"/>
              <w:rPr>
                <w:rFonts w:asciiTheme="majorHAnsi" w:hAnsiTheme="majorHAnsi" w:cstheme="majorHAnsi"/>
                <w:color w:val="000000"/>
              </w:rPr>
            </w:pPr>
            <w:r w:rsidRPr="00AF0BDD">
              <w:rPr>
                <w:rFonts w:asciiTheme="majorHAnsi" w:hAnsiTheme="majorHAnsi" w:cstheme="majorHAnsi"/>
                <w:color w:val="000000"/>
              </w:rPr>
              <w:t>Software De Medición De Rating</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42EFB94F" w14:textId="77777777" w:rsidR="001A50FB" w:rsidRPr="00AF0BDD" w:rsidRDefault="001A50FB" w:rsidP="00187F24">
            <w:pPr>
              <w:ind w:right="0"/>
              <w:jc w:val="left"/>
              <w:rPr>
                <w:rFonts w:asciiTheme="majorHAnsi" w:hAnsiTheme="majorHAnsi" w:cstheme="majorHAnsi"/>
                <w:color w:val="000000"/>
              </w:rPr>
            </w:pPr>
          </w:p>
        </w:tc>
      </w:tr>
      <w:tr w:rsidR="009C53EC" w:rsidRPr="00AF0BDD" w14:paraId="6C6C9A9E" w14:textId="77777777" w:rsidTr="00B76494">
        <w:trPr>
          <w:trHeight w:val="237"/>
          <w:jc w:val="center"/>
        </w:trPr>
        <w:tc>
          <w:tcPr>
            <w:tcW w:w="2158" w:type="dxa"/>
            <w:vMerge/>
            <w:tcBorders>
              <w:left w:val="single" w:sz="8" w:space="0" w:color="000000"/>
              <w:right w:val="single" w:sz="8" w:space="0" w:color="000000"/>
            </w:tcBorders>
            <w:shd w:val="clear" w:color="auto" w:fill="auto"/>
            <w:vAlign w:val="center"/>
          </w:tcPr>
          <w:p w14:paraId="2CD03EC6" w14:textId="77777777" w:rsidR="009C53EC" w:rsidRPr="00AF0BDD" w:rsidRDefault="009C53EC" w:rsidP="009C53EC">
            <w:pPr>
              <w:ind w:right="0"/>
              <w:jc w:val="center"/>
              <w:rPr>
                <w:rFonts w:asciiTheme="majorHAnsi" w:hAnsiTheme="majorHAnsi" w:cstheme="majorHAnsi"/>
                <w:color w:val="000000"/>
              </w:rPr>
            </w:pP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4C04FC09" w14:textId="4D4B14FB" w:rsidR="009C53EC" w:rsidRPr="00AF0BDD" w:rsidRDefault="009C53EC" w:rsidP="009C53EC">
            <w:pPr>
              <w:ind w:right="0"/>
              <w:jc w:val="center"/>
              <w:rPr>
                <w:rFonts w:asciiTheme="majorHAnsi" w:hAnsiTheme="majorHAnsi" w:cstheme="majorHAnsi"/>
                <w:color w:val="000000"/>
              </w:rPr>
            </w:pPr>
            <w:r w:rsidRPr="00AF0BDD">
              <w:rPr>
                <w:rFonts w:asciiTheme="majorHAnsi" w:hAnsiTheme="majorHAnsi" w:cstheme="majorHAnsi"/>
                <w:color w:val="000000"/>
              </w:rPr>
              <w:t>Preevaluación y Post-Evaluación De Pautas De Televisión</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7645BCE5" w14:textId="77777777" w:rsidR="009C53EC" w:rsidRPr="00AF0BDD" w:rsidRDefault="009C53EC" w:rsidP="009C53EC">
            <w:pPr>
              <w:ind w:right="0"/>
              <w:jc w:val="left"/>
              <w:rPr>
                <w:rFonts w:asciiTheme="majorHAnsi" w:hAnsiTheme="majorHAnsi" w:cstheme="majorHAnsi"/>
                <w:color w:val="000000"/>
              </w:rPr>
            </w:pPr>
          </w:p>
        </w:tc>
      </w:tr>
      <w:tr w:rsidR="009C53EC" w:rsidRPr="00AF0BDD" w14:paraId="2F145ACD" w14:textId="77777777" w:rsidTr="00B76494">
        <w:trPr>
          <w:trHeight w:val="237"/>
          <w:jc w:val="center"/>
        </w:trPr>
        <w:tc>
          <w:tcPr>
            <w:tcW w:w="2158" w:type="dxa"/>
            <w:vMerge/>
            <w:tcBorders>
              <w:left w:val="single" w:sz="8" w:space="0" w:color="000000"/>
              <w:right w:val="single" w:sz="8" w:space="0" w:color="000000"/>
            </w:tcBorders>
            <w:shd w:val="clear" w:color="auto" w:fill="auto"/>
            <w:vAlign w:val="center"/>
          </w:tcPr>
          <w:p w14:paraId="1D74A24D" w14:textId="77777777" w:rsidR="009C53EC" w:rsidRPr="00AF0BDD" w:rsidRDefault="009C53EC" w:rsidP="009C53EC">
            <w:pPr>
              <w:ind w:right="0"/>
              <w:jc w:val="center"/>
              <w:rPr>
                <w:rFonts w:asciiTheme="majorHAnsi" w:hAnsiTheme="majorHAnsi" w:cstheme="majorHAnsi"/>
                <w:color w:val="000000"/>
              </w:rPr>
            </w:pP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1E83240A" w14:textId="74208581" w:rsidR="009C53EC" w:rsidRPr="00AF0BDD" w:rsidRDefault="002B7B95" w:rsidP="009C53EC">
            <w:pPr>
              <w:ind w:right="0"/>
              <w:jc w:val="center"/>
              <w:rPr>
                <w:rFonts w:asciiTheme="majorHAnsi" w:hAnsiTheme="majorHAnsi" w:cstheme="majorHAnsi"/>
                <w:color w:val="000000"/>
              </w:rPr>
            </w:pPr>
            <w:r w:rsidRPr="00AF0BDD">
              <w:rPr>
                <w:rFonts w:asciiTheme="majorHAnsi" w:hAnsiTheme="majorHAnsi" w:cstheme="majorHAnsi"/>
                <w:color w:val="000000"/>
              </w:rPr>
              <w:t>Software de Audiencia De Radios a Nivel Nacional</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280A52B9" w14:textId="77777777" w:rsidR="009C53EC" w:rsidRPr="00AF0BDD" w:rsidRDefault="009C53EC" w:rsidP="009C53EC">
            <w:pPr>
              <w:ind w:right="0"/>
              <w:jc w:val="left"/>
              <w:rPr>
                <w:rFonts w:asciiTheme="majorHAnsi" w:hAnsiTheme="majorHAnsi" w:cstheme="majorHAnsi"/>
                <w:color w:val="000000"/>
              </w:rPr>
            </w:pPr>
          </w:p>
        </w:tc>
      </w:tr>
      <w:tr w:rsidR="009C53EC" w:rsidRPr="00AF0BDD" w14:paraId="420ADC6D" w14:textId="77777777" w:rsidTr="00B76494">
        <w:trPr>
          <w:trHeight w:val="237"/>
          <w:jc w:val="center"/>
        </w:trPr>
        <w:tc>
          <w:tcPr>
            <w:tcW w:w="2158" w:type="dxa"/>
            <w:vMerge/>
            <w:tcBorders>
              <w:left w:val="single" w:sz="8" w:space="0" w:color="000000"/>
              <w:right w:val="single" w:sz="8" w:space="0" w:color="000000"/>
            </w:tcBorders>
            <w:shd w:val="clear" w:color="auto" w:fill="auto"/>
            <w:vAlign w:val="center"/>
          </w:tcPr>
          <w:p w14:paraId="3AEC2AE9" w14:textId="77777777" w:rsidR="009C53EC" w:rsidRPr="00AF0BDD" w:rsidRDefault="009C53EC" w:rsidP="009C53EC">
            <w:pPr>
              <w:ind w:right="0"/>
              <w:jc w:val="center"/>
              <w:rPr>
                <w:rFonts w:asciiTheme="majorHAnsi" w:hAnsiTheme="majorHAnsi" w:cstheme="majorHAnsi"/>
                <w:color w:val="000000"/>
              </w:rPr>
            </w:pP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11370E94" w14:textId="2A6F9375" w:rsidR="009C53EC" w:rsidRPr="00AF0BDD" w:rsidRDefault="002B7B95" w:rsidP="009C53EC">
            <w:pPr>
              <w:ind w:right="0"/>
              <w:jc w:val="center"/>
              <w:rPr>
                <w:rFonts w:asciiTheme="majorHAnsi" w:hAnsiTheme="majorHAnsi" w:cstheme="majorHAnsi"/>
                <w:color w:val="000000"/>
              </w:rPr>
            </w:pPr>
            <w:r w:rsidRPr="00AF0BDD">
              <w:rPr>
                <w:rFonts w:asciiTheme="majorHAnsi" w:hAnsiTheme="majorHAnsi" w:cstheme="majorHAnsi"/>
                <w:color w:val="000000"/>
              </w:rPr>
              <w:t>Software de lectoría de prensa y revistas</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083706C1" w14:textId="77777777" w:rsidR="009C53EC" w:rsidRPr="00AF0BDD" w:rsidRDefault="009C53EC" w:rsidP="009C53EC">
            <w:pPr>
              <w:ind w:right="0"/>
              <w:jc w:val="left"/>
              <w:rPr>
                <w:rFonts w:asciiTheme="majorHAnsi" w:hAnsiTheme="majorHAnsi" w:cstheme="majorHAnsi"/>
                <w:color w:val="000000"/>
              </w:rPr>
            </w:pPr>
          </w:p>
        </w:tc>
      </w:tr>
      <w:tr w:rsidR="009C53EC" w:rsidRPr="00AF0BDD" w14:paraId="2AA47B0A" w14:textId="77777777" w:rsidTr="00592C5C">
        <w:trPr>
          <w:trHeight w:val="237"/>
          <w:jc w:val="center"/>
        </w:trPr>
        <w:tc>
          <w:tcPr>
            <w:tcW w:w="2158" w:type="dxa"/>
            <w:vMerge/>
            <w:tcBorders>
              <w:left w:val="single" w:sz="8" w:space="0" w:color="000000"/>
              <w:right w:val="single" w:sz="8" w:space="0" w:color="000000"/>
            </w:tcBorders>
            <w:shd w:val="clear" w:color="auto" w:fill="auto"/>
            <w:vAlign w:val="center"/>
          </w:tcPr>
          <w:p w14:paraId="35B711EC" w14:textId="77777777" w:rsidR="009C53EC" w:rsidRPr="00AF0BDD" w:rsidRDefault="009C53EC" w:rsidP="009C53EC">
            <w:pPr>
              <w:ind w:right="0"/>
              <w:jc w:val="center"/>
              <w:rPr>
                <w:rFonts w:asciiTheme="majorHAnsi" w:hAnsiTheme="majorHAnsi" w:cstheme="majorHAnsi"/>
                <w:color w:val="000000"/>
              </w:rPr>
            </w:pP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4B3759C9" w14:textId="5B74B891" w:rsidR="009C53EC" w:rsidRPr="00AF0BDD" w:rsidRDefault="002B7B95" w:rsidP="009C53EC">
            <w:pPr>
              <w:ind w:right="0"/>
              <w:jc w:val="center"/>
              <w:rPr>
                <w:rFonts w:asciiTheme="majorHAnsi" w:hAnsiTheme="majorHAnsi" w:cstheme="majorHAnsi"/>
                <w:color w:val="000000"/>
              </w:rPr>
            </w:pPr>
            <w:r w:rsidRPr="00AF0BDD">
              <w:rPr>
                <w:rFonts w:asciiTheme="majorHAnsi" w:hAnsiTheme="majorHAnsi" w:cstheme="majorHAnsi"/>
                <w:color w:val="000000"/>
              </w:rPr>
              <w:t>Software de medición de alcance digital web</w:t>
            </w:r>
            <w:r w:rsidRPr="00AF0BDD" w:rsidDel="002B7B95">
              <w:rPr>
                <w:rFonts w:asciiTheme="majorHAnsi" w:hAnsiTheme="majorHAnsi" w:cstheme="majorHAnsi"/>
                <w:color w:val="000000"/>
              </w:rPr>
              <w:t xml:space="preserve"> </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257C3FB3" w14:textId="77777777" w:rsidR="009C53EC" w:rsidRPr="00AF0BDD" w:rsidRDefault="009C53EC" w:rsidP="009C53EC">
            <w:pPr>
              <w:ind w:right="0"/>
              <w:jc w:val="left"/>
              <w:rPr>
                <w:rFonts w:asciiTheme="majorHAnsi" w:hAnsiTheme="majorHAnsi" w:cstheme="majorHAnsi"/>
                <w:color w:val="000000"/>
              </w:rPr>
            </w:pPr>
          </w:p>
        </w:tc>
      </w:tr>
      <w:tr w:rsidR="0002047B" w:rsidRPr="00AF0BDD" w14:paraId="7C89ED41" w14:textId="77777777" w:rsidTr="00592C5C">
        <w:trPr>
          <w:trHeight w:val="237"/>
          <w:jc w:val="center"/>
        </w:trPr>
        <w:tc>
          <w:tcPr>
            <w:tcW w:w="2158" w:type="dxa"/>
            <w:tcBorders>
              <w:left w:val="single" w:sz="8" w:space="0" w:color="000000"/>
              <w:right w:val="single" w:sz="8" w:space="0" w:color="000000"/>
            </w:tcBorders>
            <w:shd w:val="clear" w:color="auto" w:fill="auto"/>
            <w:vAlign w:val="center"/>
          </w:tcPr>
          <w:p w14:paraId="249EDF06" w14:textId="77777777" w:rsidR="0002047B" w:rsidRPr="00AF0BDD" w:rsidRDefault="0002047B" w:rsidP="009C53EC">
            <w:pPr>
              <w:ind w:right="0"/>
              <w:jc w:val="center"/>
              <w:rPr>
                <w:rFonts w:asciiTheme="majorHAnsi" w:hAnsiTheme="majorHAnsi" w:cstheme="majorHAnsi"/>
                <w:color w:val="000000"/>
              </w:rPr>
            </w:pP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7DDEBD52" w14:textId="4C2B5EC4" w:rsidR="0002047B" w:rsidRPr="00AF0BDD" w:rsidRDefault="008846F2" w:rsidP="009C53EC">
            <w:pPr>
              <w:ind w:right="0"/>
              <w:jc w:val="center"/>
              <w:rPr>
                <w:rFonts w:asciiTheme="majorHAnsi" w:hAnsiTheme="majorHAnsi" w:cstheme="majorHAnsi"/>
                <w:color w:val="000000"/>
              </w:rPr>
            </w:pPr>
            <w:r w:rsidRPr="00AF0BDD">
              <w:rPr>
                <w:rFonts w:asciiTheme="majorHAnsi" w:hAnsiTheme="majorHAnsi" w:cstheme="majorHAnsi"/>
                <w:color w:val="000000"/>
              </w:rPr>
              <w:t>Certificaciones de plataformas digitales</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6511F251" w14:textId="77777777" w:rsidR="0002047B" w:rsidRPr="00AF0BDD" w:rsidRDefault="0002047B" w:rsidP="009C53EC">
            <w:pPr>
              <w:ind w:right="0"/>
              <w:jc w:val="left"/>
              <w:rPr>
                <w:rFonts w:asciiTheme="majorHAnsi" w:hAnsiTheme="majorHAnsi" w:cstheme="majorHAnsi"/>
                <w:color w:val="000000"/>
              </w:rPr>
            </w:pPr>
          </w:p>
        </w:tc>
      </w:tr>
      <w:tr w:rsidR="00FC5807" w:rsidRPr="00AF0BDD" w14:paraId="42685062" w14:textId="77777777" w:rsidTr="00B76494">
        <w:trPr>
          <w:trHeight w:val="237"/>
          <w:jc w:val="center"/>
        </w:trPr>
        <w:tc>
          <w:tcPr>
            <w:tcW w:w="2158" w:type="dxa"/>
            <w:tcBorders>
              <w:left w:val="single" w:sz="8" w:space="0" w:color="000000"/>
              <w:bottom w:val="single" w:sz="8" w:space="0" w:color="000000"/>
              <w:right w:val="single" w:sz="8" w:space="0" w:color="000000"/>
            </w:tcBorders>
            <w:shd w:val="clear" w:color="auto" w:fill="auto"/>
            <w:vAlign w:val="center"/>
          </w:tcPr>
          <w:p w14:paraId="7222342D" w14:textId="77777777" w:rsidR="00FC5807" w:rsidRPr="00AF0BDD" w:rsidRDefault="00FC5807" w:rsidP="009C53EC">
            <w:pPr>
              <w:ind w:right="0"/>
              <w:jc w:val="center"/>
              <w:rPr>
                <w:rFonts w:asciiTheme="majorHAnsi" w:hAnsiTheme="majorHAnsi" w:cstheme="majorHAnsi"/>
                <w:color w:val="000000"/>
              </w:rPr>
            </w:pP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25389644" w14:textId="36E098FE" w:rsidR="00FC5807" w:rsidRPr="00AF0BDD" w:rsidRDefault="00FC5807" w:rsidP="009C53EC">
            <w:pPr>
              <w:ind w:right="0"/>
              <w:jc w:val="center"/>
              <w:rPr>
                <w:rFonts w:asciiTheme="majorHAnsi" w:hAnsiTheme="majorHAnsi" w:cstheme="majorHAnsi"/>
                <w:color w:val="000000"/>
              </w:rPr>
            </w:pPr>
            <w:proofErr w:type="spellStart"/>
            <w:r w:rsidRPr="00AF0BDD">
              <w:rPr>
                <w:rFonts w:asciiTheme="majorHAnsi" w:hAnsiTheme="majorHAnsi" w:cstheme="majorHAnsi"/>
                <w:color w:val="000000"/>
              </w:rPr>
              <w:t>Dashboard</w:t>
            </w:r>
            <w:proofErr w:type="spellEnd"/>
            <w:r w:rsidRPr="00AF0BDD">
              <w:rPr>
                <w:rFonts w:asciiTheme="majorHAnsi" w:hAnsiTheme="majorHAnsi" w:cstheme="majorHAnsi"/>
                <w:color w:val="000000"/>
              </w:rPr>
              <w:t xml:space="preserve"> de Campaña</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06E9622F" w14:textId="77777777" w:rsidR="00FC5807" w:rsidRPr="00AF0BDD" w:rsidRDefault="00FC5807" w:rsidP="009C53EC">
            <w:pPr>
              <w:ind w:right="0"/>
              <w:jc w:val="left"/>
              <w:rPr>
                <w:rFonts w:asciiTheme="majorHAnsi" w:hAnsiTheme="majorHAnsi" w:cstheme="majorHAnsi"/>
                <w:color w:val="000000"/>
              </w:rPr>
            </w:pPr>
          </w:p>
        </w:tc>
      </w:tr>
    </w:tbl>
    <w:p w14:paraId="11C519D2" w14:textId="6563CFAA" w:rsidR="001B7D01" w:rsidRPr="00AF0BDD" w:rsidRDefault="00AE7961" w:rsidP="007A09D1">
      <w:pPr>
        <w:pStyle w:val="Prrafodelista"/>
        <w:ind w:left="0" w:right="51"/>
        <w:rPr>
          <w:rFonts w:ascii="Calibri" w:eastAsia="Calibri" w:hAnsi="Calibri" w:cs="Calibri"/>
          <w:b/>
          <w:iCs/>
          <w:szCs w:val="22"/>
          <w:lang w:eastAsia="es-CL" w:bidi="ar-SA"/>
        </w:rPr>
      </w:pPr>
      <w:r w:rsidRPr="00AF0BDD">
        <w:rPr>
          <w:rFonts w:ascii="Calibri" w:eastAsia="Calibri" w:hAnsi="Calibri" w:cs="Calibri"/>
          <w:b/>
          <w:iCs/>
          <w:szCs w:val="22"/>
          <w:lang w:eastAsia="es-CL" w:bidi="ar-SA"/>
        </w:rPr>
        <w:t xml:space="preserve">El oferente </w:t>
      </w:r>
      <w:r w:rsidR="007A09D1" w:rsidRPr="00AF0BDD">
        <w:rPr>
          <w:rFonts w:ascii="Calibri" w:eastAsia="Calibri" w:hAnsi="Calibri" w:cs="Calibri"/>
          <w:b/>
          <w:iCs/>
          <w:szCs w:val="22"/>
          <w:lang w:eastAsia="es-CL" w:bidi="ar-SA"/>
        </w:rPr>
        <w:t>debe,</w:t>
      </w:r>
      <w:r w:rsidRPr="00AF0BDD">
        <w:rPr>
          <w:rFonts w:ascii="Calibri" w:eastAsia="Calibri" w:hAnsi="Calibri" w:cs="Calibri"/>
          <w:b/>
          <w:iCs/>
          <w:szCs w:val="22"/>
          <w:lang w:eastAsia="es-CL" w:bidi="ar-SA"/>
        </w:rPr>
        <w:t xml:space="preserve"> adicionalmente</w:t>
      </w:r>
      <w:r w:rsidR="007A09D1" w:rsidRPr="00AF0BDD">
        <w:rPr>
          <w:rFonts w:ascii="Calibri" w:eastAsia="Calibri" w:hAnsi="Calibri" w:cs="Calibri"/>
          <w:b/>
          <w:iCs/>
          <w:szCs w:val="22"/>
          <w:lang w:eastAsia="es-CL" w:bidi="ar-SA"/>
        </w:rPr>
        <w:t>,</w:t>
      </w:r>
      <w:r w:rsidRPr="00AF0BDD">
        <w:rPr>
          <w:rFonts w:ascii="Calibri" w:eastAsia="Calibri" w:hAnsi="Calibri" w:cs="Calibri"/>
          <w:b/>
          <w:iCs/>
          <w:szCs w:val="22"/>
          <w:lang w:eastAsia="es-CL" w:bidi="ar-SA"/>
        </w:rPr>
        <w:t xml:space="preserve"> presentar certificado que acredite la </w:t>
      </w:r>
      <w:r w:rsidR="007A09D1" w:rsidRPr="00AF0BDD">
        <w:rPr>
          <w:rFonts w:ascii="Calibri" w:eastAsia="Calibri" w:hAnsi="Calibri" w:cs="Calibri"/>
          <w:b/>
          <w:iCs/>
          <w:szCs w:val="22"/>
          <w:lang w:eastAsia="es-CL" w:bidi="ar-SA"/>
        </w:rPr>
        <w:t>posesión</w:t>
      </w:r>
      <w:r w:rsidRPr="00AF0BDD">
        <w:rPr>
          <w:rFonts w:ascii="Calibri" w:eastAsia="Calibri" w:hAnsi="Calibri" w:cs="Calibri"/>
          <w:b/>
          <w:iCs/>
          <w:szCs w:val="22"/>
          <w:lang w:eastAsia="es-CL" w:bidi="ar-SA"/>
        </w:rPr>
        <w:t xml:space="preserve"> del so</w:t>
      </w:r>
      <w:r w:rsidR="007A09D1" w:rsidRPr="00AF0BDD">
        <w:rPr>
          <w:rFonts w:ascii="Calibri" w:eastAsia="Calibri" w:hAnsi="Calibri" w:cs="Calibri"/>
          <w:b/>
          <w:iCs/>
          <w:szCs w:val="22"/>
          <w:lang w:eastAsia="es-CL" w:bidi="ar-SA"/>
        </w:rPr>
        <w:t xml:space="preserve">ftware de planificación </w:t>
      </w:r>
    </w:p>
    <w:p w14:paraId="7462DE6B" w14:textId="77777777" w:rsidR="002C4F34" w:rsidRPr="00AF0BDD" w:rsidRDefault="002C4F34" w:rsidP="00273333">
      <w:pPr>
        <w:pStyle w:val="Prrafodelista"/>
        <w:ind w:left="574"/>
        <w:rPr>
          <w:rFonts w:ascii="Calibri" w:eastAsia="Calibri" w:hAnsi="Calibri" w:cs="Calibri"/>
          <w:b/>
          <w:iCs/>
          <w:szCs w:val="22"/>
          <w:lang w:eastAsia="es-CL" w:bidi="ar-SA"/>
        </w:rPr>
      </w:pPr>
    </w:p>
    <w:p w14:paraId="281667F3" w14:textId="4D39EC45" w:rsidR="002C4F34" w:rsidRPr="00AF0BDD" w:rsidRDefault="00E57B86" w:rsidP="00F118D8">
      <w:pPr>
        <w:pStyle w:val="Prrafodelista"/>
        <w:numPr>
          <w:ilvl w:val="0"/>
          <w:numId w:val="24"/>
        </w:numPr>
        <w:spacing w:after="160" w:line="259" w:lineRule="auto"/>
        <w:ind w:right="0"/>
        <w:jc w:val="left"/>
        <w:rPr>
          <w:rFonts w:asciiTheme="majorHAnsi" w:hAnsiTheme="majorHAnsi" w:cstheme="majorHAnsi"/>
        </w:rPr>
      </w:pPr>
      <w:r w:rsidRPr="00AF0BDD">
        <w:rPr>
          <w:rFonts w:asciiTheme="majorHAnsi" w:hAnsiTheme="majorHAnsi" w:cstheme="majorHAnsi"/>
        </w:rPr>
        <w:t>Estrategia de medios</w:t>
      </w:r>
      <w:r w:rsidR="002C4F34" w:rsidRPr="00AF0BDD">
        <w:rPr>
          <w:rFonts w:asciiTheme="majorHAnsi" w:hAnsiTheme="majorHAnsi" w:cstheme="majorHAnsi"/>
        </w:rPr>
        <w:t xml:space="preserve"> (por </w:t>
      </w:r>
      <w:proofErr w:type="gramStart"/>
      <w:r w:rsidR="002C4F34" w:rsidRPr="00AF0BDD">
        <w:rPr>
          <w:rFonts w:asciiTheme="majorHAnsi" w:hAnsiTheme="majorHAnsi" w:cstheme="majorHAnsi"/>
        </w:rPr>
        <w:t>línea</w:t>
      </w:r>
      <w:proofErr w:type="gramEnd"/>
      <w:r w:rsidR="002C4F34" w:rsidRPr="00AF0BDD">
        <w:rPr>
          <w:rFonts w:asciiTheme="majorHAnsi" w:hAnsiTheme="majorHAnsi" w:cstheme="majorHAnsi"/>
        </w:rPr>
        <w:t xml:space="preserve"> de servicio):</w:t>
      </w:r>
    </w:p>
    <w:p w14:paraId="7E9EA36D" w14:textId="77777777" w:rsidR="002C4F34" w:rsidRPr="00AF0BDD" w:rsidRDefault="002C4F34" w:rsidP="002C4F34">
      <w:pPr>
        <w:pStyle w:val="Prrafodelista"/>
        <w:ind w:left="574"/>
        <w:rPr>
          <w:rFonts w:ascii="Calibri" w:eastAsia="Calibri" w:hAnsi="Calibri" w:cs="Calibri"/>
          <w:b/>
          <w:iCs/>
          <w:szCs w:val="22"/>
          <w:lang w:eastAsia="es-CL" w:bidi="ar-SA"/>
        </w:rPr>
      </w:pPr>
    </w:p>
    <w:p w14:paraId="26F077BF" w14:textId="7131A57D" w:rsidR="002C4F34" w:rsidRPr="00AF0BDD" w:rsidRDefault="002C4F34" w:rsidP="002C4F34">
      <w:pPr>
        <w:spacing w:after="160" w:line="259" w:lineRule="auto"/>
        <w:ind w:right="0"/>
        <w:jc w:val="left"/>
        <w:rPr>
          <w:color w:val="000000"/>
        </w:rPr>
      </w:pPr>
      <w:r w:rsidRPr="00AF0BDD">
        <w:rPr>
          <w:color w:val="000000"/>
        </w:rPr>
        <w:t xml:space="preserve">Debe proveer </w:t>
      </w:r>
      <w:r w:rsidR="00E57B86" w:rsidRPr="00AF0BDD">
        <w:rPr>
          <w:color w:val="000000"/>
        </w:rPr>
        <w:t>de las estrategias de medios</w:t>
      </w:r>
      <w:r w:rsidRPr="00AF0BDD">
        <w:rPr>
          <w:color w:val="000000"/>
        </w:rPr>
        <w:t xml:space="preserve"> que posee y describir sus </w:t>
      </w:r>
      <w:r w:rsidR="00182EC9" w:rsidRPr="00AF0BDD">
        <w:rPr>
          <w:color w:val="000000"/>
        </w:rPr>
        <w:t>características</w:t>
      </w:r>
      <w:r w:rsidRPr="00AF0BDD">
        <w:rPr>
          <w:color w:val="000000"/>
        </w:rPr>
        <w:t xml:space="preserve"> esenciales.  Para dar cumplimiento a la entrega de la información de lo solicitado, debe usar la siguiente tabla.</w:t>
      </w:r>
    </w:p>
    <w:p w14:paraId="722EAAA2" w14:textId="77777777" w:rsidR="002C4F34" w:rsidRPr="00AF0BDD" w:rsidRDefault="002C4F34" w:rsidP="002C4F34">
      <w:pPr>
        <w:pStyle w:val="Prrafodelista"/>
        <w:ind w:left="574"/>
        <w:rPr>
          <w:rFonts w:ascii="Calibri" w:eastAsia="Calibri" w:hAnsi="Calibri" w:cs="Calibri"/>
          <w:b/>
          <w:iCs/>
          <w:szCs w:val="22"/>
          <w:lang w:eastAsia="es-CL" w:bidi="ar-SA"/>
        </w:rPr>
      </w:pPr>
    </w:p>
    <w:tbl>
      <w:tblPr>
        <w:tblW w:w="8691" w:type="dxa"/>
        <w:jc w:val="center"/>
        <w:tblLayout w:type="fixed"/>
        <w:tblLook w:val="0400" w:firstRow="0" w:lastRow="0" w:firstColumn="0" w:lastColumn="0" w:noHBand="0" w:noVBand="1"/>
      </w:tblPr>
      <w:tblGrid>
        <w:gridCol w:w="2158"/>
        <w:gridCol w:w="4252"/>
        <w:gridCol w:w="2281"/>
      </w:tblGrid>
      <w:tr w:rsidR="002C4F34" w:rsidRPr="00AF0BDD" w14:paraId="435A03AD" w14:textId="77777777" w:rsidTr="00187F24">
        <w:trPr>
          <w:trHeight w:val="1147"/>
          <w:jc w:val="center"/>
        </w:trPr>
        <w:tc>
          <w:tcPr>
            <w:tcW w:w="2158" w:type="dxa"/>
            <w:tcBorders>
              <w:top w:val="single" w:sz="8" w:space="0" w:color="000000"/>
              <w:left w:val="single" w:sz="8" w:space="0" w:color="000000"/>
              <w:bottom w:val="nil"/>
              <w:right w:val="single" w:sz="8" w:space="0" w:color="000000"/>
            </w:tcBorders>
            <w:shd w:val="clear" w:color="auto" w:fill="auto"/>
            <w:vAlign w:val="center"/>
          </w:tcPr>
          <w:p w14:paraId="0354F74D" w14:textId="77777777" w:rsidR="002C4F34" w:rsidRPr="00AF0BDD" w:rsidRDefault="002C4F34" w:rsidP="00187F24">
            <w:pPr>
              <w:ind w:right="0"/>
              <w:jc w:val="center"/>
              <w:rPr>
                <w:color w:val="000000"/>
              </w:rPr>
            </w:pPr>
            <w:proofErr w:type="spellStart"/>
            <w:r w:rsidRPr="00AF0BDD">
              <w:rPr>
                <w:color w:val="000000"/>
              </w:rPr>
              <w:t>N°</w:t>
            </w:r>
            <w:proofErr w:type="spellEnd"/>
            <w:r w:rsidRPr="00AF0BDD">
              <w:rPr>
                <w:color w:val="000000"/>
              </w:rPr>
              <w:t xml:space="preserve"> (agregue tantas líneas como sea necesario)</w:t>
            </w:r>
          </w:p>
        </w:tc>
        <w:tc>
          <w:tcPr>
            <w:tcW w:w="4252" w:type="dxa"/>
            <w:tcBorders>
              <w:top w:val="single" w:sz="8" w:space="0" w:color="000000"/>
              <w:left w:val="nil"/>
              <w:bottom w:val="nil"/>
              <w:right w:val="single" w:sz="8" w:space="0" w:color="000000"/>
            </w:tcBorders>
            <w:shd w:val="clear" w:color="auto" w:fill="auto"/>
            <w:vAlign w:val="center"/>
          </w:tcPr>
          <w:p w14:paraId="6D9FEE8E" w14:textId="42E4796D" w:rsidR="002C4F34" w:rsidRPr="00AF0BDD" w:rsidRDefault="00182EC9" w:rsidP="00187F24">
            <w:pPr>
              <w:ind w:right="0"/>
              <w:jc w:val="center"/>
              <w:rPr>
                <w:color w:val="000000"/>
              </w:rPr>
            </w:pPr>
            <w:r w:rsidRPr="00AF0BDD">
              <w:rPr>
                <w:color w:val="000000"/>
              </w:rPr>
              <w:t>Estrategias de medios</w:t>
            </w:r>
          </w:p>
        </w:tc>
        <w:tc>
          <w:tcPr>
            <w:tcW w:w="2281" w:type="dxa"/>
            <w:tcBorders>
              <w:top w:val="single" w:sz="8" w:space="0" w:color="000000"/>
              <w:left w:val="nil"/>
              <w:bottom w:val="nil"/>
              <w:right w:val="single" w:sz="8" w:space="0" w:color="000000"/>
            </w:tcBorders>
            <w:shd w:val="clear" w:color="auto" w:fill="auto"/>
            <w:vAlign w:val="center"/>
          </w:tcPr>
          <w:p w14:paraId="2B8FB686" w14:textId="47DF19D8" w:rsidR="002C4F34" w:rsidRPr="00AF0BDD" w:rsidRDefault="00D561C3" w:rsidP="00187F24">
            <w:pPr>
              <w:ind w:right="0"/>
              <w:jc w:val="center"/>
              <w:rPr>
                <w:color w:val="000000"/>
              </w:rPr>
            </w:pPr>
            <w:r w:rsidRPr="00AF0BDD">
              <w:rPr>
                <w:color w:val="000000"/>
              </w:rPr>
              <w:t>Link1</w:t>
            </w:r>
          </w:p>
        </w:tc>
      </w:tr>
      <w:tr w:rsidR="00CA19BA" w:rsidRPr="00AF0BDD" w14:paraId="14E1A49D" w14:textId="77777777" w:rsidTr="00187F24">
        <w:trPr>
          <w:trHeight w:val="237"/>
          <w:jc w:val="center"/>
        </w:trPr>
        <w:tc>
          <w:tcPr>
            <w:tcW w:w="2158" w:type="dxa"/>
            <w:vMerge w:val="restart"/>
            <w:tcBorders>
              <w:top w:val="single" w:sz="8" w:space="0" w:color="000000"/>
              <w:left w:val="single" w:sz="8" w:space="0" w:color="000000"/>
              <w:right w:val="single" w:sz="8" w:space="0" w:color="000000"/>
            </w:tcBorders>
            <w:shd w:val="clear" w:color="auto" w:fill="auto"/>
            <w:vAlign w:val="center"/>
          </w:tcPr>
          <w:p w14:paraId="6F4BEB3F" w14:textId="77777777" w:rsidR="00CA19BA" w:rsidRPr="00AF0BDD" w:rsidRDefault="00CA19BA" w:rsidP="00CA19BA">
            <w:pPr>
              <w:ind w:right="0"/>
              <w:jc w:val="center"/>
              <w:rPr>
                <w:color w:val="000000"/>
              </w:rPr>
            </w:pPr>
            <w:r w:rsidRPr="00AF0BDD">
              <w:rPr>
                <w:color w:val="000000"/>
              </w:rPr>
              <w:t>1</w:t>
            </w: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4E8CC333" w14:textId="5A4E2B52" w:rsidR="00CA19BA" w:rsidRPr="00AF0BDD" w:rsidRDefault="00CA19BA" w:rsidP="00CA19BA">
            <w:pPr>
              <w:ind w:right="0"/>
              <w:jc w:val="center"/>
              <w:rPr>
                <w:color w:val="000000"/>
              </w:rPr>
            </w:pPr>
            <w:r w:rsidRPr="00AF0BDD">
              <w:rPr>
                <w:color w:val="000000"/>
              </w:rPr>
              <w:t xml:space="preserve">Estrategia de medios acorde al mensaje </w:t>
            </w:r>
            <w:r w:rsidR="002F763E" w:rsidRPr="00AF0BDD">
              <w:rPr>
                <w:color w:val="000000"/>
              </w:rPr>
              <w:t xml:space="preserve">y objetivo </w:t>
            </w:r>
            <w:r w:rsidRPr="00AF0BDD">
              <w:rPr>
                <w:color w:val="000000"/>
              </w:rPr>
              <w:t>comunicacional</w:t>
            </w:r>
            <w:r w:rsidRPr="00AF0BDD" w:rsidDel="009952B0">
              <w:rPr>
                <w:color w:val="000000"/>
              </w:rPr>
              <w:t xml:space="preserve"> </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09296A5A" w14:textId="77777777" w:rsidR="00CA19BA" w:rsidRPr="00AF0BDD" w:rsidRDefault="00CA19BA" w:rsidP="00CA19BA">
            <w:pPr>
              <w:ind w:right="0"/>
              <w:jc w:val="left"/>
              <w:rPr>
                <w:color w:val="000000"/>
              </w:rPr>
            </w:pPr>
          </w:p>
        </w:tc>
      </w:tr>
      <w:tr w:rsidR="00CA19BA" w:rsidRPr="00AF0BDD" w14:paraId="470E32D5" w14:textId="77777777" w:rsidTr="00187F24">
        <w:trPr>
          <w:trHeight w:val="237"/>
          <w:jc w:val="center"/>
        </w:trPr>
        <w:tc>
          <w:tcPr>
            <w:tcW w:w="2158" w:type="dxa"/>
            <w:vMerge/>
            <w:tcBorders>
              <w:left w:val="single" w:sz="8" w:space="0" w:color="000000"/>
              <w:right w:val="single" w:sz="8" w:space="0" w:color="000000"/>
            </w:tcBorders>
            <w:shd w:val="clear" w:color="auto" w:fill="auto"/>
            <w:vAlign w:val="center"/>
          </w:tcPr>
          <w:p w14:paraId="2F74CB11" w14:textId="77777777" w:rsidR="00CA19BA" w:rsidRPr="00AF0BDD" w:rsidRDefault="00CA19BA" w:rsidP="00CA19BA">
            <w:pPr>
              <w:ind w:right="0"/>
              <w:jc w:val="center"/>
              <w:rPr>
                <w:color w:val="000000"/>
              </w:rPr>
            </w:pP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2E9F0F36" w14:textId="5228E072" w:rsidR="00CA19BA" w:rsidRPr="00AF0BDD" w:rsidRDefault="00144810" w:rsidP="00CA19BA">
            <w:pPr>
              <w:ind w:right="0"/>
              <w:jc w:val="center"/>
              <w:rPr>
                <w:color w:val="000000"/>
              </w:rPr>
            </w:pPr>
            <w:r w:rsidRPr="00AF0BDD">
              <w:rPr>
                <w:color w:val="000000"/>
              </w:rPr>
              <w:t>Define grupo objetivo por medio con variables como GSE, Edad, Sexo, Intereses etc.</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271761C3" w14:textId="77777777" w:rsidR="00CA19BA" w:rsidRPr="00AF0BDD" w:rsidRDefault="00CA19BA" w:rsidP="00CA19BA">
            <w:pPr>
              <w:ind w:right="0"/>
              <w:jc w:val="left"/>
              <w:rPr>
                <w:color w:val="000000"/>
              </w:rPr>
            </w:pPr>
          </w:p>
        </w:tc>
      </w:tr>
      <w:tr w:rsidR="00CA19BA" w:rsidRPr="00AF0BDD" w14:paraId="09EE78B1" w14:textId="77777777" w:rsidTr="00187F24">
        <w:trPr>
          <w:trHeight w:val="237"/>
          <w:jc w:val="center"/>
        </w:trPr>
        <w:tc>
          <w:tcPr>
            <w:tcW w:w="2158" w:type="dxa"/>
            <w:vMerge/>
            <w:tcBorders>
              <w:left w:val="single" w:sz="8" w:space="0" w:color="000000"/>
              <w:right w:val="single" w:sz="8" w:space="0" w:color="000000"/>
            </w:tcBorders>
            <w:shd w:val="clear" w:color="auto" w:fill="auto"/>
            <w:vAlign w:val="center"/>
          </w:tcPr>
          <w:p w14:paraId="06C0E9AD" w14:textId="77777777" w:rsidR="00CA19BA" w:rsidRPr="00AF0BDD" w:rsidRDefault="00CA19BA" w:rsidP="00CA19BA">
            <w:pPr>
              <w:ind w:right="0"/>
              <w:jc w:val="center"/>
              <w:rPr>
                <w:color w:val="000000"/>
              </w:rPr>
            </w:pP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31D15296" w14:textId="2044DB2A" w:rsidR="00CA19BA" w:rsidRPr="00AF0BDD" w:rsidRDefault="00404D7D" w:rsidP="00CA19BA">
            <w:pPr>
              <w:ind w:right="0"/>
              <w:jc w:val="center"/>
              <w:rPr>
                <w:color w:val="000000"/>
              </w:rPr>
            </w:pPr>
            <w:r w:rsidRPr="00AF0BDD">
              <w:rPr>
                <w:color w:val="000000"/>
              </w:rPr>
              <w:t>Análisis del grupo objetivo y el consumo de medios</w:t>
            </w:r>
            <w:r w:rsidRPr="00AF0BDD" w:rsidDel="001B611F">
              <w:rPr>
                <w:color w:val="000000"/>
              </w:rPr>
              <w:t xml:space="preserve"> </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465A1BEF" w14:textId="77777777" w:rsidR="00CA19BA" w:rsidRPr="00AF0BDD" w:rsidRDefault="00CA19BA" w:rsidP="00CA19BA">
            <w:pPr>
              <w:ind w:right="0"/>
              <w:jc w:val="left"/>
              <w:rPr>
                <w:color w:val="000000"/>
              </w:rPr>
            </w:pPr>
          </w:p>
        </w:tc>
      </w:tr>
      <w:tr w:rsidR="00546DFD" w:rsidRPr="00AF0BDD" w14:paraId="530E18B0" w14:textId="77777777" w:rsidTr="00187F24">
        <w:trPr>
          <w:trHeight w:val="237"/>
          <w:jc w:val="center"/>
        </w:trPr>
        <w:tc>
          <w:tcPr>
            <w:tcW w:w="2158" w:type="dxa"/>
            <w:vMerge/>
            <w:tcBorders>
              <w:left w:val="single" w:sz="8" w:space="0" w:color="000000"/>
              <w:right w:val="single" w:sz="8" w:space="0" w:color="000000"/>
            </w:tcBorders>
            <w:shd w:val="clear" w:color="auto" w:fill="auto"/>
            <w:vAlign w:val="center"/>
          </w:tcPr>
          <w:p w14:paraId="1C98E21D" w14:textId="77777777" w:rsidR="00546DFD" w:rsidRPr="00AF0BDD" w:rsidRDefault="00546DFD" w:rsidP="00546DFD">
            <w:pPr>
              <w:ind w:right="0"/>
              <w:jc w:val="center"/>
              <w:rPr>
                <w:color w:val="000000"/>
              </w:rPr>
            </w:pP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302734C6" w14:textId="0F5F31DB" w:rsidR="00546DFD" w:rsidRPr="00AF0BDD" w:rsidRDefault="00546DFD" w:rsidP="00546DFD">
            <w:pPr>
              <w:ind w:right="0"/>
              <w:jc w:val="center"/>
              <w:rPr>
                <w:color w:val="000000"/>
              </w:rPr>
            </w:pPr>
            <w:r w:rsidRPr="00AF0BDD">
              <w:rPr>
                <w:color w:val="000000"/>
              </w:rPr>
              <w:t>Eficiencia de los medios en cuanto a las variables como: Alcance, Frecuencia, Lectoría, Audiencia, Intereses   Segmentación, etc.</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6B205948" w14:textId="77777777" w:rsidR="00546DFD" w:rsidRPr="00AF0BDD" w:rsidRDefault="00546DFD" w:rsidP="00546DFD">
            <w:pPr>
              <w:ind w:right="0"/>
              <w:jc w:val="left"/>
              <w:rPr>
                <w:color w:val="000000"/>
              </w:rPr>
            </w:pPr>
          </w:p>
        </w:tc>
      </w:tr>
      <w:tr w:rsidR="00546DFD" w:rsidRPr="00AF0BDD" w14:paraId="0FA7AD60" w14:textId="77777777" w:rsidTr="002A2D10">
        <w:trPr>
          <w:trHeight w:val="237"/>
          <w:jc w:val="center"/>
        </w:trPr>
        <w:tc>
          <w:tcPr>
            <w:tcW w:w="2158" w:type="dxa"/>
            <w:vMerge/>
            <w:tcBorders>
              <w:left w:val="single" w:sz="8" w:space="0" w:color="000000"/>
              <w:right w:val="single" w:sz="8" w:space="0" w:color="000000"/>
            </w:tcBorders>
            <w:shd w:val="clear" w:color="auto" w:fill="auto"/>
            <w:vAlign w:val="center"/>
          </w:tcPr>
          <w:p w14:paraId="5ED609C1" w14:textId="77777777" w:rsidR="00546DFD" w:rsidRPr="00AF0BDD" w:rsidRDefault="00546DFD" w:rsidP="00546DFD">
            <w:pPr>
              <w:ind w:right="0"/>
              <w:jc w:val="center"/>
              <w:rPr>
                <w:color w:val="000000"/>
              </w:rPr>
            </w:pPr>
          </w:p>
        </w:tc>
        <w:tc>
          <w:tcPr>
            <w:tcW w:w="4252" w:type="dxa"/>
            <w:tcBorders>
              <w:top w:val="single" w:sz="8" w:space="0" w:color="000000"/>
              <w:left w:val="nil"/>
              <w:bottom w:val="single" w:sz="8" w:space="0" w:color="000000"/>
              <w:right w:val="single" w:sz="8" w:space="0" w:color="000000"/>
            </w:tcBorders>
            <w:shd w:val="clear" w:color="auto" w:fill="auto"/>
            <w:vAlign w:val="center"/>
          </w:tcPr>
          <w:p w14:paraId="54410794" w14:textId="0C98A018" w:rsidR="00546DFD" w:rsidRPr="00AF0BDD" w:rsidRDefault="007750D7" w:rsidP="00546DFD">
            <w:pPr>
              <w:ind w:right="0"/>
              <w:jc w:val="center"/>
              <w:rPr>
                <w:color w:val="000000"/>
              </w:rPr>
            </w:pPr>
            <w:r w:rsidRPr="00AF0BDD">
              <w:rPr>
                <w:color w:val="000000"/>
              </w:rPr>
              <w:t xml:space="preserve">Negociaciones eficientes que permiten determinar el share de inversión por medio </w:t>
            </w:r>
            <w:proofErr w:type="gramStart"/>
            <w:r w:rsidRPr="00AF0BDD">
              <w:rPr>
                <w:color w:val="000000"/>
              </w:rPr>
              <w:t>de acuerdo al</w:t>
            </w:r>
            <w:proofErr w:type="gramEnd"/>
            <w:r w:rsidRPr="00AF0BDD">
              <w:rPr>
                <w:color w:val="000000"/>
              </w:rPr>
              <w:t xml:space="preserve"> aporte de estos a la campaña.</w:t>
            </w:r>
          </w:p>
        </w:tc>
        <w:tc>
          <w:tcPr>
            <w:tcW w:w="2281" w:type="dxa"/>
            <w:tcBorders>
              <w:top w:val="single" w:sz="8" w:space="0" w:color="000000"/>
              <w:left w:val="nil"/>
              <w:bottom w:val="single" w:sz="8" w:space="0" w:color="000000"/>
              <w:right w:val="single" w:sz="8" w:space="0" w:color="000000"/>
            </w:tcBorders>
            <w:shd w:val="clear" w:color="auto" w:fill="auto"/>
            <w:vAlign w:val="center"/>
          </w:tcPr>
          <w:p w14:paraId="5DCCAA21" w14:textId="77777777" w:rsidR="00546DFD" w:rsidRPr="00AF0BDD" w:rsidRDefault="00546DFD" w:rsidP="00546DFD">
            <w:pPr>
              <w:ind w:right="0"/>
              <w:jc w:val="left"/>
              <w:rPr>
                <w:color w:val="000000"/>
              </w:rPr>
            </w:pPr>
          </w:p>
        </w:tc>
      </w:tr>
    </w:tbl>
    <w:p w14:paraId="0ED71D81" w14:textId="77777777" w:rsidR="00CB7381" w:rsidRPr="00AF0BDD" w:rsidRDefault="00CB7381" w:rsidP="00D561C3">
      <w:pPr>
        <w:rPr>
          <w:b/>
          <w:iCs/>
          <w:vertAlign w:val="superscript"/>
        </w:rPr>
      </w:pPr>
    </w:p>
    <w:p w14:paraId="2E4ACA11" w14:textId="0772C768" w:rsidR="00F45284" w:rsidRPr="00AF0BDD" w:rsidRDefault="00D561C3" w:rsidP="00F45284">
      <w:pPr>
        <w:rPr>
          <w:rFonts w:asciiTheme="majorHAnsi" w:hAnsiTheme="majorHAnsi" w:cstheme="majorHAnsi"/>
          <w:bCs/>
        </w:rPr>
      </w:pPr>
      <w:r w:rsidRPr="00AF0BDD">
        <w:rPr>
          <w:b/>
          <w:iCs/>
          <w:vertAlign w:val="superscript"/>
        </w:rPr>
        <w:t xml:space="preserve">1 </w:t>
      </w:r>
      <w:proofErr w:type="gramStart"/>
      <w:r w:rsidRPr="00AF0BDD">
        <w:rPr>
          <w:bCs/>
          <w:iCs/>
        </w:rPr>
        <w:t>El</w:t>
      </w:r>
      <w:proofErr w:type="gramEnd"/>
      <w:r w:rsidRPr="00AF0BDD">
        <w:rPr>
          <w:bCs/>
          <w:iCs/>
        </w:rPr>
        <w:t xml:space="preserve"> oferente </w:t>
      </w:r>
      <w:r w:rsidRPr="00AF0BDD">
        <w:rPr>
          <w:rFonts w:asciiTheme="majorHAnsi" w:hAnsiTheme="majorHAnsi" w:cstheme="majorHAnsi"/>
          <w:bCs/>
        </w:rPr>
        <w:t xml:space="preserve">deberá entregar un </w:t>
      </w:r>
      <w:r w:rsidR="00CB7381" w:rsidRPr="00AF0BDD">
        <w:rPr>
          <w:rFonts w:asciiTheme="majorHAnsi" w:hAnsiTheme="majorHAnsi" w:cstheme="majorHAnsi"/>
          <w:bCs/>
        </w:rPr>
        <w:t xml:space="preserve">enlace </w:t>
      </w:r>
      <w:r w:rsidRPr="00AF0BDD">
        <w:rPr>
          <w:rFonts w:asciiTheme="majorHAnsi" w:hAnsiTheme="majorHAnsi" w:cstheme="majorHAnsi"/>
          <w:bCs/>
        </w:rPr>
        <w:t xml:space="preserve">que direccione </w:t>
      </w:r>
      <w:r w:rsidR="0070262A" w:rsidRPr="00AF0BDD">
        <w:rPr>
          <w:rFonts w:asciiTheme="majorHAnsi" w:hAnsiTheme="majorHAnsi" w:cstheme="majorHAnsi"/>
          <w:bCs/>
        </w:rPr>
        <w:t>a la estrategia de medios</w:t>
      </w:r>
      <w:r w:rsidRPr="00AF0BDD">
        <w:rPr>
          <w:rFonts w:asciiTheme="majorHAnsi" w:hAnsiTheme="majorHAnsi" w:cstheme="majorHAnsi"/>
          <w:bCs/>
        </w:rPr>
        <w:t xml:space="preserve"> con cada punto solicitado</w:t>
      </w:r>
      <w:r w:rsidR="00F45284" w:rsidRPr="00AF0BDD">
        <w:rPr>
          <w:rFonts w:asciiTheme="majorHAnsi" w:hAnsiTheme="majorHAnsi" w:cstheme="majorHAnsi"/>
          <w:bCs/>
        </w:rPr>
        <w:t xml:space="preserve">. El archivo puede ser </w:t>
      </w:r>
      <w:proofErr w:type="spellStart"/>
      <w:r w:rsidR="00F45284" w:rsidRPr="00AF0BDD">
        <w:rPr>
          <w:rFonts w:asciiTheme="majorHAnsi" w:hAnsiTheme="majorHAnsi" w:cstheme="majorHAnsi"/>
          <w:bCs/>
        </w:rPr>
        <w:t>pdf</w:t>
      </w:r>
      <w:proofErr w:type="spellEnd"/>
      <w:r w:rsidR="00F45284" w:rsidRPr="00AF0BDD">
        <w:rPr>
          <w:rFonts w:asciiTheme="majorHAnsi" w:hAnsiTheme="majorHAnsi" w:cstheme="majorHAnsi"/>
          <w:bCs/>
        </w:rPr>
        <w:t xml:space="preserve"> o cualquier archivo que permita ser visualizado en distintos sistemas operativos.</w:t>
      </w:r>
    </w:p>
    <w:p w14:paraId="27CFC5B6" w14:textId="77777777" w:rsidR="00B01A0A" w:rsidRPr="00AF0BDD" w:rsidRDefault="00B01A0A" w:rsidP="00D561C3">
      <w:pPr>
        <w:pStyle w:val="Prrafodelista"/>
        <w:ind w:left="0"/>
        <w:rPr>
          <w:rFonts w:asciiTheme="majorHAnsi" w:eastAsia="Calibri" w:hAnsiTheme="majorHAnsi" w:cstheme="majorHAnsi"/>
          <w:b/>
          <w:iCs/>
          <w:szCs w:val="22"/>
          <w:lang w:eastAsia="es-CL" w:bidi="ar-SA"/>
        </w:rPr>
      </w:pPr>
    </w:p>
    <w:p w14:paraId="141CC431" w14:textId="77777777" w:rsidR="0023020B" w:rsidRPr="00AF0BDD" w:rsidRDefault="0023020B" w:rsidP="0023020B">
      <w:pPr>
        <w:pStyle w:val="Prrafodelista"/>
        <w:ind w:left="574"/>
        <w:rPr>
          <w:rFonts w:asciiTheme="majorHAnsi" w:eastAsia="Calibri" w:hAnsiTheme="majorHAnsi" w:cstheme="majorHAnsi"/>
          <w:b/>
          <w:iCs/>
          <w:szCs w:val="22"/>
          <w:lang w:eastAsia="es-CL" w:bidi="ar-SA"/>
        </w:rPr>
      </w:pPr>
    </w:p>
    <w:p w14:paraId="2E9F59BA" w14:textId="01B2D68A" w:rsidR="0023020B" w:rsidRPr="00AF0BDD" w:rsidRDefault="00D13D33" w:rsidP="00A72E2D">
      <w:pPr>
        <w:pStyle w:val="Prrafodelista"/>
        <w:numPr>
          <w:ilvl w:val="0"/>
          <w:numId w:val="24"/>
        </w:numPr>
        <w:spacing w:after="160" w:line="259" w:lineRule="auto"/>
        <w:ind w:right="0"/>
        <w:jc w:val="left"/>
        <w:rPr>
          <w:rFonts w:asciiTheme="majorHAnsi" w:hAnsiTheme="majorHAnsi" w:cstheme="majorHAnsi"/>
        </w:rPr>
      </w:pPr>
      <w:r w:rsidRPr="00AF0BDD">
        <w:rPr>
          <w:rFonts w:asciiTheme="majorHAnsi" w:hAnsiTheme="majorHAnsi" w:cstheme="majorHAnsi"/>
        </w:rPr>
        <w:t>C</w:t>
      </w:r>
      <w:r w:rsidR="00A11A5D" w:rsidRPr="00AF0BDD">
        <w:rPr>
          <w:rFonts w:asciiTheme="majorHAnsi" w:hAnsiTheme="majorHAnsi" w:cstheme="majorHAnsi"/>
        </w:rPr>
        <w:t>ertificaciones y/o acreditaciones</w:t>
      </w:r>
      <w:r w:rsidR="0023020B" w:rsidRPr="00AF0BDD">
        <w:rPr>
          <w:rFonts w:asciiTheme="majorHAnsi" w:hAnsiTheme="majorHAnsi" w:cstheme="majorHAnsi"/>
        </w:rPr>
        <w:t xml:space="preserve"> (por </w:t>
      </w:r>
      <w:proofErr w:type="gramStart"/>
      <w:r w:rsidR="0023020B" w:rsidRPr="00AF0BDD">
        <w:rPr>
          <w:rFonts w:asciiTheme="majorHAnsi" w:hAnsiTheme="majorHAnsi" w:cstheme="majorHAnsi"/>
        </w:rPr>
        <w:t>línea</w:t>
      </w:r>
      <w:proofErr w:type="gramEnd"/>
      <w:r w:rsidR="0023020B" w:rsidRPr="00AF0BDD">
        <w:rPr>
          <w:rFonts w:asciiTheme="majorHAnsi" w:hAnsiTheme="majorHAnsi" w:cstheme="majorHAnsi"/>
        </w:rPr>
        <w:t xml:space="preserve"> de servicio):</w:t>
      </w:r>
    </w:p>
    <w:p w14:paraId="32420AD0" w14:textId="77777777" w:rsidR="0023020B" w:rsidRPr="00AF0BDD" w:rsidRDefault="0023020B" w:rsidP="0023020B">
      <w:pPr>
        <w:pStyle w:val="Prrafodelista"/>
        <w:ind w:left="574"/>
        <w:rPr>
          <w:rFonts w:asciiTheme="majorHAnsi" w:eastAsia="Calibri" w:hAnsiTheme="majorHAnsi" w:cstheme="majorHAnsi"/>
          <w:b/>
          <w:iCs/>
          <w:szCs w:val="22"/>
          <w:lang w:eastAsia="es-CL" w:bidi="ar-SA"/>
        </w:rPr>
      </w:pPr>
    </w:p>
    <w:tbl>
      <w:tblPr>
        <w:tblW w:w="8691" w:type="dxa"/>
        <w:jc w:val="center"/>
        <w:tblLayout w:type="fixed"/>
        <w:tblLook w:val="0400" w:firstRow="0" w:lastRow="0" w:firstColumn="0" w:lastColumn="0" w:noHBand="0" w:noVBand="1"/>
      </w:tblPr>
      <w:tblGrid>
        <w:gridCol w:w="2158"/>
        <w:gridCol w:w="4252"/>
        <w:gridCol w:w="2281"/>
      </w:tblGrid>
      <w:tr w:rsidR="00A11A5D" w:rsidRPr="00AF0BDD" w14:paraId="02E2CD63" w14:textId="77777777" w:rsidTr="00187F24">
        <w:trPr>
          <w:trHeight w:val="1147"/>
          <w:jc w:val="center"/>
        </w:trPr>
        <w:tc>
          <w:tcPr>
            <w:tcW w:w="2158" w:type="dxa"/>
            <w:tcBorders>
              <w:top w:val="single" w:sz="8" w:space="0" w:color="000000"/>
              <w:left w:val="single" w:sz="8" w:space="0" w:color="000000"/>
              <w:bottom w:val="nil"/>
              <w:right w:val="single" w:sz="8" w:space="0" w:color="000000"/>
            </w:tcBorders>
            <w:shd w:val="clear" w:color="auto" w:fill="auto"/>
            <w:vAlign w:val="center"/>
          </w:tcPr>
          <w:p w14:paraId="3422CAD2" w14:textId="77777777" w:rsidR="00A11A5D" w:rsidRPr="00AF0BDD" w:rsidRDefault="00A11A5D" w:rsidP="00B0653F">
            <w:pPr>
              <w:spacing w:after="160" w:line="259" w:lineRule="auto"/>
              <w:ind w:right="0"/>
              <w:jc w:val="left"/>
              <w:rPr>
                <w:color w:val="000000"/>
              </w:rPr>
            </w:pPr>
            <w:proofErr w:type="spellStart"/>
            <w:r w:rsidRPr="00AF0BDD">
              <w:rPr>
                <w:color w:val="000000"/>
              </w:rPr>
              <w:t>N°</w:t>
            </w:r>
            <w:proofErr w:type="spellEnd"/>
            <w:r w:rsidRPr="00AF0BDD">
              <w:rPr>
                <w:color w:val="000000"/>
              </w:rPr>
              <w:t xml:space="preserve"> (agregue tantas líneas como sea necesario)</w:t>
            </w:r>
          </w:p>
        </w:tc>
        <w:tc>
          <w:tcPr>
            <w:tcW w:w="4252" w:type="dxa"/>
            <w:tcBorders>
              <w:top w:val="single" w:sz="8" w:space="0" w:color="000000"/>
              <w:left w:val="nil"/>
              <w:bottom w:val="nil"/>
              <w:right w:val="single" w:sz="8" w:space="0" w:color="000000"/>
            </w:tcBorders>
            <w:shd w:val="clear" w:color="auto" w:fill="auto"/>
            <w:vAlign w:val="center"/>
          </w:tcPr>
          <w:p w14:paraId="35CB9E7A" w14:textId="4B18531D" w:rsidR="00A11A5D" w:rsidRPr="00AF0BDD" w:rsidRDefault="00A11A5D" w:rsidP="00B0653F">
            <w:pPr>
              <w:spacing w:after="160" w:line="259" w:lineRule="auto"/>
              <w:ind w:right="0"/>
              <w:jc w:val="left"/>
              <w:rPr>
                <w:color w:val="000000"/>
              </w:rPr>
            </w:pPr>
            <w:r w:rsidRPr="00AF0BDD">
              <w:rPr>
                <w:color w:val="000000"/>
              </w:rPr>
              <w:t>Certificación</w:t>
            </w:r>
          </w:p>
        </w:tc>
        <w:tc>
          <w:tcPr>
            <w:tcW w:w="2281" w:type="dxa"/>
            <w:tcBorders>
              <w:top w:val="single" w:sz="8" w:space="0" w:color="000000"/>
              <w:left w:val="nil"/>
              <w:bottom w:val="nil"/>
              <w:right w:val="single" w:sz="8" w:space="0" w:color="000000"/>
            </w:tcBorders>
            <w:shd w:val="clear" w:color="auto" w:fill="auto"/>
            <w:vAlign w:val="center"/>
          </w:tcPr>
          <w:p w14:paraId="5F8B6D09" w14:textId="77777777" w:rsidR="00A11A5D" w:rsidRPr="00AF0BDD" w:rsidRDefault="00A11A5D" w:rsidP="00B0653F">
            <w:pPr>
              <w:spacing w:after="160" w:line="259" w:lineRule="auto"/>
              <w:ind w:right="0"/>
              <w:jc w:val="left"/>
              <w:rPr>
                <w:color w:val="000000"/>
              </w:rPr>
            </w:pPr>
            <w:r w:rsidRPr="00AF0BDD">
              <w:rPr>
                <w:color w:val="000000"/>
              </w:rPr>
              <w:t>Descripción</w:t>
            </w:r>
          </w:p>
        </w:tc>
      </w:tr>
      <w:tr w:rsidR="00A11A5D" w:rsidRPr="00AF0BDD" w14:paraId="613CFB20" w14:textId="77777777" w:rsidTr="00187F24">
        <w:trPr>
          <w:trHeight w:val="1205"/>
          <w:jc w:val="center"/>
        </w:trPr>
        <w:tc>
          <w:tcPr>
            <w:tcW w:w="2158" w:type="dxa"/>
            <w:tcBorders>
              <w:top w:val="single" w:sz="8" w:space="0" w:color="000000"/>
              <w:left w:val="single" w:sz="8" w:space="0" w:color="000000"/>
              <w:bottom w:val="nil"/>
              <w:right w:val="single" w:sz="8" w:space="0" w:color="000000"/>
            </w:tcBorders>
            <w:shd w:val="clear" w:color="auto" w:fill="auto"/>
            <w:vAlign w:val="center"/>
          </w:tcPr>
          <w:p w14:paraId="51EDFDA5" w14:textId="77777777" w:rsidR="00A11A5D" w:rsidRPr="00AF0BDD" w:rsidRDefault="00A11A5D" w:rsidP="00187F24">
            <w:pPr>
              <w:ind w:right="0"/>
              <w:jc w:val="center"/>
              <w:rPr>
                <w:color w:val="000000"/>
                <w:sz w:val="20"/>
                <w:szCs w:val="20"/>
              </w:rPr>
            </w:pPr>
            <w:r w:rsidRPr="00AF0BDD">
              <w:rPr>
                <w:color w:val="000000"/>
                <w:sz w:val="20"/>
                <w:szCs w:val="20"/>
              </w:rPr>
              <w:t>1</w:t>
            </w:r>
          </w:p>
        </w:tc>
        <w:tc>
          <w:tcPr>
            <w:tcW w:w="4252" w:type="dxa"/>
            <w:vMerge w:val="restart"/>
            <w:tcBorders>
              <w:top w:val="single" w:sz="8" w:space="0" w:color="000000"/>
              <w:left w:val="nil"/>
              <w:bottom w:val="nil"/>
              <w:right w:val="single" w:sz="8" w:space="0" w:color="000000"/>
            </w:tcBorders>
            <w:shd w:val="clear" w:color="auto" w:fill="auto"/>
            <w:vAlign w:val="center"/>
          </w:tcPr>
          <w:p w14:paraId="32288301" w14:textId="2C1B0386" w:rsidR="00A11A5D" w:rsidRPr="00AF0BDD" w:rsidRDefault="00A11A5D" w:rsidP="00187F24">
            <w:pPr>
              <w:ind w:right="0"/>
              <w:jc w:val="center"/>
              <w:rPr>
                <w:color w:val="000000"/>
                <w:sz w:val="20"/>
                <w:szCs w:val="20"/>
              </w:rPr>
            </w:pPr>
          </w:p>
        </w:tc>
        <w:tc>
          <w:tcPr>
            <w:tcW w:w="2281" w:type="dxa"/>
            <w:vMerge w:val="restart"/>
            <w:tcBorders>
              <w:top w:val="single" w:sz="8" w:space="0" w:color="000000"/>
              <w:left w:val="nil"/>
              <w:bottom w:val="nil"/>
              <w:right w:val="single" w:sz="8" w:space="0" w:color="000000"/>
            </w:tcBorders>
            <w:shd w:val="clear" w:color="auto" w:fill="auto"/>
            <w:vAlign w:val="center"/>
          </w:tcPr>
          <w:p w14:paraId="57368299" w14:textId="77777777" w:rsidR="00A11A5D" w:rsidRPr="00AF0BDD" w:rsidRDefault="00A11A5D" w:rsidP="00187F24">
            <w:pPr>
              <w:ind w:right="0"/>
              <w:jc w:val="left"/>
              <w:rPr>
                <w:color w:val="000000"/>
                <w:sz w:val="20"/>
                <w:szCs w:val="20"/>
              </w:rPr>
            </w:pPr>
          </w:p>
        </w:tc>
      </w:tr>
      <w:tr w:rsidR="00A11A5D" w:rsidRPr="00AF0BDD" w14:paraId="32957E4C" w14:textId="77777777" w:rsidTr="00187F24">
        <w:trPr>
          <w:trHeight w:val="237"/>
          <w:jc w:val="center"/>
        </w:trPr>
        <w:tc>
          <w:tcPr>
            <w:tcW w:w="2158" w:type="dxa"/>
            <w:tcBorders>
              <w:left w:val="single" w:sz="8" w:space="0" w:color="000000"/>
              <w:bottom w:val="single" w:sz="8" w:space="0" w:color="000000"/>
              <w:right w:val="single" w:sz="8" w:space="0" w:color="000000"/>
            </w:tcBorders>
            <w:shd w:val="clear" w:color="auto" w:fill="auto"/>
            <w:vAlign w:val="center"/>
          </w:tcPr>
          <w:p w14:paraId="328DF7B0" w14:textId="77777777" w:rsidR="00A11A5D" w:rsidRPr="00AF0BDD" w:rsidRDefault="00A11A5D" w:rsidP="00187F24">
            <w:pPr>
              <w:ind w:right="0"/>
              <w:jc w:val="center"/>
              <w:rPr>
                <w:color w:val="000000"/>
                <w:sz w:val="20"/>
                <w:szCs w:val="20"/>
              </w:rPr>
            </w:pPr>
          </w:p>
        </w:tc>
        <w:tc>
          <w:tcPr>
            <w:tcW w:w="4252" w:type="dxa"/>
            <w:vMerge/>
            <w:tcBorders>
              <w:left w:val="nil"/>
              <w:bottom w:val="single" w:sz="8" w:space="0" w:color="000000"/>
              <w:right w:val="single" w:sz="8" w:space="0" w:color="000000"/>
            </w:tcBorders>
            <w:shd w:val="clear" w:color="auto" w:fill="auto"/>
            <w:vAlign w:val="center"/>
          </w:tcPr>
          <w:p w14:paraId="0B63E01A" w14:textId="57178EB4" w:rsidR="00A11A5D" w:rsidRPr="00AF0BDD" w:rsidRDefault="00A11A5D" w:rsidP="00187F24">
            <w:pPr>
              <w:ind w:right="0"/>
              <w:jc w:val="center"/>
              <w:rPr>
                <w:rFonts w:asciiTheme="majorHAnsi" w:hAnsiTheme="majorHAnsi" w:cstheme="majorHAnsi"/>
              </w:rPr>
            </w:pPr>
          </w:p>
        </w:tc>
        <w:tc>
          <w:tcPr>
            <w:tcW w:w="2281" w:type="dxa"/>
            <w:vMerge/>
            <w:tcBorders>
              <w:left w:val="nil"/>
              <w:bottom w:val="single" w:sz="8" w:space="0" w:color="000000"/>
              <w:right w:val="single" w:sz="8" w:space="0" w:color="000000"/>
            </w:tcBorders>
            <w:shd w:val="clear" w:color="auto" w:fill="auto"/>
            <w:vAlign w:val="center"/>
          </w:tcPr>
          <w:p w14:paraId="1198EBA9" w14:textId="77777777" w:rsidR="00A11A5D" w:rsidRPr="00AF0BDD" w:rsidRDefault="00A11A5D" w:rsidP="00187F24">
            <w:pPr>
              <w:ind w:right="0"/>
              <w:jc w:val="left"/>
              <w:rPr>
                <w:color w:val="000000"/>
                <w:sz w:val="20"/>
                <w:szCs w:val="20"/>
              </w:rPr>
            </w:pPr>
          </w:p>
        </w:tc>
      </w:tr>
    </w:tbl>
    <w:p w14:paraId="244EC83C" w14:textId="77777777" w:rsidR="00AA1796" w:rsidRPr="00AF0BDD" w:rsidRDefault="00AA1796" w:rsidP="00244D9C">
      <w:pPr>
        <w:pStyle w:val="Prrafodelista"/>
        <w:ind w:left="0" w:right="51"/>
        <w:rPr>
          <w:rFonts w:ascii="Calibri" w:eastAsia="Calibri" w:hAnsi="Calibri" w:cs="Calibri"/>
          <w:b/>
          <w:iCs/>
          <w:szCs w:val="22"/>
          <w:lang w:eastAsia="es-CL" w:bidi="ar-SA"/>
        </w:rPr>
      </w:pPr>
    </w:p>
    <w:p w14:paraId="121E9871" w14:textId="0F900CFC" w:rsidR="00244D9C" w:rsidRPr="00AF0BDD" w:rsidRDefault="00244D9C" w:rsidP="00244D9C">
      <w:pPr>
        <w:pStyle w:val="Prrafodelista"/>
        <w:ind w:left="0" w:right="51"/>
        <w:rPr>
          <w:rFonts w:ascii="Calibri" w:eastAsia="Calibri" w:hAnsi="Calibri" w:cs="Calibri"/>
          <w:b/>
          <w:iCs/>
          <w:szCs w:val="22"/>
          <w:lang w:eastAsia="es-CL" w:bidi="ar-SA"/>
        </w:rPr>
      </w:pPr>
      <w:r w:rsidRPr="00AF0BDD">
        <w:rPr>
          <w:rFonts w:ascii="Calibri" w:eastAsia="Calibri" w:hAnsi="Calibri" w:cs="Calibri"/>
          <w:b/>
          <w:iCs/>
          <w:szCs w:val="22"/>
          <w:lang w:eastAsia="es-CL" w:bidi="ar-SA"/>
        </w:rPr>
        <w:t>El oferente debe, adicionalmente, presentar certificado que acredite la posesión de la certificación</w:t>
      </w:r>
    </w:p>
    <w:p w14:paraId="30788791" w14:textId="77777777" w:rsidR="0023020B" w:rsidRPr="00AF0BDD" w:rsidRDefault="0023020B" w:rsidP="0023020B">
      <w:pPr>
        <w:pStyle w:val="Prrafodelista"/>
        <w:ind w:left="574"/>
        <w:rPr>
          <w:rFonts w:ascii="Calibri" w:eastAsia="Calibri" w:hAnsi="Calibri" w:cs="Calibri"/>
          <w:b/>
          <w:iCs/>
          <w:szCs w:val="22"/>
          <w:lang w:eastAsia="es-CL" w:bidi="ar-SA"/>
        </w:rPr>
      </w:pPr>
    </w:p>
    <w:tbl>
      <w:tblPr>
        <w:tblW w:w="8691" w:type="dxa"/>
        <w:jc w:val="center"/>
        <w:tblLayout w:type="fixed"/>
        <w:tblLook w:val="0400" w:firstRow="0" w:lastRow="0" w:firstColumn="0" w:lastColumn="0" w:noHBand="0" w:noVBand="1"/>
      </w:tblPr>
      <w:tblGrid>
        <w:gridCol w:w="2158"/>
        <w:gridCol w:w="4252"/>
        <w:gridCol w:w="2281"/>
      </w:tblGrid>
      <w:tr w:rsidR="00A72E2D" w:rsidRPr="00AF0BDD" w14:paraId="0299CE51" w14:textId="77777777" w:rsidTr="00187F24">
        <w:trPr>
          <w:trHeight w:val="1147"/>
          <w:jc w:val="center"/>
        </w:trPr>
        <w:tc>
          <w:tcPr>
            <w:tcW w:w="2158" w:type="dxa"/>
            <w:tcBorders>
              <w:top w:val="single" w:sz="8" w:space="0" w:color="000000"/>
              <w:left w:val="single" w:sz="8" w:space="0" w:color="000000"/>
              <w:bottom w:val="nil"/>
              <w:right w:val="single" w:sz="8" w:space="0" w:color="000000"/>
            </w:tcBorders>
            <w:shd w:val="clear" w:color="auto" w:fill="auto"/>
            <w:vAlign w:val="center"/>
          </w:tcPr>
          <w:p w14:paraId="1322FACD" w14:textId="77777777" w:rsidR="00A72E2D" w:rsidRPr="00AF0BDD" w:rsidRDefault="00A72E2D" w:rsidP="00B0653F">
            <w:pPr>
              <w:spacing w:after="160" w:line="259" w:lineRule="auto"/>
              <w:ind w:right="0"/>
              <w:jc w:val="left"/>
              <w:rPr>
                <w:color w:val="000000"/>
              </w:rPr>
            </w:pPr>
            <w:proofErr w:type="spellStart"/>
            <w:r w:rsidRPr="00AF0BDD">
              <w:rPr>
                <w:color w:val="000000"/>
              </w:rPr>
              <w:t>N°</w:t>
            </w:r>
            <w:proofErr w:type="spellEnd"/>
            <w:r w:rsidRPr="00AF0BDD">
              <w:rPr>
                <w:color w:val="000000"/>
              </w:rPr>
              <w:t xml:space="preserve"> (agregue tantas líneas como sea necesario)</w:t>
            </w:r>
          </w:p>
        </w:tc>
        <w:tc>
          <w:tcPr>
            <w:tcW w:w="4252" w:type="dxa"/>
            <w:tcBorders>
              <w:top w:val="single" w:sz="8" w:space="0" w:color="000000"/>
              <w:left w:val="nil"/>
              <w:bottom w:val="nil"/>
              <w:right w:val="single" w:sz="8" w:space="0" w:color="000000"/>
            </w:tcBorders>
            <w:shd w:val="clear" w:color="auto" w:fill="auto"/>
            <w:vAlign w:val="center"/>
          </w:tcPr>
          <w:p w14:paraId="3FFC4B36" w14:textId="52106088" w:rsidR="00A72E2D" w:rsidRPr="00AF0BDD" w:rsidRDefault="00A72E2D" w:rsidP="00B0653F">
            <w:pPr>
              <w:spacing w:after="160" w:line="259" w:lineRule="auto"/>
              <w:ind w:right="0"/>
              <w:jc w:val="left"/>
              <w:rPr>
                <w:color w:val="000000"/>
              </w:rPr>
            </w:pPr>
            <w:r w:rsidRPr="00AF0BDD">
              <w:rPr>
                <w:color w:val="000000"/>
              </w:rPr>
              <w:t>Acreditación</w:t>
            </w:r>
          </w:p>
        </w:tc>
        <w:tc>
          <w:tcPr>
            <w:tcW w:w="2281" w:type="dxa"/>
            <w:tcBorders>
              <w:top w:val="single" w:sz="8" w:space="0" w:color="000000"/>
              <w:left w:val="nil"/>
              <w:bottom w:val="nil"/>
              <w:right w:val="single" w:sz="8" w:space="0" w:color="000000"/>
            </w:tcBorders>
            <w:shd w:val="clear" w:color="auto" w:fill="auto"/>
            <w:vAlign w:val="center"/>
          </w:tcPr>
          <w:p w14:paraId="4CDE2E0F" w14:textId="77777777" w:rsidR="00A72E2D" w:rsidRPr="00AF0BDD" w:rsidRDefault="00A72E2D" w:rsidP="00B0653F">
            <w:pPr>
              <w:spacing w:after="160" w:line="259" w:lineRule="auto"/>
              <w:ind w:right="0"/>
              <w:jc w:val="left"/>
              <w:rPr>
                <w:color w:val="000000"/>
              </w:rPr>
            </w:pPr>
            <w:r w:rsidRPr="00AF0BDD">
              <w:rPr>
                <w:color w:val="000000"/>
              </w:rPr>
              <w:t>Descripción</w:t>
            </w:r>
          </w:p>
        </w:tc>
      </w:tr>
      <w:tr w:rsidR="00A72E2D" w:rsidRPr="00AF0BDD" w14:paraId="4DD4D8C3" w14:textId="77777777" w:rsidTr="00187F24">
        <w:trPr>
          <w:trHeight w:val="1205"/>
          <w:jc w:val="center"/>
        </w:trPr>
        <w:tc>
          <w:tcPr>
            <w:tcW w:w="2158" w:type="dxa"/>
            <w:tcBorders>
              <w:top w:val="single" w:sz="8" w:space="0" w:color="000000"/>
              <w:left w:val="single" w:sz="8" w:space="0" w:color="000000"/>
              <w:bottom w:val="nil"/>
              <w:right w:val="single" w:sz="8" w:space="0" w:color="000000"/>
            </w:tcBorders>
            <w:shd w:val="clear" w:color="auto" w:fill="auto"/>
            <w:vAlign w:val="center"/>
          </w:tcPr>
          <w:p w14:paraId="618CBD3C" w14:textId="77777777" w:rsidR="00A72E2D" w:rsidRPr="00AF0BDD" w:rsidRDefault="00A72E2D" w:rsidP="00187F24">
            <w:pPr>
              <w:ind w:right="0"/>
              <w:jc w:val="center"/>
              <w:rPr>
                <w:color w:val="000000"/>
                <w:sz w:val="20"/>
                <w:szCs w:val="20"/>
              </w:rPr>
            </w:pPr>
            <w:r w:rsidRPr="00AF0BDD">
              <w:rPr>
                <w:color w:val="000000"/>
                <w:sz w:val="20"/>
                <w:szCs w:val="20"/>
              </w:rPr>
              <w:t>1</w:t>
            </w:r>
          </w:p>
        </w:tc>
        <w:tc>
          <w:tcPr>
            <w:tcW w:w="4252" w:type="dxa"/>
            <w:vMerge w:val="restart"/>
            <w:tcBorders>
              <w:top w:val="single" w:sz="8" w:space="0" w:color="000000"/>
              <w:left w:val="nil"/>
              <w:bottom w:val="nil"/>
              <w:right w:val="single" w:sz="8" w:space="0" w:color="000000"/>
            </w:tcBorders>
            <w:shd w:val="clear" w:color="auto" w:fill="auto"/>
            <w:vAlign w:val="center"/>
          </w:tcPr>
          <w:p w14:paraId="6F448F66" w14:textId="77777777" w:rsidR="00A72E2D" w:rsidRPr="00AF0BDD" w:rsidRDefault="00A72E2D" w:rsidP="00187F24">
            <w:pPr>
              <w:ind w:right="0"/>
              <w:jc w:val="center"/>
              <w:rPr>
                <w:color w:val="000000"/>
                <w:sz w:val="20"/>
                <w:szCs w:val="20"/>
              </w:rPr>
            </w:pPr>
          </w:p>
        </w:tc>
        <w:tc>
          <w:tcPr>
            <w:tcW w:w="2281" w:type="dxa"/>
            <w:vMerge w:val="restart"/>
            <w:tcBorders>
              <w:top w:val="single" w:sz="8" w:space="0" w:color="000000"/>
              <w:left w:val="nil"/>
              <w:bottom w:val="nil"/>
              <w:right w:val="single" w:sz="8" w:space="0" w:color="000000"/>
            </w:tcBorders>
            <w:shd w:val="clear" w:color="auto" w:fill="auto"/>
            <w:vAlign w:val="center"/>
          </w:tcPr>
          <w:p w14:paraId="343E1C6A" w14:textId="77777777" w:rsidR="00A72E2D" w:rsidRPr="00AF0BDD" w:rsidRDefault="00A72E2D" w:rsidP="00187F24">
            <w:pPr>
              <w:ind w:right="0"/>
              <w:jc w:val="left"/>
              <w:rPr>
                <w:color w:val="000000"/>
                <w:sz w:val="20"/>
                <w:szCs w:val="20"/>
              </w:rPr>
            </w:pPr>
          </w:p>
        </w:tc>
      </w:tr>
      <w:tr w:rsidR="00A72E2D" w:rsidRPr="00AF0BDD" w14:paraId="0195B17B" w14:textId="77777777" w:rsidTr="00187F24">
        <w:trPr>
          <w:trHeight w:val="237"/>
          <w:jc w:val="center"/>
        </w:trPr>
        <w:tc>
          <w:tcPr>
            <w:tcW w:w="2158" w:type="dxa"/>
            <w:tcBorders>
              <w:left w:val="single" w:sz="8" w:space="0" w:color="000000"/>
              <w:bottom w:val="single" w:sz="8" w:space="0" w:color="000000"/>
              <w:right w:val="single" w:sz="8" w:space="0" w:color="000000"/>
            </w:tcBorders>
            <w:shd w:val="clear" w:color="auto" w:fill="auto"/>
            <w:vAlign w:val="center"/>
          </w:tcPr>
          <w:p w14:paraId="798C8AE7" w14:textId="77777777" w:rsidR="00A72E2D" w:rsidRPr="00AF0BDD" w:rsidRDefault="00A72E2D" w:rsidP="00187F24">
            <w:pPr>
              <w:ind w:right="0"/>
              <w:jc w:val="center"/>
              <w:rPr>
                <w:color w:val="000000"/>
                <w:sz w:val="20"/>
                <w:szCs w:val="20"/>
              </w:rPr>
            </w:pPr>
          </w:p>
        </w:tc>
        <w:tc>
          <w:tcPr>
            <w:tcW w:w="4252" w:type="dxa"/>
            <w:vMerge/>
            <w:tcBorders>
              <w:left w:val="nil"/>
              <w:bottom w:val="single" w:sz="8" w:space="0" w:color="000000"/>
              <w:right w:val="single" w:sz="8" w:space="0" w:color="000000"/>
            </w:tcBorders>
            <w:shd w:val="clear" w:color="auto" w:fill="auto"/>
            <w:vAlign w:val="center"/>
          </w:tcPr>
          <w:p w14:paraId="1FB9A67F" w14:textId="77777777" w:rsidR="00A72E2D" w:rsidRPr="00AF0BDD" w:rsidRDefault="00A72E2D" w:rsidP="00187F24">
            <w:pPr>
              <w:ind w:right="0"/>
              <w:jc w:val="center"/>
              <w:rPr>
                <w:rFonts w:asciiTheme="majorHAnsi" w:hAnsiTheme="majorHAnsi" w:cstheme="majorHAnsi"/>
              </w:rPr>
            </w:pPr>
          </w:p>
        </w:tc>
        <w:tc>
          <w:tcPr>
            <w:tcW w:w="2281" w:type="dxa"/>
            <w:vMerge/>
            <w:tcBorders>
              <w:left w:val="nil"/>
              <w:bottom w:val="single" w:sz="8" w:space="0" w:color="000000"/>
              <w:right w:val="single" w:sz="8" w:space="0" w:color="000000"/>
            </w:tcBorders>
            <w:shd w:val="clear" w:color="auto" w:fill="auto"/>
            <w:vAlign w:val="center"/>
          </w:tcPr>
          <w:p w14:paraId="3035233D" w14:textId="77777777" w:rsidR="00A72E2D" w:rsidRPr="00AF0BDD" w:rsidRDefault="00A72E2D" w:rsidP="00187F24">
            <w:pPr>
              <w:ind w:right="0"/>
              <w:jc w:val="left"/>
              <w:rPr>
                <w:color w:val="000000"/>
                <w:sz w:val="20"/>
                <w:szCs w:val="20"/>
              </w:rPr>
            </w:pPr>
          </w:p>
        </w:tc>
      </w:tr>
    </w:tbl>
    <w:p w14:paraId="5681BB36" w14:textId="77777777" w:rsidR="003622B0" w:rsidRPr="00AF0BDD" w:rsidRDefault="003622B0" w:rsidP="00F26B71">
      <w:pPr>
        <w:pStyle w:val="Prrafodelista"/>
        <w:ind w:left="0" w:right="51"/>
        <w:rPr>
          <w:rFonts w:ascii="Calibri" w:eastAsia="Calibri" w:hAnsi="Calibri" w:cs="Calibri"/>
          <w:b/>
          <w:iCs/>
          <w:szCs w:val="22"/>
          <w:lang w:eastAsia="es-CL" w:bidi="ar-SA"/>
        </w:rPr>
      </w:pPr>
    </w:p>
    <w:p w14:paraId="27211E42" w14:textId="6C7819C6" w:rsidR="00F26B71" w:rsidRPr="00AF0BDD" w:rsidRDefault="00F26B71" w:rsidP="00F26B71">
      <w:pPr>
        <w:pStyle w:val="Prrafodelista"/>
        <w:ind w:left="0" w:right="51"/>
        <w:rPr>
          <w:rFonts w:ascii="Calibri" w:eastAsia="Calibri" w:hAnsi="Calibri" w:cs="Calibri"/>
          <w:b/>
          <w:iCs/>
          <w:szCs w:val="22"/>
          <w:lang w:eastAsia="es-CL" w:bidi="ar-SA"/>
        </w:rPr>
      </w:pPr>
      <w:r w:rsidRPr="00AF0BDD">
        <w:rPr>
          <w:rFonts w:ascii="Calibri" w:eastAsia="Calibri" w:hAnsi="Calibri" w:cs="Calibri"/>
          <w:b/>
          <w:iCs/>
          <w:szCs w:val="22"/>
          <w:lang w:eastAsia="es-CL" w:bidi="ar-SA"/>
        </w:rPr>
        <w:t>El oferente debe, adicionalmente, presentar certificado que acredite la posesión de la acreditación</w:t>
      </w:r>
    </w:p>
    <w:p w14:paraId="056822DB" w14:textId="50FB5570" w:rsidR="0023020B" w:rsidRPr="00AF0BDD" w:rsidRDefault="0023020B" w:rsidP="00D561C3">
      <w:pPr>
        <w:pStyle w:val="Prrafodelista"/>
        <w:ind w:left="0"/>
        <w:rPr>
          <w:rFonts w:ascii="Calibri" w:eastAsia="Calibri" w:hAnsi="Calibri" w:cs="Calibri"/>
          <w:b/>
          <w:iCs/>
          <w:szCs w:val="22"/>
          <w:lang w:eastAsia="es-CL" w:bidi="ar-SA"/>
        </w:rPr>
      </w:pPr>
    </w:p>
    <w:p w14:paraId="6A8312A4" w14:textId="77777777" w:rsidR="009853E8" w:rsidRPr="00AF0BDD" w:rsidRDefault="009853E8" w:rsidP="009853E8">
      <w:pPr>
        <w:pStyle w:val="Prrafodelista"/>
        <w:ind w:left="574"/>
        <w:rPr>
          <w:rFonts w:asciiTheme="majorHAnsi" w:eastAsia="Calibri" w:hAnsiTheme="majorHAnsi" w:cstheme="majorHAnsi"/>
          <w:b/>
          <w:iCs/>
          <w:szCs w:val="22"/>
          <w:lang w:eastAsia="es-CL" w:bidi="ar-SA"/>
        </w:rPr>
      </w:pPr>
    </w:p>
    <w:p w14:paraId="16DD155A" w14:textId="57B766B2" w:rsidR="004B51BB" w:rsidRPr="00AF0BDD" w:rsidRDefault="004B51BB" w:rsidP="004B51BB">
      <w:pPr>
        <w:pStyle w:val="Prrafodelista"/>
        <w:numPr>
          <w:ilvl w:val="0"/>
          <w:numId w:val="24"/>
        </w:numPr>
        <w:rPr>
          <w:rFonts w:asciiTheme="majorHAnsi" w:hAnsiTheme="majorHAnsi" w:cstheme="majorHAnsi"/>
        </w:rPr>
      </w:pPr>
      <w:r w:rsidRPr="00AF0BDD">
        <w:rPr>
          <w:rFonts w:asciiTheme="majorHAnsi" w:hAnsiTheme="majorHAnsi" w:cstheme="majorHAnsi"/>
        </w:rPr>
        <w:t xml:space="preserve">Producción audiovisual, fotográfica y/o BTL </w:t>
      </w:r>
    </w:p>
    <w:p w14:paraId="31EBAECE" w14:textId="399DDD24" w:rsidR="00F547A9" w:rsidRPr="00AF0BDD" w:rsidRDefault="00F547A9" w:rsidP="00F547A9">
      <w:pPr>
        <w:pStyle w:val="Prrafodelista"/>
        <w:rPr>
          <w:rFonts w:asciiTheme="majorHAnsi" w:hAnsiTheme="majorHAnsi" w:cstheme="majorHAnsi"/>
        </w:rPr>
      </w:pPr>
    </w:p>
    <w:p w14:paraId="2751D41B" w14:textId="77777777" w:rsidR="0085754D" w:rsidRPr="00AF0BDD" w:rsidRDefault="0085754D" w:rsidP="0085754D">
      <w:pPr>
        <w:pBdr>
          <w:top w:val="nil"/>
          <w:left w:val="nil"/>
          <w:bottom w:val="nil"/>
          <w:right w:val="nil"/>
          <w:between w:val="nil"/>
        </w:pBdr>
        <w:spacing w:after="160" w:line="259" w:lineRule="auto"/>
        <w:ind w:right="51"/>
        <w:rPr>
          <w:color w:val="000000"/>
        </w:rPr>
      </w:pPr>
      <w:r w:rsidRPr="00AF0BDD">
        <w:rPr>
          <w:color w:val="000000"/>
        </w:rPr>
        <w:t>Debe proveer los puntos solicitados por cada línea de servicio. Para dar cumplimiento a la entrega de la información de los puntos solicitados, debe usar la siguiente tabla</w:t>
      </w:r>
    </w:p>
    <w:tbl>
      <w:tblPr>
        <w:tblW w:w="7921" w:type="dxa"/>
        <w:jc w:val="center"/>
        <w:tblLayout w:type="fixed"/>
        <w:tblLook w:val="0400" w:firstRow="0" w:lastRow="0" w:firstColumn="0" w:lastColumn="0" w:noHBand="0" w:noVBand="1"/>
      </w:tblPr>
      <w:tblGrid>
        <w:gridCol w:w="1967"/>
        <w:gridCol w:w="3875"/>
        <w:gridCol w:w="2079"/>
      </w:tblGrid>
      <w:tr w:rsidR="00D31886" w:rsidRPr="00AF0BDD" w14:paraId="1A5267E6" w14:textId="77777777" w:rsidTr="00D31886">
        <w:trPr>
          <w:trHeight w:val="1559"/>
          <w:jc w:val="center"/>
        </w:trPr>
        <w:tc>
          <w:tcPr>
            <w:tcW w:w="19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71F649" w14:textId="77777777" w:rsidR="00D31886" w:rsidRPr="00AF0BDD" w:rsidRDefault="00D31886" w:rsidP="00187F24">
            <w:pPr>
              <w:jc w:val="center"/>
            </w:pPr>
            <w:proofErr w:type="spellStart"/>
            <w:r w:rsidRPr="00AF0BDD">
              <w:lastRenderedPageBreak/>
              <w:t>N°</w:t>
            </w:r>
            <w:proofErr w:type="spellEnd"/>
            <w:r w:rsidRPr="00AF0BDD">
              <w:t xml:space="preserve"> (agregue tantas líneas como sea necesario)</w:t>
            </w: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290236E5" w14:textId="77777777" w:rsidR="00D31886" w:rsidRPr="00AF0BDD" w:rsidRDefault="00D31886" w:rsidP="00187F24">
            <w:pPr>
              <w:jc w:val="center"/>
            </w:pPr>
            <w:r w:rsidRPr="00AF0BDD">
              <w:t>Puntos solicitados</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5500CA01" w14:textId="23AD34AD" w:rsidR="00D31886" w:rsidRPr="00AF0BDD" w:rsidRDefault="00D31886" w:rsidP="00187F24">
            <w:pPr>
              <w:jc w:val="center"/>
            </w:pPr>
            <w:r w:rsidRPr="00AF0BDD">
              <w:t>Link</w:t>
            </w:r>
            <w:r w:rsidR="009A43F5" w:rsidRPr="00AF0BDD">
              <w:rPr>
                <w:b/>
                <w:vertAlign w:val="superscript"/>
              </w:rPr>
              <w:t>1</w:t>
            </w:r>
          </w:p>
        </w:tc>
      </w:tr>
      <w:tr w:rsidR="00D31886" w:rsidRPr="00AF0BDD" w14:paraId="7B595731" w14:textId="77777777" w:rsidTr="00D31886">
        <w:trPr>
          <w:trHeight w:val="324"/>
          <w:jc w:val="center"/>
        </w:trPr>
        <w:tc>
          <w:tcPr>
            <w:tcW w:w="1967"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6668ACBB" w14:textId="77777777" w:rsidR="00D31886" w:rsidRPr="00AF0BDD" w:rsidRDefault="00D31886" w:rsidP="00187F24">
            <w:pPr>
              <w:jc w:val="center"/>
            </w:pPr>
            <w:r w:rsidRPr="00AF0BDD">
              <w:t>1</w:t>
            </w: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58B77B64" w14:textId="77777777" w:rsidR="00D31886" w:rsidRPr="00AF0BDD" w:rsidRDefault="00D31886" w:rsidP="00187F24">
            <w:pPr>
              <w:jc w:val="center"/>
            </w:pPr>
            <w:r w:rsidRPr="00AF0BDD">
              <w:t>Área Audiovisual</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12059607" w14:textId="77777777" w:rsidR="00D31886" w:rsidRPr="00AF0BDD" w:rsidRDefault="00D31886" w:rsidP="00187F24"/>
        </w:tc>
      </w:tr>
      <w:tr w:rsidR="00D31886" w:rsidRPr="00AF0BDD" w14:paraId="06EB738C" w14:textId="77777777" w:rsidTr="00D31886">
        <w:trPr>
          <w:trHeight w:val="324"/>
          <w:jc w:val="center"/>
        </w:trPr>
        <w:tc>
          <w:tcPr>
            <w:tcW w:w="1967" w:type="dxa"/>
            <w:vMerge/>
            <w:tcBorders>
              <w:top w:val="single" w:sz="8" w:space="0" w:color="000000"/>
              <w:left w:val="single" w:sz="8" w:space="0" w:color="000000"/>
              <w:bottom w:val="single" w:sz="4" w:space="0" w:color="auto"/>
              <w:right w:val="single" w:sz="8" w:space="0" w:color="000000"/>
            </w:tcBorders>
            <w:shd w:val="clear" w:color="auto" w:fill="auto"/>
            <w:vAlign w:val="center"/>
          </w:tcPr>
          <w:p w14:paraId="2D72EC09" w14:textId="77777777" w:rsidR="00D31886" w:rsidRPr="00AF0BDD" w:rsidRDefault="00D31886" w:rsidP="00187F24">
            <w:pPr>
              <w:widowControl w:val="0"/>
              <w:pBdr>
                <w:top w:val="nil"/>
                <w:left w:val="nil"/>
                <w:bottom w:val="nil"/>
                <w:right w:val="nil"/>
                <w:between w:val="nil"/>
              </w:pBdr>
              <w:spacing w:line="276" w:lineRule="auto"/>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2CD5EB37" w14:textId="77777777" w:rsidR="00D31886" w:rsidRPr="00AF0BDD" w:rsidRDefault="00D31886" w:rsidP="00187F24">
            <w:pPr>
              <w:jc w:val="center"/>
            </w:pPr>
            <w:r w:rsidRPr="00AF0BDD">
              <w:t>Fotografía publicitaria</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25AD5D92" w14:textId="77777777" w:rsidR="00D31886" w:rsidRPr="00AF0BDD" w:rsidRDefault="00D31886" w:rsidP="00187F24"/>
        </w:tc>
      </w:tr>
      <w:tr w:rsidR="00D31886" w:rsidRPr="00AF0BDD" w14:paraId="685319F2" w14:textId="77777777" w:rsidTr="00D31886">
        <w:trPr>
          <w:trHeight w:val="324"/>
          <w:jc w:val="center"/>
        </w:trPr>
        <w:tc>
          <w:tcPr>
            <w:tcW w:w="1967" w:type="dxa"/>
            <w:vMerge/>
            <w:tcBorders>
              <w:top w:val="single" w:sz="8" w:space="0" w:color="000000"/>
              <w:left w:val="single" w:sz="8" w:space="0" w:color="000000"/>
              <w:bottom w:val="single" w:sz="4" w:space="0" w:color="auto"/>
              <w:right w:val="single" w:sz="8" w:space="0" w:color="000000"/>
            </w:tcBorders>
            <w:shd w:val="clear" w:color="auto" w:fill="auto"/>
            <w:vAlign w:val="center"/>
          </w:tcPr>
          <w:p w14:paraId="11BC7C9B" w14:textId="77777777" w:rsidR="00D31886" w:rsidRPr="00AF0BDD" w:rsidRDefault="00D31886" w:rsidP="00187F24">
            <w:pPr>
              <w:widowControl w:val="0"/>
              <w:pBdr>
                <w:top w:val="nil"/>
                <w:left w:val="nil"/>
                <w:bottom w:val="nil"/>
                <w:right w:val="nil"/>
                <w:between w:val="nil"/>
              </w:pBdr>
              <w:spacing w:line="276" w:lineRule="auto"/>
            </w:pPr>
          </w:p>
        </w:tc>
        <w:tc>
          <w:tcPr>
            <w:tcW w:w="3875" w:type="dxa"/>
            <w:tcBorders>
              <w:top w:val="single" w:sz="8" w:space="0" w:color="000000"/>
              <w:left w:val="nil"/>
              <w:bottom w:val="single" w:sz="4" w:space="0" w:color="000000"/>
              <w:right w:val="single" w:sz="8" w:space="0" w:color="000000"/>
            </w:tcBorders>
            <w:shd w:val="clear" w:color="auto" w:fill="auto"/>
            <w:vAlign w:val="center"/>
          </w:tcPr>
          <w:p w14:paraId="07050960" w14:textId="77777777" w:rsidR="00D31886" w:rsidRPr="00AF0BDD" w:rsidRDefault="00D31886" w:rsidP="00187F24">
            <w:pPr>
              <w:jc w:val="center"/>
            </w:pPr>
            <w:r w:rsidRPr="00AF0BDD">
              <w:t>Desarrollo de BTL con fines comunicacionales</w:t>
            </w:r>
          </w:p>
        </w:tc>
        <w:tc>
          <w:tcPr>
            <w:tcW w:w="2079" w:type="dxa"/>
            <w:tcBorders>
              <w:top w:val="single" w:sz="8" w:space="0" w:color="000000"/>
              <w:left w:val="nil"/>
              <w:bottom w:val="single" w:sz="4" w:space="0" w:color="000000"/>
              <w:right w:val="single" w:sz="8" w:space="0" w:color="000000"/>
            </w:tcBorders>
            <w:shd w:val="clear" w:color="auto" w:fill="auto"/>
            <w:vAlign w:val="center"/>
          </w:tcPr>
          <w:p w14:paraId="67454ACA" w14:textId="77777777" w:rsidR="00D31886" w:rsidRPr="00AF0BDD" w:rsidRDefault="00D31886" w:rsidP="00187F24"/>
        </w:tc>
      </w:tr>
    </w:tbl>
    <w:p w14:paraId="303BD806" w14:textId="77777777" w:rsidR="009A43F5" w:rsidRPr="00AF0BDD" w:rsidRDefault="009A43F5" w:rsidP="009A43F5">
      <w:pPr>
        <w:ind w:left="360"/>
      </w:pPr>
      <w:r w:rsidRPr="00AF0BDD">
        <w:rPr>
          <w:b/>
          <w:vertAlign w:val="superscript"/>
        </w:rPr>
        <w:t xml:space="preserve">1 </w:t>
      </w:r>
      <w:proofErr w:type="gramStart"/>
      <w:r w:rsidRPr="00AF0BDD">
        <w:t>El</w:t>
      </w:r>
      <w:proofErr w:type="gramEnd"/>
      <w:r w:rsidRPr="00AF0BDD">
        <w:t xml:space="preserve"> oferente deberá entregar un link que direccione a los puntos solicitados. El archivo puede ser </w:t>
      </w:r>
      <w:proofErr w:type="spellStart"/>
      <w:r w:rsidRPr="00AF0BDD">
        <w:t>pdf</w:t>
      </w:r>
      <w:proofErr w:type="spellEnd"/>
      <w:r w:rsidRPr="00AF0BDD">
        <w:t xml:space="preserve"> o cualquier archivo que permita ser visualizado en distintos sistemas operativos.</w:t>
      </w:r>
    </w:p>
    <w:p w14:paraId="783992C7" w14:textId="53C0E14A" w:rsidR="00F547A9" w:rsidRPr="00AF0BDD" w:rsidRDefault="00F547A9" w:rsidP="0085754D">
      <w:pPr>
        <w:rPr>
          <w:rFonts w:asciiTheme="majorHAnsi" w:hAnsiTheme="majorHAnsi" w:cstheme="majorHAnsi"/>
        </w:rPr>
      </w:pPr>
    </w:p>
    <w:p w14:paraId="1CEFD0E6" w14:textId="5D0169A9" w:rsidR="007767AB" w:rsidRPr="00AF0BDD" w:rsidRDefault="007767AB" w:rsidP="007A7555">
      <w:pPr>
        <w:pStyle w:val="Prrafodelista"/>
        <w:numPr>
          <w:ilvl w:val="0"/>
          <w:numId w:val="24"/>
        </w:numPr>
        <w:rPr>
          <w:rFonts w:asciiTheme="majorHAnsi" w:hAnsiTheme="majorHAnsi" w:cstheme="majorHAnsi"/>
        </w:rPr>
      </w:pPr>
      <w:r w:rsidRPr="00AF0BDD">
        <w:rPr>
          <w:rFonts w:asciiTheme="majorHAnsi" w:hAnsiTheme="majorHAnsi" w:cstheme="majorHAnsi"/>
        </w:rPr>
        <w:t xml:space="preserve">Estudios de mercado y evaluación de campañas comunicacionales </w:t>
      </w:r>
    </w:p>
    <w:p w14:paraId="1A3F53CF" w14:textId="50B29359" w:rsidR="007767AB" w:rsidRPr="00AF0BDD" w:rsidRDefault="007767AB" w:rsidP="007767AB">
      <w:pPr>
        <w:rPr>
          <w:rFonts w:asciiTheme="majorHAnsi" w:hAnsiTheme="majorHAnsi" w:cstheme="majorHAnsi"/>
        </w:rPr>
      </w:pPr>
    </w:p>
    <w:p w14:paraId="3758E855" w14:textId="1797DC24" w:rsidR="008927F9" w:rsidRPr="00AF0BDD" w:rsidRDefault="008927F9" w:rsidP="008927F9">
      <w:pPr>
        <w:pBdr>
          <w:top w:val="nil"/>
          <w:left w:val="nil"/>
          <w:bottom w:val="nil"/>
          <w:right w:val="nil"/>
          <w:between w:val="nil"/>
        </w:pBdr>
        <w:spacing w:after="160" w:line="259" w:lineRule="auto"/>
        <w:ind w:right="51"/>
        <w:rPr>
          <w:color w:val="000000"/>
        </w:rPr>
      </w:pPr>
      <w:r w:rsidRPr="00AF0BDD">
        <w:rPr>
          <w:color w:val="000000"/>
        </w:rPr>
        <w:t>Debe proveer los puntos solicitados por cada línea de servicio. Para dar cumplimiento a la entrega de la información de los puntos solicitados, debe usar la siguiente tabla</w:t>
      </w:r>
      <w:r w:rsidR="00264ABA" w:rsidRPr="00AF0BDD">
        <w:rPr>
          <w:color w:val="000000"/>
        </w:rPr>
        <w:t>.</w:t>
      </w:r>
    </w:p>
    <w:tbl>
      <w:tblPr>
        <w:tblW w:w="7921" w:type="dxa"/>
        <w:jc w:val="center"/>
        <w:tblLayout w:type="fixed"/>
        <w:tblLook w:val="0400" w:firstRow="0" w:lastRow="0" w:firstColumn="0" w:lastColumn="0" w:noHBand="0" w:noVBand="1"/>
      </w:tblPr>
      <w:tblGrid>
        <w:gridCol w:w="1967"/>
        <w:gridCol w:w="3875"/>
        <w:gridCol w:w="2079"/>
      </w:tblGrid>
      <w:tr w:rsidR="003C4B5F" w:rsidRPr="00AF0BDD" w14:paraId="34B12A3B" w14:textId="77777777" w:rsidTr="003C4B5F">
        <w:trPr>
          <w:trHeight w:val="1559"/>
          <w:jc w:val="center"/>
        </w:trPr>
        <w:tc>
          <w:tcPr>
            <w:tcW w:w="19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FD8348" w14:textId="77777777" w:rsidR="003C4B5F" w:rsidRPr="00AF0BDD" w:rsidRDefault="003C4B5F" w:rsidP="00187F24">
            <w:pPr>
              <w:jc w:val="center"/>
            </w:pPr>
            <w:proofErr w:type="spellStart"/>
            <w:r w:rsidRPr="00AF0BDD">
              <w:t>N°</w:t>
            </w:r>
            <w:proofErr w:type="spellEnd"/>
            <w:r w:rsidRPr="00AF0BDD">
              <w:t xml:space="preserve"> (agregue tantas líneas como sea necesario)</w:t>
            </w: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08A23C46" w14:textId="77777777" w:rsidR="003C4B5F" w:rsidRPr="00AF0BDD" w:rsidRDefault="003C4B5F" w:rsidP="00187F24">
            <w:pPr>
              <w:jc w:val="center"/>
            </w:pPr>
            <w:r w:rsidRPr="00AF0BDD">
              <w:t>Puntos solicitados</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52EEF81C" w14:textId="77777777" w:rsidR="003C4B5F" w:rsidRPr="00AF0BDD" w:rsidRDefault="003C4B5F" w:rsidP="00187F24">
            <w:pPr>
              <w:jc w:val="center"/>
            </w:pPr>
            <w:r w:rsidRPr="00AF0BDD">
              <w:t>Link</w:t>
            </w:r>
            <w:r w:rsidRPr="00AF0BDD">
              <w:rPr>
                <w:vertAlign w:val="superscript"/>
              </w:rPr>
              <w:t>1</w:t>
            </w:r>
          </w:p>
        </w:tc>
      </w:tr>
      <w:tr w:rsidR="003C4B5F" w:rsidRPr="00AF0BDD" w14:paraId="5A75BDC6" w14:textId="77777777" w:rsidTr="003C4B5F">
        <w:trPr>
          <w:trHeight w:val="324"/>
          <w:jc w:val="center"/>
        </w:trPr>
        <w:tc>
          <w:tcPr>
            <w:tcW w:w="1967"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0BADEE08" w14:textId="77777777" w:rsidR="003C4B5F" w:rsidRPr="00AF0BDD" w:rsidRDefault="003C4B5F" w:rsidP="00187F24">
            <w:pPr>
              <w:jc w:val="center"/>
            </w:pPr>
            <w:r w:rsidRPr="00AF0BDD">
              <w:t>1</w:t>
            </w: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2A915F28" w14:textId="77777777" w:rsidR="003C4B5F" w:rsidRPr="00AF0BDD" w:rsidRDefault="003C4B5F" w:rsidP="00187F24">
            <w:pPr>
              <w:jc w:val="center"/>
            </w:pPr>
            <w:r w:rsidRPr="00AF0BDD">
              <w:t>Estudios de segmentación</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25FC487E" w14:textId="77777777" w:rsidR="003C4B5F" w:rsidRPr="00AF0BDD" w:rsidRDefault="003C4B5F" w:rsidP="00187F24"/>
        </w:tc>
      </w:tr>
      <w:tr w:rsidR="003C4B5F" w:rsidRPr="00AF0BDD" w14:paraId="4FFE7388" w14:textId="77777777" w:rsidTr="003C4B5F">
        <w:trPr>
          <w:trHeight w:val="324"/>
          <w:jc w:val="center"/>
        </w:trPr>
        <w:tc>
          <w:tcPr>
            <w:tcW w:w="1967" w:type="dxa"/>
            <w:vMerge/>
            <w:tcBorders>
              <w:top w:val="single" w:sz="8" w:space="0" w:color="000000"/>
              <w:left w:val="single" w:sz="8" w:space="0" w:color="000000"/>
              <w:bottom w:val="single" w:sz="4" w:space="0" w:color="auto"/>
              <w:right w:val="single" w:sz="8" w:space="0" w:color="000000"/>
            </w:tcBorders>
            <w:shd w:val="clear" w:color="auto" w:fill="auto"/>
            <w:vAlign w:val="center"/>
          </w:tcPr>
          <w:p w14:paraId="71FE3104" w14:textId="77777777" w:rsidR="003C4B5F" w:rsidRPr="00AF0BDD" w:rsidRDefault="003C4B5F" w:rsidP="00187F24">
            <w:pPr>
              <w:widowControl w:val="0"/>
              <w:pBdr>
                <w:top w:val="nil"/>
                <w:left w:val="nil"/>
                <w:bottom w:val="nil"/>
                <w:right w:val="nil"/>
                <w:between w:val="nil"/>
              </w:pBdr>
              <w:spacing w:line="276" w:lineRule="auto"/>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3FAB495C" w14:textId="77777777" w:rsidR="003C4B5F" w:rsidRPr="00AF0BDD" w:rsidRDefault="003C4B5F" w:rsidP="00187F24">
            <w:pPr>
              <w:jc w:val="center"/>
            </w:pPr>
            <w:r w:rsidRPr="00AF0BDD">
              <w:t>Estudios de imagen y posicionamiento</w:t>
            </w: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292A1F45" w14:textId="77777777" w:rsidR="003C4B5F" w:rsidRPr="00AF0BDD" w:rsidRDefault="003C4B5F" w:rsidP="00187F24"/>
        </w:tc>
      </w:tr>
      <w:tr w:rsidR="003C4B5F" w:rsidRPr="00AF0BDD" w14:paraId="0EBC5442" w14:textId="77777777" w:rsidTr="003C4B5F">
        <w:trPr>
          <w:trHeight w:val="324"/>
          <w:jc w:val="center"/>
        </w:trPr>
        <w:tc>
          <w:tcPr>
            <w:tcW w:w="1967" w:type="dxa"/>
            <w:vMerge/>
            <w:tcBorders>
              <w:top w:val="single" w:sz="8" w:space="0" w:color="000000"/>
              <w:left w:val="single" w:sz="8" w:space="0" w:color="000000"/>
              <w:bottom w:val="single" w:sz="4" w:space="0" w:color="auto"/>
              <w:right w:val="single" w:sz="8" w:space="0" w:color="000000"/>
            </w:tcBorders>
            <w:shd w:val="clear" w:color="auto" w:fill="auto"/>
            <w:vAlign w:val="center"/>
          </w:tcPr>
          <w:p w14:paraId="6FA2FD99" w14:textId="77777777" w:rsidR="003C4B5F" w:rsidRPr="00AF0BDD" w:rsidRDefault="003C4B5F" w:rsidP="00187F24">
            <w:pPr>
              <w:widowControl w:val="0"/>
              <w:pBdr>
                <w:top w:val="nil"/>
                <w:left w:val="nil"/>
                <w:bottom w:val="nil"/>
                <w:right w:val="nil"/>
                <w:between w:val="nil"/>
              </w:pBdr>
              <w:spacing w:line="276" w:lineRule="auto"/>
            </w:pPr>
          </w:p>
        </w:tc>
        <w:tc>
          <w:tcPr>
            <w:tcW w:w="3875" w:type="dxa"/>
            <w:tcBorders>
              <w:top w:val="single" w:sz="8" w:space="0" w:color="000000"/>
              <w:left w:val="nil"/>
              <w:bottom w:val="single" w:sz="8" w:space="0" w:color="000000"/>
              <w:right w:val="single" w:sz="8" w:space="0" w:color="000000"/>
            </w:tcBorders>
            <w:shd w:val="clear" w:color="auto" w:fill="auto"/>
            <w:vAlign w:val="center"/>
          </w:tcPr>
          <w:p w14:paraId="5AE7C493" w14:textId="77777777" w:rsidR="003C4B5F" w:rsidRPr="00AF0BDD" w:rsidRDefault="003C4B5F" w:rsidP="00187F24">
            <w:pPr>
              <w:ind w:right="51"/>
              <w:jc w:val="center"/>
            </w:pPr>
            <w:r w:rsidRPr="00AF0BDD">
              <w:t>Evaluación de campañas comunicacionales:</w:t>
            </w:r>
          </w:p>
          <w:p w14:paraId="086D2E1F" w14:textId="77777777" w:rsidR="003C4B5F" w:rsidRPr="00AF0BDD" w:rsidRDefault="003C4B5F" w:rsidP="00187F24">
            <w:pPr>
              <w:jc w:val="center"/>
            </w:pPr>
          </w:p>
        </w:tc>
        <w:tc>
          <w:tcPr>
            <w:tcW w:w="2079" w:type="dxa"/>
            <w:tcBorders>
              <w:top w:val="single" w:sz="8" w:space="0" w:color="000000"/>
              <w:left w:val="nil"/>
              <w:bottom w:val="single" w:sz="8" w:space="0" w:color="000000"/>
              <w:right w:val="single" w:sz="8" w:space="0" w:color="000000"/>
            </w:tcBorders>
            <w:shd w:val="clear" w:color="auto" w:fill="auto"/>
            <w:vAlign w:val="center"/>
          </w:tcPr>
          <w:p w14:paraId="5F8F1242" w14:textId="77777777" w:rsidR="003C4B5F" w:rsidRPr="00AF0BDD" w:rsidRDefault="003C4B5F" w:rsidP="00187F24"/>
        </w:tc>
      </w:tr>
      <w:tr w:rsidR="003C4B5F" w:rsidRPr="00AF0BDD" w14:paraId="2FDBAE95" w14:textId="77777777" w:rsidTr="003C4B5F">
        <w:trPr>
          <w:trHeight w:val="324"/>
          <w:jc w:val="center"/>
        </w:trPr>
        <w:tc>
          <w:tcPr>
            <w:tcW w:w="1967" w:type="dxa"/>
            <w:vMerge/>
            <w:tcBorders>
              <w:top w:val="single" w:sz="8" w:space="0" w:color="000000"/>
              <w:left w:val="single" w:sz="8" w:space="0" w:color="000000"/>
              <w:bottom w:val="single" w:sz="4" w:space="0" w:color="auto"/>
              <w:right w:val="single" w:sz="8" w:space="0" w:color="000000"/>
            </w:tcBorders>
            <w:shd w:val="clear" w:color="auto" w:fill="auto"/>
            <w:vAlign w:val="center"/>
          </w:tcPr>
          <w:p w14:paraId="69F91921" w14:textId="77777777" w:rsidR="003C4B5F" w:rsidRPr="00AF0BDD" w:rsidRDefault="003C4B5F" w:rsidP="00187F24">
            <w:pPr>
              <w:widowControl w:val="0"/>
              <w:pBdr>
                <w:top w:val="nil"/>
                <w:left w:val="nil"/>
                <w:bottom w:val="nil"/>
                <w:right w:val="nil"/>
                <w:between w:val="nil"/>
              </w:pBdr>
              <w:spacing w:line="276" w:lineRule="auto"/>
            </w:pPr>
          </w:p>
        </w:tc>
        <w:tc>
          <w:tcPr>
            <w:tcW w:w="3875" w:type="dxa"/>
            <w:tcBorders>
              <w:top w:val="single" w:sz="8" w:space="0" w:color="000000"/>
              <w:left w:val="nil"/>
              <w:bottom w:val="single" w:sz="4" w:space="0" w:color="000000"/>
              <w:right w:val="single" w:sz="8" w:space="0" w:color="000000"/>
            </w:tcBorders>
            <w:shd w:val="clear" w:color="auto" w:fill="auto"/>
            <w:vAlign w:val="center"/>
          </w:tcPr>
          <w:p w14:paraId="1445E6D3" w14:textId="77777777" w:rsidR="003C4B5F" w:rsidRPr="00AF0BDD" w:rsidRDefault="003C4B5F" w:rsidP="00187F24">
            <w:pPr>
              <w:ind w:right="51"/>
              <w:jc w:val="center"/>
            </w:pPr>
            <w:r w:rsidRPr="00AF0BDD">
              <w:t>Post Evaluación de campañas comunicacionales</w:t>
            </w:r>
          </w:p>
        </w:tc>
        <w:tc>
          <w:tcPr>
            <w:tcW w:w="2079" w:type="dxa"/>
            <w:tcBorders>
              <w:top w:val="single" w:sz="8" w:space="0" w:color="000000"/>
              <w:left w:val="nil"/>
              <w:bottom w:val="single" w:sz="4" w:space="0" w:color="000000"/>
              <w:right w:val="single" w:sz="8" w:space="0" w:color="000000"/>
            </w:tcBorders>
            <w:shd w:val="clear" w:color="auto" w:fill="auto"/>
            <w:vAlign w:val="center"/>
          </w:tcPr>
          <w:p w14:paraId="58B4EC57" w14:textId="77777777" w:rsidR="003C4B5F" w:rsidRPr="00AF0BDD" w:rsidRDefault="003C4B5F" w:rsidP="00187F24"/>
        </w:tc>
      </w:tr>
    </w:tbl>
    <w:p w14:paraId="4F9EC39D" w14:textId="3851C070" w:rsidR="002707E6" w:rsidRPr="00AF0BDD" w:rsidRDefault="00CF17C6" w:rsidP="00025B01">
      <w:pPr>
        <w:ind w:left="360"/>
      </w:pPr>
      <w:r w:rsidRPr="00AF0BDD">
        <w:rPr>
          <w:b/>
          <w:vertAlign w:val="superscript"/>
        </w:rPr>
        <w:t xml:space="preserve">1 </w:t>
      </w:r>
      <w:proofErr w:type="gramStart"/>
      <w:r w:rsidRPr="00AF0BDD">
        <w:t>El</w:t>
      </w:r>
      <w:proofErr w:type="gramEnd"/>
      <w:r w:rsidRPr="00AF0BDD">
        <w:t xml:space="preserve"> oferente deberá entregar un link que direccione a los puntos solicitados. El archivo puede ser </w:t>
      </w:r>
      <w:proofErr w:type="spellStart"/>
      <w:r w:rsidRPr="00AF0BDD">
        <w:t>pdf</w:t>
      </w:r>
      <w:proofErr w:type="spellEnd"/>
      <w:r w:rsidRPr="00AF0BDD">
        <w:t xml:space="preserve"> o cualquier archivo que permita ser visualizado en distintos sistemas operativos.</w:t>
      </w:r>
    </w:p>
    <w:p w14:paraId="55098D6B" w14:textId="77777777" w:rsidR="009853E8" w:rsidRPr="00AF0BDD" w:rsidRDefault="009853E8" w:rsidP="00D561C3">
      <w:pPr>
        <w:pStyle w:val="Prrafodelista"/>
        <w:ind w:left="0"/>
        <w:rPr>
          <w:rFonts w:ascii="Calibri" w:eastAsia="Calibri" w:hAnsi="Calibri" w:cs="Calibri"/>
          <w:b/>
          <w:iCs/>
          <w:szCs w:val="22"/>
          <w:lang w:eastAsia="es-CL" w:bidi="ar-SA"/>
        </w:rPr>
      </w:pPr>
    </w:p>
    <w:p w14:paraId="69CF9C88" w14:textId="3DA4F59A" w:rsidR="000E5598" w:rsidRPr="00AF0BDD" w:rsidRDefault="000E5598" w:rsidP="00FC26B2">
      <w:pPr>
        <w:pStyle w:val="Prrafodelista"/>
        <w:numPr>
          <w:ilvl w:val="0"/>
          <w:numId w:val="24"/>
        </w:numPr>
        <w:rPr>
          <w:rFonts w:asciiTheme="majorHAnsi" w:hAnsiTheme="majorHAnsi" w:cstheme="majorHAnsi"/>
        </w:rPr>
      </w:pPr>
      <w:r w:rsidRPr="00AF0BDD">
        <w:rPr>
          <w:rFonts w:asciiTheme="majorHAnsi" w:hAnsiTheme="majorHAnsi" w:cstheme="majorHAnsi"/>
        </w:rPr>
        <w:t xml:space="preserve">Capacidad financiera </w:t>
      </w:r>
    </w:p>
    <w:p w14:paraId="79E4E12F" w14:textId="77777777" w:rsidR="001540AD" w:rsidRPr="00AF0BDD" w:rsidRDefault="001540AD" w:rsidP="001540AD">
      <w:r w:rsidRPr="00AF0BDD">
        <w:rPr>
          <w:rFonts w:asciiTheme="majorHAnsi" w:hAnsiTheme="majorHAnsi" w:cstheme="majorHAnsi"/>
        </w:rPr>
        <w:t>Declare en la siguiente tabla capacidad financiera de su empresa</w:t>
      </w:r>
    </w:p>
    <w:p w14:paraId="2D51F3BE" w14:textId="77777777" w:rsidR="00E941F7" w:rsidRPr="00AF0BDD" w:rsidRDefault="00E941F7" w:rsidP="00D561C3">
      <w:pPr>
        <w:pStyle w:val="Prrafodelista"/>
        <w:ind w:left="0"/>
        <w:rPr>
          <w:rFonts w:ascii="Calibri" w:eastAsia="Calibri" w:hAnsi="Calibri" w:cs="Calibri"/>
          <w:b/>
          <w:iCs/>
          <w:szCs w:val="22"/>
          <w:lang w:eastAsia="es-CL" w:bidi="ar-SA"/>
        </w:rPr>
      </w:pPr>
    </w:p>
    <w:tbl>
      <w:tblPr>
        <w:tblStyle w:val="Tablaconcuadrcula1"/>
        <w:tblW w:w="0" w:type="auto"/>
        <w:tblLook w:val="04A0" w:firstRow="1" w:lastRow="0" w:firstColumn="1" w:lastColumn="0" w:noHBand="0" w:noVBand="1"/>
      </w:tblPr>
      <w:tblGrid>
        <w:gridCol w:w="770"/>
        <w:gridCol w:w="3359"/>
        <w:gridCol w:w="1267"/>
      </w:tblGrid>
      <w:tr w:rsidR="00EF7D2E" w:rsidRPr="00AF0BDD" w14:paraId="1B31D2BF" w14:textId="77777777" w:rsidTr="00851FB6">
        <w:trPr>
          <w:trHeight w:val="506"/>
        </w:trPr>
        <w:tc>
          <w:tcPr>
            <w:tcW w:w="770" w:type="dxa"/>
          </w:tcPr>
          <w:p w14:paraId="3062F1B6" w14:textId="77777777" w:rsidR="00EF7D2E" w:rsidRPr="00AF0BDD" w:rsidRDefault="00EF7D2E" w:rsidP="00851FB6">
            <w:pPr>
              <w:tabs>
                <w:tab w:val="left" w:pos="0"/>
              </w:tabs>
              <w:jc w:val="center"/>
              <w:rPr>
                <w:rFonts w:asciiTheme="majorHAnsi" w:eastAsia="Times New Roman" w:hAnsiTheme="majorHAnsi" w:cstheme="majorHAnsi"/>
                <w:b/>
                <w:bCs/>
                <w:sz w:val="22"/>
                <w:szCs w:val="22"/>
                <w:lang w:val="es-ES" w:eastAsia="es-ES"/>
              </w:rPr>
            </w:pPr>
            <w:proofErr w:type="spellStart"/>
            <w:r w:rsidRPr="00AF0BDD">
              <w:rPr>
                <w:rFonts w:asciiTheme="majorHAnsi" w:eastAsia="Times New Roman" w:hAnsiTheme="majorHAnsi" w:cstheme="majorHAnsi"/>
                <w:b/>
                <w:bCs/>
                <w:sz w:val="22"/>
                <w:szCs w:val="22"/>
                <w:lang w:val="es-ES" w:eastAsia="es-ES"/>
              </w:rPr>
              <w:t>Nº</w:t>
            </w:r>
            <w:proofErr w:type="spellEnd"/>
          </w:p>
        </w:tc>
        <w:tc>
          <w:tcPr>
            <w:tcW w:w="3359" w:type="dxa"/>
          </w:tcPr>
          <w:p w14:paraId="5EDF980D" w14:textId="77777777" w:rsidR="00EF7D2E" w:rsidRPr="00AF0BDD" w:rsidRDefault="00EF7D2E" w:rsidP="00851FB6">
            <w:pPr>
              <w:tabs>
                <w:tab w:val="left" w:pos="0"/>
              </w:tabs>
              <w:jc w:val="center"/>
              <w:rPr>
                <w:rFonts w:asciiTheme="majorHAnsi" w:eastAsia="Times New Roman" w:hAnsiTheme="majorHAnsi" w:cstheme="majorHAnsi"/>
                <w:b/>
                <w:bCs/>
                <w:sz w:val="22"/>
                <w:szCs w:val="22"/>
                <w:lang w:val="es-ES" w:eastAsia="es-ES"/>
              </w:rPr>
            </w:pPr>
            <w:r w:rsidRPr="00AF0BDD">
              <w:rPr>
                <w:rFonts w:asciiTheme="majorHAnsi" w:eastAsia="Times New Roman" w:hAnsiTheme="majorHAnsi" w:cstheme="majorHAnsi"/>
                <w:b/>
                <w:bCs/>
                <w:sz w:val="22"/>
                <w:szCs w:val="22"/>
                <w:lang w:val="es-ES" w:eastAsia="es-ES"/>
              </w:rPr>
              <w:t>Capacidad Financiera</w:t>
            </w:r>
          </w:p>
        </w:tc>
        <w:tc>
          <w:tcPr>
            <w:tcW w:w="1267" w:type="dxa"/>
          </w:tcPr>
          <w:p w14:paraId="42D908C2" w14:textId="77777777" w:rsidR="00EF7D2E" w:rsidRPr="00AF0BDD" w:rsidRDefault="00EF7D2E" w:rsidP="00851FB6">
            <w:pPr>
              <w:tabs>
                <w:tab w:val="left" w:pos="0"/>
              </w:tabs>
              <w:jc w:val="center"/>
              <w:rPr>
                <w:rFonts w:asciiTheme="majorHAnsi" w:eastAsia="Times New Roman" w:hAnsiTheme="majorHAnsi" w:cstheme="majorHAnsi"/>
                <w:b/>
                <w:bCs/>
                <w:sz w:val="22"/>
                <w:szCs w:val="22"/>
                <w:lang w:val="es-ES" w:eastAsia="es-ES"/>
              </w:rPr>
            </w:pPr>
            <w:r w:rsidRPr="00AF0BDD">
              <w:rPr>
                <w:rFonts w:asciiTheme="majorHAnsi" w:eastAsia="Times New Roman" w:hAnsiTheme="majorHAnsi" w:cstheme="majorHAnsi"/>
                <w:b/>
                <w:bCs/>
                <w:sz w:val="22"/>
                <w:szCs w:val="22"/>
                <w:lang w:val="es-ES" w:eastAsia="es-ES"/>
              </w:rPr>
              <w:t>Puntaje</w:t>
            </w:r>
          </w:p>
        </w:tc>
      </w:tr>
      <w:tr w:rsidR="00EF7D2E" w:rsidRPr="00AF0BDD" w14:paraId="1FDD9128" w14:textId="77777777" w:rsidTr="00851FB6">
        <w:trPr>
          <w:trHeight w:val="536"/>
        </w:trPr>
        <w:tc>
          <w:tcPr>
            <w:tcW w:w="770" w:type="dxa"/>
          </w:tcPr>
          <w:p w14:paraId="616E9BD0" w14:textId="77777777" w:rsidR="00EF7D2E" w:rsidRPr="00AF0BDD" w:rsidRDefault="00EF7D2E" w:rsidP="00851FB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1</w:t>
            </w:r>
          </w:p>
        </w:tc>
        <w:tc>
          <w:tcPr>
            <w:tcW w:w="3359" w:type="dxa"/>
          </w:tcPr>
          <w:p w14:paraId="6B5C5DC4" w14:textId="77777777" w:rsidR="00EF7D2E" w:rsidRPr="00AF0BDD" w:rsidRDefault="00EF7D2E" w:rsidP="00851FB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Índice de Solvencia mayor o igual a 1</w:t>
            </w:r>
          </w:p>
        </w:tc>
        <w:tc>
          <w:tcPr>
            <w:tcW w:w="1267" w:type="dxa"/>
          </w:tcPr>
          <w:p w14:paraId="518614EC" w14:textId="3C496F70" w:rsidR="00EF7D2E" w:rsidRPr="00AF0BDD" w:rsidRDefault="00EF7D2E" w:rsidP="00851FB6">
            <w:pPr>
              <w:tabs>
                <w:tab w:val="left" w:pos="0"/>
              </w:tabs>
              <w:jc w:val="center"/>
              <w:rPr>
                <w:rFonts w:ascii="Calibri" w:eastAsia="Calibri" w:hAnsi="Calibri" w:cs="Calibri"/>
                <w:sz w:val="22"/>
                <w:szCs w:val="22"/>
                <w:lang w:val="es-ES"/>
              </w:rPr>
            </w:pPr>
          </w:p>
        </w:tc>
      </w:tr>
      <w:tr w:rsidR="00EF7D2E" w:rsidRPr="00AF0BDD" w14:paraId="39B0A0FB" w14:textId="77777777" w:rsidTr="00851FB6">
        <w:trPr>
          <w:trHeight w:val="808"/>
        </w:trPr>
        <w:tc>
          <w:tcPr>
            <w:tcW w:w="770" w:type="dxa"/>
          </w:tcPr>
          <w:p w14:paraId="121662D5" w14:textId="77777777" w:rsidR="00EF7D2E" w:rsidRPr="00AF0BDD" w:rsidRDefault="00EF7D2E" w:rsidP="00851FB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2</w:t>
            </w:r>
          </w:p>
        </w:tc>
        <w:tc>
          <w:tcPr>
            <w:tcW w:w="3359" w:type="dxa"/>
          </w:tcPr>
          <w:p w14:paraId="7FDA3ACD" w14:textId="77777777" w:rsidR="00EF7D2E" w:rsidRPr="00AF0BDD" w:rsidRDefault="00EF7D2E" w:rsidP="00851FB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Índice de Solvencia menor a 1</w:t>
            </w:r>
          </w:p>
        </w:tc>
        <w:tc>
          <w:tcPr>
            <w:tcW w:w="1267" w:type="dxa"/>
          </w:tcPr>
          <w:p w14:paraId="720EB7DD" w14:textId="6844E32B" w:rsidR="00EF7D2E" w:rsidRPr="00AF0BDD" w:rsidRDefault="00EF7D2E" w:rsidP="00851FB6">
            <w:pPr>
              <w:tabs>
                <w:tab w:val="left" w:pos="0"/>
              </w:tabs>
              <w:jc w:val="center"/>
              <w:rPr>
                <w:rFonts w:ascii="Calibri" w:eastAsia="Calibri" w:hAnsi="Calibri" w:cs="Calibri"/>
                <w:sz w:val="22"/>
                <w:szCs w:val="22"/>
                <w:lang w:val="es-ES"/>
              </w:rPr>
            </w:pPr>
          </w:p>
        </w:tc>
      </w:tr>
      <w:tr w:rsidR="00EF7D2E" w:rsidRPr="00AF0BDD" w14:paraId="078359DB" w14:textId="77777777" w:rsidTr="00851FB6">
        <w:trPr>
          <w:trHeight w:val="536"/>
        </w:trPr>
        <w:tc>
          <w:tcPr>
            <w:tcW w:w="770" w:type="dxa"/>
          </w:tcPr>
          <w:p w14:paraId="481C9539" w14:textId="77777777" w:rsidR="00EF7D2E" w:rsidRPr="00AF0BDD" w:rsidRDefault="00EF7D2E" w:rsidP="00851FB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3</w:t>
            </w:r>
          </w:p>
        </w:tc>
        <w:tc>
          <w:tcPr>
            <w:tcW w:w="3359" w:type="dxa"/>
          </w:tcPr>
          <w:p w14:paraId="0B9595F5" w14:textId="77777777" w:rsidR="00EF7D2E" w:rsidRPr="00AF0BDD" w:rsidRDefault="00EF7D2E" w:rsidP="00851FB6">
            <w:pPr>
              <w:rPr>
                <w:rFonts w:asciiTheme="majorHAnsi" w:eastAsia="Calibri" w:hAnsiTheme="majorHAnsi" w:cstheme="majorHAnsi"/>
                <w:sz w:val="22"/>
                <w:szCs w:val="22"/>
                <w:lang w:val="es-ES"/>
              </w:rPr>
            </w:pPr>
            <w:r w:rsidRPr="00AF0BDD">
              <w:rPr>
                <w:rFonts w:asciiTheme="majorHAnsi" w:hAnsiTheme="majorHAnsi" w:cstheme="majorHAnsi"/>
              </w:rPr>
              <w:t>Capital de Trabajo positivo</w:t>
            </w:r>
          </w:p>
        </w:tc>
        <w:tc>
          <w:tcPr>
            <w:tcW w:w="1267" w:type="dxa"/>
          </w:tcPr>
          <w:p w14:paraId="04A6A136" w14:textId="35CBCD67" w:rsidR="00EF7D2E" w:rsidRPr="00AF0BDD" w:rsidRDefault="00EF7D2E" w:rsidP="00851FB6">
            <w:pPr>
              <w:tabs>
                <w:tab w:val="left" w:pos="0"/>
              </w:tabs>
              <w:jc w:val="center"/>
              <w:rPr>
                <w:rFonts w:ascii="Calibri" w:eastAsia="Calibri" w:hAnsi="Calibri" w:cs="Calibri"/>
                <w:sz w:val="22"/>
                <w:szCs w:val="22"/>
                <w:lang w:val="es-ES"/>
              </w:rPr>
            </w:pPr>
          </w:p>
        </w:tc>
      </w:tr>
      <w:tr w:rsidR="00EF7D2E" w:rsidRPr="00AF0BDD" w14:paraId="066B34C0" w14:textId="77777777" w:rsidTr="00851FB6">
        <w:trPr>
          <w:trHeight w:val="390"/>
        </w:trPr>
        <w:tc>
          <w:tcPr>
            <w:tcW w:w="770" w:type="dxa"/>
          </w:tcPr>
          <w:p w14:paraId="551AD3BD" w14:textId="77777777" w:rsidR="00EF7D2E" w:rsidRPr="00AF0BDD" w:rsidRDefault="00EF7D2E" w:rsidP="00851FB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4</w:t>
            </w:r>
          </w:p>
        </w:tc>
        <w:tc>
          <w:tcPr>
            <w:tcW w:w="3359" w:type="dxa"/>
          </w:tcPr>
          <w:p w14:paraId="0139E7CF" w14:textId="77777777" w:rsidR="00EF7D2E" w:rsidRPr="00AF0BDD" w:rsidRDefault="00EF7D2E" w:rsidP="00851FB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Capital de Trabajo negativo</w:t>
            </w:r>
          </w:p>
        </w:tc>
        <w:tc>
          <w:tcPr>
            <w:tcW w:w="1267" w:type="dxa"/>
          </w:tcPr>
          <w:p w14:paraId="257EA420" w14:textId="6693A7A8" w:rsidR="00EF7D2E" w:rsidRPr="00AF0BDD" w:rsidRDefault="00EF7D2E" w:rsidP="00851FB6">
            <w:pPr>
              <w:tabs>
                <w:tab w:val="left" w:pos="0"/>
              </w:tabs>
              <w:jc w:val="center"/>
              <w:rPr>
                <w:rFonts w:ascii="Calibri" w:eastAsia="Calibri" w:hAnsi="Calibri" w:cs="Calibri"/>
                <w:sz w:val="22"/>
                <w:szCs w:val="22"/>
                <w:lang w:val="es-ES"/>
              </w:rPr>
            </w:pPr>
          </w:p>
        </w:tc>
      </w:tr>
      <w:tr w:rsidR="00EF7D2E" w:rsidRPr="00AF0BDD" w14:paraId="2D08C0CB" w14:textId="77777777" w:rsidTr="00851FB6">
        <w:trPr>
          <w:trHeight w:val="272"/>
        </w:trPr>
        <w:tc>
          <w:tcPr>
            <w:tcW w:w="770" w:type="dxa"/>
          </w:tcPr>
          <w:p w14:paraId="59D34F8D" w14:textId="77777777" w:rsidR="00EF7D2E" w:rsidRPr="00AF0BDD" w:rsidRDefault="00EF7D2E" w:rsidP="00851FB6">
            <w:pPr>
              <w:tabs>
                <w:tab w:val="left" w:pos="0"/>
              </w:tabs>
              <w:rPr>
                <w:rFonts w:ascii="Calibri" w:eastAsia="Calibri" w:hAnsi="Calibri" w:cs="Calibri"/>
                <w:sz w:val="22"/>
                <w:szCs w:val="22"/>
                <w:lang w:val="es-ES"/>
              </w:rPr>
            </w:pPr>
            <w:r w:rsidRPr="00AF0BDD">
              <w:rPr>
                <w:rFonts w:ascii="Calibri" w:eastAsia="Calibri" w:hAnsi="Calibri" w:cs="Calibri"/>
                <w:sz w:val="22"/>
                <w:szCs w:val="22"/>
                <w:lang w:val="es-ES"/>
              </w:rPr>
              <w:t>5</w:t>
            </w:r>
          </w:p>
        </w:tc>
        <w:tc>
          <w:tcPr>
            <w:tcW w:w="3359" w:type="dxa"/>
          </w:tcPr>
          <w:p w14:paraId="1A9FB359" w14:textId="77777777" w:rsidR="00EF7D2E" w:rsidRPr="00AF0BDD" w:rsidRDefault="00EF7D2E" w:rsidP="00851FB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Índice de Endeudamiento menor o igual a 1</w:t>
            </w:r>
          </w:p>
        </w:tc>
        <w:tc>
          <w:tcPr>
            <w:tcW w:w="1267" w:type="dxa"/>
          </w:tcPr>
          <w:p w14:paraId="7BB01453" w14:textId="4993BD8F" w:rsidR="00EF7D2E" w:rsidRPr="00AF0BDD" w:rsidRDefault="00EF7D2E" w:rsidP="00851FB6">
            <w:pPr>
              <w:tabs>
                <w:tab w:val="left" w:pos="0"/>
              </w:tabs>
              <w:jc w:val="center"/>
              <w:rPr>
                <w:rFonts w:ascii="Calibri" w:eastAsia="Calibri" w:hAnsi="Calibri" w:cs="Calibri"/>
                <w:sz w:val="22"/>
                <w:szCs w:val="22"/>
                <w:lang w:val="es-ES"/>
              </w:rPr>
            </w:pPr>
          </w:p>
        </w:tc>
      </w:tr>
      <w:tr w:rsidR="00EF7D2E" w:rsidRPr="00AF0BDD" w14:paraId="75782185" w14:textId="77777777" w:rsidTr="00851FB6">
        <w:trPr>
          <w:trHeight w:val="416"/>
        </w:trPr>
        <w:tc>
          <w:tcPr>
            <w:tcW w:w="770" w:type="dxa"/>
          </w:tcPr>
          <w:p w14:paraId="43D90356" w14:textId="77777777" w:rsidR="00EF7D2E" w:rsidRPr="00AF0BDD" w:rsidRDefault="00EF7D2E" w:rsidP="00851FB6">
            <w:pPr>
              <w:tabs>
                <w:tab w:val="left" w:pos="0"/>
              </w:tabs>
            </w:pPr>
            <w:r w:rsidRPr="00AF0BDD">
              <w:t>6</w:t>
            </w:r>
          </w:p>
        </w:tc>
        <w:tc>
          <w:tcPr>
            <w:tcW w:w="3359" w:type="dxa"/>
          </w:tcPr>
          <w:p w14:paraId="7761E10A" w14:textId="77777777" w:rsidR="00EF7D2E" w:rsidRPr="00AF0BDD" w:rsidRDefault="00EF7D2E" w:rsidP="00851FB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Índice de Endeudamiento mayor a 1</w:t>
            </w:r>
          </w:p>
        </w:tc>
        <w:tc>
          <w:tcPr>
            <w:tcW w:w="1267" w:type="dxa"/>
          </w:tcPr>
          <w:p w14:paraId="010344EE" w14:textId="43DBF582" w:rsidR="00EF7D2E" w:rsidRPr="00AF0BDD" w:rsidRDefault="00EF7D2E" w:rsidP="00851FB6">
            <w:pPr>
              <w:tabs>
                <w:tab w:val="left" w:pos="0"/>
              </w:tabs>
              <w:jc w:val="center"/>
            </w:pPr>
          </w:p>
        </w:tc>
      </w:tr>
      <w:tr w:rsidR="00EF7D2E" w:rsidRPr="00AF0BDD" w14:paraId="459D338C" w14:textId="77777777" w:rsidTr="00851FB6">
        <w:trPr>
          <w:trHeight w:val="419"/>
        </w:trPr>
        <w:tc>
          <w:tcPr>
            <w:tcW w:w="770" w:type="dxa"/>
          </w:tcPr>
          <w:p w14:paraId="1CAADAF7" w14:textId="77777777" w:rsidR="00EF7D2E" w:rsidRPr="00AF0BDD" w:rsidRDefault="00EF7D2E" w:rsidP="00851FB6">
            <w:pPr>
              <w:tabs>
                <w:tab w:val="left" w:pos="0"/>
              </w:tabs>
            </w:pPr>
            <w:r w:rsidRPr="00AF0BDD">
              <w:t>7</w:t>
            </w:r>
          </w:p>
        </w:tc>
        <w:tc>
          <w:tcPr>
            <w:tcW w:w="3359" w:type="dxa"/>
          </w:tcPr>
          <w:p w14:paraId="619EE71B" w14:textId="77777777" w:rsidR="00EF7D2E" w:rsidRPr="00AF0BDD" w:rsidRDefault="00EF7D2E" w:rsidP="00851FB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Referencias Bancarias</w:t>
            </w:r>
          </w:p>
        </w:tc>
        <w:tc>
          <w:tcPr>
            <w:tcW w:w="1267" w:type="dxa"/>
          </w:tcPr>
          <w:p w14:paraId="2814EB8C" w14:textId="392FC4E2" w:rsidR="00EF7D2E" w:rsidRPr="00AF0BDD" w:rsidRDefault="00EF7D2E" w:rsidP="00851FB6">
            <w:pPr>
              <w:tabs>
                <w:tab w:val="left" w:pos="0"/>
              </w:tabs>
              <w:jc w:val="center"/>
            </w:pPr>
          </w:p>
        </w:tc>
      </w:tr>
      <w:tr w:rsidR="00EF7D2E" w:rsidRPr="00AF0BDD" w14:paraId="4016DA19" w14:textId="77777777" w:rsidTr="00851FB6">
        <w:trPr>
          <w:trHeight w:val="410"/>
        </w:trPr>
        <w:tc>
          <w:tcPr>
            <w:tcW w:w="770" w:type="dxa"/>
          </w:tcPr>
          <w:p w14:paraId="3ACF6BF5" w14:textId="77777777" w:rsidR="00EF7D2E" w:rsidRPr="00AF0BDD" w:rsidRDefault="00EF7D2E" w:rsidP="00851FB6">
            <w:pPr>
              <w:tabs>
                <w:tab w:val="left" w:pos="0"/>
              </w:tabs>
            </w:pPr>
            <w:r w:rsidRPr="00AF0BDD">
              <w:t>8</w:t>
            </w:r>
          </w:p>
        </w:tc>
        <w:tc>
          <w:tcPr>
            <w:tcW w:w="3359" w:type="dxa"/>
          </w:tcPr>
          <w:p w14:paraId="426D77A3" w14:textId="77777777" w:rsidR="00EF7D2E" w:rsidRPr="00AF0BDD" w:rsidRDefault="00EF7D2E" w:rsidP="00851FB6">
            <w:pPr>
              <w:tabs>
                <w:tab w:val="left" w:pos="0"/>
              </w:tabs>
              <w:rPr>
                <w:rFonts w:asciiTheme="majorHAnsi" w:eastAsia="Calibri" w:hAnsiTheme="majorHAnsi" w:cstheme="majorHAnsi"/>
                <w:sz w:val="22"/>
                <w:szCs w:val="22"/>
                <w:lang w:val="es-ES"/>
              </w:rPr>
            </w:pPr>
            <w:r w:rsidRPr="00AF0BDD">
              <w:rPr>
                <w:rFonts w:asciiTheme="majorHAnsi" w:hAnsiTheme="majorHAnsi" w:cstheme="majorHAnsi"/>
              </w:rPr>
              <w:t>No Presenta Referencias Bancarias</w:t>
            </w:r>
          </w:p>
        </w:tc>
        <w:tc>
          <w:tcPr>
            <w:tcW w:w="1267" w:type="dxa"/>
          </w:tcPr>
          <w:p w14:paraId="7C9375B0" w14:textId="78A0D3F6" w:rsidR="00EF7D2E" w:rsidRPr="00AF0BDD" w:rsidRDefault="00EF7D2E" w:rsidP="00851FB6">
            <w:pPr>
              <w:tabs>
                <w:tab w:val="left" w:pos="0"/>
              </w:tabs>
              <w:jc w:val="center"/>
            </w:pPr>
          </w:p>
        </w:tc>
      </w:tr>
    </w:tbl>
    <w:p w14:paraId="79CB7C6C" w14:textId="77777777" w:rsidR="00EF7D2E" w:rsidRPr="00AF0BDD" w:rsidRDefault="00EF7D2E" w:rsidP="00D561C3">
      <w:pPr>
        <w:pStyle w:val="Prrafodelista"/>
        <w:ind w:left="0"/>
        <w:rPr>
          <w:rFonts w:ascii="Calibri" w:eastAsia="Calibri" w:hAnsi="Calibri" w:cs="Calibri"/>
          <w:b/>
          <w:iCs/>
          <w:szCs w:val="22"/>
          <w:lang w:eastAsia="es-CL" w:bidi="ar-SA"/>
        </w:rPr>
      </w:pPr>
    </w:p>
    <w:p w14:paraId="6D130A90" w14:textId="77777777" w:rsidR="00CC17DC" w:rsidRPr="00AF0BDD" w:rsidRDefault="00CC17DC" w:rsidP="00CC17DC">
      <w:pPr>
        <w:rPr>
          <w:color w:val="000000"/>
        </w:rPr>
      </w:pPr>
      <w:r w:rsidRPr="00AF0BDD">
        <w:rPr>
          <w:color w:val="000000"/>
        </w:rPr>
        <w:lastRenderedPageBreak/>
        <w:t xml:space="preserve">A continuación, se entregan el detalle de los antecedentes a presentar respecto del Criterio financiero. El oferente deberá escoger una de ellas, </w:t>
      </w:r>
      <w:proofErr w:type="gramStart"/>
      <w:r w:rsidRPr="00AF0BDD">
        <w:rPr>
          <w:color w:val="000000"/>
        </w:rPr>
        <w:t>de acuerdo a</w:t>
      </w:r>
      <w:proofErr w:type="gramEnd"/>
      <w:r w:rsidRPr="00AF0BDD">
        <w:rPr>
          <w:color w:val="000000"/>
        </w:rPr>
        <w:t xml:space="preserve"> su condición (a </w:t>
      </w:r>
      <w:proofErr w:type="spellStart"/>
      <w:r w:rsidRPr="00AF0BDD">
        <w:rPr>
          <w:color w:val="000000"/>
        </w:rPr>
        <w:t>ó</w:t>
      </w:r>
      <w:proofErr w:type="spellEnd"/>
      <w:r w:rsidRPr="00AF0BDD">
        <w:rPr>
          <w:color w:val="000000"/>
        </w:rPr>
        <w:t xml:space="preserve"> b):</w:t>
      </w:r>
    </w:p>
    <w:p w14:paraId="0E891ADF" w14:textId="77777777" w:rsidR="00CC17DC" w:rsidRPr="00AF0BDD" w:rsidRDefault="00CC17DC" w:rsidP="00CC17DC">
      <w:pPr>
        <w:rPr>
          <w:color w:val="000000"/>
        </w:rPr>
      </w:pPr>
    </w:p>
    <w:p w14:paraId="3CD8877F" w14:textId="77777777" w:rsidR="00CC17DC" w:rsidRPr="00AF0BDD" w:rsidRDefault="00CC17DC" w:rsidP="00CC17DC">
      <w:pPr>
        <w:pStyle w:val="Prrafodelista"/>
        <w:numPr>
          <w:ilvl w:val="0"/>
          <w:numId w:val="70"/>
        </w:numPr>
        <w:rPr>
          <w:rFonts w:ascii="Calibri" w:eastAsia="Calibri" w:hAnsi="Calibri" w:cs="Calibri"/>
          <w:szCs w:val="22"/>
          <w:lang w:eastAsia="es-CL" w:bidi="ar-SA"/>
        </w:rPr>
      </w:pPr>
      <w:r w:rsidRPr="00AF0BDD">
        <w:rPr>
          <w:rFonts w:ascii="Calibri" w:eastAsia="Calibri" w:hAnsi="Calibri" w:cs="Calibri"/>
          <w:szCs w:val="22"/>
          <w:lang w:eastAsia="es-CL" w:bidi="ar-SA"/>
        </w:rPr>
        <w:t>Requisitos para oferentes nacionales, con estados financieros referidos a ejercicios comerciales con cierre al 31 de diciembre de (año de cierre inmediatamente anterior a la publicación de la licitación)</w:t>
      </w:r>
    </w:p>
    <w:p w14:paraId="59D2EC9A" w14:textId="77777777" w:rsidR="00CC17DC" w:rsidRPr="00AF0BDD" w:rsidRDefault="00CC17DC" w:rsidP="00CC17DC">
      <w:pPr>
        <w:ind w:left="720"/>
      </w:pPr>
      <w:r w:rsidRPr="00AF0BDD">
        <w:t>Aplicable a empresas de distinta naturaleza jurídica que actúen en forma individual o como participantes de una UTP en cuyo caso todos sus integrantes deben presentar la información.</w:t>
      </w:r>
    </w:p>
    <w:p w14:paraId="0BCBA524" w14:textId="77777777" w:rsidR="00CC17DC" w:rsidRPr="00AF0BDD" w:rsidRDefault="00CC17DC" w:rsidP="00CC17DC">
      <w:pPr>
        <w:ind w:left="1440"/>
      </w:pPr>
    </w:p>
    <w:p w14:paraId="1E8B1DB6" w14:textId="77777777" w:rsidR="00CC17DC" w:rsidRPr="00AF0BDD" w:rsidRDefault="00CC17DC" w:rsidP="00CC17DC">
      <w:pPr>
        <w:pStyle w:val="Prrafodelista"/>
        <w:numPr>
          <w:ilvl w:val="0"/>
          <w:numId w:val="71"/>
        </w:numPr>
        <w:rPr>
          <w:rFonts w:ascii="Calibri" w:eastAsia="Calibri" w:hAnsi="Calibri" w:cs="Calibri"/>
          <w:szCs w:val="22"/>
          <w:lang w:eastAsia="es-CL" w:bidi="ar-SA"/>
        </w:rPr>
      </w:pPr>
      <w:r w:rsidRPr="00AF0BDD">
        <w:rPr>
          <w:rFonts w:ascii="Calibri" w:eastAsia="Calibri" w:hAnsi="Calibri" w:cs="Calibri"/>
          <w:szCs w:val="22"/>
          <w:lang w:eastAsia="es-CL" w:bidi="ar-SA"/>
        </w:rPr>
        <w:t>Estados financieros auditados (Balance General, Estado de resultados), firmados por el representante legal, incorporando el informe del auditor, quien debe mantener registro vigente a la fecha de elaboración, auditados con sus respectivas notas y el informe del Auditor Independiente, correspondientes al ejercicio terminado al 31 de diciembre de (año de cierre inmediatamente anterior a la publicación de la licitación).</w:t>
      </w:r>
    </w:p>
    <w:p w14:paraId="59FF9B78" w14:textId="77777777" w:rsidR="00CC17DC" w:rsidRPr="00AF0BDD" w:rsidRDefault="00CC17DC" w:rsidP="00CC17DC">
      <w:pPr>
        <w:pStyle w:val="Prrafodelista"/>
        <w:ind w:left="2160"/>
        <w:rPr>
          <w:rFonts w:ascii="Calibri" w:eastAsia="Calibri" w:hAnsi="Calibri" w:cs="Calibri"/>
          <w:szCs w:val="22"/>
          <w:lang w:eastAsia="es-CL" w:bidi="ar-SA"/>
        </w:rPr>
      </w:pPr>
    </w:p>
    <w:p w14:paraId="3DFC27F4" w14:textId="77777777" w:rsidR="00CC17DC" w:rsidRPr="00AF0BDD" w:rsidRDefault="00CC17DC" w:rsidP="00CC17DC">
      <w:pPr>
        <w:pStyle w:val="Prrafodelista"/>
        <w:ind w:left="2160"/>
        <w:rPr>
          <w:rFonts w:ascii="Calibri" w:eastAsia="Calibri" w:hAnsi="Calibri" w:cs="Calibri"/>
          <w:szCs w:val="22"/>
          <w:lang w:eastAsia="es-CL" w:bidi="ar-SA"/>
        </w:rPr>
      </w:pPr>
      <w:r w:rsidRPr="00AF0BDD">
        <w:rPr>
          <w:rFonts w:ascii="Calibri" w:eastAsia="Calibri" w:hAnsi="Calibri" w:cs="Calibri"/>
          <w:szCs w:val="22"/>
          <w:lang w:eastAsia="es-CL" w:bidi="ar-SA"/>
        </w:rPr>
        <w:t>Se aceptarán los estados financieros cuyos informes de Auditores independientes expresen que estos y sus notas, se presenten de forma razonable en todos sus aspectos significativos. Las notas deberán indicar las normas bajo las cuales fueron preparados los estados financieros que se presenten, tales como Principios contables Generalmente aceptados (PCGA) o Normas Internacionales de Información Financiera (NIIF).</w:t>
      </w:r>
    </w:p>
    <w:p w14:paraId="0D95A1EC" w14:textId="77777777" w:rsidR="00CC17DC" w:rsidRPr="00AF0BDD" w:rsidRDefault="00CC17DC" w:rsidP="00CC17DC">
      <w:pPr>
        <w:pStyle w:val="Prrafodelista"/>
        <w:ind w:left="2160"/>
        <w:rPr>
          <w:rFonts w:ascii="Calibri" w:eastAsia="Calibri" w:hAnsi="Calibri" w:cs="Calibri"/>
          <w:szCs w:val="22"/>
          <w:lang w:eastAsia="es-CL" w:bidi="ar-SA"/>
        </w:rPr>
      </w:pPr>
    </w:p>
    <w:p w14:paraId="40718BE3" w14:textId="77777777" w:rsidR="00CC17DC" w:rsidRPr="00AF0BDD" w:rsidRDefault="00CC17DC" w:rsidP="00CC17DC">
      <w:pPr>
        <w:pStyle w:val="Prrafodelista"/>
        <w:ind w:left="2160"/>
        <w:rPr>
          <w:rFonts w:ascii="Calibri" w:eastAsia="Calibri" w:hAnsi="Calibri" w:cs="Calibri"/>
          <w:szCs w:val="22"/>
          <w:lang w:eastAsia="es-CL" w:bidi="ar-SA"/>
        </w:rPr>
      </w:pPr>
      <w:r w:rsidRPr="00AF0BDD">
        <w:rPr>
          <w:rFonts w:ascii="Calibri" w:eastAsia="Calibri" w:hAnsi="Calibri" w:cs="Calibri"/>
          <w:szCs w:val="22"/>
          <w:lang w:eastAsia="es-CL" w:bidi="ar-SA"/>
        </w:rPr>
        <w:t xml:space="preserve">El Auditor independiente, que elabore el Informe de </w:t>
      </w:r>
      <w:proofErr w:type="spellStart"/>
      <w:r w:rsidRPr="00AF0BDD">
        <w:rPr>
          <w:rFonts w:ascii="Calibri" w:eastAsia="Calibri" w:hAnsi="Calibri" w:cs="Calibri"/>
          <w:szCs w:val="22"/>
          <w:lang w:eastAsia="es-CL" w:bidi="ar-SA"/>
        </w:rPr>
        <w:t>Auditoria</w:t>
      </w:r>
      <w:proofErr w:type="spellEnd"/>
      <w:r w:rsidRPr="00AF0BDD">
        <w:rPr>
          <w:rFonts w:ascii="Calibri" w:eastAsia="Calibri" w:hAnsi="Calibri" w:cs="Calibri"/>
          <w:szCs w:val="22"/>
          <w:lang w:eastAsia="es-CL" w:bidi="ar-SA"/>
        </w:rPr>
        <w:t>, deberá encontrarse inscrito, a la fecha de emisión de este o a la fecha de la evaluación, en el Registro de Inspectores de Cuenta y Auditores Externos o en el Registro Empresas de Auditoría Externa, de la Comisión para el Mercado Financiero (CMF) o el registro que los reemplace.</w:t>
      </w:r>
    </w:p>
    <w:p w14:paraId="5F10634C" w14:textId="77777777" w:rsidR="00CC17DC" w:rsidRPr="00AF0BDD" w:rsidRDefault="00CC17DC" w:rsidP="00CC17DC">
      <w:pPr>
        <w:pStyle w:val="Prrafodelista"/>
        <w:ind w:left="2160"/>
        <w:rPr>
          <w:rFonts w:ascii="Calibri" w:eastAsia="Calibri" w:hAnsi="Calibri" w:cs="Calibri"/>
          <w:szCs w:val="22"/>
          <w:lang w:eastAsia="es-CL" w:bidi="ar-SA"/>
        </w:rPr>
      </w:pPr>
    </w:p>
    <w:p w14:paraId="12BE40AA" w14:textId="70C5B651" w:rsidR="00CC17DC" w:rsidRPr="00AF0BDD" w:rsidRDefault="00CC17DC" w:rsidP="00CC17DC">
      <w:pPr>
        <w:pStyle w:val="Prrafodelista"/>
        <w:ind w:left="2160"/>
        <w:rPr>
          <w:rFonts w:ascii="Calibri" w:eastAsia="Calibri" w:hAnsi="Calibri" w:cs="Calibri"/>
          <w:szCs w:val="22"/>
          <w:lang w:eastAsia="es-CL" w:bidi="ar-SA"/>
        </w:rPr>
      </w:pPr>
      <w:r w:rsidRPr="00AF0BDD">
        <w:rPr>
          <w:rFonts w:ascii="Calibri" w:eastAsia="Calibri" w:hAnsi="Calibri" w:cs="Calibri"/>
          <w:szCs w:val="22"/>
          <w:lang w:eastAsia="es-CL" w:bidi="ar-SA"/>
        </w:rPr>
        <w:t xml:space="preserve">No se aceptarán estados financieros que no cumplan con todos los requisitos indicados, ni estados financieros cuyos informes presentes salvedades que afecten la razonabilidad de éstos en sus aspectos significativos, como tampoco, estados financieros en cuyos informes se cuestione su plena vigencia, existencia permanente y proyección futura (Principio de Empresa en marcha) o estados </w:t>
      </w:r>
      <w:r w:rsidR="00C625CE" w:rsidRPr="00AF0BDD">
        <w:rPr>
          <w:rFonts w:ascii="Calibri" w:eastAsia="Calibri" w:hAnsi="Calibri" w:cs="Calibri"/>
          <w:szCs w:val="22"/>
          <w:lang w:eastAsia="es-CL" w:bidi="ar-SA"/>
        </w:rPr>
        <w:t>financieros</w:t>
      </w:r>
      <w:r w:rsidRPr="00AF0BDD">
        <w:rPr>
          <w:rFonts w:ascii="Calibri" w:eastAsia="Calibri" w:hAnsi="Calibri" w:cs="Calibri"/>
          <w:szCs w:val="22"/>
          <w:lang w:eastAsia="es-CL" w:bidi="ar-SA"/>
        </w:rPr>
        <w:t xml:space="preserve"> en los cuales, de conformidad a lo consignado en el informe del Auditor, se abstiene de opinar respecto de éstos o que expresen una opinión negativa respecto de la razonabilidad de los estados financieros.</w:t>
      </w:r>
    </w:p>
    <w:p w14:paraId="27C37C5F" w14:textId="77777777" w:rsidR="00CC17DC" w:rsidRPr="00AF0BDD" w:rsidRDefault="00CC17DC" w:rsidP="00CC17DC">
      <w:pPr>
        <w:pStyle w:val="Prrafodelista"/>
        <w:ind w:left="2160"/>
        <w:rPr>
          <w:rFonts w:ascii="Calibri" w:eastAsia="Calibri" w:hAnsi="Calibri" w:cs="Calibri"/>
          <w:szCs w:val="22"/>
          <w:lang w:eastAsia="es-CL" w:bidi="ar-SA"/>
        </w:rPr>
      </w:pPr>
    </w:p>
    <w:p w14:paraId="11870E59" w14:textId="77777777" w:rsidR="00CC17DC" w:rsidRPr="00AF0BDD" w:rsidRDefault="00CC17DC" w:rsidP="00CC17DC">
      <w:pPr>
        <w:pStyle w:val="Prrafodelista"/>
        <w:numPr>
          <w:ilvl w:val="0"/>
          <w:numId w:val="71"/>
        </w:numPr>
        <w:rPr>
          <w:rFonts w:ascii="Calibri" w:eastAsia="Calibri" w:hAnsi="Calibri" w:cs="Calibri"/>
          <w:szCs w:val="22"/>
          <w:lang w:eastAsia="es-CL" w:bidi="ar-SA"/>
        </w:rPr>
      </w:pPr>
      <w:r w:rsidRPr="00AF0BDD">
        <w:rPr>
          <w:rFonts w:ascii="Calibri" w:eastAsia="Calibri" w:hAnsi="Calibri" w:cs="Calibri"/>
          <w:szCs w:val="22"/>
          <w:lang w:eastAsia="es-CL" w:bidi="ar-SA"/>
        </w:rPr>
        <w:t>Certificado de línea de crédito disponible, emitidos según los siguientes requisitos:</w:t>
      </w:r>
    </w:p>
    <w:p w14:paraId="053E2AE7" w14:textId="77777777" w:rsidR="00CC17DC" w:rsidRPr="00AF0BDD" w:rsidRDefault="00CC17DC" w:rsidP="00CC17DC"/>
    <w:p w14:paraId="3D0086BB"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 xml:space="preserve">Se podrán presentar hasta tres (3) certificados de líneas de crédito   aprobadas y disponibles como máximo. En caso de presentar un mayor </w:t>
      </w:r>
      <w:proofErr w:type="spellStart"/>
      <w:r w:rsidRPr="00AF0BDD">
        <w:rPr>
          <w:rFonts w:ascii="Calibri" w:eastAsia="Calibri" w:hAnsi="Calibri" w:cs="Calibri"/>
          <w:szCs w:val="22"/>
          <w:lang w:eastAsia="es-CL" w:bidi="ar-SA"/>
        </w:rPr>
        <w:t>numero</w:t>
      </w:r>
      <w:proofErr w:type="spellEnd"/>
      <w:r w:rsidRPr="00AF0BDD">
        <w:rPr>
          <w:rFonts w:ascii="Calibri" w:eastAsia="Calibri" w:hAnsi="Calibri" w:cs="Calibri"/>
          <w:szCs w:val="22"/>
          <w:lang w:eastAsia="es-CL" w:bidi="ar-SA"/>
        </w:rPr>
        <w:t xml:space="preserve"> de certificados de línea de crédito se considerarán solo las tres (3) con el valor más alto.</w:t>
      </w:r>
    </w:p>
    <w:p w14:paraId="583D9138"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Deberán señalar en forma explícita las líneas autorizadas para contraer prestamos de corto o largo plazo, líneas de sobregiro, línea operacional, global, de capital de trabajo o de crédito.</w:t>
      </w:r>
    </w:p>
    <w:p w14:paraId="4CF8F0A7"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 xml:space="preserve">No se consideran líneas de financiamiento autorizadas para garantías, </w:t>
      </w:r>
      <w:proofErr w:type="spellStart"/>
      <w:r w:rsidRPr="00AF0BDD">
        <w:rPr>
          <w:rFonts w:ascii="Calibri" w:eastAsia="Calibri" w:hAnsi="Calibri" w:cs="Calibri"/>
          <w:szCs w:val="22"/>
          <w:lang w:eastAsia="es-CL" w:bidi="ar-SA"/>
        </w:rPr>
        <w:t>factoring</w:t>
      </w:r>
      <w:proofErr w:type="spellEnd"/>
      <w:r w:rsidRPr="00AF0BDD">
        <w:rPr>
          <w:rFonts w:ascii="Calibri" w:eastAsia="Calibri" w:hAnsi="Calibri" w:cs="Calibri"/>
          <w:szCs w:val="22"/>
          <w:lang w:eastAsia="es-CL" w:bidi="ar-SA"/>
        </w:rPr>
        <w:t xml:space="preserve"> o leasing.</w:t>
      </w:r>
    </w:p>
    <w:p w14:paraId="0535124F"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 xml:space="preserve">En el caso que una línea haga referencia a los productos indicados en el punto anterior y no especifique los sublímites </w:t>
      </w:r>
      <w:r w:rsidRPr="00AF0BDD">
        <w:rPr>
          <w:rFonts w:ascii="Calibri" w:eastAsia="Calibri" w:hAnsi="Calibri" w:cs="Calibri"/>
          <w:szCs w:val="22"/>
          <w:lang w:eastAsia="es-CL" w:bidi="ar-SA"/>
        </w:rPr>
        <w:lastRenderedPageBreak/>
        <w:t>de cada uno, no se considerará la línea presentada en su totalidad.</w:t>
      </w:r>
    </w:p>
    <w:p w14:paraId="600C19CB"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Tener una antigüedad no superior a cuarenta y cinco días (45) a la fecha de cierre de recepción de ofertas.</w:t>
      </w:r>
    </w:p>
    <w:p w14:paraId="4B466A52"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Emitidos solo por entidades que forman parte del sistema financiero formal y regulado del país en el cual se emiten (Superintendencia de Bancos e Instituciones Financieras, en Chile)</w:t>
      </w:r>
    </w:p>
    <w:p w14:paraId="6769A301"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 xml:space="preserve">En caso de que la entidad que emita el certificado no corresponda a una institución en Chile, se deberá adjuntar el certificado, emitido por la institución correspondiente, que acredite la pertenencia al sistema financiero formal y </w:t>
      </w:r>
      <w:proofErr w:type="spellStart"/>
      <w:r w:rsidRPr="00AF0BDD">
        <w:rPr>
          <w:rFonts w:ascii="Calibri" w:eastAsia="Calibri" w:hAnsi="Calibri" w:cs="Calibri"/>
          <w:szCs w:val="22"/>
          <w:lang w:eastAsia="es-CL" w:bidi="ar-SA"/>
        </w:rPr>
        <w:t>regualdo</w:t>
      </w:r>
      <w:proofErr w:type="spellEnd"/>
      <w:r w:rsidRPr="00AF0BDD">
        <w:rPr>
          <w:rFonts w:ascii="Calibri" w:eastAsia="Calibri" w:hAnsi="Calibri" w:cs="Calibri"/>
          <w:szCs w:val="22"/>
          <w:lang w:eastAsia="es-CL" w:bidi="ar-SA"/>
        </w:rPr>
        <w:t xml:space="preserve"> del país de emisión.</w:t>
      </w:r>
    </w:p>
    <w:p w14:paraId="5A9F47AF"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Deberá constar la firma y/o nombre de quien los emite y la razón social de la entidad financiera y no estar condicionados o referidos a operaciones o contratos futuros.</w:t>
      </w:r>
    </w:p>
    <w:p w14:paraId="2B8DFB1D" w14:textId="77777777" w:rsidR="00CC17DC" w:rsidRPr="00AF0BDD" w:rsidRDefault="00CC17DC" w:rsidP="00CC17DC">
      <w:pPr>
        <w:ind w:left="2570"/>
      </w:pPr>
    </w:p>
    <w:p w14:paraId="00E748A7" w14:textId="77777777" w:rsidR="00CC17DC" w:rsidRPr="00AF0BDD" w:rsidRDefault="00CC17DC" w:rsidP="00CC17DC">
      <w:pPr>
        <w:ind w:left="2570"/>
      </w:pPr>
      <w:r w:rsidRPr="00AF0BDD">
        <w:t>El certificado presentado podrá ser verificado independientemente por el organismo licitante con la entidad emisora.</w:t>
      </w:r>
    </w:p>
    <w:p w14:paraId="43DADC39" w14:textId="77777777" w:rsidR="00CC17DC" w:rsidRPr="00AF0BDD" w:rsidRDefault="00CC17DC" w:rsidP="00CC17DC">
      <w:pPr>
        <w:ind w:left="2570"/>
      </w:pPr>
    </w:p>
    <w:p w14:paraId="3E3F6155" w14:textId="77777777" w:rsidR="00CC17DC" w:rsidRPr="00AF0BDD" w:rsidRDefault="00CC17DC" w:rsidP="00CC17DC">
      <w:pPr>
        <w:pStyle w:val="Prrafodelista"/>
        <w:numPr>
          <w:ilvl w:val="0"/>
          <w:numId w:val="70"/>
        </w:numPr>
        <w:rPr>
          <w:rFonts w:ascii="Calibri" w:eastAsia="Calibri" w:hAnsi="Calibri" w:cs="Calibri"/>
          <w:szCs w:val="22"/>
          <w:lang w:eastAsia="es-CL" w:bidi="ar-SA"/>
        </w:rPr>
      </w:pPr>
      <w:r w:rsidRPr="00AF0BDD">
        <w:rPr>
          <w:rFonts w:ascii="Calibri" w:eastAsia="Calibri" w:hAnsi="Calibri" w:cs="Calibri"/>
          <w:szCs w:val="22"/>
          <w:lang w:eastAsia="es-CL" w:bidi="ar-SA"/>
        </w:rPr>
        <w:t>Requisitos para empresas con domicilio en el extranjero:</w:t>
      </w:r>
    </w:p>
    <w:p w14:paraId="2085CB07" w14:textId="77777777" w:rsidR="00CC17DC" w:rsidRPr="00AF0BDD" w:rsidRDefault="00CC17DC" w:rsidP="00CC17DC">
      <w:pPr>
        <w:pStyle w:val="Prrafodelista"/>
        <w:rPr>
          <w:rFonts w:ascii="Calibri" w:eastAsia="Calibri" w:hAnsi="Calibri" w:cs="Calibri"/>
          <w:szCs w:val="22"/>
          <w:lang w:eastAsia="es-CL" w:bidi="ar-SA"/>
        </w:rPr>
      </w:pPr>
    </w:p>
    <w:p w14:paraId="47CA9A84" w14:textId="77777777" w:rsidR="00CC17DC" w:rsidRPr="00AF0BDD" w:rsidRDefault="00CC17DC" w:rsidP="00CC17DC">
      <w:pPr>
        <w:pStyle w:val="Prrafodelista"/>
        <w:rPr>
          <w:rFonts w:ascii="Calibri" w:eastAsia="Calibri" w:hAnsi="Calibri" w:cs="Calibri"/>
          <w:szCs w:val="22"/>
          <w:lang w:eastAsia="es-CL" w:bidi="ar-SA"/>
        </w:rPr>
      </w:pPr>
      <w:r w:rsidRPr="00AF0BDD">
        <w:rPr>
          <w:rFonts w:ascii="Calibri" w:eastAsia="Calibri" w:hAnsi="Calibri" w:cs="Calibri"/>
          <w:szCs w:val="22"/>
          <w:lang w:eastAsia="es-CL" w:bidi="ar-SA"/>
        </w:rPr>
        <w:t>Aplicable a empresas de distinta naturaleza jurídica, que actúen en forma individual, o como participantes de una Unión temporal de Proveedores (UTP)</w:t>
      </w:r>
    </w:p>
    <w:p w14:paraId="4296A507" w14:textId="77777777" w:rsidR="00CC17DC" w:rsidRPr="00AF0BDD" w:rsidRDefault="00CC17DC" w:rsidP="00CC17DC">
      <w:pPr>
        <w:pStyle w:val="Prrafodelista"/>
        <w:rPr>
          <w:rFonts w:ascii="Calibri" w:eastAsia="Calibri" w:hAnsi="Calibri" w:cs="Calibri"/>
          <w:szCs w:val="22"/>
          <w:lang w:eastAsia="es-CL" w:bidi="ar-SA"/>
        </w:rPr>
      </w:pPr>
    </w:p>
    <w:p w14:paraId="2845C6AD" w14:textId="77777777" w:rsidR="00CC17DC" w:rsidRPr="00AF0BDD" w:rsidRDefault="00CC17DC" w:rsidP="00CC17DC">
      <w:pPr>
        <w:pStyle w:val="Prrafodelista"/>
        <w:numPr>
          <w:ilvl w:val="0"/>
          <w:numId w:val="73"/>
        </w:numPr>
        <w:rPr>
          <w:rFonts w:ascii="Calibri" w:eastAsia="Calibri" w:hAnsi="Calibri" w:cs="Calibri"/>
          <w:szCs w:val="22"/>
          <w:lang w:eastAsia="es-CL" w:bidi="ar-SA"/>
        </w:rPr>
      </w:pPr>
      <w:r w:rsidRPr="00AF0BDD">
        <w:rPr>
          <w:rFonts w:ascii="Calibri" w:eastAsia="Calibri" w:hAnsi="Calibri" w:cs="Calibri"/>
          <w:szCs w:val="22"/>
          <w:lang w:eastAsia="es-CL" w:bidi="ar-SA"/>
        </w:rPr>
        <w:t>Estados financieros auditados (Balance General, Estado de resultados), firmados por el representante legal, auditados con sus respectivas notas y el informe del Auditor Independiente, y deberán referirse a periodos anuales, según las fechas de corte de acuerdo a la regulación del país de origen, lo que deberá ser declarado en las respectivas notas de los estados financieros, lo que en ningún caso podrán corresponder al ejercicio  posterior a  (año de cierre inmediatamente anterior a la publicación de la licitación)</w:t>
      </w:r>
    </w:p>
    <w:p w14:paraId="17E3991E" w14:textId="77777777" w:rsidR="00CC17DC" w:rsidRPr="00AF0BDD" w:rsidRDefault="00CC17DC" w:rsidP="00CC17DC">
      <w:pPr>
        <w:pStyle w:val="Prrafodelista"/>
        <w:ind w:left="2160"/>
        <w:rPr>
          <w:rFonts w:ascii="Calibri" w:eastAsia="Calibri" w:hAnsi="Calibri" w:cs="Calibri"/>
          <w:szCs w:val="22"/>
          <w:lang w:eastAsia="es-CL" w:bidi="ar-SA"/>
        </w:rPr>
      </w:pPr>
    </w:p>
    <w:p w14:paraId="1175C534" w14:textId="77777777" w:rsidR="00CC17DC" w:rsidRPr="00AF0BDD" w:rsidRDefault="00CC17DC" w:rsidP="00CC17DC">
      <w:pPr>
        <w:pStyle w:val="Prrafodelista"/>
        <w:ind w:left="2160"/>
        <w:rPr>
          <w:rFonts w:ascii="Calibri" w:eastAsia="Calibri" w:hAnsi="Calibri" w:cs="Calibri"/>
          <w:szCs w:val="22"/>
          <w:lang w:eastAsia="es-CL" w:bidi="ar-SA"/>
        </w:rPr>
      </w:pPr>
      <w:r w:rsidRPr="00AF0BDD">
        <w:rPr>
          <w:rFonts w:ascii="Calibri" w:eastAsia="Calibri" w:hAnsi="Calibri" w:cs="Calibri"/>
          <w:szCs w:val="22"/>
          <w:lang w:eastAsia="es-CL" w:bidi="ar-SA"/>
        </w:rPr>
        <w:t>Se aceptarán los estados financieros cuyos informes de Auditores independientes expresen que estos y sus notas, se presenten de forma razonable en todos sus aspectos significativos. Las notas deberán indicar las normas bajo las cuales fueron preparados los estados financieros que se presenten, tales como Principios contables Generalmente aceptados (PCGA) o Normas Internacionales de Información Financiera (NIIF).</w:t>
      </w:r>
    </w:p>
    <w:p w14:paraId="6E1B234B" w14:textId="77777777" w:rsidR="00CC17DC" w:rsidRPr="00AF0BDD" w:rsidRDefault="00CC17DC" w:rsidP="00CC17DC">
      <w:pPr>
        <w:pStyle w:val="Prrafodelista"/>
        <w:ind w:left="2160"/>
        <w:rPr>
          <w:rFonts w:ascii="Calibri" w:eastAsia="Calibri" w:hAnsi="Calibri" w:cs="Calibri"/>
          <w:szCs w:val="22"/>
          <w:lang w:eastAsia="es-CL" w:bidi="ar-SA"/>
        </w:rPr>
      </w:pPr>
    </w:p>
    <w:p w14:paraId="2225F86C" w14:textId="77777777" w:rsidR="00CC17DC" w:rsidRPr="00AF0BDD" w:rsidRDefault="00CC17DC" w:rsidP="00CC17DC">
      <w:pPr>
        <w:pStyle w:val="Prrafodelista"/>
        <w:ind w:left="2160"/>
        <w:rPr>
          <w:rFonts w:ascii="Calibri" w:eastAsia="Calibri" w:hAnsi="Calibri" w:cs="Calibri"/>
          <w:szCs w:val="22"/>
          <w:lang w:eastAsia="es-CL" w:bidi="ar-SA"/>
        </w:rPr>
      </w:pPr>
      <w:r w:rsidRPr="00AF0BDD">
        <w:rPr>
          <w:rFonts w:ascii="Calibri" w:eastAsia="Calibri" w:hAnsi="Calibri" w:cs="Calibri"/>
          <w:szCs w:val="22"/>
          <w:lang w:eastAsia="es-CL" w:bidi="ar-SA"/>
        </w:rPr>
        <w:t>No se aceptarán estados financieros que no cumplan con todos los requisitos indicados, ni estados financieros cuyos informes presentes salvedades que afecten la razonabilidad de éstos en sus aspectos significativos, como tampoco, estados financieros en cuyos informes se cuestione su plena vigencia, existencia permanente y proyección futura (Principio de Empresa en marcha) o estados financieros en los cuales, de conformidad a lo consignado en el informe del Auditor, se abstiene de opinar respecto de éstos o que expresen una opinión negativa respecto de la razonabilidad de los estados financieros.</w:t>
      </w:r>
    </w:p>
    <w:p w14:paraId="25B80A99" w14:textId="77777777" w:rsidR="00CC17DC" w:rsidRPr="00AF0BDD" w:rsidRDefault="00CC17DC" w:rsidP="00CC17DC">
      <w:pPr>
        <w:pStyle w:val="Prrafodelista"/>
        <w:ind w:left="2160"/>
        <w:rPr>
          <w:rFonts w:ascii="Calibri" w:eastAsia="Calibri" w:hAnsi="Calibri" w:cs="Calibri"/>
          <w:szCs w:val="22"/>
          <w:lang w:eastAsia="es-CL" w:bidi="ar-SA"/>
        </w:rPr>
      </w:pPr>
    </w:p>
    <w:p w14:paraId="207B4E60" w14:textId="77777777" w:rsidR="00CC17DC" w:rsidRPr="00AF0BDD" w:rsidRDefault="00CC17DC" w:rsidP="00CC17DC">
      <w:pPr>
        <w:pStyle w:val="Prrafodelista"/>
        <w:numPr>
          <w:ilvl w:val="0"/>
          <w:numId w:val="73"/>
        </w:numPr>
        <w:rPr>
          <w:rFonts w:ascii="Calibri" w:eastAsia="Calibri" w:hAnsi="Calibri" w:cs="Calibri"/>
          <w:szCs w:val="22"/>
          <w:lang w:eastAsia="es-CL" w:bidi="ar-SA"/>
        </w:rPr>
      </w:pPr>
      <w:r w:rsidRPr="00AF0BDD">
        <w:rPr>
          <w:rFonts w:ascii="Calibri" w:eastAsia="Calibri" w:hAnsi="Calibri" w:cs="Calibri"/>
          <w:szCs w:val="22"/>
          <w:lang w:eastAsia="es-CL" w:bidi="ar-SA"/>
        </w:rPr>
        <w:t>Certificado de línea de crédito disponible, emitidos según los siguientes requisitos:</w:t>
      </w:r>
    </w:p>
    <w:p w14:paraId="357A7498" w14:textId="77777777" w:rsidR="00CC17DC" w:rsidRPr="00AF0BDD" w:rsidRDefault="00CC17DC" w:rsidP="00CC17DC"/>
    <w:p w14:paraId="35D7BC24"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 xml:space="preserve">Se podrán presentar hasta tres (3) certificados de líneas de crédito   aprobadas y disponibles como máximo. En caso de </w:t>
      </w:r>
      <w:r w:rsidRPr="00AF0BDD">
        <w:rPr>
          <w:rFonts w:ascii="Calibri" w:eastAsia="Calibri" w:hAnsi="Calibri" w:cs="Calibri"/>
          <w:szCs w:val="22"/>
          <w:lang w:eastAsia="es-CL" w:bidi="ar-SA"/>
        </w:rPr>
        <w:lastRenderedPageBreak/>
        <w:t>presentar un mayor número de certificados de línea de crédito se considerarán solo las tres (3) con el valor más alto.</w:t>
      </w:r>
    </w:p>
    <w:p w14:paraId="30599183"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Deberán señalar en forma explícita las líneas autorizadas para contraer prestamos de corto o largo plazo, líneas de sobregiro, línea operacional, global, de capital de trabajo o de crédito.</w:t>
      </w:r>
    </w:p>
    <w:p w14:paraId="77301FA9"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 xml:space="preserve">No se consideran líneas de financiamiento autorizadas para garantías, </w:t>
      </w:r>
      <w:proofErr w:type="spellStart"/>
      <w:r w:rsidRPr="00AF0BDD">
        <w:rPr>
          <w:rFonts w:ascii="Calibri" w:eastAsia="Calibri" w:hAnsi="Calibri" w:cs="Calibri"/>
          <w:szCs w:val="22"/>
          <w:lang w:eastAsia="es-CL" w:bidi="ar-SA"/>
        </w:rPr>
        <w:t>factoring</w:t>
      </w:r>
      <w:proofErr w:type="spellEnd"/>
      <w:r w:rsidRPr="00AF0BDD">
        <w:rPr>
          <w:rFonts w:ascii="Calibri" w:eastAsia="Calibri" w:hAnsi="Calibri" w:cs="Calibri"/>
          <w:szCs w:val="22"/>
          <w:lang w:eastAsia="es-CL" w:bidi="ar-SA"/>
        </w:rPr>
        <w:t xml:space="preserve"> o leasing.</w:t>
      </w:r>
    </w:p>
    <w:p w14:paraId="0C3B84C4"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En el caso que una línea haga referencia a los productos indicados en el punto anterior y no especifique los sublímites de cada uno, no se considerará la línea presentada en su totalidad.</w:t>
      </w:r>
    </w:p>
    <w:p w14:paraId="62611C1B"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Tener una antigüedad no superior a cuarenta y cinco días (45) a la fecha de cierre de recepción de ofertas.</w:t>
      </w:r>
    </w:p>
    <w:p w14:paraId="42802DE5"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Emitidos solo por entidades que forman parte del sistema financiero formal y regulado del país en el cual se emiten (Superintendencia de Bancos e Instituciones Financieras, en Chile)</w:t>
      </w:r>
    </w:p>
    <w:p w14:paraId="4A6D8E38"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En caso de que la entidad que emita el certificado no corresponda a una institución en Chile, se deberá adjuntar el certificado, emitido por la institución correspondiente, que acredite la pertenencia al sistema financiero formal y regulado del país de emisión.</w:t>
      </w:r>
    </w:p>
    <w:p w14:paraId="67F5E6FD" w14:textId="77777777" w:rsidR="00CC17DC" w:rsidRPr="00AF0BDD" w:rsidRDefault="00CC17DC" w:rsidP="00CC17DC">
      <w:pPr>
        <w:pStyle w:val="Prrafodelista"/>
        <w:numPr>
          <w:ilvl w:val="0"/>
          <w:numId w:val="72"/>
        </w:numPr>
        <w:rPr>
          <w:rFonts w:ascii="Calibri" w:eastAsia="Calibri" w:hAnsi="Calibri" w:cs="Calibri"/>
          <w:szCs w:val="22"/>
          <w:lang w:eastAsia="es-CL" w:bidi="ar-SA"/>
        </w:rPr>
      </w:pPr>
      <w:r w:rsidRPr="00AF0BDD">
        <w:rPr>
          <w:rFonts w:ascii="Calibri" w:eastAsia="Calibri" w:hAnsi="Calibri" w:cs="Calibri"/>
          <w:szCs w:val="22"/>
          <w:lang w:eastAsia="es-CL" w:bidi="ar-SA"/>
        </w:rPr>
        <w:t>Deberá constar la firma y/o nombre de quien los emite y la razón social de la entidad financiera y no estar condicionados o referidos a operaciones o contratos futuros.</w:t>
      </w:r>
    </w:p>
    <w:p w14:paraId="5FAB6049" w14:textId="77777777" w:rsidR="00CC17DC" w:rsidRPr="00AF0BDD" w:rsidRDefault="00CC17DC" w:rsidP="00CC17DC">
      <w:pPr>
        <w:ind w:left="2570"/>
      </w:pPr>
    </w:p>
    <w:p w14:paraId="4C99AB55" w14:textId="77777777" w:rsidR="00CC17DC" w:rsidRPr="00AF0BDD" w:rsidRDefault="00CC17DC" w:rsidP="00CC17DC">
      <w:pPr>
        <w:ind w:left="2570"/>
      </w:pPr>
      <w:r w:rsidRPr="00AF0BDD">
        <w:t>El certificado presentado podrá ser verificado independientemente por el organismo licitante con la entidad emisora.</w:t>
      </w:r>
    </w:p>
    <w:p w14:paraId="2474FA8B" w14:textId="77777777" w:rsidR="00CC17DC" w:rsidRPr="00AF0BDD" w:rsidRDefault="00CC17DC" w:rsidP="00273333">
      <w:pPr>
        <w:pStyle w:val="Prrafodelista"/>
        <w:ind w:left="574"/>
        <w:rPr>
          <w:rFonts w:ascii="Calibri" w:eastAsia="Calibri" w:hAnsi="Calibri" w:cs="Calibri"/>
          <w:b/>
          <w:iCs/>
          <w:szCs w:val="22"/>
          <w:lang w:eastAsia="es-CL" w:bidi="ar-SA"/>
        </w:rPr>
      </w:pPr>
    </w:p>
    <w:p w14:paraId="5D9A7FBF" w14:textId="74C2E0E7" w:rsidR="00565355" w:rsidRPr="00AF0BDD" w:rsidRDefault="00452456" w:rsidP="007A7555">
      <w:pPr>
        <w:pStyle w:val="Prrafodelista"/>
        <w:numPr>
          <w:ilvl w:val="0"/>
          <w:numId w:val="24"/>
        </w:numPr>
        <w:spacing w:after="160" w:line="259" w:lineRule="auto"/>
        <w:ind w:right="0"/>
        <w:jc w:val="left"/>
        <w:rPr>
          <w:rFonts w:ascii="Calibri" w:eastAsia="Calibri" w:hAnsi="Calibri" w:cs="Calibri"/>
          <w:bCs/>
          <w:iCs/>
          <w:szCs w:val="22"/>
          <w:lang w:eastAsia="es-CL" w:bidi="ar-SA"/>
        </w:rPr>
      </w:pPr>
      <w:r w:rsidRPr="00AF0BDD">
        <w:rPr>
          <w:rFonts w:ascii="Calibri" w:eastAsia="Calibri" w:hAnsi="Calibri" w:cs="Calibri"/>
          <w:bCs/>
          <w:iCs/>
          <w:szCs w:val="22"/>
          <w:lang w:eastAsia="es-CL" w:bidi="ar-SA"/>
        </w:rPr>
        <w:t>Comisión</w:t>
      </w:r>
      <w:r w:rsidR="0006066B" w:rsidRPr="00AF0BDD">
        <w:rPr>
          <w:rFonts w:ascii="Calibri" w:eastAsia="Calibri" w:hAnsi="Calibri" w:cs="Calibri"/>
          <w:bCs/>
          <w:iCs/>
          <w:szCs w:val="22"/>
          <w:lang w:eastAsia="es-CL" w:bidi="ar-SA"/>
        </w:rPr>
        <w:t xml:space="preserve"> directa</w:t>
      </w:r>
      <w:r w:rsidRPr="00AF0BDD">
        <w:rPr>
          <w:rFonts w:ascii="Calibri" w:eastAsia="Calibri" w:hAnsi="Calibri" w:cs="Calibri"/>
          <w:bCs/>
          <w:iCs/>
          <w:szCs w:val="22"/>
          <w:lang w:eastAsia="es-CL" w:bidi="ar-SA"/>
        </w:rPr>
        <w:t xml:space="preserve"> (</w:t>
      </w:r>
      <w:r w:rsidR="00565355" w:rsidRPr="00AF0BDD">
        <w:rPr>
          <w:rFonts w:ascii="Calibri" w:eastAsia="Calibri" w:hAnsi="Calibri" w:cs="Calibri"/>
          <w:bCs/>
          <w:iCs/>
          <w:szCs w:val="22"/>
          <w:lang w:eastAsia="es-CL" w:bidi="ar-SA"/>
        </w:rPr>
        <w:t xml:space="preserve">por </w:t>
      </w:r>
      <w:proofErr w:type="gramStart"/>
      <w:r w:rsidR="00565355" w:rsidRPr="00AF0BDD">
        <w:rPr>
          <w:rFonts w:ascii="Calibri" w:eastAsia="Calibri" w:hAnsi="Calibri" w:cs="Calibri"/>
          <w:bCs/>
          <w:iCs/>
          <w:szCs w:val="22"/>
          <w:lang w:eastAsia="es-CL" w:bidi="ar-SA"/>
        </w:rPr>
        <w:t>línea</w:t>
      </w:r>
      <w:proofErr w:type="gramEnd"/>
      <w:r w:rsidR="00565355" w:rsidRPr="00AF0BDD">
        <w:rPr>
          <w:rFonts w:ascii="Calibri" w:eastAsia="Calibri" w:hAnsi="Calibri" w:cs="Calibri"/>
          <w:bCs/>
          <w:iCs/>
          <w:szCs w:val="22"/>
          <w:lang w:eastAsia="es-CL" w:bidi="ar-SA"/>
        </w:rPr>
        <w:t xml:space="preserve"> de servicio):</w:t>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r>
      <w:r w:rsidR="0006066B" w:rsidRPr="00AF0BDD">
        <w:rPr>
          <w:rFonts w:ascii="Calibri" w:eastAsia="Calibri" w:hAnsi="Calibri" w:cs="Calibri"/>
          <w:bCs/>
          <w:iCs/>
          <w:szCs w:val="22"/>
          <w:lang w:eastAsia="es-CL" w:bidi="ar-SA"/>
        </w:rPr>
        <w:softHyphen/>
        <w:t>_________________</w:t>
      </w:r>
      <w:r w:rsidR="006350D3" w:rsidRPr="00AF0BDD">
        <w:rPr>
          <w:rFonts w:ascii="Calibri" w:eastAsia="Calibri" w:hAnsi="Calibri" w:cs="Calibri"/>
          <w:bCs/>
          <w:iCs/>
          <w:szCs w:val="22"/>
          <w:lang w:eastAsia="es-CL" w:bidi="ar-SA"/>
        </w:rPr>
        <w:t>%</w:t>
      </w:r>
    </w:p>
    <w:p w14:paraId="19882453" w14:textId="7BFFCD14" w:rsidR="0006066B" w:rsidRPr="00AF0BDD" w:rsidRDefault="0006066B" w:rsidP="006350D3">
      <w:pPr>
        <w:pStyle w:val="Prrafodelista"/>
        <w:ind w:right="51"/>
        <w:rPr>
          <w:rFonts w:ascii="Calibri" w:eastAsia="Calibri" w:hAnsi="Calibri" w:cs="Calibri"/>
          <w:bCs/>
          <w:iCs/>
          <w:szCs w:val="22"/>
          <w:lang w:eastAsia="es-CL" w:bidi="ar-SA"/>
        </w:rPr>
      </w:pPr>
      <w:r w:rsidRPr="00AF0BDD">
        <w:rPr>
          <w:rFonts w:ascii="Calibri" w:eastAsia="Calibri" w:hAnsi="Calibri" w:cs="Calibri"/>
          <w:bCs/>
          <w:iCs/>
          <w:szCs w:val="22"/>
          <w:lang w:eastAsia="es-CL" w:bidi="ar-SA"/>
        </w:rPr>
        <w:t>Comisión de Administración de Plataforma (por línea de servicio</w:t>
      </w:r>
      <w:proofErr w:type="gramStart"/>
      <w:r w:rsidRPr="00AF0BDD">
        <w:rPr>
          <w:rFonts w:ascii="Calibri" w:eastAsia="Calibri" w:hAnsi="Calibri" w:cs="Calibri"/>
          <w:bCs/>
          <w:iCs/>
          <w:szCs w:val="22"/>
          <w:lang w:eastAsia="es-CL" w:bidi="ar-SA"/>
        </w:rPr>
        <w:t>):</w:t>
      </w:r>
      <w:r w:rsidR="006350D3" w:rsidRPr="00AF0BDD">
        <w:rPr>
          <w:rFonts w:ascii="Calibri" w:eastAsia="Calibri" w:hAnsi="Calibri" w:cs="Calibri"/>
          <w:bCs/>
          <w:iCs/>
          <w:szCs w:val="22"/>
          <w:lang w:eastAsia="es-CL" w:bidi="ar-SA"/>
        </w:rPr>
        <w:t>_</w:t>
      </w:r>
      <w:proofErr w:type="gramEnd"/>
      <w:r w:rsidR="006350D3" w:rsidRPr="00AF0BDD">
        <w:rPr>
          <w:rFonts w:ascii="Calibri" w:eastAsia="Calibri" w:hAnsi="Calibri" w:cs="Calibri"/>
          <w:bCs/>
          <w:iCs/>
          <w:szCs w:val="22"/>
          <w:lang w:eastAsia="es-CL" w:bidi="ar-SA"/>
        </w:rPr>
        <w:t>_______%</w:t>
      </w:r>
    </w:p>
    <w:p w14:paraId="6F7D7541" w14:textId="3938CA77" w:rsidR="0006066B" w:rsidRPr="00AF0BDD" w:rsidRDefault="0006066B" w:rsidP="006350D3">
      <w:pPr>
        <w:pStyle w:val="Prrafodelista"/>
        <w:ind w:right="51"/>
        <w:rPr>
          <w:rFonts w:ascii="Calibri" w:eastAsia="Calibri" w:hAnsi="Calibri" w:cs="Calibri"/>
          <w:bCs/>
          <w:iCs/>
          <w:szCs w:val="22"/>
          <w:lang w:eastAsia="es-CL" w:bidi="ar-SA"/>
        </w:rPr>
      </w:pPr>
      <w:r w:rsidRPr="00AF0BDD">
        <w:rPr>
          <w:rFonts w:ascii="Calibri" w:eastAsia="Calibri" w:hAnsi="Calibri" w:cs="Calibri"/>
          <w:bCs/>
          <w:iCs/>
          <w:szCs w:val="22"/>
          <w:lang w:eastAsia="es-CL" w:bidi="ar-SA"/>
        </w:rPr>
        <w:t>Comisión de ADSERVER (por línea de servicio</w:t>
      </w:r>
      <w:proofErr w:type="gramStart"/>
      <w:r w:rsidRPr="00AF0BDD">
        <w:rPr>
          <w:rFonts w:ascii="Calibri" w:eastAsia="Calibri" w:hAnsi="Calibri" w:cs="Calibri"/>
          <w:bCs/>
          <w:iCs/>
          <w:szCs w:val="22"/>
          <w:lang w:eastAsia="es-CL" w:bidi="ar-SA"/>
        </w:rPr>
        <w:t>):</w:t>
      </w:r>
      <w:r w:rsidR="006350D3" w:rsidRPr="00AF0BDD">
        <w:rPr>
          <w:rFonts w:ascii="Calibri" w:eastAsia="Calibri" w:hAnsi="Calibri" w:cs="Calibri"/>
          <w:bCs/>
          <w:iCs/>
          <w:szCs w:val="22"/>
          <w:lang w:eastAsia="es-CL" w:bidi="ar-SA"/>
        </w:rPr>
        <w:t>_</w:t>
      </w:r>
      <w:proofErr w:type="gramEnd"/>
      <w:r w:rsidR="006350D3" w:rsidRPr="00AF0BDD">
        <w:rPr>
          <w:rFonts w:ascii="Calibri" w:eastAsia="Calibri" w:hAnsi="Calibri" w:cs="Calibri"/>
          <w:bCs/>
          <w:iCs/>
          <w:szCs w:val="22"/>
          <w:lang w:eastAsia="es-CL" w:bidi="ar-SA"/>
        </w:rPr>
        <w:t>__________%</w:t>
      </w:r>
    </w:p>
    <w:p w14:paraId="1A0899D7" w14:textId="77777777" w:rsidR="00565355" w:rsidRPr="00AF0BDD" w:rsidRDefault="00565355" w:rsidP="00565355">
      <w:pPr>
        <w:pStyle w:val="Prrafodelista"/>
        <w:ind w:left="574"/>
        <w:rPr>
          <w:rFonts w:ascii="Calibri" w:eastAsia="Calibri" w:hAnsi="Calibri" w:cs="Calibri"/>
          <w:b/>
          <w:iCs/>
          <w:szCs w:val="22"/>
          <w:lang w:eastAsia="es-CL" w:bidi="ar-SA"/>
        </w:rPr>
      </w:pPr>
    </w:p>
    <w:p w14:paraId="1AE1E0C3" w14:textId="77777777" w:rsidR="009D37EB" w:rsidRPr="00AF0BDD" w:rsidRDefault="009D37EB" w:rsidP="009D37EB">
      <w:pPr>
        <w:spacing w:line="276" w:lineRule="auto"/>
        <w:ind w:left="720" w:right="0"/>
        <w:jc w:val="left"/>
      </w:pPr>
      <w:r w:rsidRPr="00AF0BDD">
        <w:t>&lt;</w:t>
      </w:r>
      <w:r w:rsidRPr="00AF0BDD">
        <w:rPr>
          <w:b/>
        </w:rPr>
        <w:t>Ciudad&gt;, &lt;día/mes/año&gt;</w:t>
      </w:r>
    </w:p>
    <w:p w14:paraId="6678584D" w14:textId="77777777" w:rsidR="009D37EB" w:rsidRPr="00AF0BDD" w:rsidRDefault="009D37EB" w:rsidP="009D37EB">
      <w:pPr>
        <w:spacing w:line="276" w:lineRule="auto"/>
        <w:ind w:left="720" w:right="0"/>
        <w:jc w:val="center"/>
      </w:pPr>
    </w:p>
    <w:p w14:paraId="31E07C68" w14:textId="77777777" w:rsidR="009D37EB" w:rsidRPr="00AF0BDD" w:rsidRDefault="009D37EB" w:rsidP="009D37EB">
      <w:pPr>
        <w:spacing w:line="276" w:lineRule="auto"/>
        <w:ind w:left="720" w:right="0"/>
        <w:jc w:val="center"/>
      </w:pPr>
    </w:p>
    <w:p w14:paraId="0C1173FB" w14:textId="77777777" w:rsidR="009D37EB" w:rsidRPr="00AF0BDD" w:rsidRDefault="009D37EB" w:rsidP="009D37EB">
      <w:pPr>
        <w:spacing w:line="276" w:lineRule="auto"/>
        <w:ind w:left="720" w:right="0"/>
        <w:jc w:val="center"/>
      </w:pPr>
    </w:p>
    <w:p w14:paraId="149B21A1" w14:textId="77777777" w:rsidR="009D37EB" w:rsidRPr="00AF0BDD" w:rsidRDefault="009D37EB" w:rsidP="009D37EB">
      <w:pPr>
        <w:spacing w:line="276" w:lineRule="auto"/>
        <w:ind w:left="720" w:right="0"/>
        <w:jc w:val="center"/>
      </w:pPr>
    </w:p>
    <w:p w14:paraId="1E65CEDE" w14:textId="77777777" w:rsidR="009D37EB" w:rsidRPr="00AF0BDD" w:rsidRDefault="009D37EB" w:rsidP="009D37EB">
      <w:pPr>
        <w:spacing w:after="160" w:line="259" w:lineRule="auto"/>
        <w:ind w:right="0"/>
        <w:jc w:val="center"/>
        <w:rPr>
          <w:b/>
          <w:color w:val="000000"/>
        </w:rPr>
      </w:pPr>
      <w:r w:rsidRPr="00AF0BDD">
        <w:rPr>
          <w:b/>
          <w:color w:val="000000"/>
        </w:rPr>
        <w:t>__________________________</w:t>
      </w:r>
    </w:p>
    <w:p w14:paraId="42BDE906" w14:textId="77777777" w:rsidR="009D37EB" w:rsidRPr="00AF0BDD" w:rsidRDefault="009D37EB" w:rsidP="009D37EB">
      <w:pPr>
        <w:spacing w:after="160" w:line="259" w:lineRule="auto"/>
        <w:ind w:right="0"/>
        <w:jc w:val="center"/>
        <w:rPr>
          <w:b/>
          <w:color w:val="000000"/>
        </w:rPr>
      </w:pPr>
      <w:r w:rsidRPr="00AF0BDD">
        <w:rPr>
          <w:b/>
          <w:color w:val="000000"/>
        </w:rPr>
        <w:t>&lt;Firma&gt;</w:t>
      </w:r>
    </w:p>
    <w:p w14:paraId="0AA164DF" w14:textId="77777777" w:rsidR="009D37EB" w:rsidRPr="00AF0BDD" w:rsidRDefault="009D37EB" w:rsidP="009D37EB">
      <w:pPr>
        <w:spacing w:after="160" w:line="259" w:lineRule="auto"/>
        <w:ind w:right="0"/>
        <w:jc w:val="center"/>
        <w:rPr>
          <w:b/>
          <w:color w:val="000000"/>
        </w:rPr>
      </w:pPr>
      <w:r w:rsidRPr="00AF0BDD">
        <w:rPr>
          <w:b/>
          <w:color w:val="000000"/>
        </w:rPr>
        <w:t>&lt;Nombre Completo&gt;</w:t>
      </w:r>
    </w:p>
    <w:p w14:paraId="6CA782BF" w14:textId="77777777" w:rsidR="009D37EB" w:rsidRPr="00AF0BDD" w:rsidRDefault="009D37EB" w:rsidP="009D37EB">
      <w:pPr>
        <w:spacing w:after="160" w:line="259" w:lineRule="auto"/>
        <w:ind w:right="0"/>
        <w:jc w:val="center"/>
        <w:rPr>
          <w:b/>
          <w:color w:val="000000"/>
        </w:rPr>
      </w:pPr>
      <w:r w:rsidRPr="00AF0BDD">
        <w:rPr>
          <w:b/>
          <w:color w:val="000000"/>
        </w:rPr>
        <w:t>Rut</w:t>
      </w:r>
    </w:p>
    <w:p w14:paraId="714FBB04" w14:textId="77777777" w:rsidR="009D37EB" w:rsidRPr="00AF0BDD" w:rsidRDefault="009D37EB" w:rsidP="009D37EB">
      <w:pPr>
        <w:spacing w:after="160" w:line="259" w:lineRule="auto"/>
        <w:ind w:right="0"/>
        <w:jc w:val="center"/>
        <w:rPr>
          <w:b/>
          <w:color w:val="000000"/>
        </w:rPr>
      </w:pPr>
      <w:r w:rsidRPr="00AF0BDD">
        <w:rPr>
          <w:b/>
          <w:color w:val="000000"/>
        </w:rPr>
        <w:t>Cargo</w:t>
      </w:r>
    </w:p>
    <w:p w14:paraId="1AC67C5F" w14:textId="77777777" w:rsidR="009D37EB" w:rsidRPr="00AF0BDD" w:rsidRDefault="009D37EB" w:rsidP="009D37EB">
      <w:pPr>
        <w:spacing w:after="160" w:line="259" w:lineRule="auto"/>
        <w:ind w:right="0"/>
        <w:jc w:val="center"/>
        <w:rPr>
          <w:b/>
          <w:color w:val="000000"/>
        </w:rPr>
      </w:pPr>
      <w:r w:rsidRPr="00AF0BDD">
        <w:rPr>
          <w:b/>
          <w:color w:val="000000"/>
        </w:rPr>
        <w:t>Fono y mail</w:t>
      </w:r>
    </w:p>
    <w:p w14:paraId="354C3E00" w14:textId="77777777" w:rsidR="00474BF4" w:rsidRPr="00AF0BDD" w:rsidRDefault="00474BF4" w:rsidP="00543C01">
      <w:pPr>
        <w:pStyle w:val="Ttulo1"/>
        <w:spacing w:before="0"/>
        <w:ind w:right="0"/>
        <w:jc w:val="center"/>
        <w:rPr>
          <w:iCs/>
        </w:rPr>
      </w:pPr>
      <w:r w:rsidRPr="00AF0BDD">
        <w:rPr>
          <w:iCs/>
        </w:rPr>
        <w:br w:type="page"/>
      </w:r>
    </w:p>
    <w:p w14:paraId="21673625" w14:textId="1280B648" w:rsidR="00543C01" w:rsidRPr="00AF0BDD" w:rsidRDefault="00543C01" w:rsidP="00543C01">
      <w:pPr>
        <w:pStyle w:val="Ttulo1"/>
        <w:spacing w:before="0"/>
        <w:ind w:right="0"/>
        <w:jc w:val="center"/>
        <w:rPr>
          <w:rFonts w:asciiTheme="majorHAnsi" w:hAnsiTheme="majorHAnsi" w:cstheme="majorHAnsi"/>
          <w:i w:val="0"/>
        </w:rPr>
      </w:pPr>
      <w:r w:rsidRPr="00AF0BDD">
        <w:rPr>
          <w:rFonts w:asciiTheme="majorHAnsi" w:hAnsiTheme="majorHAnsi" w:cstheme="majorHAnsi"/>
          <w:i w:val="0"/>
        </w:rPr>
        <w:lastRenderedPageBreak/>
        <w:t xml:space="preserve">ANEXO </w:t>
      </w:r>
      <w:proofErr w:type="spellStart"/>
      <w:r w:rsidRPr="00AF0BDD">
        <w:rPr>
          <w:rFonts w:asciiTheme="majorHAnsi" w:hAnsiTheme="majorHAnsi" w:cstheme="majorHAnsi"/>
          <w:i w:val="0"/>
        </w:rPr>
        <w:t>N°</w:t>
      </w:r>
      <w:proofErr w:type="spellEnd"/>
      <w:r w:rsidRPr="00AF0BDD">
        <w:rPr>
          <w:rFonts w:asciiTheme="majorHAnsi" w:hAnsiTheme="majorHAnsi" w:cstheme="majorHAnsi"/>
          <w:i w:val="0"/>
        </w:rPr>
        <w:t xml:space="preserve"> 7.1</w:t>
      </w:r>
    </w:p>
    <w:p w14:paraId="394C7CE9" w14:textId="490A36D1" w:rsidR="00E70834" w:rsidRPr="00AF0BDD" w:rsidRDefault="0033499C" w:rsidP="00543C01">
      <w:pPr>
        <w:ind w:right="0"/>
        <w:jc w:val="center"/>
        <w:rPr>
          <w:rFonts w:asciiTheme="majorHAnsi" w:hAnsiTheme="majorHAnsi" w:cstheme="majorHAnsi"/>
          <w:b/>
          <w:color w:val="000000"/>
        </w:rPr>
      </w:pPr>
      <w:r w:rsidRPr="00AF0BDD">
        <w:rPr>
          <w:rFonts w:asciiTheme="majorHAnsi" w:hAnsiTheme="majorHAnsi" w:cstheme="majorHAnsi"/>
          <w:b/>
          <w:color w:val="000000"/>
        </w:rPr>
        <w:t>EJ</w:t>
      </w:r>
      <w:r w:rsidR="00C47CE3" w:rsidRPr="00AF0BDD">
        <w:rPr>
          <w:rFonts w:asciiTheme="majorHAnsi" w:hAnsiTheme="majorHAnsi" w:cstheme="majorHAnsi"/>
          <w:b/>
          <w:color w:val="000000"/>
        </w:rPr>
        <w:t>EM</w:t>
      </w:r>
      <w:r w:rsidRPr="00AF0BDD">
        <w:rPr>
          <w:rFonts w:asciiTheme="majorHAnsi" w:hAnsiTheme="majorHAnsi" w:cstheme="majorHAnsi"/>
          <w:b/>
          <w:color w:val="000000"/>
        </w:rPr>
        <w:t>PLO</w:t>
      </w:r>
      <w:r w:rsidR="00E70834" w:rsidRPr="00AF0BDD">
        <w:rPr>
          <w:rFonts w:asciiTheme="majorHAnsi" w:hAnsiTheme="majorHAnsi" w:cstheme="majorHAnsi"/>
          <w:b/>
          <w:color w:val="000000"/>
        </w:rPr>
        <w:t xml:space="preserve">: </w:t>
      </w:r>
    </w:p>
    <w:p w14:paraId="0F94EC22" w14:textId="09F5E485" w:rsidR="00543C01" w:rsidRPr="00AF0BDD" w:rsidRDefault="00543C01" w:rsidP="00543C01">
      <w:pPr>
        <w:ind w:right="0"/>
        <w:jc w:val="center"/>
        <w:rPr>
          <w:rFonts w:asciiTheme="majorHAnsi" w:hAnsiTheme="majorHAnsi" w:cstheme="majorHAnsi"/>
          <w:b/>
          <w:color w:val="000000"/>
        </w:rPr>
      </w:pPr>
      <w:r w:rsidRPr="00AF0BDD">
        <w:rPr>
          <w:rFonts w:asciiTheme="majorHAnsi" w:hAnsiTheme="majorHAnsi" w:cstheme="majorHAnsi"/>
          <w:b/>
          <w:color w:val="000000"/>
        </w:rPr>
        <w:t>OFERTA TÉCNICA</w:t>
      </w:r>
    </w:p>
    <w:p w14:paraId="6FF816CE" w14:textId="462CC003" w:rsidR="00D067BF" w:rsidRPr="00AF0BDD" w:rsidRDefault="004533B7" w:rsidP="000F1FAE">
      <w:pPr>
        <w:jc w:val="center"/>
        <w:rPr>
          <w:b/>
        </w:rPr>
      </w:pPr>
      <w:r w:rsidRPr="00AF0BDD">
        <w:rPr>
          <w:b/>
          <w:bCs/>
          <w:iCs/>
          <w:lang w:val="es-ES_tradnl"/>
        </w:rPr>
        <w:t xml:space="preserve">          </w:t>
      </w:r>
      <w:r w:rsidR="00D067BF" w:rsidRPr="00AF0BDD">
        <w:rPr>
          <w:b/>
          <w:bCs/>
          <w:iCs/>
          <w:lang w:val="es-ES_tradnl"/>
        </w:rPr>
        <w:t>BRIEFING</w:t>
      </w:r>
      <w:r w:rsidR="00D067BF" w:rsidRPr="00AF0BDD">
        <w:rPr>
          <w:b/>
        </w:rPr>
        <w:t xml:space="preserve"> TIPO</w:t>
      </w:r>
    </w:p>
    <w:p w14:paraId="53371599" w14:textId="028D77D6" w:rsidR="008A7470" w:rsidRPr="00AF0BDD" w:rsidRDefault="008A7470" w:rsidP="008A7470">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(Para las líneas 1, 2, </w:t>
      </w:r>
      <w:proofErr w:type="gramStart"/>
      <w:r w:rsidRPr="00AF0BDD">
        <w:rPr>
          <w:rFonts w:asciiTheme="majorHAnsi" w:hAnsiTheme="majorHAnsi" w:cstheme="majorHAnsi"/>
          <w:b/>
          <w:color w:val="000000"/>
        </w:rPr>
        <w:t>y  4</w:t>
      </w:r>
      <w:proofErr w:type="gramEnd"/>
      <w:r w:rsidRPr="00AF0BDD">
        <w:rPr>
          <w:rFonts w:asciiTheme="majorHAnsi" w:hAnsiTheme="majorHAnsi" w:cstheme="majorHAnsi"/>
          <w:b/>
          <w:color w:val="000000"/>
        </w:rPr>
        <w:t>)</w:t>
      </w:r>
    </w:p>
    <w:p w14:paraId="53208016" w14:textId="620178BA" w:rsidR="00FF15FA" w:rsidRPr="00AF0BDD" w:rsidRDefault="00FF15FA" w:rsidP="00543C01">
      <w:pPr>
        <w:ind w:right="0"/>
        <w:jc w:val="center"/>
        <w:rPr>
          <w:rFonts w:asciiTheme="majorHAnsi" w:hAnsiTheme="majorHAnsi" w:cstheme="majorHAnsi"/>
          <w:b/>
          <w:color w:val="000000"/>
        </w:rPr>
      </w:pPr>
    </w:p>
    <w:p w14:paraId="6D8158AD" w14:textId="1633CE46" w:rsidR="0072324E" w:rsidRPr="00AF0BDD" w:rsidRDefault="0072324E" w:rsidP="0072324E">
      <w:pPr>
        <w:ind w:right="0"/>
        <w:rPr>
          <w:rFonts w:asciiTheme="majorHAnsi" w:hAnsiTheme="majorHAnsi" w:cstheme="majorHAnsi"/>
          <w:b/>
        </w:rPr>
      </w:pPr>
    </w:p>
    <w:p w14:paraId="46C61E31" w14:textId="13458B60" w:rsidR="0072324E" w:rsidRPr="00AF0BDD" w:rsidRDefault="0072324E" w:rsidP="0072324E">
      <w:pPr>
        <w:pStyle w:val="Ttulo1"/>
        <w:spacing w:before="0" w:line="360" w:lineRule="auto"/>
        <w:ind w:right="49"/>
        <w:jc w:val="center"/>
        <w:rPr>
          <w:rFonts w:asciiTheme="majorHAnsi" w:hAnsiTheme="majorHAnsi" w:cstheme="majorHAnsi"/>
          <w:b w:val="0"/>
          <w:color w:val="auto"/>
        </w:rPr>
      </w:pPr>
      <w:r w:rsidRPr="00AF0BDD">
        <w:rPr>
          <w:rFonts w:asciiTheme="majorHAnsi" w:hAnsiTheme="majorHAnsi" w:cstheme="majorHAnsi"/>
          <w:b w:val="0"/>
          <w:noProof/>
          <w:color w:val="auto"/>
          <w:lang w:val="es-CL"/>
        </w:rPr>
        <w:drawing>
          <wp:anchor distT="0" distB="0" distL="114300" distR="114300" simplePos="0" relativeHeight="251674624" behindDoc="0" locked="0" layoutInCell="1" allowOverlap="1" wp14:anchorId="4AFBD967" wp14:editId="3AD01484">
            <wp:simplePos x="0" y="0"/>
            <wp:positionH relativeFrom="column">
              <wp:posOffset>-5100320</wp:posOffset>
            </wp:positionH>
            <wp:positionV relativeFrom="paragraph">
              <wp:posOffset>2393315</wp:posOffset>
            </wp:positionV>
            <wp:extent cx="1695450" cy="328930"/>
            <wp:effectExtent l="0" t="0" r="6350" b="1270"/>
            <wp:wrapNone/>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95450"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0BDD">
        <w:rPr>
          <w:rFonts w:asciiTheme="majorHAnsi" w:hAnsiTheme="majorHAnsi" w:cstheme="majorHAnsi"/>
          <w:noProof/>
          <w:color w:val="auto"/>
        </w:rPr>
        <w:t>BRIEF CAMPAÑA  “</w:t>
      </w:r>
      <w:r w:rsidR="00E70834" w:rsidRPr="00AF0BDD">
        <w:rPr>
          <w:rFonts w:asciiTheme="majorHAnsi" w:hAnsiTheme="majorHAnsi" w:cstheme="majorHAnsi"/>
          <w:noProof/>
          <w:color w:val="auto"/>
        </w:rPr>
        <w:t>NOMBRE DE LA CAMPAÑA</w:t>
      </w:r>
      <w:r w:rsidRPr="00AF0BDD">
        <w:rPr>
          <w:rFonts w:asciiTheme="majorHAnsi" w:hAnsiTheme="majorHAnsi" w:cstheme="majorHAnsi"/>
          <w:noProof/>
          <w:color w:val="auto"/>
        </w:rPr>
        <w:t xml:space="preserve"> ”</w:t>
      </w:r>
    </w:p>
    <w:p w14:paraId="3981091B" w14:textId="77777777" w:rsidR="0072324E" w:rsidRPr="00AF0BDD" w:rsidRDefault="0072324E" w:rsidP="0072324E">
      <w:pPr>
        <w:pStyle w:val="Ttulo1"/>
        <w:spacing w:before="0" w:line="360" w:lineRule="auto"/>
        <w:ind w:right="49"/>
        <w:rPr>
          <w:rFonts w:asciiTheme="majorHAnsi" w:hAnsiTheme="majorHAnsi" w:cstheme="majorHAnsi"/>
          <w:b w:val="0"/>
          <w:color w:val="auto"/>
        </w:rPr>
      </w:pPr>
    </w:p>
    <w:p w14:paraId="26471957" w14:textId="77777777" w:rsidR="0072324E" w:rsidRPr="00AF0BDD" w:rsidRDefault="0072324E" w:rsidP="0072324E">
      <w:pPr>
        <w:rPr>
          <w:rFonts w:asciiTheme="majorHAnsi" w:hAnsiTheme="majorHAnsi" w:cstheme="majorHAnsi"/>
        </w:rPr>
      </w:pPr>
    </w:p>
    <w:p w14:paraId="10A3F1DB" w14:textId="77777777" w:rsidR="0072324E" w:rsidRPr="00AF0BDD" w:rsidRDefault="0072324E" w:rsidP="0072324E">
      <w:pPr>
        <w:rPr>
          <w:rFonts w:asciiTheme="majorHAnsi" w:hAnsiTheme="majorHAnsi" w:cstheme="majorHAnsi"/>
        </w:rPr>
      </w:pPr>
    </w:p>
    <w:p w14:paraId="7C820A77" w14:textId="77777777" w:rsidR="0072324E" w:rsidRPr="00AF0BDD" w:rsidRDefault="0072324E" w:rsidP="0072324E">
      <w:pPr>
        <w:pStyle w:val="Ttulo1"/>
        <w:spacing w:before="0" w:line="360" w:lineRule="auto"/>
        <w:ind w:right="49"/>
        <w:rPr>
          <w:rFonts w:asciiTheme="majorHAnsi" w:hAnsiTheme="majorHAnsi" w:cstheme="majorHAnsi"/>
          <w:b w:val="0"/>
          <w:color w:val="auto"/>
        </w:rPr>
      </w:pPr>
      <w:r w:rsidRPr="00AF0BDD">
        <w:rPr>
          <w:rFonts w:asciiTheme="majorHAnsi" w:hAnsiTheme="majorHAnsi" w:cstheme="majorHAnsi"/>
          <w:color w:val="auto"/>
        </w:rPr>
        <w:t>REPARTICIÓN:</w:t>
      </w:r>
    </w:p>
    <w:p w14:paraId="23D86201" w14:textId="77777777" w:rsidR="0072324E" w:rsidRPr="00AF0BDD" w:rsidRDefault="0072324E" w:rsidP="0072324E">
      <w:pPr>
        <w:spacing w:line="360" w:lineRule="auto"/>
        <w:rPr>
          <w:rFonts w:asciiTheme="majorHAnsi" w:eastAsiaTheme="majorEastAsia" w:hAnsiTheme="majorHAnsi" w:cstheme="majorHAnsi"/>
          <w:b/>
          <w:bCs/>
        </w:rPr>
      </w:pPr>
      <w:r w:rsidRPr="00AF0BDD">
        <w:rPr>
          <w:rFonts w:asciiTheme="majorHAnsi" w:eastAsiaTheme="majorEastAsia" w:hAnsiTheme="majorHAnsi" w:cstheme="majorHAnsi"/>
          <w:b/>
          <w:bCs/>
        </w:rPr>
        <w:t>RESPONSABLE:</w:t>
      </w:r>
    </w:p>
    <w:p w14:paraId="3F34940F" w14:textId="77777777" w:rsidR="0072324E" w:rsidRPr="00AF0BDD" w:rsidRDefault="0072324E" w:rsidP="0072324E">
      <w:pPr>
        <w:spacing w:line="360" w:lineRule="auto"/>
        <w:rPr>
          <w:rFonts w:asciiTheme="majorHAnsi" w:eastAsiaTheme="majorEastAsia" w:hAnsiTheme="majorHAnsi" w:cstheme="majorHAnsi"/>
          <w:b/>
          <w:bCs/>
        </w:rPr>
      </w:pPr>
      <w:r w:rsidRPr="00AF0BDD">
        <w:rPr>
          <w:rFonts w:asciiTheme="majorHAnsi" w:eastAsiaTheme="majorEastAsia" w:hAnsiTheme="majorHAnsi" w:cstheme="majorHAnsi"/>
          <w:b/>
          <w:bCs/>
        </w:rPr>
        <w:t>FECHA:</w:t>
      </w:r>
    </w:p>
    <w:p w14:paraId="0A3818AC" w14:textId="77777777" w:rsidR="0072324E" w:rsidRPr="00AF0BDD" w:rsidRDefault="0072324E" w:rsidP="0072324E">
      <w:pPr>
        <w:spacing w:line="360" w:lineRule="auto"/>
        <w:ind w:right="49"/>
        <w:rPr>
          <w:rFonts w:asciiTheme="majorHAnsi" w:hAnsiTheme="majorHAnsi" w:cstheme="majorHAnsi"/>
          <w:b/>
        </w:rPr>
      </w:pPr>
    </w:p>
    <w:p w14:paraId="25172DFE" w14:textId="77777777" w:rsidR="0072324E" w:rsidRPr="00AF0BDD" w:rsidRDefault="0072324E" w:rsidP="0072324E">
      <w:pPr>
        <w:spacing w:line="360" w:lineRule="auto"/>
        <w:ind w:right="49"/>
        <w:rPr>
          <w:rFonts w:asciiTheme="majorHAnsi" w:hAnsiTheme="majorHAnsi" w:cstheme="majorHAnsi"/>
          <w:b/>
        </w:rPr>
      </w:pPr>
    </w:p>
    <w:p w14:paraId="054C22E6" w14:textId="77777777" w:rsidR="0072324E" w:rsidRPr="00AF0BDD" w:rsidRDefault="0072324E" w:rsidP="00A77724">
      <w:pPr>
        <w:pStyle w:val="Prrafodelista"/>
        <w:numPr>
          <w:ilvl w:val="0"/>
          <w:numId w:val="33"/>
        </w:numPr>
        <w:spacing w:line="360" w:lineRule="auto"/>
        <w:ind w:right="49"/>
        <w:rPr>
          <w:rFonts w:asciiTheme="majorHAnsi" w:hAnsiTheme="majorHAnsi" w:cstheme="majorHAnsi"/>
          <w:b/>
          <w:color w:val="auto"/>
          <w:szCs w:val="22"/>
        </w:rPr>
      </w:pPr>
      <w:r w:rsidRPr="00AF0BDD">
        <w:rPr>
          <w:rFonts w:asciiTheme="majorHAnsi" w:hAnsiTheme="majorHAnsi" w:cstheme="majorHAnsi"/>
          <w:b/>
          <w:color w:val="auto"/>
          <w:szCs w:val="22"/>
        </w:rPr>
        <w:t>Antecedentes</w:t>
      </w:r>
    </w:p>
    <w:p w14:paraId="54E378D1" w14:textId="77777777" w:rsidR="0072324E" w:rsidRPr="00AF0BDD" w:rsidRDefault="0072324E" w:rsidP="0072324E">
      <w:pPr>
        <w:pStyle w:val="Prrafodelista"/>
        <w:spacing w:line="360" w:lineRule="auto"/>
        <w:ind w:left="360" w:right="49"/>
        <w:rPr>
          <w:rFonts w:asciiTheme="majorHAnsi" w:hAnsiTheme="majorHAnsi" w:cstheme="majorHAnsi"/>
          <w:b/>
          <w:color w:val="auto"/>
          <w:szCs w:val="22"/>
        </w:rPr>
      </w:pPr>
    </w:p>
    <w:p w14:paraId="359ECAA9" w14:textId="77777777" w:rsidR="0072324E" w:rsidRPr="00AF0BDD" w:rsidRDefault="0072324E" w:rsidP="0072324E">
      <w:pPr>
        <w:pStyle w:val="Prrafobsico"/>
        <w:spacing w:line="360" w:lineRule="auto"/>
        <w:jc w:val="both"/>
        <w:rPr>
          <w:rFonts w:asciiTheme="majorHAnsi" w:hAnsiTheme="majorHAnsi" w:cstheme="majorHAnsi"/>
          <w:color w:val="auto"/>
          <w:sz w:val="22"/>
          <w:szCs w:val="22"/>
          <w:lang w:val="es-CL"/>
        </w:rPr>
      </w:pPr>
      <w:r w:rsidRPr="00AF0BDD">
        <w:rPr>
          <w:rFonts w:asciiTheme="majorHAnsi" w:hAnsiTheme="majorHAnsi" w:cstheme="majorHAnsi"/>
          <w:color w:val="auto"/>
          <w:sz w:val="22"/>
          <w:szCs w:val="22"/>
          <w:lang w:val="es-CL"/>
        </w:rPr>
        <w:t>En el espacio entregado explicitar toda la información relevante que es importante manejar al momento de realizar esta campaña y la agencia entienda de manera auto explicativa, que es lo que tiene que hacer.</w:t>
      </w:r>
    </w:p>
    <w:p w14:paraId="27D17BFB" w14:textId="77777777" w:rsidR="0072324E" w:rsidRPr="00AF0BDD" w:rsidRDefault="0072324E" w:rsidP="0072324E">
      <w:pPr>
        <w:pStyle w:val="Prrafobsico"/>
        <w:spacing w:line="360" w:lineRule="auto"/>
        <w:ind w:left="360"/>
        <w:jc w:val="both"/>
        <w:rPr>
          <w:rFonts w:asciiTheme="majorHAnsi" w:hAnsiTheme="majorHAnsi" w:cstheme="majorHAnsi"/>
          <w:color w:val="auto"/>
          <w:sz w:val="22"/>
          <w:szCs w:val="22"/>
          <w:lang w:val="es-CL"/>
        </w:rPr>
      </w:pPr>
    </w:p>
    <w:p w14:paraId="2A8E03B5" w14:textId="77777777" w:rsidR="0072324E" w:rsidRPr="00AF0BDD" w:rsidRDefault="0072324E" w:rsidP="0072324E">
      <w:pPr>
        <w:pStyle w:val="Prrafobsico"/>
        <w:spacing w:line="360" w:lineRule="auto"/>
        <w:jc w:val="both"/>
        <w:rPr>
          <w:rFonts w:asciiTheme="majorHAnsi" w:hAnsiTheme="majorHAnsi" w:cstheme="majorHAnsi"/>
          <w:color w:val="auto"/>
          <w:sz w:val="22"/>
          <w:szCs w:val="22"/>
          <w:lang w:val="es-CL"/>
        </w:rPr>
      </w:pPr>
      <w:r w:rsidRPr="00AF0BDD">
        <w:rPr>
          <w:rFonts w:asciiTheme="majorHAnsi" w:hAnsiTheme="majorHAnsi" w:cstheme="majorHAnsi"/>
          <w:color w:val="auto"/>
          <w:sz w:val="22"/>
          <w:szCs w:val="22"/>
          <w:lang w:val="es-CL"/>
        </w:rPr>
        <w:t>Por ejemplo: Comunicaciones anteriores, descripción de proyecto, beneficio o ley, plazos de implementación y contexto local e internacional si aplica</w:t>
      </w:r>
    </w:p>
    <w:p w14:paraId="25310116" w14:textId="77777777" w:rsidR="0072324E" w:rsidRPr="00AF0BDD" w:rsidRDefault="0072324E" w:rsidP="0072324E">
      <w:pPr>
        <w:pStyle w:val="Prrafobsico"/>
        <w:spacing w:line="360" w:lineRule="auto"/>
        <w:jc w:val="both"/>
        <w:rPr>
          <w:rFonts w:asciiTheme="majorHAnsi" w:hAnsiTheme="majorHAnsi" w:cstheme="majorHAnsi"/>
          <w:color w:val="auto"/>
          <w:sz w:val="22"/>
          <w:szCs w:val="22"/>
          <w:lang w:val="es-CL"/>
        </w:rPr>
      </w:pPr>
    </w:p>
    <w:p w14:paraId="07AC749A" w14:textId="77777777" w:rsidR="0072324E" w:rsidRPr="00AF0BDD" w:rsidRDefault="0072324E" w:rsidP="00A77724">
      <w:pPr>
        <w:pStyle w:val="Prrafodelista"/>
        <w:numPr>
          <w:ilvl w:val="0"/>
          <w:numId w:val="33"/>
        </w:numPr>
        <w:spacing w:line="360" w:lineRule="auto"/>
        <w:ind w:right="49"/>
        <w:rPr>
          <w:rFonts w:asciiTheme="majorHAnsi" w:hAnsiTheme="majorHAnsi" w:cstheme="majorHAnsi"/>
          <w:b/>
          <w:color w:val="auto"/>
          <w:szCs w:val="22"/>
        </w:rPr>
      </w:pPr>
      <w:r w:rsidRPr="00AF0BDD">
        <w:rPr>
          <w:rFonts w:asciiTheme="majorHAnsi" w:hAnsiTheme="majorHAnsi" w:cstheme="majorHAnsi"/>
          <w:b/>
          <w:color w:val="auto"/>
          <w:szCs w:val="22"/>
        </w:rPr>
        <w:t xml:space="preserve">Propósito y Requerimientos Específicos del Servicio (esto varía </w:t>
      </w:r>
      <w:proofErr w:type="gramStart"/>
      <w:r w:rsidRPr="00AF0BDD">
        <w:rPr>
          <w:rFonts w:asciiTheme="majorHAnsi" w:hAnsiTheme="majorHAnsi" w:cstheme="majorHAnsi"/>
          <w:b/>
          <w:color w:val="auto"/>
          <w:szCs w:val="22"/>
        </w:rPr>
        <w:t>de acuerdo al</w:t>
      </w:r>
      <w:proofErr w:type="gramEnd"/>
      <w:r w:rsidRPr="00AF0BDD">
        <w:rPr>
          <w:rFonts w:asciiTheme="majorHAnsi" w:hAnsiTheme="majorHAnsi" w:cstheme="majorHAnsi"/>
          <w:b/>
          <w:color w:val="auto"/>
          <w:szCs w:val="22"/>
        </w:rPr>
        <w:t xml:space="preserve"> requerimiento) </w:t>
      </w:r>
    </w:p>
    <w:p w14:paraId="7E01DD7B" w14:textId="77777777" w:rsidR="0072324E" w:rsidRPr="00AF0BDD" w:rsidRDefault="0072324E" w:rsidP="0072324E">
      <w:pPr>
        <w:spacing w:line="360" w:lineRule="auto"/>
        <w:rPr>
          <w:rFonts w:asciiTheme="majorHAnsi" w:eastAsia="Cambria" w:hAnsiTheme="majorHAnsi" w:cstheme="majorHAnsi"/>
          <w:bCs/>
          <w:spacing w:val="-2"/>
          <w:lang w:val="es-MX" w:eastAsia="en-US"/>
        </w:rPr>
      </w:pPr>
    </w:p>
    <w:p w14:paraId="289AB7F6" w14:textId="77777777" w:rsidR="0072324E" w:rsidRPr="00AF0BDD" w:rsidRDefault="0072324E" w:rsidP="0072324E">
      <w:pPr>
        <w:spacing w:line="360" w:lineRule="auto"/>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 xml:space="preserve">Descripción de la línea de servicio a contratar. </w:t>
      </w:r>
    </w:p>
    <w:p w14:paraId="52903102" w14:textId="77777777" w:rsidR="0072324E" w:rsidRPr="00AF0BDD" w:rsidRDefault="0072324E" w:rsidP="0072324E">
      <w:pPr>
        <w:spacing w:line="360" w:lineRule="auto"/>
        <w:rPr>
          <w:rFonts w:asciiTheme="majorHAnsi" w:eastAsia="Cambria" w:hAnsiTheme="majorHAnsi" w:cstheme="majorHAnsi"/>
          <w:bCs/>
          <w:spacing w:val="-2"/>
          <w:lang w:val="es-MX" w:eastAsia="en-US"/>
        </w:rPr>
      </w:pPr>
    </w:p>
    <w:p w14:paraId="00B4EF00" w14:textId="77777777" w:rsidR="0072324E" w:rsidRPr="00AF0BDD" w:rsidRDefault="0072324E" w:rsidP="00A77724">
      <w:pPr>
        <w:pStyle w:val="Prrafodelista"/>
        <w:numPr>
          <w:ilvl w:val="0"/>
          <w:numId w:val="33"/>
        </w:numPr>
        <w:spacing w:line="360" w:lineRule="auto"/>
        <w:ind w:right="49"/>
        <w:rPr>
          <w:rFonts w:asciiTheme="majorHAnsi" w:hAnsiTheme="majorHAnsi" w:cstheme="majorHAnsi"/>
          <w:b/>
          <w:color w:val="auto"/>
          <w:szCs w:val="22"/>
        </w:rPr>
      </w:pPr>
      <w:r w:rsidRPr="00AF0BDD">
        <w:rPr>
          <w:rFonts w:asciiTheme="majorHAnsi" w:hAnsiTheme="majorHAnsi" w:cstheme="majorHAnsi"/>
          <w:b/>
          <w:color w:val="auto"/>
          <w:szCs w:val="22"/>
        </w:rPr>
        <w:t xml:space="preserve">Descripción según línea de servicio </w:t>
      </w:r>
    </w:p>
    <w:p w14:paraId="38417B3D" w14:textId="77777777" w:rsidR="0072324E" w:rsidRPr="00AF0BDD" w:rsidRDefault="0072324E" w:rsidP="0072324E">
      <w:pPr>
        <w:spacing w:line="360" w:lineRule="auto"/>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 xml:space="preserve">Solo completar la correspondiente a la línea de servicio a contratar. </w:t>
      </w:r>
    </w:p>
    <w:p w14:paraId="43219B64" w14:textId="77777777" w:rsidR="0072324E" w:rsidRPr="00AF0BDD" w:rsidRDefault="0072324E" w:rsidP="00A77724">
      <w:pPr>
        <w:pStyle w:val="Prrafodelista"/>
        <w:numPr>
          <w:ilvl w:val="0"/>
          <w:numId w:val="45"/>
        </w:numPr>
        <w:spacing w:line="360" w:lineRule="auto"/>
        <w:ind w:right="49"/>
        <w:rPr>
          <w:rFonts w:asciiTheme="majorHAnsi" w:hAnsiTheme="majorHAnsi" w:cstheme="majorHAnsi"/>
          <w:color w:val="auto"/>
          <w:szCs w:val="22"/>
          <w:lang w:val="es-MX"/>
        </w:rPr>
      </w:pPr>
      <w:r w:rsidRPr="00AF0BDD">
        <w:rPr>
          <w:rFonts w:asciiTheme="majorHAnsi" w:hAnsiTheme="majorHAnsi" w:cstheme="majorHAnsi"/>
          <w:color w:val="auto"/>
          <w:szCs w:val="22"/>
          <w:lang w:val="es-MX"/>
        </w:rPr>
        <w:t>Campaña comunicacional</w:t>
      </w:r>
    </w:p>
    <w:p w14:paraId="7B533486" w14:textId="77777777" w:rsidR="0072324E" w:rsidRPr="00AF0BDD" w:rsidRDefault="0072324E" w:rsidP="00A77724">
      <w:pPr>
        <w:pStyle w:val="Prrafodelista"/>
        <w:numPr>
          <w:ilvl w:val="0"/>
          <w:numId w:val="45"/>
        </w:numPr>
        <w:spacing w:line="360" w:lineRule="auto"/>
        <w:ind w:right="49"/>
        <w:rPr>
          <w:rFonts w:asciiTheme="majorHAnsi" w:hAnsiTheme="majorHAnsi" w:cstheme="majorHAnsi"/>
          <w:color w:val="auto"/>
          <w:szCs w:val="22"/>
          <w:lang w:val="es-MX"/>
        </w:rPr>
      </w:pPr>
      <w:r w:rsidRPr="00AF0BDD">
        <w:rPr>
          <w:rFonts w:asciiTheme="majorHAnsi" w:hAnsiTheme="majorHAnsi" w:cstheme="majorHAnsi"/>
          <w:color w:val="auto"/>
          <w:szCs w:val="22"/>
          <w:lang w:val="es-MX"/>
        </w:rPr>
        <w:t>Plan de medios</w:t>
      </w:r>
    </w:p>
    <w:p w14:paraId="4212F9C8" w14:textId="77777777" w:rsidR="0072324E" w:rsidRPr="00AF0BDD" w:rsidRDefault="0072324E" w:rsidP="0072324E">
      <w:pPr>
        <w:spacing w:line="360" w:lineRule="auto"/>
        <w:ind w:right="49"/>
        <w:rPr>
          <w:rFonts w:asciiTheme="majorHAnsi" w:hAnsiTheme="majorHAnsi" w:cstheme="majorHAnsi"/>
          <w:b/>
          <w:lang w:val="es-MX"/>
        </w:rPr>
      </w:pPr>
    </w:p>
    <w:p w14:paraId="6D05464B" w14:textId="77777777" w:rsidR="0072324E" w:rsidRPr="00AF0BDD" w:rsidRDefault="0072324E" w:rsidP="0072324E">
      <w:pPr>
        <w:spacing w:line="360" w:lineRule="auto"/>
        <w:ind w:right="49"/>
        <w:rPr>
          <w:rFonts w:asciiTheme="majorHAnsi" w:hAnsiTheme="majorHAnsi" w:cstheme="majorHAnsi"/>
          <w:b/>
          <w:lang w:val="es-MX"/>
        </w:rPr>
      </w:pPr>
    </w:p>
    <w:p w14:paraId="7E66A6E0" w14:textId="77777777" w:rsidR="0072324E" w:rsidRPr="00AF0BDD" w:rsidRDefault="0072324E" w:rsidP="0072324E">
      <w:pPr>
        <w:spacing w:line="360" w:lineRule="auto"/>
        <w:ind w:right="49"/>
        <w:rPr>
          <w:rFonts w:asciiTheme="majorHAnsi" w:hAnsiTheme="majorHAnsi" w:cstheme="majorHAnsi"/>
          <w:b/>
          <w:lang w:val="es-MX"/>
        </w:rPr>
      </w:pPr>
    </w:p>
    <w:p w14:paraId="431CD47D" w14:textId="77777777" w:rsidR="0072324E" w:rsidRPr="00AF0BDD" w:rsidRDefault="0072324E" w:rsidP="0072324E">
      <w:pPr>
        <w:spacing w:line="360" w:lineRule="auto"/>
        <w:ind w:right="49"/>
        <w:rPr>
          <w:rFonts w:asciiTheme="majorHAnsi" w:hAnsiTheme="majorHAnsi" w:cstheme="majorHAnsi"/>
          <w:b/>
          <w:lang w:val="es-MX"/>
        </w:rPr>
      </w:pPr>
    </w:p>
    <w:p w14:paraId="441095A7" w14:textId="77777777" w:rsidR="0072324E" w:rsidRPr="00AF0BDD" w:rsidRDefault="0072324E" w:rsidP="0072324E">
      <w:pPr>
        <w:spacing w:line="360" w:lineRule="auto"/>
        <w:ind w:right="49"/>
        <w:rPr>
          <w:rFonts w:asciiTheme="majorHAnsi" w:hAnsiTheme="majorHAnsi" w:cstheme="majorHAnsi"/>
          <w:b/>
          <w:lang w:val="es-MX"/>
        </w:rPr>
      </w:pPr>
    </w:p>
    <w:p w14:paraId="4B4A0421" w14:textId="77777777" w:rsidR="0072324E" w:rsidRPr="00AF0BDD" w:rsidRDefault="0072324E" w:rsidP="0072324E">
      <w:pPr>
        <w:spacing w:line="360" w:lineRule="auto"/>
        <w:ind w:right="49"/>
        <w:rPr>
          <w:rFonts w:asciiTheme="majorHAnsi" w:hAnsiTheme="majorHAnsi" w:cstheme="majorHAnsi"/>
          <w:b/>
          <w:lang w:val="es-MX"/>
        </w:rPr>
      </w:pPr>
    </w:p>
    <w:p w14:paraId="718D455F" w14:textId="77777777" w:rsidR="0072324E" w:rsidRPr="00AF0BDD" w:rsidRDefault="0072324E" w:rsidP="0072324E">
      <w:pPr>
        <w:spacing w:line="360" w:lineRule="auto"/>
        <w:ind w:right="49"/>
        <w:rPr>
          <w:rFonts w:asciiTheme="majorHAnsi" w:hAnsiTheme="majorHAnsi" w:cstheme="majorHAnsi"/>
          <w:b/>
          <w:lang w:val="es-MX"/>
        </w:rPr>
      </w:pPr>
    </w:p>
    <w:p w14:paraId="53AB301E" w14:textId="77777777" w:rsidR="0072324E" w:rsidRPr="00AF0BDD" w:rsidRDefault="0072324E" w:rsidP="0072324E">
      <w:pPr>
        <w:spacing w:line="360" w:lineRule="auto"/>
        <w:ind w:right="49"/>
        <w:rPr>
          <w:rFonts w:asciiTheme="majorHAnsi" w:hAnsiTheme="majorHAnsi" w:cstheme="majorHAnsi"/>
          <w:b/>
          <w:lang w:val="es-MX"/>
        </w:rPr>
      </w:pPr>
    </w:p>
    <w:p w14:paraId="6961CA3C" w14:textId="77777777" w:rsidR="0072324E" w:rsidRPr="00AF0BDD" w:rsidRDefault="0072324E" w:rsidP="0072324E">
      <w:pPr>
        <w:spacing w:line="360" w:lineRule="auto"/>
        <w:ind w:right="49"/>
        <w:rPr>
          <w:rFonts w:asciiTheme="majorHAnsi" w:hAnsiTheme="majorHAnsi" w:cstheme="majorHAnsi"/>
          <w:b/>
          <w:lang w:val="es-MX"/>
        </w:rPr>
      </w:pPr>
    </w:p>
    <w:p w14:paraId="679849BE" w14:textId="77777777" w:rsidR="0072324E" w:rsidRPr="00AF0BDD" w:rsidRDefault="0072324E" w:rsidP="0072324E">
      <w:pPr>
        <w:spacing w:line="360" w:lineRule="auto"/>
        <w:ind w:right="49"/>
        <w:rPr>
          <w:rFonts w:asciiTheme="majorHAnsi" w:hAnsiTheme="majorHAnsi" w:cstheme="majorHAnsi"/>
          <w:b/>
          <w:lang w:val="es-MX"/>
        </w:rPr>
      </w:pPr>
    </w:p>
    <w:p w14:paraId="5851F815" w14:textId="77777777" w:rsidR="0072324E" w:rsidRPr="00AF0BDD" w:rsidRDefault="0072324E" w:rsidP="0072324E">
      <w:pPr>
        <w:spacing w:line="360" w:lineRule="auto"/>
        <w:ind w:right="49"/>
        <w:rPr>
          <w:rFonts w:asciiTheme="majorHAnsi" w:hAnsiTheme="majorHAnsi" w:cstheme="majorHAnsi"/>
          <w:b/>
          <w:lang w:val="es-MX"/>
        </w:rPr>
      </w:pPr>
    </w:p>
    <w:p w14:paraId="5BA71358" w14:textId="77777777" w:rsidR="0072324E" w:rsidRPr="00AF0BDD" w:rsidRDefault="0072324E" w:rsidP="0072324E">
      <w:pPr>
        <w:spacing w:line="360" w:lineRule="auto"/>
        <w:ind w:right="49"/>
        <w:rPr>
          <w:rFonts w:asciiTheme="majorHAnsi" w:hAnsiTheme="majorHAnsi" w:cstheme="majorHAnsi"/>
          <w:b/>
          <w:u w:val="single"/>
        </w:rPr>
      </w:pPr>
      <w:r w:rsidRPr="00AF0BDD">
        <w:rPr>
          <w:rFonts w:asciiTheme="majorHAnsi" w:hAnsiTheme="majorHAnsi" w:cstheme="majorHAnsi"/>
          <w:b/>
          <w:u w:val="single"/>
        </w:rPr>
        <w:t>Línea Campaña Comunicacional</w:t>
      </w:r>
    </w:p>
    <w:p w14:paraId="339E0F61" w14:textId="77777777" w:rsidR="0072324E" w:rsidRPr="00AF0BDD" w:rsidRDefault="0072324E" w:rsidP="0072324E">
      <w:pPr>
        <w:spacing w:line="360" w:lineRule="auto"/>
        <w:ind w:right="49"/>
        <w:rPr>
          <w:rFonts w:asciiTheme="majorHAnsi" w:hAnsiTheme="majorHAnsi" w:cstheme="majorHAnsi"/>
          <w:b/>
        </w:rPr>
      </w:pPr>
    </w:p>
    <w:p w14:paraId="51C0D21B" w14:textId="77777777" w:rsidR="0072324E" w:rsidRPr="00AF0BDD" w:rsidRDefault="0072324E" w:rsidP="00A77724">
      <w:pPr>
        <w:pStyle w:val="Prrafodelista"/>
        <w:numPr>
          <w:ilvl w:val="0"/>
          <w:numId w:val="34"/>
        </w:numPr>
        <w:spacing w:line="360" w:lineRule="auto"/>
        <w:ind w:left="0" w:right="49" w:firstLine="0"/>
        <w:rPr>
          <w:rFonts w:asciiTheme="majorHAnsi" w:hAnsiTheme="majorHAnsi" w:cstheme="majorHAnsi"/>
          <w:b/>
          <w:color w:val="auto"/>
          <w:szCs w:val="22"/>
          <w:lang w:eastAsia="es-CL"/>
        </w:rPr>
      </w:pPr>
      <w:r w:rsidRPr="00AF0BDD">
        <w:rPr>
          <w:rFonts w:asciiTheme="majorHAnsi" w:hAnsiTheme="majorHAnsi" w:cstheme="majorHAnsi"/>
          <w:b/>
          <w:color w:val="auto"/>
          <w:szCs w:val="22"/>
          <w:lang w:eastAsia="es-CL"/>
        </w:rPr>
        <w:t>Público Objetivo</w:t>
      </w:r>
    </w:p>
    <w:p w14:paraId="6D4935CA" w14:textId="77777777" w:rsidR="0072324E" w:rsidRPr="00AF0BDD" w:rsidRDefault="0072324E" w:rsidP="0072324E">
      <w:pPr>
        <w:pStyle w:val="Prrafobsico"/>
        <w:spacing w:line="360" w:lineRule="auto"/>
        <w:ind w:left="720"/>
        <w:jc w:val="both"/>
        <w:rPr>
          <w:rFonts w:asciiTheme="majorHAnsi" w:hAnsiTheme="majorHAnsi" w:cstheme="majorHAnsi"/>
          <w:color w:val="auto"/>
          <w:sz w:val="22"/>
          <w:szCs w:val="22"/>
        </w:rPr>
      </w:pPr>
      <w:r w:rsidRPr="00AF0BDD">
        <w:rPr>
          <w:rFonts w:asciiTheme="majorHAnsi" w:hAnsiTheme="majorHAnsi" w:cstheme="majorHAnsi"/>
          <w:color w:val="auto"/>
          <w:sz w:val="22"/>
          <w:szCs w:val="22"/>
          <w:lang w:val="es-CL"/>
        </w:rPr>
        <w:t xml:space="preserve">A quién va dirigida la campaña, descripción de beneficiarios (sexo, edad, u otros) y detalle de distribución Geográfica </w:t>
      </w:r>
      <w:proofErr w:type="gramStart"/>
      <w:r w:rsidRPr="00AF0BDD">
        <w:rPr>
          <w:rFonts w:asciiTheme="majorHAnsi" w:hAnsiTheme="majorHAnsi" w:cstheme="majorHAnsi"/>
          <w:color w:val="auto"/>
          <w:sz w:val="22"/>
          <w:szCs w:val="22"/>
          <w:lang w:val="es-CL"/>
        </w:rPr>
        <w:t>en caso que</w:t>
      </w:r>
      <w:proofErr w:type="gramEnd"/>
      <w:r w:rsidRPr="00AF0BDD">
        <w:rPr>
          <w:rFonts w:asciiTheme="majorHAnsi" w:hAnsiTheme="majorHAnsi" w:cstheme="majorHAnsi"/>
          <w:color w:val="auto"/>
          <w:sz w:val="22"/>
          <w:szCs w:val="22"/>
          <w:lang w:val="es-CL"/>
        </w:rPr>
        <w:t xml:space="preserve"> se requiera.</w:t>
      </w:r>
    </w:p>
    <w:p w14:paraId="2CA17A60" w14:textId="77777777" w:rsidR="0072324E" w:rsidRPr="00AF0BDD" w:rsidRDefault="0072324E" w:rsidP="0072324E">
      <w:pPr>
        <w:pStyle w:val="Prrafodelista"/>
        <w:spacing w:line="360" w:lineRule="auto"/>
        <w:ind w:left="0" w:right="49"/>
        <w:rPr>
          <w:rFonts w:asciiTheme="majorHAnsi" w:hAnsiTheme="majorHAnsi" w:cstheme="majorHAnsi"/>
          <w:b/>
          <w:color w:val="auto"/>
          <w:szCs w:val="22"/>
          <w:lang w:eastAsia="es-CL"/>
        </w:rPr>
      </w:pPr>
    </w:p>
    <w:p w14:paraId="49E06F3E" w14:textId="77777777" w:rsidR="0072324E" w:rsidRPr="00AF0BDD" w:rsidRDefault="0072324E" w:rsidP="00A77724">
      <w:pPr>
        <w:pStyle w:val="Prrafodelista"/>
        <w:numPr>
          <w:ilvl w:val="0"/>
          <w:numId w:val="34"/>
        </w:numPr>
        <w:spacing w:line="360" w:lineRule="auto"/>
        <w:ind w:left="0" w:right="49" w:firstLine="0"/>
        <w:rPr>
          <w:rFonts w:asciiTheme="majorHAnsi" w:hAnsiTheme="majorHAnsi" w:cstheme="majorHAnsi"/>
          <w:b/>
          <w:color w:val="auto"/>
          <w:szCs w:val="22"/>
          <w:lang w:eastAsia="es-CL"/>
        </w:rPr>
      </w:pPr>
      <w:r w:rsidRPr="00AF0BDD">
        <w:rPr>
          <w:rFonts w:asciiTheme="majorHAnsi" w:hAnsiTheme="majorHAnsi" w:cstheme="majorHAnsi"/>
          <w:b/>
          <w:color w:val="auto"/>
          <w:szCs w:val="22"/>
          <w:lang w:eastAsia="es-CL"/>
        </w:rPr>
        <w:t>Objetivos</w:t>
      </w:r>
    </w:p>
    <w:p w14:paraId="42188A78" w14:textId="77777777" w:rsidR="0072324E" w:rsidRPr="00AF0BDD" w:rsidRDefault="0072324E" w:rsidP="0072324E">
      <w:pPr>
        <w:pStyle w:val="Prrafobsico"/>
        <w:spacing w:line="360" w:lineRule="auto"/>
        <w:ind w:left="720"/>
        <w:jc w:val="both"/>
        <w:rPr>
          <w:rFonts w:asciiTheme="majorHAnsi" w:hAnsiTheme="majorHAnsi" w:cstheme="majorHAnsi"/>
          <w:color w:val="auto"/>
          <w:sz w:val="22"/>
          <w:szCs w:val="22"/>
          <w:lang w:val="es-CL"/>
        </w:rPr>
      </w:pPr>
      <w:r w:rsidRPr="00AF0BDD">
        <w:rPr>
          <w:rFonts w:asciiTheme="majorHAnsi" w:hAnsiTheme="majorHAnsi" w:cstheme="majorHAnsi"/>
          <w:color w:val="auto"/>
          <w:sz w:val="22"/>
          <w:szCs w:val="22"/>
          <w:u w:val="single"/>
          <w:lang w:val="es-CL"/>
        </w:rPr>
        <w:t>Principal:</w:t>
      </w:r>
      <w:r w:rsidRPr="00AF0BDD">
        <w:rPr>
          <w:rFonts w:asciiTheme="majorHAnsi" w:hAnsiTheme="majorHAnsi" w:cstheme="majorHAnsi"/>
          <w:color w:val="auto"/>
          <w:sz w:val="22"/>
          <w:szCs w:val="22"/>
          <w:lang w:val="es-CL"/>
        </w:rPr>
        <w:t xml:space="preserve"> </w:t>
      </w:r>
    </w:p>
    <w:p w14:paraId="4284FB7B" w14:textId="77777777" w:rsidR="0072324E" w:rsidRPr="00AF0BDD" w:rsidRDefault="0072324E" w:rsidP="0072324E">
      <w:pPr>
        <w:pStyle w:val="Prrafobsico"/>
        <w:spacing w:line="360" w:lineRule="auto"/>
        <w:ind w:left="720"/>
        <w:jc w:val="both"/>
        <w:rPr>
          <w:rFonts w:asciiTheme="majorHAnsi" w:hAnsiTheme="majorHAnsi" w:cstheme="majorHAnsi"/>
          <w:color w:val="auto"/>
          <w:sz w:val="22"/>
          <w:szCs w:val="22"/>
          <w:lang w:val="es-CL"/>
        </w:rPr>
      </w:pPr>
    </w:p>
    <w:p w14:paraId="02B06804" w14:textId="77777777" w:rsidR="0072324E" w:rsidRPr="00AF0BDD" w:rsidRDefault="0072324E" w:rsidP="0072324E">
      <w:pPr>
        <w:pStyle w:val="Prrafobsico"/>
        <w:spacing w:line="360" w:lineRule="auto"/>
        <w:ind w:left="720"/>
        <w:jc w:val="both"/>
        <w:rPr>
          <w:rFonts w:asciiTheme="majorHAnsi" w:hAnsiTheme="majorHAnsi" w:cstheme="majorHAnsi"/>
          <w:color w:val="auto"/>
          <w:sz w:val="22"/>
          <w:szCs w:val="22"/>
          <w:lang w:val="es-CL"/>
        </w:rPr>
      </w:pPr>
      <w:r w:rsidRPr="00AF0BDD">
        <w:rPr>
          <w:rFonts w:asciiTheme="majorHAnsi" w:hAnsiTheme="majorHAnsi" w:cstheme="majorHAnsi"/>
          <w:color w:val="auto"/>
          <w:sz w:val="22"/>
          <w:szCs w:val="22"/>
          <w:u w:val="single"/>
          <w:lang w:val="es-CL"/>
        </w:rPr>
        <w:t>Específico:</w:t>
      </w:r>
      <w:r w:rsidRPr="00AF0BDD">
        <w:rPr>
          <w:rFonts w:asciiTheme="majorHAnsi" w:hAnsiTheme="majorHAnsi" w:cstheme="majorHAnsi"/>
          <w:color w:val="auto"/>
          <w:sz w:val="22"/>
          <w:szCs w:val="22"/>
          <w:lang w:val="es-CL"/>
        </w:rPr>
        <w:t xml:space="preserve"> </w:t>
      </w:r>
    </w:p>
    <w:p w14:paraId="44931C1F" w14:textId="77777777" w:rsidR="0072324E" w:rsidRPr="00AF0BDD" w:rsidRDefault="0072324E" w:rsidP="0072324E">
      <w:pPr>
        <w:pStyle w:val="Prrafobsico"/>
        <w:spacing w:line="360" w:lineRule="auto"/>
        <w:ind w:left="720"/>
        <w:jc w:val="both"/>
        <w:rPr>
          <w:rFonts w:asciiTheme="majorHAnsi" w:hAnsiTheme="majorHAnsi" w:cstheme="majorHAnsi"/>
          <w:color w:val="auto"/>
          <w:sz w:val="22"/>
          <w:szCs w:val="22"/>
          <w:lang w:val="es-CL"/>
        </w:rPr>
      </w:pPr>
    </w:p>
    <w:p w14:paraId="5AAAB3B8" w14:textId="77777777" w:rsidR="0072324E" w:rsidRPr="00AF0BDD" w:rsidRDefault="0072324E" w:rsidP="00A77724">
      <w:pPr>
        <w:pStyle w:val="Prrafodelista"/>
        <w:numPr>
          <w:ilvl w:val="0"/>
          <w:numId w:val="34"/>
        </w:numPr>
        <w:spacing w:line="360" w:lineRule="auto"/>
        <w:ind w:left="0" w:right="49" w:firstLine="0"/>
        <w:rPr>
          <w:rFonts w:asciiTheme="majorHAnsi" w:hAnsiTheme="majorHAnsi" w:cstheme="majorHAnsi"/>
          <w:b/>
          <w:color w:val="auto"/>
          <w:szCs w:val="22"/>
          <w:lang w:eastAsia="es-CL"/>
        </w:rPr>
      </w:pPr>
      <w:r w:rsidRPr="00AF0BDD">
        <w:rPr>
          <w:rFonts w:asciiTheme="majorHAnsi" w:hAnsiTheme="majorHAnsi" w:cstheme="majorHAnsi"/>
          <w:b/>
          <w:color w:val="auto"/>
          <w:szCs w:val="22"/>
          <w:lang w:eastAsia="es-CL"/>
        </w:rPr>
        <w:t xml:space="preserve">Mensaje </w:t>
      </w:r>
    </w:p>
    <w:p w14:paraId="61BD7E3F" w14:textId="223ABB09" w:rsidR="0072324E" w:rsidRPr="00AF0BDD" w:rsidRDefault="0072324E" w:rsidP="0072324E">
      <w:pPr>
        <w:pStyle w:val="Prrafobsico"/>
        <w:spacing w:line="360" w:lineRule="auto"/>
        <w:ind w:left="720"/>
        <w:jc w:val="both"/>
        <w:rPr>
          <w:rFonts w:asciiTheme="majorHAnsi" w:hAnsiTheme="majorHAnsi" w:cstheme="majorHAnsi"/>
          <w:color w:val="auto"/>
          <w:sz w:val="22"/>
          <w:szCs w:val="22"/>
          <w:lang w:val="es-CL"/>
        </w:rPr>
      </w:pPr>
      <w:proofErr w:type="gramStart"/>
      <w:r w:rsidRPr="00AF0BDD">
        <w:rPr>
          <w:rFonts w:asciiTheme="majorHAnsi" w:hAnsiTheme="majorHAnsi" w:cstheme="majorHAnsi"/>
          <w:color w:val="auto"/>
          <w:sz w:val="22"/>
          <w:szCs w:val="22"/>
          <w:lang w:val="es-CL"/>
        </w:rPr>
        <w:t>Destacar</w:t>
      </w:r>
      <w:proofErr w:type="gramEnd"/>
      <w:r w:rsidRPr="00AF0BDD">
        <w:rPr>
          <w:rFonts w:asciiTheme="majorHAnsi" w:hAnsiTheme="majorHAnsi" w:cstheme="majorHAnsi"/>
          <w:color w:val="auto"/>
          <w:sz w:val="22"/>
          <w:szCs w:val="22"/>
          <w:lang w:val="es-CL"/>
        </w:rPr>
        <w:t xml:space="preserve"> los mensajes que se quieren transmitir (</w:t>
      </w:r>
      <w:r w:rsidR="0034113B" w:rsidRPr="00AF0BDD">
        <w:rPr>
          <w:rFonts w:asciiTheme="majorHAnsi" w:hAnsiTheme="majorHAnsi" w:cstheme="majorHAnsi"/>
          <w:color w:val="auto"/>
          <w:sz w:val="22"/>
          <w:szCs w:val="22"/>
          <w:lang w:val="es-CL"/>
        </w:rPr>
        <w:t xml:space="preserve">se recomienda un </w:t>
      </w:r>
      <w:r w:rsidRPr="00AF0BDD">
        <w:rPr>
          <w:rFonts w:asciiTheme="majorHAnsi" w:hAnsiTheme="majorHAnsi" w:cstheme="majorHAnsi"/>
          <w:color w:val="auto"/>
          <w:sz w:val="22"/>
          <w:szCs w:val="22"/>
          <w:lang w:val="es-CL"/>
        </w:rPr>
        <w:t>máximo 3) y explicitar en caso de que existan mensajes diferenciados. Puede ser tipo slogan.</w:t>
      </w:r>
    </w:p>
    <w:p w14:paraId="3DA12003" w14:textId="77777777" w:rsidR="0072324E" w:rsidRPr="00AF0BDD" w:rsidRDefault="0072324E" w:rsidP="0072324E">
      <w:pPr>
        <w:pStyle w:val="Prrafodelista"/>
        <w:spacing w:line="360" w:lineRule="auto"/>
        <w:ind w:left="0" w:right="49"/>
        <w:rPr>
          <w:rFonts w:asciiTheme="majorHAnsi" w:hAnsiTheme="majorHAnsi" w:cstheme="majorHAnsi"/>
          <w:b/>
          <w:color w:val="auto"/>
          <w:szCs w:val="22"/>
          <w:lang w:eastAsia="es-CL"/>
        </w:rPr>
      </w:pPr>
    </w:p>
    <w:p w14:paraId="6955E6DC" w14:textId="77777777" w:rsidR="0072324E" w:rsidRPr="00AF0BDD" w:rsidRDefault="0072324E" w:rsidP="00A77724">
      <w:pPr>
        <w:pStyle w:val="Prrafodelista"/>
        <w:numPr>
          <w:ilvl w:val="0"/>
          <w:numId w:val="34"/>
        </w:numPr>
        <w:spacing w:line="360" w:lineRule="auto"/>
        <w:ind w:left="0" w:right="49" w:firstLine="0"/>
        <w:rPr>
          <w:rFonts w:asciiTheme="majorHAnsi" w:hAnsiTheme="majorHAnsi" w:cstheme="majorHAnsi"/>
          <w:b/>
          <w:color w:val="auto"/>
          <w:szCs w:val="22"/>
          <w:lang w:eastAsia="es-CL"/>
        </w:rPr>
      </w:pPr>
      <w:r w:rsidRPr="00AF0BDD">
        <w:rPr>
          <w:rFonts w:asciiTheme="majorHAnsi" w:hAnsiTheme="majorHAnsi" w:cstheme="majorHAnsi"/>
          <w:b/>
          <w:color w:val="auto"/>
          <w:szCs w:val="22"/>
          <w:lang w:eastAsia="es-CL"/>
        </w:rPr>
        <w:t>Tono y Estilo</w:t>
      </w:r>
    </w:p>
    <w:p w14:paraId="1F86629C" w14:textId="77777777" w:rsidR="0072324E" w:rsidRPr="00AF0BDD" w:rsidRDefault="0072324E" w:rsidP="0072324E">
      <w:pPr>
        <w:pStyle w:val="Sinespaciado"/>
        <w:spacing w:line="360" w:lineRule="auto"/>
        <w:ind w:left="708"/>
        <w:jc w:val="both"/>
        <w:rPr>
          <w:rFonts w:asciiTheme="majorHAnsi" w:hAnsiTheme="majorHAnsi" w:cstheme="majorHAnsi"/>
          <w:lang w:val="es-MX" w:eastAsia="en-US"/>
        </w:rPr>
      </w:pPr>
      <w:r w:rsidRPr="00AF0BDD">
        <w:rPr>
          <w:rFonts w:asciiTheme="majorHAnsi" w:hAnsiTheme="majorHAnsi" w:cstheme="majorHAnsi"/>
          <w:lang w:val="es-MX" w:eastAsia="en-US"/>
        </w:rPr>
        <w:t>EJEMPLO: El tono debe ser directo y motivacional, tiene que ser capaz de generar confianza.</w:t>
      </w:r>
    </w:p>
    <w:p w14:paraId="0181C89A" w14:textId="77777777" w:rsidR="0072324E" w:rsidRPr="00AF0BDD" w:rsidRDefault="0072324E" w:rsidP="0072324E">
      <w:pPr>
        <w:pStyle w:val="Sinespaciado"/>
        <w:spacing w:line="360" w:lineRule="auto"/>
        <w:ind w:left="708"/>
        <w:jc w:val="both"/>
        <w:rPr>
          <w:rFonts w:asciiTheme="majorHAnsi" w:hAnsiTheme="majorHAnsi" w:cstheme="majorHAnsi"/>
          <w:lang w:val="es-MX" w:eastAsia="en-US"/>
        </w:rPr>
      </w:pPr>
      <w:r w:rsidRPr="00AF0BDD">
        <w:rPr>
          <w:rFonts w:asciiTheme="majorHAnsi" w:hAnsiTheme="majorHAnsi" w:cstheme="majorHAnsi"/>
          <w:lang w:val="es-MX" w:eastAsia="en-US"/>
        </w:rPr>
        <w:t xml:space="preserve">Incluir </w:t>
      </w:r>
      <w:proofErr w:type="gramStart"/>
      <w:r w:rsidRPr="00AF0BDD">
        <w:rPr>
          <w:rFonts w:asciiTheme="majorHAnsi" w:hAnsiTheme="majorHAnsi" w:cstheme="majorHAnsi"/>
          <w:lang w:val="es-MX" w:eastAsia="en-US"/>
        </w:rPr>
        <w:t>link</w:t>
      </w:r>
      <w:proofErr w:type="gramEnd"/>
      <w:r w:rsidRPr="00AF0BDD">
        <w:rPr>
          <w:rFonts w:asciiTheme="majorHAnsi" w:hAnsiTheme="majorHAnsi" w:cstheme="majorHAnsi"/>
          <w:lang w:val="es-MX" w:eastAsia="en-US"/>
        </w:rPr>
        <w:t xml:space="preserve"> de referencias de campañas. </w:t>
      </w:r>
    </w:p>
    <w:p w14:paraId="6AF96BD2" w14:textId="77777777" w:rsidR="0072324E" w:rsidRPr="00AF0BDD" w:rsidRDefault="0072324E" w:rsidP="0072324E">
      <w:pPr>
        <w:pStyle w:val="Sinespaciado"/>
        <w:spacing w:line="360" w:lineRule="auto"/>
        <w:ind w:left="708"/>
        <w:jc w:val="both"/>
        <w:rPr>
          <w:rFonts w:asciiTheme="majorHAnsi" w:hAnsiTheme="majorHAnsi" w:cstheme="majorHAnsi"/>
          <w:lang w:val="es-MX" w:eastAsia="en-US"/>
        </w:rPr>
      </w:pPr>
    </w:p>
    <w:p w14:paraId="7DAA5A1D" w14:textId="77777777" w:rsidR="0072324E" w:rsidRPr="00AF0BDD" w:rsidRDefault="0072324E" w:rsidP="00A77724">
      <w:pPr>
        <w:pStyle w:val="Prrafodelista"/>
        <w:numPr>
          <w:ilvl w:val="0"/>
          <w:numId w:val="34"/>
        </w:numPr>
        <w:spacing w:line="360" w:lineRule="auto"/>
        <w:ind w:left="0" w:right="49" w:firstLine="0"/>
        <w:rPr>
          <w:rFonts w:asciiTheme="majorHAnsi" w:hAnsiTheme="majorHAnsi" w:cstheme="majorHAnsi"/>
          <w:b/>
          <w:color w:val="auto"/>
          <w:szCs w:val="22"/>
          <w:lang w:eastAsia="es-CL"/>
        </w:rPr>
      </w:pPr>
      <w:r w:rsidRPr="00AF0BDD">
        <w:rPr>
          <w:rFonts w:asciiTheme="majorHAnsi" w:hAnsiTheme="majorHAnsi" w:cstheme="majorHAnsi"/>
          <w:b/>
          <w:color w:val="auto"/>
          <w:szCs w:val="22"/>
          <w:lang w:eastAsia="es-CL"/>
        </w:rPr>
        <w:t>Ejecución y soportes</w:t>
      </w:r>
    </w:p>
    <w:p w14:paraId="0B4FF576" w14:textId="77777777" w:rsidR="0072324E" w:rsidRPr="00AF0BDD" w:rsidRDefault="0072324E" w:rsidP="0072324E">
      <w:pPr>
        <w:pStyle w:val="Prrafobsico"/>
        <w:spacing w:line="360" w:lineRule="auto"/>
        <w:ind w:left="708"/>
        <w:jc w:val="both"/>
        <w:rPr>
          <w:rFonts w:asciiTheme="majorHAnsi" w:hAnsiTheme="majorHAnsi" w:cstheme="majorHAnsi"/>
          <w:color w:val="auto"/>
          <w:sz w:val="22"/>
          <w:szCs w:val="22"/>
          <w:lang w:val="es-ES"/>
        </w:rPr>
      </w:pPr>
      <w:r w:rsidRPr="00AF0BDD">
        <w:rPr>
          <w:rFonts w:asciiTheme="majorHAnsi" w:hAnsiTheme="majorHAnsi" w:cstheme="majorHAnsi"/>
          <w:color w:val="auto"/>
          <w:sz w:val="22"/>
          <w:szCs w:val="22"/>
          <w:lang w:val="es-ES"/>
        </w:rPr>
        <w:t>En el espacio entregado explicar cuáles son los medios, elementos y plataformas</w:t>
      </w:r>
      <w:r w:rsidRPr="00AF0BDD">
        <w:rPr>
          <w:rFonts w:asciiTheme="majorHAnsi" w:hAnsiTheme="majorHAnsi" w:cstheme="majorHAnsi"/>
          <w:color w:val="auto"/>
          <w:sz w:val="22"/>
          <w:szCs w:val="22"/>
          <w:lang w:val="ru-RU"/>
        </w:rPr>
        <w:t xml:space="preserve"> que debe</w:t>
      </w:r>
      <w:r w:rsidRPr="00AF0BDD">
        <w:rPr>
          <w:rFonts w:asciiTheme="majorHAnsi" w:hAnsiTheme="majorHAnsi" w:cstheme="majorHAnsi"/>
          <w:color w:val="auto"/>
          <w:sz w:val="22"/>
          <w:szCs w:val="22"/>
          <w:lang w:val="es-ES"/>
        </w:rPr>
        <w:t xml:space="preserve"> </w:t>
      </w:r>
      <w:r w:rsidRPr="00AF0BDD">
        <w:rPr>
          <w:rFonts w:asciiTheme="majorHAnsi" w:hAnsiTheme="majorHAnsi" w:cstheme="majorHAnsi"/>
          <w:color w:val="auto"/>
          <w:sz w:val="22"/>
          <w:szCs w:val="22"/>
          <w:lang w:val="ru-RU"/>
        </w:rPr>
        <w:t>incluir la propuesta.</w:t>
      </w:r>
      <w:r w:rsidRPr="00AF0BDD">
        <w:rPr>
          <w:rFonts w:asciiTheme="majorHAnsi" w:hAnsiTheme="majorHAnsi" w:cstheme="majorHAnsi"/>
          <w:color w:val="auto"/>
          <w:sz w:val="22"/>
          <w:szCs w:val="22"/>
          <w:lang w:val="es-ES"/>
        </w:rPr>
        <w:t xml:space="preserve"> Si hay mensajes diferenciados, definir formatos para cada mensaje.</w:t>
      </w:r>
    </w:p>
    <w:p w14:paraId="15886B23"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2D82EB31" w14:textId="6A1B6360" w:rsidR="0072324E" w:rsidRPr="00AF0BDD" w:rsidRDefault="0072324E" w:rsidP="0072324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EJEMPLO: </w:t>
      </w:r>
    </w:p>
    <w:p w14:paraId="37C04AB8" w14:textId="69048E50" w:rsidR="00E22635" w:rsidRPr="00AF0BDD" w:rsidRDefault="00421E36" w:rsidP="0072324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A.- </w:t>
      </w:r>
      <w:r w:rsidR="00E22635" w:rsidRPr="00AF0BDD">
        <w:rPr>
          <w:rFonts w:asciiTheme="majorHAnsi" w:hAnsiTheme="majorHAnsi" w:cstheme="majorHAnsi"/>
          <w:lang w:val="es-MX" w:eastAsia="en-US"/>
        </w:rPr>
        <w:t xml:space="preserve">Se solicita: </w:t>
      </w:r>
    </w:p>
    <w:p w14:paraId="1285899A" w14:textId="6C1E8F57" w:rsidR="0072324E" w:rsidRPr="00AF0BDD" w:rsidRDefault="0072324E" w:rsidP="0072324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1.- </w:t>
      </w:r>
      <w:r w:rsidR="00E22635" w:rsidRPr="00AF0BDD">
        <w:rPr>
          <w:rFonts w:asciiTheme="majorHAnsi" w:hAnsiTheme="majorHAnsi" w:cstheme="majorHAnsi"/>
          <w:lang w:val="es-MX" w:eastAsia="en-US"/>
        </w:rPr>
        <w:t>C</w:t>
      </w:r>
      <w:r w:rsidRPr="00AF0BDD">
        <w:rPr>
          <w:rFonts w:asciiTheme="majorHAnsi" w:hAnsiTheme="majorHAnsi" w:cstheme="majorHAnsi"/>
          <w:lang w:val="es-MX" w:eastAsia="en-US"/>
        </w:rPr>
        <w:t xml:space="preserve">reación, producción e implementación de una </w:t>
      </w:r>
      <w:r w:rsidRPr="00AF0BDD">
        <w:rPr>
          <w:rFonts w:asciiTheme="majorHAnsi" w:hAnsiTheme="majorHAnsi" w:cstheme="majorHAnsi"/>
          <w:b/>
          <w:lang w:val="es-MX" w:eastAsia="en-US"/>
        </w:rPr>
        <w:t>campaña comunicacional</w:t>
      </w:r>
      <w:r w:rsidRPr="00AF0BDD">
        <w:rPr>
          <w:rFonts w:asciiTheme="majorHAnsi" w:hAnsiTheme="majorHAnsi" w:cstheme="majorHAnsi"/>
          <w:lang w:val="es-MX" w:eastAsia="en-US"/>
        </w:rPr>
        <w:t xml:space="preserve"> masiva a nivel nacional que incluya lo siguiente:</w:t>
      </w:r>
    </w:p>
    <w:p w14:paraId="27FC8169" w14:textId="77777777" w:rsidR="0072324E" w:rsidRPr="00AF0BDD" w:rsidRDefault="0072324E" w:rsidP="00A77724">
      <w:pPr>
        <w:pStyle w:val="Prrafodelista"/>
        <w:numPr>
          <w:ilvl w:val="0"/>
          <w:numId w:val="51"/>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 xml:space="preserve">Al menos un comercial de TV de 30 segundos </w:t>
      </w:r>
    </w:p>
    <w:p w14:paraId="1CFD4FEB" w14:textId="77777777" w:rsidR="0072324E" w:rsidRPr="00AF0BDD" w:rsidRDefault="0072324E" w:rsidP="00A77724">
      <w:pPr>
        <w:pStyle w:val="Prrafodelista"/>
        <w:numPr>
          <w:ilvl w:val="0"/>
          <w:numId w:val="51"/>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Reducción de 15 segundos – 10 segundos – 6 segundos</w:t>
      </w:r>
    </w:p>
    <w:p w14:paraId="3CEFBBBE" w14:textId="77777777" w:rsidR="0072324E" w:rsidRPr="00AF0BDD" w:rsidRDefault="0072324E" w:rsidP="00A77724">
      <w:pPr>
        <w:pStyle w:val="Prrafodelista"/>
        <w:numPr>
          <w:ilvl w:val="0"/>
          <w:numId w:val="51"/>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 xml:space="preserve">2 frases de radio </w:t>
      </w:r>
    </w:p>
    <w:p w14:paraId="54024BE7" w14:textId="77777777" w:rsidR="0072324E" w:rsidRPr="00AF0BDD" w:rsidRDefault="0072324E" w:rsidP="00A77724">
      <w:pPr>
        <w:pStyle w:val="Prrafodelista"/>
        <w:numPr>
          <w:ilvl w:val="0"/>
          <w:numId w:val="51"/>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 xml:space="preserve">Diseño y adaptación de a lo menos 4 avisos de </w:t>
      </w:r>
      <w:proofErr w:type="gramStart"/>
      <w:r w:rsidRPr="00AF0BDD">
        <w:rPr>
          <w:rFonts w:asciiTheme="majorHAnsi" w:eastAsia="Cambria" w:hAnsiTheme="majorHAnsi" w:cstheme="majorHAnsi"/>
          <w:color w:val="auto"/>
          <w:spacing w:val="-2"/>
          <w:szCs w:val="22"/>
          <w:lang w:val="es-MX" w:eastAsia="en-US"/>
        </w:rPr>
        <w:t>prensa escrita</w:t>
      </w:r>
      <w:proofErr w:type="gramEnd"/>
      <w:r w:rsidRPr="00AF0BDD">
        <w:rPr>
          <w:rFonts w:asciiTheme="majorHAnsi" w:eastAsia="Cambria" w:hAnsiTheme="majorHAnsi" w:cstheme="majorHAnsi"/>
          <w:color w:val="auto"/>
          <w:spacing w:val="-2"/>
          <w:szCs w:val="22"/>
          <w:lang w:val="es-MX" w:eastAsia="en-US"/>
        </w:rPr>
        <w:t xml:space="preserve"> en distintos formatos (1 página, ½ página, etc.)</w:t>
      </w:r>
      <w:r w:rsidRPr="00AF0BDD">
        <w:rPr>
          <w:rFonts w:asciiTheme="majorHAnsi" w:hAnsiTheme="majorHAnsi" w:cstheme="majorHAnsi"/>
          <w:color w:val="auto"/>
          <w:szCs w:val="22"/>
        </w:rPr>
        <w:t xml:space="preserve"> </w:t>
      </w:r>
    </w:p>
    <w:p w14:paraId="7726BBA0" w14:textId="77777777" w:rsidR="0072324E" w:rsidRPr="00AF0BDD" w:rsidRDefault="0072324E" w:rsidP="00A77724">
      <w:pPr>
        <w:pStyle w:val="Prrafodelista"/>
        <w:numPr>
          <w:ilvl w:val="0"/>
          <w:numId w:val="51"/>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 xml:space="preserve">Diseño de folletería informativa  </w:t>
      </w:r>
    </w:p>
    <w:p w14:paraId="23F8D9BF" w14:textId="77777777" w:rsidR="0072324E" w:rsidRPr="00AF0BDD" w:rsidRDefault="0072324E" w:rsidP="0072324E">
      <w:pPr>
        <w:spacing w:line="360" w:lineRule="auto"/>
        <w:ind w:left="708" w:right="49"/>
        <w:rPr>
          <w:rFonts w:asciiTheme="majorHAnsi" w:eastAsia="Cambria" w:hAnsiTheme="majorHAnsi" w:cstheme="majorHAnsi"/>
          <w:spacing w:val="-2"/>
          <w:lang w:val="es-MX" w:eastAsia="en-US"/>
        </w:rPr>
      </w:pPr>
    </w:p>
    <w:p w14:paraId="1CC6282A" w14:textId="2DF143BD" w:rsidR="0072324E" w:rsidRPr="00AF0BDD" w:rsidRDefault="00AD5347" w:rsidP="0072324E">
      <w:pPr>
        <w:spacing w:line="360" w:lineRule="auto"/>
        <w:ind w:right="49"/>
        <w:rPr>
          <w:rFonts w:asciiTheme="majorHAnsi" w:eastAsia="Cambria" w:hAnsiTheme="majorHAnsi" w:cstheme="majorHAnsi"/>
          <w:spacing w:val="-2"/>
          <w:lang w:val="es-MX" w:eastAsia="en-US"/>
        </w:rPr>
      </w:pPr>
      <w:r w:rsidRPr="00AF0BDD">
        <w:rPr>
          <w:rFonts w:asciiTheme="majorHAnsi" w:eastAsia="Cambria" w:hAnsiTheme="majorHAnsi" w:cstheme="majorHAnsi"/>
          <w:spacing w:val="-2"/>
          <w:lang w:val="es-MX" w:eastAsia="en-US"/>
        </w:rPr>
        <w:t xml:space="preserve">2.- </w:t>
      </w:r>
      <w:r w:rsidR="00E22635" w:rsidRPr="00AF0BDD">
        <w:rPr>
          <w:rFonts w:asciiTheme="majorHAnsi" w:eastAsia="Cambria" w:hAnsiTheme="majorHAnsi" w:cstheme="majorHAnsi"/>
          <w:spacing w:val="-2"/>
          <w:lang w:val="es-MX" w:eastAsia="en-US"/>
        </w:rPr>
        <w:t>E</w:t>
      </w:r>
      <w:r w:rsidR="0072324E" w:rsidRPr="00AF0BDD">
        <w:rPr>
          <w:rFonts w:asciiTheme="majorHAnsi" w:eastAsia="Cambria" w:hAnsiTheme="majorHAnsi" w:cstheme="majorHAnsi"/>
          <w:spacing w:val="-2"/>
          <w:lang w:val="es-MX" w:eastAsia="en-US"/>
        </w:rPr>
        <w:t>strategia digital que contenga:</w:t>
      </w:r>
    </w:p>
    <w:p w14:paraId="799FF7BC" w14:textId="77777777" w:rsidR="00835604" w:rsidRPr="00AF0BDD" w:rsidRDefault="0072324E" w:rsidP="00A77724">
      <w:pPr>
        <w:pStyle w:val="Prrafodelista"/>
        <w:numPr>
          <w:ilvl w:val="0"/>
          <w:numId w:val="50"/>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spacing w:val="-2"/>
          <w:lang w:val="es-MX" w:eastAsia="en-US"/>
        </w:rPr>
        <w:t xml:space="preserve">Piezas digitales solicitadas en el plan de medios como: </w:t>
      </w:r>
    </w:p>
    <w:p w14:paraId="00D4A9F6" w14:textId="4388FEB3" w:rsidR="0072324E" w:rsidRPr="00AF0BDD" w:rsidRDefault="0072324E" w:rsidP="00A77724">
      <w:pPr>
        <w:pStyle w:val="Prrafodelista"/>
        <w:numPr>
          <w:ilvl w:val="1"/>
          <w:numId w:val="50"/>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 xml:space="preserve">Piezas animadas y/o estáticas (Banners, GIF, post, gráficas, videos, </w:t>
      </w:r>
      <w:proofErr w:type="spellStart"/>
      <w:r w:rsidRPr="00AF0BDD">
        <w:rPr>
          <w:rFonts w:asciiTheme="majorHAnsi" w:eastAsia="Cambria" w:hAnsiTheme="majorHAnsi" w:cstheme="majorHAnsi"/>
          <w:color w:val="auto"/>
          <w:spacing w:val="-2"/>
          <w:szCs w:val="22"/>
          <w:lang w:val="es-MX" w:eastAsia="en-US"/>
        </w:rPr>
        <w:t>stories</w:t>
      </w:r>
      <w:proofErr w:type="spellEnd"/>
      <w:r w:rsidRPr="00AF0BDD">
        <w:rPr>
          <w:rFonts w:asciiTheme="majorHAnsi" w:eastAsia="Cambria" w:hAnsiTheme="majorHAnsi" w:cstheme="majorHAnsi"/>
          <w:color w:val="auto"/>
          <w:spacing w:val="-2"/>
          <w:szCs w:val="22"/>
          <w:lang w:val="es-MX" w:eastAsia="en-US"/>
        </w:rPr>
        <w:t xml:space="preserve">, </w:t>
      </w:r>
      <w:proofErr w:type="spellStart"/>
      <w:r w:rsidRPr="00AF0BDD">
        <w:rPr>
          <w:rFonts w:asciiTheme="majorHAnsi" w:eastAsia="Cambria" w:hAnsiTheme="majorHAnsi" w:cstheme="majorHAnsi"/>
          <w:color w:val="auto"/>
          <w:spacing w:val="-2"/>
          <w:szCs w:val="22"/>
          <w:lang w:val="es-MX" w:eastAsia="en-US"/>
        </w:rPr>
        <w:t>etc</w:t>
      </w:r>
      <w:proofErr w:type="spellEnd"/>
      <w:r w:rsidRPr="00AF0BDD">
        <w:rPr>
          <w:rFonts w:asciiTheme="majorHAnsi" w:eastAsia="Cambria" w:hAnsiTheme="majorHAnsi" w:cstheme="majorHAnsi"/>
          <w:color w:val="auto"/>
          <w:spacing w:val="-2"/>
          <w:szCs w:val="22"/>
          <w:lang w:val="es-MX" w:eastAsia="en-US"/>
        </w:rPr>
        <w:t>).</w:t>
      </w:r>
    </w:p>
    <w:p w14:paraId="7988EBCD" w14:textId="0B0F5C32" w:rsidR="0072324E" w:rsidRPr="00AF0BDD" w:rsidRDefault="0072324E" w:rsidP="00A77724">
      <w:pPr>
        <w:pStyle w:val="Prrafodelista"/>
        <w:numPr>
          <w:ilvl w:val="1"/>
          <w:numId w:val="50"/>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lastRenderedPageBreak/>
        <w:t>Piezas audiovisuales adaptadas a formatos de RRSS (</w:t>
      </w:r>
      <w:r w:rsidR="005112BC" w:rsidRPr="00AF0BDD">
        <w:rPr>
          <w:rFonts w:asciiTheme="majorHAnsi" w:eastAsia="Cambria" w:hAnsiTheme="majorHAnsi" w:cstheme="majorHAnsi"/>
          <w:color w:val="auto"/>
          <w:spacing w:val="-2"/>
          <w:szCs w:val="22"/>
          <w:lang w:val="es-MX" w:eastAsia="en-US"/>
        </w:rPr>
        <w:t xml:space="preserve">por ejemplo; </w:t>
      </w:r>
      <w:proofErr w:type="spellStart"/>
      <w:r w:rsidRPr="00AF0BDD">
        <w:rPr>
          <w:rFonts w:asciiTheme="majorHAnsi" w:eastAsia="Cambria" w:hAnsiTheme="majorHAnsi" w:cstheme="majorHAnsi"/>
          <w:color w:val="auto"/>
          <w:spacing w:val="-2"/>
          <w:szCs w:val="22"/>
          <w:lang w:val="es-MX" w:eastAsia="en-US"/>
        </w:rPr>
        <w:t>Storie</w:t>
      </w:r>
      <w:proofErr w:type="spellEnd"/>
      <w:r w:rsidRPr="00AF0BDD">
        <w:rPr>
          <w:rFonts w:asciiTheme="majorHAnsi" w:eastAsia="Cambria" w:hAnsiTheme="majorHAnsi" w:cstheme="majorHAnsi"/>
          <w:color w:val="auto"/>
          <w:spacing w:val="-2"/>
          <w:szCs w:val="22"/>
          <w:lang w:val="es-MX" w:eastAsia="en-US"/>
        </w:rPr>
        <w:t xml:space="preserve"> vertical, </w:t>
      </w:r>
      <w:proofErr w:type="spellStart"/>
      <w:r w:rsidRPr="00AF0BDD">
        <w:rPr>
          <w:rFonts w:asciiTheme="majorHAnsi" w:eastAsia="Cambria" w:hAnsiTheme="majorHAnsi" w:cstheme="majorHAnsi"/>
          <w:color w:val="auto"/>
          <w:spacing w:val="-2"/>
          <w:szCs w:val="22"/>
          <w:lang w:val="es-MX" w:eastAsia="en-US"/>
        </w:rPr>
        <w:t>bumper</w:t>
      </w:r>
      <w:proofErr w:type="spellEnd"/>
      <w:r w:rsidRPr="00AF0BDD">
        <w:rPr>
          <w:rFonts w:asciiTheme="majorHAnsi" w:eastAsia="Cambria" w:hAnsiTheme="majorHAnsi" w:cstheme="majorHAnsi"/>
          <w:color w:val="auto"/>
          <w:spacing w:val="-2"/>
          <w:szCs w:val="22"/>
          <w:lang w:val="es-MX" w:eastAsia="en-US"/>
        </w:rPr>
        <w:t xml:space="preserve"> ad)</w:t>
      </w:r>
    </w:p>
    <w:p w14:paraId="14CB0279" w14:textId="77777777" w:rsidR="0072324E" w:rsidRPr="00AF0BDD" w:rsidRDefault="0072324E" w:rsidP="00A77724">
      <w:pPr>
        <w:pStyle w:val="Prrafodelista"/>
        <w:numPr>
          <w:ilvl w:val="1"/>
          <w:numId w:val="50"/>
        </w:numPr>
        <w:spacing w:line="360" w:lineRule="auto"/>
        <w:ind w:right="0"/>
        <w:jc w:val="left"/>
        <w:rPr>
          <w:rFonts w:asciiTheme="majorHAnsi" w:eastAsia="Cambria" w:hAnsiTheme="majorHAnsi" w:cstheme="majorHAnsi"/>
          <w:color w:val="auto"/>
          <w:spacing w:val="-2"/>
          <w:szCs w:val="22"/>
          <w:lang w:val="es-MX" w:eastAsia="en-US"/>
        </w:rPr>
      </w:pPr>
      <w:proofErr w:type="spellStart"/>
      <w:r w:rsidRPr="00AF0BDD">
        <w:rPr>
          <w:rFonts w:asciiTheme="majorHAnsi" w:eastAsia="Cambria" w:hAnsiTheme="majorHAnsi" w:cstheme="majorHAnsi"/>
          <w:color w:val="auto"/>
          <w:spacing w:val="-2"/>
          <w:szCs w:val="22"/>
          <w:lang w:val="es-MX" w:eastAsia="en-US"/>
        </w:rPr>
        <w:t>Landing</w:t>
      </w:r>
      <w:proofErr w:type="spellEnd"/>
      <w:r w:rsidRPr="00AF0BDD">
        <w:rPr>
          <w:rFonts w:asciiTheme="majorHAnsi" w:eastAsia="Cambria" w:hAnsiTheme="majorHAnsi" w:cstheme="majorHAnsi"/>
          <w:color w:val="auto"/>
          <w:spacing w:val="-2"/>
          <w:szCs w:val="22"/>
          <w:lang w:val="es-MX" w:eastAsia="en-US"/>
        </w:rPr>
        <w:t xml:space="preserve"> </w:t>
      </w:r>
      <w:proofErr w:type="gramStart"/>
      <w:r w:rsidRPr="00AF0BDD">
        <w:rPr>
          <w:rFonts w:asciiTheme="majorHAnsi" w:eastAsia="Cambria" w:hAnsiTheme="majorHAnsi" w:cstheme="majorHAnsi"/>
          <w:color w:val="auto"/>
          <w:spacing w:val="-2"/>
          <w:szCs w:val="22"/>
          <w:lang w:val="es-MX" w:eastAsia="en-US"/>
        </w:rPr>
        <w:t>en caso que</w:t>
      </w:r>
      <w:proofErr w:type="gramEnd"/>
      <w:r w:rsidRPr="00AF0BDD">
        <w:rPr>
          <w:rFonts w:asciiTheme="majorHAnsi" w:eastAsia="Cambria" w:hAnsiTheme="majorHAnsi" w:cstheme="majorHAnsi"/>
          <w:color w:val="auto"/>
          <w:spacing w:val="-2"/>
          <w:szCs w:val="22"/>
          <w:lang w:val="es-MX" w:eastAsia="en-US"/>
        </w:rPr>
        <w:t xml:space="preserve"> sea necesario</w:t>
      </w:r>
    </w:p>
    <w:p w14:paraId="4B2AA9A8" w14:textId="77777777" w:rsidR="0072324E" w:rsidRPr="00AF0BDD" w:rsidRDefault="0072324E" w:rsidP="0072324E">
      <w:pPr>
        <w:spacing w:line="360" w:lineRule="auto"/>
        <w:rPr>
          <w:rFonts w:asciiTheme="majorHAnsi" w:eastAsia="Cambria" w:hAnsiTheme="majorHAnsi" w:cstheme="majorHAnsi"/>
          <w:spacing w:val="-2"/>
          <w:lang w:val="es-MX" w:eastAsia="en-US"/>
        </w:rPr>
      </w:pPr>
    </w:p>
    <w:p w14:paraId="3EBB79BB" w14:textId="586DF7F6" w:rsidR="0072324E" w:rsidRPr="00AF0BDD" w:rsidRDefault="00201C8A" w:rsidP="0072324E">
      <w:pPr>
        <w:spacing w:line="360" w:lineRule="auto"/>
        <w:rPr>
          <w:rFonts w:asciiTheme="majorHAnsi" w:eastAsia="Cambria" w:hAnsiTheme="majorHAnsi" w:cstheme="majorHAnsi"/>
          <w:spacing w:val="-2"/>
          <w:lang w:val="es-MX" w:eastAsia="en-US"/>
        </w:rPr>
      </w:pPr>
      <w:r w:rsidRPr="00AF0BDD">
        <w:rPr>
          <w:rFonts w:asciiTheme="majorHAnsi" w:eastAsia="Cambria" w:hAnsiTheme="majorHAnsi" w:cstheme="majorHAnsi"/>
          <w:spacing w:val="-2"/>
          <w:lang w:val="es-MX" w:eastAsia="en-US"/>
        </w:rPr>
        <w:t>3.- Entrega de k</w:t>
      </w:r>
      <w:r w:rsidR="0072324E" w:rsidRPr="00AF0BDD">
        <w:rPr>
          <w:rFonts w:asciiTheme="majorHAnsi" w:eastAsia="Cambria" w:hAnsiTheme="majorHAnsi" w:cstheme="majorHAnsi"/>
          <w:spacing w:val="-2"/>
          <w:lang w:val="es-MX" w:eastAsia="en-US"/>
        </w:rPr>
        <w:t>it digital para amplificar las campañas orgánicamente en los medios propios de Gobierno,</w:t>
      </w:r>
      <w:r w:rsidR="00337CAE" w:rsidRPr="00AF0BDD">
        <w:rPr>
          <w:rFonts w:asciiTheme="majorHAnsi" w:eastAsia="Cambria" w:hAnsiTheme="majorHAnsi" w:cstheme="majorHAnsi"/>
          <w:spacing w:val="-2"/>
          <w:lang w:val="es-MX" w:eastAsia="en-US"/>
        </w:rPr>
        <w:t xml:space="preserve"> haciendo entrega d</w:t>
      </w:r>
      <w:r w:rsidR="0072324E" w:rsidRPr="00AF0BDD">
        <w:rPr>
          <w:rFonts w:asciiTheme="majorHAnsi" w:eastAsia="Cambria" w:hAnsiTheme="majorHAnsi" w:cstheme="majorHAnsi"/>
          <w:spacing w:val="-2"/>
          <w:lang w:val="es-MX" w:eastAsia="en-US"/>
        </w:rPr>
        <w:t>el siguiente material:</w:t>
      </w:r>
    </w:p>
    <w:p w14:paraId="5B7C7DC7" w14:textId="77777777" w:rsidR="0001406A" w:rsidRPr="00AF0BDD" w:rsidRDefault="0001406A" w:rsidP="0001406A">
      <w:pPr>
        <w:spacing w:line="360" w:lineRule="auto"/>
        <w:rPr>
          <w:rFonts w:asciiTheme="majorHAnsi" w:eastAsia="Cambria" w:hAnsiTheme="majorHAnsi" w:cstheme="majorHAnsi"/>
          <w:spacing w:val="-2"/>
          <w:lang w:val="es-MX" w:eastAsia="en-US"/>
        </w:rPr>
      </w:pPr>
    </w:p>
    <w:p w14:paraId="397B0D4D" w14:textId="77777777" w:rsidR="0001406A" w:rsidRPr="00AF0BDD" w:rsidRDefault="0072324E" w:rsidP="00A77724">
      <w:pPr>
        <w:pStyle w:val="Prrafodelista"/>
        <w:numPr>
          <w:ilvl w:val="0"/>
          <w:numId w:val="49"/>
        </w:numPr>
        <w:spacing w:line="360" w:lineRule="auto"/>
        <w:ind w:right="0"/>
        <w:jc w:val="left"/>
        <w:rPr>
          <w:rFonts w:asciiTheme="majorHAnsi" w:eastAsia="Cambria" w:hAnsiTheme="majorHAnsi" w:cstheme="majorHAnsi"/>
          <w:color w:val="auto"/>
          <w:spacing w:val="-2"/>
          <w:szCs w:val="22"/>
          <w:lang w:val="es-MX" w:eastAsia="en-US" w:bidi="ar-SA"/>
        </w:rPr>
      </w:pPr>
      <w:r w:rsidRPr="00AF0BDD">
        <w:rPr>
          <w:rFonts w:asciiTheme="majorHAnsi" w:eastAsia="Cambria" w:hAnsiTheme="majorHAnsi" w:cstheme="majorHAnsi"/>
          <w:color w:val="auto"/>
          <w:spacing w:val="-2"/>
          <w:szCs w:val="22"/>
          <w:lang w:val="es-MX" w:eastAsia="en-US" w:bidi="ar-SA"/>
        </w:rPr>
        <w:t>Minuta en un documento Word con:</w:t>
      </w:r>
    </w:p>
    <w:p w14:paraId="7CE367BC" w14:textId="49FE3D1B" w:rsidR="0072324E" w:rsidRPr="00AF0BDD" w:rsidRDefault="0072324E" w:rsidP="00A77724">
      <w:pPr>
        <w:pStyle w:val="Prrafodelista"/>
        <w:numPr>
          <w:ilvl w:val="1"/>
          <w:numId w:val="49"/>
        </w:numPr>
        <w:spacing w:line="360" w:lineRule="auto"/>
        <w:ind w:right="0"/>
        <w:jc w:val="left"/>
        <w:rPr>
          <w:rFonts w:asciiTheme="majorHAnsi" w:eastAsia="Cambria" w:hAnsiTheme="majorHAnsi" w:cstheme="majorHAnsi"/>
          <w:color w:val="auto"/>
          <w:spacing w:val="-2"/>
          <w:szCs w:val="22"/>
          <w:lang w:val="es-MX" w:eastAsia="en-US" w:bidi="ar-SA"/>
        </w:rPr>
      </w:pPr>
      <w:r w:rsidRPr="00AF0BDD">
        <w:rPr>
          <w:rFonts w:asciiTheme="majorHAnsi" w:eastAsia="Cambria" w:hAnsiTheme="majorHAnsi" w:cstheme="majorHAnsi"/>
          <w:color w:val="auto"/>
          <w:spacing w:val="-2"/>
          <w:szCs w:val="22"/>
          <w:lang w:val="es-MX" w:eastAsia="en-US" w:bidi="ar-SA"/>
        </w:rPr>
        <w:t>Ideas de fuerza de la campaña</w:t>
      </w:r>
    </w:p>
    <w:p w14:paraId="3B0F8478" w14:textId="77777777" w:rsidR="0072324E" w:rsidRPr="00AF0BDD" w:rsidRDefault="0072324E" w:rsidP="00A77724">
      <w:pPr>
        <w:pStyle w:val="Prrafodelista"/>
        <w:numPr>
          <w:ilvl w:val="1"/>
          <w:numId w:val="49"/>
        </w:numPr>
        <w:spacing w:line="360" w:lineRule="auto"/>
        <w:ind w:right="0"/>
        <w:jc w:val="left"/>
        <w:rPr>
          <w:rFonts w:asciiTheme="majorHAnsi" w:eastAsia="Cambria" w:hAnsiTheme="majorHAnsi" w:cstheme="majorHAnsi"/>
          <w:color w:val="auto"/>
          <w:spacing w:val="-2"/>
          <w:szCs w:val="22"/>
          <w:lang w:val="es-MX" w:eastAsia="en-US" w:bidi="ar-SA"/>
        </w:rPr>
      </w:pPr>
      <w:r w:rsidRPr="00AF0BDD">
        <w:rPr>
          <w:rFonts w:asciiTheme="majorHAnsi" w:eastAsia="Cambria" w:hAnsiTheme="majorHAnsi" w:cstheme="majorHAnsi"/>
          <w:color w:val="auto"/>
          <w:spacing w:val="-2"/>
          <w:szCs w:val="22"/>
          <w:lang w:val="es-MX" w:eastAsia="en-US" w:bidi="ar-SA"/>
        </w:rPr>
        <w:t>Tuits sugeridos (mínimo 4)</w:t>
      </w:r>
    </w:p>
    <w:p w14:paraId="5D59BC18" w14:textId="77777777" w:rsidR="0072324E" w:rsidRPr="00AF0BDD" w:rsidRDefault="0072324E" w:rsidP="00A77724">
      <w:pPr>
        <w:pStyle w:val="Prrafodelista"/>
        <w:numPr>
          <w:ilvl w:val="1"/>
          <w:numId w:val="49"/>
        </w:numPr>
        <w:spacing w:line="360" w:lineRule="auto"/>
        <w:ind w:right="0"/>
        <w:jc w:val="left"/>
        <w:rPr>
          <w:rFonts w:asciiTheme="majorHAnsi" w:eastAsia="Cambria" w:hAnsiTheme="majorHAnsi" w:cstheme="majorHAnsi"/>
          <w:color w:val="auto"/>
          <w:spacing w:val="-2"/>
          <w:szCs w:val="22"/>
          <w:lang w:val="es-MX" w:eastAsia="en-US" w:bidi="ar-SA"/>
        </w:rPr>
      </w:pPr>
      <w:r w:rsidRPr="00AF0BDD">
        <w:rPr>
          <w:rFonts w:asciiTheme="majorHAnsi" w:eastAsia="Cambria" w:hAnsiTheme="majorHAnsi" w:cstheme="majorHAnsi"/>
          <w:color w:val="auto"/>
          <w:spacing w:val="-2"/>
          <w:szCs w:val="22"/>
          <w:lang w:val="es-MX" w:eastAsia="en-US" w:bidi="ar-SA"/>
        </w:rPr>
        <w:t>Hashtag de campaña</w:t>
      </w:r>
    </w:p>
    <w:p w14:paraId="5691D004" w14:textId="77777777" w:rsidR="0072324E" w:rsidRPr="00AF0BDD" w:rsidRDefault="0072324E" w:rsidP="00A77724">
      <w:pPr>
        <w:pStyle w:val="Prrafodelista"/>
        <w:numPr>
          <w:ilvl w:val="1"/>
          <w:numId w:val="49"/>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bidi="ar-SA"/>
        </w:rPr>
        <w:t xml:space="preserve">URL de </w:t>
      </w:r>
      <w:proofErr w:type="spellStart"/>
      <w:r w:rsidRPr="00AF0BDD">
        <w:rPr>
          <w:rFonts w:asciiTheme="majorHAnsi" w:eastAsia="Cambria" w:hAnsiTheme="majorHAnsi" w:cstheme="majorHAnsi"/>
          <w:color w:val="auto"/>
          <w:spacing w:val="-2"/>
          <w:szCs w:val="22"/>
          <w:lang w:val="es-MX" w:eastAsia="en-US" w:bidi="ar-SA"/>
        </w:rPr>
        <w:t>landing</w:t>
      </w:r>
      <w:proofErr w:type="spellEnd"/>
      <w:r w:rsidRPr="00AF0BDD">
        <w:rPr>
          <w:rFonts w:asciiTheme="majorHAnsi" w:eastAsia="Cambria" w:hAnsiTheme="majorHAnsi" w:cstheme="majorHAnsi"/>
          <w:color w:val="auto"/>
          <w:spacing w:val="-2"/>
          <w:szCs w:val="22"/>
          <w:lang w:val="es-MX" w:eastAsia="en-US" w:bidi="ar-SA"/>
        </w:rPr>
        <w:t xml:space="preserve"> o sitio web de la campaña</w:t>
      </w:r>
      <w:r w:rsidRPr="00AF0BDD">
        <w:rPr>
          <w:rFonts w:asciiTheme="majorHAnsi" w:eastAsia="Cambria" w:hAnsiTheme="majorHAnsi" w:cstheme="majorHAnsi"/>
          <w:color w:val="auto"/>
          <w:spacing w:val="-2"/>
          <w:szCs w:val="22"/>
          <w:lang w:val="es-MX" w:eastAsia="en-US"/>
        </w:rPr>
        <w:t>.</w:t>
      </w:r>
    </w:p>
    <w:p w14:paraId="32E6077D" w14:textId="77777777" w:rsidR="0072324E" w:rsidRPr="00AF0BDD" w:rsidRDefault="0072324E" w:rsidP="0072324E">
      <w:pPr>
        <w:spacing w:line="360" w:lineRule="auto"/>
        <w:ind w:left="1428"/>
        <w:rPr>
          <w:rFonts w:asciiTheme="majorHAnsi" w:eastAsia="Cambria" w:hAnsiTheme="majorHAnsi" w:cstheme="majorHAnsi"/>
          <w:spacing w:val="-2"/>
          <w:lang w:val="es-MX" w:eastAsia="en-US"/>
        </w:rPr>
      </w:pPr>
    </w:p>
    <w:p w14:paraId="3DBA1EAD" w14:textId="77777777" w:rsidR="0072324E" w:rsidRPr="00AF0BDD" w:rsidRDefault="0072324E" w:rsidP="00A77724">
      <w:pPr>
        <w:pStyle w:val="Prrafodelista"/>
        <w:numPr>
          <w:ilvl w:val="0"/>
          <w:numId w:val="49"/>
        </w:numPr>
        <w:spacing w:line="360" w:lineRule="auto"/>
        <w:rPr>
          <w:rFonts w:asciiTheme="majorHAnsi" w:eastAsia="Cambria" w:hAnsiTheme="majorHAnsi" w:cstheme="majorHAnsi"/>
          <w:spacing w:val="-2"/>
          <w:lang w:val="es-MX" w:eastAsia="en-US"/>
        </w:rPr>
      </w:pPr>
      <w:r w:rsidRPr="00AF0BDD">
        <w:rPr>
          <w:rFonts w:asciiTheme="majorHAnsi" w:eastAsia="Cambria" w:hAnsiTheme="majorHAnsi" w:cstheme="majorHAnsi"/>
          <w:spacing w:val="-2"/>
          <w:lang w:val="es-MX" w:eastAsia="en-US"/>
        </w:rPr>
        <w:t>Piezas Gráficas:</w:t>
      </w:r>
    </w:p>
    <w:p w14:paraId="2837ABA4" w14:textId="77777777" w:rsidR="0072324E" w:rsidRPr="00AF0BDD" w:rsidRDefault="0072324E" w:rsidP="00A77724">
      <w:pPr>
        <w:pStyle w:val="Prrafodelista"/>
        <w:numPr>
          <w:ilvl w:val="0"/>
          <w:numId w:val="48"/>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Twitter: 1.080 x 600pxl (ancho/alto)</w:t>
      </w:r>
    </w:p>
    <w:p w14:paraId="7AC06F6B" w14:textId="77777777" w:rsidR="0072324E" w:rsidRPr="00AF0BDD" w:rsidRDefault="0072324E" w:rsidP="00A77724">
      <w:pPr>
        <w:pStyle w:val="Prrafodelista"/>
        <w:numPr>
          <w:ilvl w:val="0"/>
          <w:numId w:val="48"/>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 xml:space="preserve">Facebook e Instagram: 1080 x 1080pxl (ancho/alto) </w:t>
      </w:r>
    </w:p>
    <w:p w14:paraId="437F4898" w14:textId="77777777" w:rsidR="0072324E" w:rsidRPr="00AF0BDD" w:rsidRDefault="0072324E" w:rsidP="00A77724">
      <w:pPr>
        <w:pStyle w:val="Prrafodelista"/>
        <w:numPr>
          <w:ilvl w:val="0"/>
          <w:numId w:val="48"/>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 xml:space="preserve">Instagram </w:t>
      </w:r>
      <w:proofErr w:type="spellStart"/>
      <w:r w:rsidRPr="00AF0BDD">
        <w:rPr>
          <w:rFonts w:asciiTheme="majorHAnsi" w:eastAsia="Cambria" w:hAnsiTheme="majorHAnsi" w:cstheme="majorHAnsi"/>
          <w:color w:val="auto"/>
          <w:spacing w:val="-2"/>
          <w:szCs w:val="22"/>
          <w:lang w:val="es-MX" w:eastAsia="en-US"/>
        </w:rPr>
        <w:t>Storie</w:t>
      </w:r>
      <w:proofErr w:type="spellEnd"/>
      <w:r w:rsidRPr="00AF0BDD">
        <w:rPr>
          <w:rFonts w:asciiTheme="majorHAnsi" w:eastAsia="Cambria" w:hAnsiTheme="majorHAnsi" w:cstheme="majorHAnsi"/>
          <w:color w:val="auto"/>
          <w:spacing w:val="-2"/>
          <w:szCs w:val="22"/>
          <w:lang w:val="es-MX" w:eastAsia="en-US"/>
        </w:rPr>
        <w:t>: 720 x 1280pxl (ancho/alto)</w:t>
      </w:r>
    </w:p>
    <w:p w14:paraId="0510B847" w14:textId="77777777" w:rsidR="0072324E" w:rsidRPr="00AF0BDD" w:rsidRDefault="0072324E" w:rsidP="0072324E">
      <w:pPr>
        <w:spacing w:line="360" w:lineRule="auto"/>
        <w:ind w:left="1428"/>
        <w:rPr>
          <w:rFonts w:asciiTheme="majorHAnsi" w:eastAsia="Cambria" w:hAnsiTheme="majorHAnsi" w:cstheme="majorHAnsi"/>
          <w:spacing w:val="-2"/>
          <w:lang w:val="es-MX" w:eastAsia="en-US"/>
        </w:rPr>
      </w:pPr>
    </w:p>
    <w:p w14:paraId="6D7A3316" w14:textId="77777777" w:rsidR="0072324E" w:rsidRPr="00AF0BDD" w:rsidRDefault="0072324E" w:rsidP="00A77724">
      <w:pPr>
        <w:pStyle w:val="Prrafodelista"/>
        <w:numPr>
          <w:ilvl w:val="0"/>
          <w:numId w:val="58"/>
        </w:numPr>
        <w:spacing w:line="360" w:lineRule="auto"/>
        <w:rPr>
          <w:rFonts w:asciiTheme="majorHAnsi" w:eastAsia="Cambria" w:hAnsiTheme="majorHAnsi" w:cstheme="majorHAnsi"/>
          <w:spacing w:val="-2"/>
          <w:lang w:val="es-MX" w:eastAsia="en-US"/>
        </w:rPr>
      </w:pPr>
      <w:r w:rsidRPr="00AF0BDD">
        <w:rPr>
          <w:rFonts w:asciiTheme="majorHAnsi" w:eastAsia="Cambria" w:hAnsiTheme="majorHAnsi" w:cstheme="majorHAnsi"/>
          <w:spacing w:val="-2"/>
          <w:lang w:val="es-MX" w:eastAsia="en-US"/>
        </w:rPr>
        <w:t>Piezas de Video:</w:t>
      </w:r>
    </w:p>
    <w:p w14:paraId="0406D526" w14:textId="3C051BC5" w:rsidR="0072324E" w:rsidRPr="00AF0BDD" w:rsidRDefault="0072324E" w:rsidP="00A77724">
      <w:pPr>
        <w:pStyle w:val="Prrafodelista"/>
        <w:numPr>
          <w:ilvl w:val="0"/>
          <w:numId w:val="47"/>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 xml:space="preserve">Video en calidad </w:t>
      </w:r>
      <w:r w:rsidR="007C40FE" w:rsidRPr="00AF0BDD">
        <w:rPr>
          <w:rFonts w:asciiTheme="majorHAnsi" w:eastAsia="Cambria" w:hAnsiTheme="majorHAnsi" w:cstheme="majorHAnsi"/>
          <w:color w:val="auto"/>
          <w:spacing w:val="-2"/>
          <w:szCs w:val="22"/>
          <w:lang w:val="es-MX" w:eastAsia="en-US"/>
        </w:rPr>
        <w:t>óptima</w:t>
      </w:r>
      <w:r w:rsidRPr="00AF0BDD">
        <w:rPr>
          <w:rFonts w:asciiTheme="majorHAnsi" w:eastAsia="Cambria" w:hAnsiTheme="majorHAnsi" w:cstheme="majorHAnsi"/>
          <w:color w:val="auto"/>
          <w:spacing w:val="-2"/>
          <w:szCs w:val="22"/>
          <w:lang w:val="es-MX" w:eastAsia="en-US"/>
        </w:rPr>
        <w:t xml:space="preserve"> para subir a YouTube</w:t>
      </w:r>
    </w:p>
    <w:p w14:paraId="152BB38D" w14:textId="77777777" w:rsidR="0072324E" w:rsidRPr="00AF0BDD" w:rsidRDefault="0072324E" w:rsidP="00A77724">
      <w:pPr>
        <w:pStyle w:val="Prrafodelista"/>
        <w:numPr>
          <w:ilvl w:val="0"/>
          <w:numId w:val="47"/>
        </w:numPr>
        <w:spacing w:line="360" w:lineRule="auto"/>
        <w:ind w:right="0"/>
        <w:jc w:val="left"/>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Facebook e Instagram: 1080 x 1080pxl (ancho/alto)</w:t>
      </w:r>
    </w:p>
    <w:p w14:paraId="4893EA29" w14:textId="77777777" w:rsidR="0072324E" w:rsidRPr="00AF0BDD" w:rsidRDefault="0072324E" w:rsidP="0072324E">
      <w:pPr>
        <w:spacing w:line="360" w:lineRule="auto"/>
        <w:ind w:right="49"/>
        <w:rPr>
          <w:rFonts w:asciiTheme="majorHAnsi" w:eastAsia="Cambria" w:hAnsiTheme="majorHAnsi" w:cstheme="majorHAnsi"/>
          <w:spacing w:val="-2"/>
          <w:lang w:val="es-MX" w:eastAsia="en-US"/>
        </w:rPr>
      </w:pPr>
    </w:p>
    <w:p w14:paraId="6D8AFABD" w14:textId="77777777" w:rsidR="0072324E" w:rsidRPr="00AF0BDD" w:rsidRDefault="0072324E" w:rsidP="00A77724">
      <w:pPr>
        <w:pStyle w:val="Prrafodelista"/>
        <w:numPr>
          <w:ilvl w:val="0"/>
          <w:numId w:val="58"/>
        </w:numPr>
        <w:spacing w:line="360" w:lineRule="auto"/>
        <w:ind w:right="49"/>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Entregables:</w:t>
      </w:r>
    </w:p>
    <w:p w14:paraId="07C20852" w14:textId="77777777" w:rsidR="0072324E" w:rsidRPr="00AF0BDD" w:rsidRDefault="0072324E" w:rsidP="00A77724">
      <w:pPr>
        <w:pStyle w:val="Prrafodelista"/>
        <w:numPr>
          <w:ilvl w:val="0"/>
          <w:numId w:val="46"/>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Estrategia comunicacional</w:t>
      </w:r>
    </w:p>
    <w:p w14:paraId="39C5D561" w14:textId="77777777" w:rsidR="0072324E" w:rsidRPr="00AF0BDD" w:rsidRDefault="0072324E" w:rsidP="00A77724">
      <w:pPr>
        <w:pStyle w:val="Prrafodelista"/>
        <w:numPr>
          <w:ilvl w:val="0"/>
          <w:numId w:val="46"/>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Guiones, storyboard y/o maquetas de los productos audiovisuales</w:t>
      </w:r>
    </w:p>
    <w:p w14:paraId="7597CECA" w14:textId="77777777" w:rsidR="0072324E" w:rsidRPr="00AF0BDD" w:rsidRDefault="0072324E" w:rsidP="00A77724">
      <w:pPr>
        <w:pStyle w:val="Prrafodelista"/>
        <w:numPr>
          <w:ilvl w:val="0"/>
          <w:numId w:val="46"/>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Guiones o maquetas de frases de radio solicitadas</w:t>
      </w:r>
    </w:p>
    <w:p w14:paraId="5BE51271" w14:textId="77777777" w:rsidR="0072324E" w:rsidRPr="00AF0BDD" w:rsidRDefault="0072324E" w:rsidP="00A77724">
      <w:pPr>
        <w:pStyle w:val="Prrafodelista"/>
        <w:numPr>
          <w:ilvl w:val="0"/>
          <w:numId w:val="46"/>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Diseño de los productos solicitados por el cliente y propuestos por la agencia</w:t>
      </w:r>
    </w:p>
    <w:p w14:paraId="7E016B03" w14:textId="77777777" w:rsidR="0072324E" w:rsidRPr="00AF0BDD" w:rsidRDefault="0072324E" w:rsidP="0072324E">
      <w:pPr>
        <w:spacing w:line="360" w:lineRule="auto"/>
        <w:ind w:right="49"/>
        <w:rPr>
          <w:rFonts w:asciiTheme="majorHAnsi" w:eastAsia="Cambria" w:hAnsiTheme="majorHAnsi" w:cstheme="majorHAnsi"/>
          <w:bCs/>
          <w:spacing w:val="-2"/>
          <w:lang w:val="es-MX" w:eastAsia="en-US"/>
        </w:rPr>
      </w:pPr>
    </w:p>
    <w:p w14:paraId="073B665F" w14:textId="77777777" w:rsidR="00421E36" w:rsidRPr="00AF0BDD" w:rsidRDefault="00421E36" w:rsidP="0072324E">
      <w:pPr>
        <w:spacing w:line="360" w:lineRule="auto"/>
        <w:ind w:right="49"/>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 xml:space="preserve">B.- </w:t>
      </w:r>
      <w:r w:rsidR="0072324E" w:rsidRPr="00AF0BDD">
        <w:rPr>
          <w:rFonts w:asciiTheme="majorHAnsi" w:eastAsia="Cambria" w:hAnsiTheme="majorHAnsi" w:cstheme="majorHAnsi"/>
          <w:bCs/>
          <w:spacing w:val="-2"/>
          <w:lang w:val="es-MX" w:eastAsia="en-US"/>
        </w:rPr>
        <w:t>Se solicita</w:t>
      </w:r>
      <w:r w:rsidRPr="00AF0BDD">
        <w:rPr>
          <w:rFonts w:asciiTheme="majorHAnsi" w:eastAsia="Cambria" w:hAnsiTheme="majorHAnsi" w:cstheme="majorHAnsi"/>
          <w:bCs/>
          <w:spacing w:val="-2"/>
          <w:lang w:val="es-MX" w:eastAsia="en-US"/>
        </w:rPr>
        <w:t>:</w:t>
      </w:r>
    </w:p>
    <w:p w14:paraId="17735CDC" w14:textId="4D921192" w:rsidR="0072324E" w:rsidRPr="00AF0BDD" w:rsidRDefault="003B4260" w:rsidP="0072324E">
      <w:pPr>
        <w:spacing w:line="360" w:lineRule="auto"/>
        <w:ind w:right="49"/>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1.- C</w:t>
      </w:r>
      <w:r w:rsidR="0072324E" w:rsidRPr="00AF0BDD">
        <w:rPr>
          <w:rFonts w:asciiTheme="majorHAnsi" w:eastAsia="Cambria" w:hAnsiTheme="majorHAnsi" w:cstheme="majorHAnsi"/>
          <w:bCs/>
          <w:spacing w:val="-2"/>
          <w:lang w:val="es-MX" w:eastAsia="en-US"/>
        </w:rPr>
        <w:t xml:space="preserve">reación e implementación de una </w:t>
      </w:r>
      <w:r w:rsidR="0072324E" w:rsidRPr="00AF0BDD">
        <w:rPr>
          <w:rFonts w:asciiTheme="majorHAnsi" w:eastAsia="Cambria" w:hAnsiTheme="majorHAnsi" w:cstheme="majorHAnsi"/>
          <w:b/>
          <w:bCs/>
          <w:spacing w:val="-2"/>
          <w:lang w:val="es-MX" w:eastAsia="en-US"/>
        </w:rPr>
        <w:t>estrategia de medios nacional</w:t>
      </w:r>
      <w:r w:rsidR="0072324E" w:rsidRPr="00AF0BDD">
        <w:rPr>
          <w:rFonts w:asciiTheme="majorHAnsi" w:eastAsia="Cambria" w:hAnsiTheme="majorHAnsi" w:cstheme="majorHAnsi"/>
          <w:bCs/>
          <w:spacing w:val="-2"/>
          <w:lang w:val="es-MX" w:eastAsia="en-US"/>
        </w:rPr>
        <w:t>, que incluya lo siguiente:</w:t>
      </w:r>
    </w:p>
    <w:p w14:paraId="3FBE26AF" w14:textId="77777777" w:rsidR="0072324E" w:rsidRPr="00AF0BDD" w:rsidRDefault="0072324E" w:rsidP="00A77724">
      <w:pPr>
        <w:pStyle w:val="Sinespaciado"/>
        <w:numPr>
          <w:ilvl w:val="0"/>
          <w:numId w:val="38"/>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Cobertura nacional y regional que contemple medios como; televisión, digital, radio, </w:t>
      </w:r>
      <w:proofErr w:type="gramStart"/>
      <w:r w:rsidRPr="00AF0BDD">
        <w:rPr>
          <w:rFonts w:asciiTheme="majorHAnsi" w:hAnsiTheme="majorHAnsi" w:cstheme="majorHAnsi"/>
          <w:lang w:val="es-MX" w:eastAsia="en-US"/>
        </w:rPr>
        <w:t>prensa escrita</w:t>
      </w:r>
      <w:proofErr w:type="gramEnd"/>
      <w:r w:rsidRPr="00AF0BDD">
        <w:rPr>
          <w:rFonts w:asciiTheme="majorHAnsi" w:hAnsiTheme="majorHAnsi" w:cstheme="majorHAnsi"/>
          <w:lang w:val="es-MX" w:eastAsia="en-US"/>
        </w:rPr>
        <w:t xml:space="preserve"> y electrónica, vía pública, según corresponda cada objetivo de campaña.</w:t>
      </w:r>
    </w:p>
    <w:p w14:paraId="7CDEDB57" w14:textId="77777777" w:rsidR="0072324E" w:rsidRPr="00AF0BDD" w:rsidRDefault="0072324E" w:rsidP="00A77724">
      <w:pPr>
        <w:pStyle w:val="Sinespaciado"/>
        <w:numPr>
          <w:ilvl w:val="0"/>
          <w:numId w:val="38"/>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Cada medio deberá identificar al grupo objetivo al cual será dirigido (GSE, Sexo, Edad) Si este es Nacional o Regional y el Objetivo de cada uno de ellos (alcance, frecuencia, tráfico, </w:t>
      </w:r>
      <w:proofErr w:type="spellStart"/>
      <w:r w:rsidRPr="00AF0BDD">
        <w:rPr>
          <w:rFonts w:asciiTheme="majorHAnsi" w:hAnsiTheme="majorHAnsi" w:cstheme="majorHAnsi"/>
          <w:lang w:val="es-MX" w:eastAsia="en-US"/>
        </w:rPr>
        <w:t>view</w:t>
      </w:r>
      <w:proofErr w:type="spellEnd"/>
      <w:r w:rsidRPr="00AF0BDD">
        <w:rPr>
          <w:rFonts w:asciiTheme="majorHAnsi" w:hAnsiTheme="majorHAnsi" w:cstheme="majorHAnsi"/>
          <w:lang w:val="es-MX" w:eastAsia="en-US"/>
        </w:rPr>
        <w:t>, conversiones, etc.) así como el tipo de compra en cada uno de estos.</w:t>
      </w:r>
    </w:p>
    <w:p w14:paraId="0C919BA9"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490D4A08" w14:textId="77777777" w:rsidR="0072324E" w:rsidRPr="00AF0BDD" w:rsidRDefault="0072324E" w:rsidP="0072324E">
      <w:pPr>
        <w:spacing w:line="360" w:lineRule="auto"/>
        <w:ind w:right="49"/>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Entregables:</w:t>
      </w:r>
    </w:p>
    <w:p w14:paraId="1DDDF21F" w14:textId="77777777" w:rsidR="0072324E" w:rsidRPr="00AF0BDD" w:rsidRDefault="0072324E" w:rsidP="00A77724">
      <w:pPr>
        <w:pStyle w:val="Prrafodelista"/>
        <w:numPr>
          <w:ilvl w:val="0"/>
          <w:numId w:val="37"/>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Estrategia de medios</w:t>
      </w:r>
    </w:p>
    <w:p w14:paraId="669E413D" w14:textId="77777777" w:rsidR="0072324E" w:rsidRPr="00AF0BDD" w:rsidRDefault="0072324E" w:rsidP="00A77724">
      <w:pPr>
        <w:pStyle w:val="Prrafodelista"/>
        <w:numPr>
          <w:ilvl w:val="0"/>
          <w:numId w:val="37"/>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Plan de medios con todos sus costos.</w:t>
      </w:r>
    </w:p>
    <w:p w14:paraId="6039A0EB" w14:textId="77777777" w:rsidR="0072324E" w:rsidRPr="00AF0BDD" w:rsidRDefault="0072324E" w:rsidP="00A77724">
      <w:pPr>
        <w:pStyle w:val="Prrafodelista"/>
        <w:numPr>
          <w:ilvl w:val="0"/>
          <w:numId w:val="37"/>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lastRenderedPageBreak/>
        <w:t>Cronograma de implementación.</w:t>
      </w:r>
    </w:p>
    <w:p w14:paraId="4638C176" w14:textId="77777777" w:rsidR="00B32304" w:rsidRPr="00AF0BDD" w:rsidRDefault="00B32304" w:rsidP="0072324E">
      <w:pPr>
        <w:spacing w:line="360" w:lineRule="auto"/>
        <w:ind w:right="49"/>
        <w:rPr>
          <w:rFonts w:asciiTheme="majorHAnsi" w:eastAsia="Cambria" w:hAnsiTheme="majorHAnsi" w:cstheme="majorHAnsi"/>
          <w:b/>
          <w:spacing w:val="-2"/>
          <w:u w:val="single"/>
          <w:lang w:val="es-MX" w:eastAsia="en-US"/>
        </w:rPr>
      </w:pPr>
    </w:p>
    <w:p w14:paraId="066D2156" w14:textId="7D97DE51" w:rsidR="0072324E" w:rsidRPr="00AF0BDD" w:rsidRDefault="0072324E" w:rsidP="0072324E">
      <w:pPr>
        <w:spacing w:line="360" w:lineRule="auto"/>
        <w:ind w:right="49"/>
        <w:rPr>
          <w:rFonts w:asciiTheme="majorHAnsi" w:eastAsia="Cambria" w:hAnsiTheme="majorHAnsi" w:cstheme="majorHAnsi"/>
          <w:b/>
          <w:spacing w:val="-2"/>
          <w:u w:val="single"/>
          <w:lang w:val="es-MX" w:eastAsia="en-US"/>
        </w:rPr>
      </w:pPr>
      <w:r w:rsidRPr="00AF0BDD">
        <w:rPr>
          <w:rFonts w:asciiTheme="majorHAnsi" w:eastAsia="Cambria" w:hAnsiTheme="majorHAnsi" w:cstheme="majorHAnsi"/>
          <w:b/>
          <w:spacing w:val="-2"/>
          <w:u w:val="single"/>
          <w:lang w:val="es-MX" w:eastAsia="en-US"/>
        </w:rPr>
        <w:t>IMPORTANTE:</w:t>
      </w:r>
    </w:p>
    <w:p w14:paraId="23A497EA" w14:textId="77777777" w:rsidR="0072324E" w:rsidRPr="00AF0BDD" w:rsidRDefault="0072324E" w:rsidP="0072324E">
      <w:pPr>
        <w:spacing w:line="360" w:lineRule="auto"/>
        <w:ind w:right="49"/>
        <w:rPr>
          <w:rFonts w:asciiTheme="majorHAnsi" w:eastAsia="Cambria" w:hAnsiTheme="majorHAnsi" w:cstheme="majorHAnsi"/>
          <w:spacing w:val="-2"/>
          <w:lang w:val="es-MX" w:eastAsia="en-US"/>
        </w:rPr>
      </w:pPr>
    </w:p>
    <w:p w14:paraId="7C64C445" w14:textId="77777777" w:rsidR="0072324E" w:rsidRPr="00AF0BDD" w:rsidRDefault="0072324E" w:rsidP="00A77724">
      <w:pPr>
        <w:pStyle w:val="Prrafodelista"/>
        <w:numPr>
          <w:ilvl w:val="0"/>
          <w:numId w:val="35"/>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eastAsia="Cambria" w:hAnsiTheme="majorHAnsi" w:cstheme="majorHAnsi"/>
          <w:bCs/>
          <w:color w:val="auto"/>
          <w:spacing w:val="-2"/>
          <w:szCs w:val="22"/>
          <w:lang w:val="es-MX" w:eastAsia="en-US"/>
        </w:rPr>
        <w:t>Respeto y No Discriminación:</w:t>
      </w:r>
    </w:p>
    <w:p w14:paraId="40CA8A38" w14:textId="77777777" w:rsidR="0072324E" w:rsidRPr="00AF0BDD" w:rsidRDefault="0072324E" w:rsidP="0072324E">
      <w:pPr>
        <w:spacing w:line="360" w:lineRule="auto"/>
        <w:ind w:right="49"/>
        <w:rPr>
          <w:rFonts w:asciiTheme="majorHAnsi" w:eastAsia="Cambria" w:hAnsiTheme="majorHAnsi" w:cstheme="majorHAnsi"/>
          <w:bCs/>
          <w:spacing w:val="-2"/>
          <w:lang w:val="es-ES_tradnl" w:eastAsia="en-US"/>
        </w:rPr>
      </w:pPr>
      <w:r w:rsidRPr="00AF0BDD">
        <w:rPr>
          <w:rFonts w:asciiTheme="majorHAnsi" w:eastAsia="Cambria" w:hAnsiTheme="majorHAnsi" w:cstheme="majorHAnsi"/>
          <w:bCs/>
          <w:spacing w:val="-2"/>
          <w:lang w:val="es-ES_tradnl" w:eastAsia="en-US"/>
        </w:rPr>
        <w:t xml:space="preserve">Dentro del marco de la promoción del respeto y la no discriminación como valores sociales deseables, la </w:t>
      </w:r>
      <w:r w:rsidRPr="00AF0BDD">
        <w:rPr>
          <w:rFonts w:asciiTheme="majorHAnsi" w:eastAsia="Cambria" w:hAnsiTheme="majorHAnsi" w:cstheme="majorHAnsi"/>
          <w:bCs/>
          <w:spacing w:val="-2"/>
          <w:u w:val="single"/>
          <w:lang w:val="es-ES_tradnl" w:eastAsia="en-US"/>
        </w:rPr>
        <w:t>producción</w:t>
      </w:r>
      <w:r w:rsidRPr="00AF0BDD">
        <w:rPr>
          <w:rFonts w:asciiTheme="majorHAnsi" w:eastAsia="Cambria" w:hAnsiTheme="majorHAnsi" w:cstheme="majorHAnsi"/>
          <w:bCs/>
          <w:spacing w:val="-2"/>
          <w:lang w:val="es-ES_tradnl" w:eastAsia="en-US"/>
        </w:rPr>
        <w:t xml:space="preserve"> deberá considerar todos los medios idóneos para verificar y asegurar que las personas que participen en la campaña hayan tenido una conducta y/o expresiones intachables en tal sentido, adicionalmente se deberá contar con la declaración de los involucrados en el sentido de asegurar que no han incurrido en una conductas y/o expresiones que hayan atentado contra la dignidad de las personas.</w:t>
      </w:r>
    </w:p>
    <w:p w14:paraId="352569A0" w14:textId="77777777" w:rsidR="0072324E" w:rsidRPr="00AF0BDD" w:rsidRDefault="0072324E" w:rsidP="0072324E">
      <w:pPr>
        <w:pStyle w:val="Prrafodelista"/>
        <w:spacing w:line="360" w:lineRule="auto"/>
        <w:ind w:left="1068" w:right="49"/>
        <w:rPr>
          <w:rFonts w:asciiTheme="majorHAnsi" w:eastAsia="Cambria" w:hAnsiTheme="majorHAnsi" w:cstheme="majorHAnsi"/>
          <w:bCs/>
          <w:color w:val="auto"/>
          <w:spacing w:val="-2"/>
          <w:szCs w:val="22"/>
          <w:lang w:val="es-MX" w:eastAsia="en-US"/>
        </w:rPr>
      </w:pPr>
    </w:p>
    <w:p w14:paraId="7751EC73" w14:textId="77777777" w:rsidR="0072324E" w:rsidRPr="00AF0BDD" w:rsidRDefault="0072324E" w:rsidP="00A77724">
      <w:pPr>
        <w:pStyle w:val="Prrafodelista"/>
        <w:numPr>
          <w:ilvl w:val="0"/>
          <w:numId w:val="35"/>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eastAsia="Cambria" w:hAnsiTheme="majorHAnsi" w:cstheme="majorHAnsi"/>
          <w:bCs/>
          <w:color w:val="auto"/>
          <w:spacing w:val="-2"/>
          <w:szCs w:val="22"/>
          <w:lang w:val="es-MX" w:eastAsia="en-US"/>
        </w:rPr>
        <w:t>Derechos de imagen:</w:t>
      </w:r>
    </w:p>
    <w:p w14:paraId="1CE8E301" w14:textId="77777777" w:rsidR="0072324E" w:rsidRPr="00AF0BDD" w:rsidRDefault="0072324E" w:rsidP="0072324E">
      <w:pPr>
        <w:spacing w:line="360" w:lineRule="auto"/>
        <w:ind w:right="49"/>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 xml:space="preserve">Rostros y/o Modelos: </w:t>
      </w:r>
    </w:p>
    <w:p w14:paraId="2D594E25" w14:textId="77777777" w:rsidR="0072324E" w:rsidRPr="00AF0BDD" w:rsidRDefault="0072324E" w:rsidP="0072324E">
      <w:pPr>
        <w:spacing w:line="360" w:lineRule="auto"/>
        <w:ind w:right="49"/>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En caso de proponer rostros, la agencia debe asegurarse que estos estén de acuerdo con hacer la campaña, con disponibilidad y debe presentar los costos claros en la oferta económica presentada.</w:t>
      </w:r>
    </w:p>
    <w:p w14:paraId="56179E6F" w14:textId="77777777" w:rsidR="0072324E" w:rsidRPr="00AF0BDD" w:rsidRDefault="0072324E" w:rsidP="00A77724">
      <w:pPr>
        <w:pStyle w:val="Prrafodelista"/>
        <w:numPr>
          <w:ilvl w:val="0"/>
          <w:numId w:val="36"/>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eastAsia="Cambria" w:hAnsiTheme="majorHAnsi" w:cstheme="majorHAnsi"/>
          <w:bCs/>
          <w:color w:val="auto"/>
          <w:spacing w:val="-2"/>
          <w:szCs w:val="22"/>
          <w:lang w:val="es-MX" w:eastAsia="en-US"/>
        </w:rPr>
        <w:t>Los derechos deben ser cotizados desde el momento de la exhibición de la campaña, no antes</w:t>
      </w:r>
    </w:p>
    <w:p w14:paraId="6325DC9E" w14:textId="77777777" w:rsidR="0072324E" w:rsidRPr="00AF0BDD" w:rsidRDefault="0072324E" w:rsidP="00A77724">
      <w:pPr>
        <w:pStyle w:val="Prrafodelista"/>
        <w:numPr>
          <w:ilvl w:val="0"/>
          <w:numId w:val="36"/>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eastAsia="Cambria" w:hAnsiTheme="majorHAnsi" w:cstheme="majorHAnsi"/>
          <w:bCs/>
          <w:color w:val="auto"/>
          <w:spacing w:val="-2"/>
          <w:szCs w:val="22"/>
          <w:lang w:val="es-MX" w:eastAsia="en-US"/>
        </w:rPr>
        <w:t>Se debe definir claramente el tiempo y los medios en que serán expuestos los rostros.</w:t>
      </w:r>
    </w:p>
    <w:p w14:paraId="3E8D8080" w14:textId="77777777" w:rsidR="0072324E" w:rsidRPr="00AF0BDD" w:rsidRDefault="0072324E" w:rsidP="00A77724">
      <w:pPr>
        <w:pStyle w:val="Prrafodelista"/>
        <w:numPr>
          <w:ilvl w:val="0"/>
          <w:numId w:val="36"/>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eastAsia="Cambria" w:hAnsiTheme="majorHAnsi" w:cstheme="majorHAnsi"/>
          <w:bCs/>
          <w:color w:val="auto"/>
          <w:spacing w:val="-2"/>
          <w:szCs w:val="22"/>
          <w:lang w:val="es-MX" w:eastAsia="en-US"/>
        </w:rPr>
        <w:t xml:space="preserve">En caso de hacer uso de su imagen para material impreso, cotizar la cesión total de derechos, solamente para esos formatos.  </w:t>
      </w:r>
    </w:p>
    <w:p w14:paraId="558785F1" w14:textId="77777777" w:rsidR="0072324E" w:rsidRPr="00AF0BDD" w:rsidRDefault="0072324E" w:rsidP="0072324E">
      <w:pPr>
        <w:spacing w:line="360" w:lineRule="auto"/>
        <w:ind w:right="49"/>
        <w:rPr>
          <w:rFonts w:asciiTheme="majorHAnsi" w:eastAsia="Cambria" w:hAnsiTheme="majorHAnsi" w:cstheme="majorHAnsi"/>
          <w:bCs/>
          <w:spacing w:val="-2"/>
          <w:lang w:val="es-MX" w:eastAsia="en-US"/>
        </w:rPr>
      </w:pPr>
    </w:p>
    <w:p w14:paraId="4B2A476A" w14:textId="77777777" w:rsidR="0072324E" w:rsidRPr="00AF0BDD" w:rsidRDefault="0072324E" w:rsidP="0072324E">
      <w:pPr>
        <w:spacing w:line="360" w:lineRule="auto"/>
        <w:ind w:right="49"/>
        <w:rPr>
          <w:rFonts w:asciiTheme="majorHAnsi" w:eastAsia="Cambria" w:hAnsiTheme="majorHAnsi" w:cstheme="majorHAnsi"/>
          <w:b/>
          <w:bCs/>
          <w:spacing w:val="-2"/>
          <w:u w:val="single"/>
          <w:lang w:val="es-MX" w:eastAsia="en-US"/>
        </w:rPr>
      </w:pPr>
      <w:r w:rsidRPr="00AF0BDD">
        <w:rPr>
          <w:rFonts w:asciiTheme="majorHAnsi" w:eastAsia="Cambria" w:hAnsiTheme="majorHAnsi" w:cstheme="majorHAnsi"/>
          <w:b/>
          <w:bCs/>
          <w:spacing w:val="-2"/>
          <w:u w:val="single"/>
          <w:lang w:val="es-MX" w:eastAsia="en-US"/>
        </w:rPr>
        <w:t>CONSIDERANDO PLAN DE MEDIOS:</w:t>
      </w:r>
    </w:p>
    <w:p w14:paraId="300297AF" w14:textId="77777777" w:rsidR="0072324E" w:rsidRPr="00AF0BDD" w:rsidRDefault="0072324E" w:rsidP="0072324E">
      <w:pPr>
        <w:pStyle w:val="Prrafodelista"/>
        <w:spacing w:line="360" w:lineRule="auto"/>
        <w:ind w:left="1428" w:right="49"/>
        <w:rPr>
          <w:rFonts w:asciiTheme="majorHAnsi" w:eastAsia="Cambria" w:hAnsiTheme="majorHAnsi" w:cstheme="majorHAnsi"/>
          <w:bCs/>
          <w:color w:val="auto"/>
          <w:spacing w:val="-2"/>
          <w:szCs w:val="22"/>
          <w:lang w:val="es-MX" w:eastAsia="en-US"/>
        </w:rPr>
      </w:pPr>
    </w:p>
    <w:p w14:paraId="6E81D6CF" w14:textId="77777777"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El avisaje y las publicaciones en medios de comunicación </w:t>
      </w:r>
      <w:proofErr w:type="gramStart"/>
      <w:r w:rsidRPr="00AF0BDD">
        <w:rPr>
          <w:rFonts w:asciiTheme="majorHAnsi" w:hAnsiTheme="majorHAnsi" w:cstheme="majorHAnsi"/>
          <w:color w:val="auto"/>
          <w:szCs w:val="22"/>
          <w:lang w:val="es-MX" w:eastAsia="en-US"/>
        </w:rPr>
        <w:t>social,</w:t>
      </w:r>
      <w:proofErr w:type="gramEnd"/>
      <w:r w:rsidRPr="00AF0BDD">
        <w:rPr>
          <w:rFonts w:asciiTheme="majorHAnsi" w:hAnsiTheme="majorHAnsi" w:cstheme="majorHAnsi"/>
          <w:color w:val="auto"/>
          <w:szCs w:val="22"/>
          <w:lang w:val="es-MX" w:eastAsia="en-US"/>
        </w:rPr>
        <w:t xml:space="preserve"> deberán efectuarse, al menos en un </w:t>
      </w:r>
      <w:r w:rsidRPr="00AF0BDD">
        <w:rPr>
          <w:rFonts w:asciiTheme="majorHAnsi" w:hAnsiTheme="majorHAnsi" w:cstheme="majorHAnsi"/>
          <w:color w:val="auto"/>
          <w:szCs w:val="22"/>
          <w:u w:val="single"/>
          <w:lang w:val="es-MX" w:eastAsia="en-US"/>
        </w:rPr>
        <w:t>40%, en medios de comunicación</w:t>
      </w:r>
      <w:r w:rsidRPr="00AF0BDD">
        <w:rPr>
          <w:rFonts w:asciiTheme="majorHAnsi" w:hAnsiTheme="majorHAnsi" w:cstheme="majorHAnsi"/>
          <w:color w:val="auto"/>
          <w:szCs w:val="22"/>
          <w:lang w:val="es-MX" w:eastAsia="en-US"/>
        </w:rPr>
        <w:t xml:space="preserve"> con clara identificación local, distribuidos territorialmente de manera equitativa. Este porcentaje (salvo casos excepcionales y fundados) </w:t>
      </w:r>
      <w:r w:rsidRPr="00AF0BDD">
        <w:rPr>
          <w:rFonts w:asciiTheme="majorHAnsi" w:hAnsiTheme="majorHAnsi" w:cstheme="majorHAnsi"/>
          <w:color w:val="auto"/>
          <w:szCs w:val="22"/>
          <w:u w:val="single"/>
          <w:lang w:val="es-MX" w:eastAsia="en-US"/>
        </w:rPr>
        <w:t>no podrá destinarse a medios que sean parte de conglomerados</w:t>
      </w:r>
      <w:r w:rsidRPr="00AF0BDD">
        <w:rPr>
          <w:rFonts w:asciiTheme="majorHAnsi" w:hAnsiTheme="majorHAnsi" w:cstheme="majorHAnsi"/>
          <w:color w:val="auto"/>
          <w:szCs w:val="22"/>
          <w:lang w:val="es-MX" w:eastAsia="en-US"/>
        </w:rPr>
        <w:t xml:space="preserve">, holdings o cadenas de medios de comunicación, con los que se relacionen en los términos de los artículos 99 y 100 de la ley </w:t>
      </w:r>
      <w:proofErr w:type="spellStart"/>
      <w:r w:rsidRPr="00AF0BDD">
        <w:rPr>
          <w:rFonts w:asciiTheme="majorHAnsi" w:hAnsiTheme="majorHAnsi" w:cstheme="majorHAnsi"/>
          <w:color w:val="auto"/>
          <w:szCs w:val="22"/>
          <w:lang w:val="es-MX" w:eastAsia="en-US"/>
        </w:rPr>
        <w:t>N°</w:t>
      </w:r>
      <w:proofErr w:type="spellEnd"/>
      <w:r w:rsidRPr="00AF0BDD">
        <w:rPr>
          <w:rFonts w:asciiTheme="majorHAnsi" w:hAnsiTheme="majorHAnsi" w:cstheme="majorHAnsi"/>
          <w:color w:val="auto"/>
          <w:szCs w:val="22"/>
          <w:lang w:val="es-MX" w:eastAsia="en-US"/>
        </w:rPr>
        <w:t xml:space="preserve"> 18.045, que tengan sedes o sucursales en más de una región. Se preferirá, el trato con los medios de comunicación que efectuarán por sí mismo el avisaje y las publicaciones, evitando en lo posible la contratación de intermediarios o agencia. </w:t>
      </w:r>
    </w:p>
    <w:p w14:paraId="061AB2EC" w14:textId="77777777" w:rsidR="0072324E" w:rsidRPr="00AF0BDD" w:rsidRDefault="0072324E" w:rsidP="0072324E">
      <w:pPr>
        <w:pStyle w:val="Sinespaciado"/>
        <w:spacing w:line="360" w:lineRule="auto"/>
        <w:ind w:left="1428"/>
        <w:jc w:val="both"/>
        <w:rPr>
          <w:rFonts w:asciiTheme="majorHAnsi" w:hAnsiTheme="majorHAnsi" w:cstheme="majorHAnsi"/>
          <w:lang w:val="es-MX" w:eastAsia="en-US"/>
        </w:rPr>
      </w:pPr>
    </w:p>
    <w:p w14:paraId="57F201E5" w14:textId="4F2692EE"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En el caso de la agencia de medios que se contrate deberá transparentar sus ítems de gasto, los que serán remitidos a la contraparte y al </w:t>
      </w:r>
      <w:r w:rsidR="00914E31" w:rsidRPr="00AF0BDD">
        <w:rPr>
          <w:rFonts w:asciiTheme="majorHAnsi" w:hAnsiTheme="majorHAnsi" w:cstheme="majorHAnsi"/>
          <w:color w:val="auto"/>
          <w:szCs w:val="22"/>
          <w:lang w:val="es-MX" w:eastAsia="en-US"/>
        </w:rPr>
        <w:t>Organismo público correspondiente</w:t>
      </w:r>
      <w:r w:rsidRPr="00AF0BDD">
        <w:rPr>
          <w:rFonts w:asciiTheme="majorHAnsi" w:hAnsiTheme="majorHAnsi" w:cstheme="majorHAnsi"/>
          <w:color w:val="auto"/>
          <w:szCs w:val="22"/>
          <w:lang w:val="es-MX" w:eastAsia="en-US"/>
        </w:rPr>
        <w:t>.</w:t>
      </w:r>
    </w:p>
    <w:p w14:paraId="7A3F81E2" w14:textId="77777777" w:rsidR="0072324E" w:rsidRPr="00AF0BDD" w:rsidRDefault="0072324E" w:rsidP="0072324E">
      <w:pPr>
        <w:pStyle w:val="Prrafodelista"/>
        <w:spacing w:line="360" w:lineRule="auto"/>
        <w:ind w:left="1068" w:right="49"/>
        <w:rPr>
          <w:rFonts w:asciiTheme="majorHAnsi" w:eastAsia="Cambria" w:hAnsiTheme="majorHAnsi" w:cstheme="majorHAnsi"/>
          <w:bCs/>
          <w:color w:val="auto"/>
          <w:spacing w:val="-2"/>
          <w:szCs w:val="22"/>
          <w:lang w:val="es-MX" w:eastAsia="en-US"/>
        </w:rPr>
      </w:pPr>
    </w:p>
    <w:p w14:paraId="7166B72E" w14:textId="355A9E5C" w:rsidR="0072324E" w:rsidRPr="00AF0BDD" w:rsidRDefault="0072324E" w:rsidP="00A77724">
      <w:pPr>
        <w:pStyle w:val="Prrafodelista"/>
        <w:numPr>
          <w:ilvl w:val="0"/>
          <w:numId w:val="39"/>
        </w:numPr>
        <w:spacing w:line="360" w:lineRule="auto"/>
        <w:ind w:right="49"/>
        <w:rPr>
          <w:rFonts w:asciiTheme="majorHAnsi" w:hAnsiTheme="majorHAnsi" w:cstheme="majorHAnsi"/>
          <w:bCs/>
          <w:iCs/>
          <w:lang w:val="es-CL"/>
        </w:rPr>
      </w:pPr>
      <w:r w:rsidRPr="00AF0BDD">
        <w:rPr>
          <w:rFonts w:asciiTheme="majorHAnsi" w:hAnsiTheme="majorHAnsi" w:cstheme="majorHAnsi"/>
          <w:color w:val="auto"/>
          <w:szCs w:val="22"/>
          <w:lang w:val="es-MX" w:eastAsia="en-US"/>
        </w:rPr>
        <w:t>La distribución del presupuesto de medios puede variar según las necesidades de la contraparte técnica</w:t>
      </w:r>
      <w:r w:rsidR="00B30A05" w:rsidRPr="00AF0BDD">
        <w:rPr>
          <w:rFonts w:asciiTheme="majorHAnsi" w:hAnsiTheme="majorHAnsi" w:cstheme="majorHAnsi"/>
          <w:color w:val="auto"/>
          <w:szCs w:val="22"/>
          <w:lang w:val="es-MX" w:eastAsia="en-US"/>
        </w:rPr>
        <w:t>,</w:t>
      </w:r>
      <w:r w:rsidR="004423B8" w:rsidRPr="00AF0BDD">
        <w:rPr>
          <w:rFonts w:asciiTheme="majorHAnsi" w:hAnsiTheme="majorHAnsi" w:cstheme="majorHAnsi"/>
          <w:color w:val="auto"/>
          <w:szCs w:val="22"/>
          <w:lang w:val="es-MX" w:eastAsia="en-US"/>
        </w:rPr>
        <w:t xml:space="preserve"> y esto debe respetar</w:t>
      </w:r>
      <w:r w:rsidR="00B30A05" w:rsidRPr="00AF0BDD">
        <w:rPr>
          <w:rFonts w:asciiTheme="majorHAnsi" w:hAnsiTheme="majorHAnsi" w:cstheme="majorHAnsi"/>
          <w:color w:val="auto"/>
          <w:szCs w:val="22"/>
          <w:lang w:val="es-MX" w:eastAsia="en-US"/>
        </w:rPr>
        <w:t xml:space="preserve"> </w:t>
      </w:r>
      <w:r w:rsidR="00A222EA" w:rsidRPr="00AF0BDD">
        <w:rPr>
          <w:rFonts w:asciiTheme="majorHAnsi" w:hAnsiTheme="majorHAnsi" w:cstheme="majorHAnsi"/>
          <w:bCs/>
          <w:iCs/>
          <w:lang w:val="es-CL"/>
        </w:rPr>
        <w:t xml:space="preserve">lo señalado </w:t>
      </w:r>
      <w:r w:rsidR="004423B8" w:rsidRPr="00AF0BDD">
        <w:rPr>
          <w:rFonts w:asciiTheme="majorHAnsi" w:hAnsiTheme="majorHAnsi" w:cstheme="majorHAnsi"/>
          <w:bCs/>
          <w:iCs/>
          <w:lang w:val="es-CL"/>
        </w:rPr>
        <w:t xml:space="preserve">en </w:t>
      </w:r>
      <w:r w:rsidR="00BE4538" w:rsidRPr="00AF0BDD">
        <w:rPr>
          <w:rFonts w:asciiTheme="majorHAnsi" w:hAnsiTheme="majorHAnsi" w:cstheme="majorHAnsi"/>
          <w:bCs/>
          <w:iCs/>
          <w:lang w:val="es-CL"/>
        </w:rPr>
        <w:t>el Anexo</w:t>
      </w:r>
      <w:r w:rsidR="00A222EA" w:rsidRPr="00AF0BDD">
        <w:rPr>
          <w:rFonts w:asciiTheme="majorHAnsi" w:hAnsiTheme="majorHAnsi" w:cstheme="majorHAnsi"/>
          <w:b/>
          <w:iCs/>
          <w:lang w:val="es-CL"/>
        </w:rPr>
        <w:t xml:space="preserve"> N°</w:t>
      </w:r>
      <w:r w:rsidR="004423B8" w:rsidRPr="00AF0BDD">
        <w:rPr>
          <w:rFonts w:asciiTheme="majorHAnsi" w:hAnsiTheme="majorHAnsi" w:cstheme="majorHAnsi"/>
          <w:b/>
          <w:iCs/>
          <w:lang w:val="es-CL"/>
        </w:rPr>
        <w:t xml:space="preserve">5 </w:t>
      </w:r>
      <w:r w:rsidR="004423B8" w:rsidRPr="00AF0BDD">
        <w:rPr>
          <w:rFonts w:asciiTheme="majorHAnsi" w:hAnsiTheme="majorHAnsi" w:cstheme="majorHAnsi"/>
          <w:bCs/>
          <w:iCs/>
          <w:lang w:val="es-CL"/>
        </w:rPr>
        <w:t>de las presentes bases.</w:t>
      </w:r>
    </w:p>
    <w:p w14:paraId="0C8E5820" w14:textId="77777777" w:rsidR="0072324E" w:rsidRPr="00AF0BDD" w:rsidRDefault="0072324E" w:rsidP="0072324E">
      <w:pPr>
        <w:spacing w:line="360" w:lineRule="auto"/>
        <w:ind w:right="49"/>
        <w:rPr>
          <w:rStyle w:val="Hipervnculo"/>
          <w:rFonts w:asciiTheme="majorHAnsi" w:eastAsia="Cambria" w:hAnsiTheme="majorHAnsi" w:cstheme="majorHAnsi"/>
          <w:bCs/>
          <w:color w:val="auto"/>
          <w:spacing w:val="-2"/>
          <w:lang w:val="es-MX" w:eastAsia="en-US"/>
        </w:rPr>
      </w:pPr>
    </w:p>
    <w:p w14:paraId="4BD77334" w14:textId="2D95DACC" w:rsidR="0072324E" w:rsidRPr="00AF0BDD" w:rsidRDefault="00311D35"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Se debe definir </w:t>
      </w:r>
      <w:r w:rsidR="00387EDC" w:rsidRPr="00AF0BDD">
        <w:rPr>
          <w:rFonts w:asciiTheme="majorHAnsi" w:hAnsiTheme="majorHAnsi" w:cstheme="majorHAnsi"/>
          <w:color w:val="auto"/>
          <w:szCs w:val="22"/>
          <w:lang w:val="es-MX" w:eastAsia="en-US"/>
        </w:rPr>
        <w:t xml:space="preserve">el monto en </w:t>
      </w:r>
      <w:proofErr w:type="gramStart"/>
      <w:r w:rsidR="00A546E7" w:rsidRPr="00AF0BDD">
        <w:rPr>
          <w:rFonts w:asciiTheme="majorHAnsi" w:hAnsiTheme="majorHAnsi" w:cstheme="majorHAnsi"/>
          <w:color w:val="auto"/>
          <w:szCs w:val="22"/>
          <w:lang w:val="es-MX" w:eastAsia="en-US"/>
        </w:rPr>
        <w:t xml:space="preserve">porcentaje </w:t>
      </w:r>
      <w:r w:rsidR="00387EDC" w:rsidRPr="00AF0BDD">
        <w:rPr>
          <w:rFonts w:asciiTheme="majorHAnsi" w:hAnsiTheme="majorHAnsi" w:cstheme="majorHAnsi"/>
          <w:color w:val="auto"/>
          <w:szCs w:val="22"/>
          <w:lang w:val="es-MX" w:eastAsia="en-US"/>
        </w:rPr>
        <w:t xml:space="preserve"> de</w:t>
      </w:r>
      <w:proofErr w:type="gramEnd"/>
      <w:r w:rsidR="00387EDC" w:rsidRPr="00AF0BDD">
        <w:rPr>
          <w:rFonts w:asciiTheme="majorHAnsi" w:hAnsiTheme="majorHAnsi" w:cstheme="majorHAnsi"/>
          <w:color w:val="auto"/>
          <w:szCs w:val="22"/>
          <w:lang w:val="es-MX" w:eastAsia="en-US"/>
        </w:rPr>
        <w:t xml:space="preserve"> l</w:t>
      </w:r>
      <w:r w:rsidR="0072324E" w:rsidRPr="00AF0BDD">
        <w:rPr>
          <w:rFonts w:asciiTheme="majorHAnsi" w:hAnsiTheme="majorHAnsi" w:cstheme="majorHAnsi"/>
          <w:color w:val="auto"/>
          <w:szCs w:val="22"/>
          <w:lang w:val="es-MX" w:eastAsia="en-US"/>
        </w:rPr>
        <w:t>a inversión del plan de medios</w:t>
      </w:r>
      <w:r w:rsidR="002518E6" w:rsidRPr="00AF0BDD">
        <w:rPr>
          <w:rFonts w:asciiTheme="majorHAnsi" w:hAnsiTheme="majorHAnsi" w:cstheme="majorHAnsi"/>
          <w:color w:val="auto"/>
          <w:szCs w:val="22"/>
          <w:lang w:val="es-MX" w:eastAsia="en-US"/>
        </w:rPr>
        <w:t xml:space="preserve"> respecto al total de la </w:t>
      </w:r>
      <w:r w:rsidR="00DE23C9" w:rsidRPr="00AF0BDD">
        <w:rPr>
          <w:rFonts w:asciiTheme="majorHAnsi" w:hAnsiTheme="majorHAnsi" w:cstheme="majorHAnsi"/>
          <w:color w:val="auto"/>
          <w:szCs w:val="22"/>
          <w:lang w:val="es-MX" w:eastAsia="en-US"/>
        </w:rPr>
        <w:t xml:space="preserve">valor </w:t>
      </w:r>
      <w:r w:rsidR="00A546E7" w:rsidRPr="00AF0BDD">
        <w:rPr>
          <w:rFonts w:asciiTheme="majorHAnsi" w:hAnsiTheme="majorHAnsi" w:cstheme="majorHAnsi"/>
          <w:color w:val="auto"/>
          <w:szCs w:val="22"/>
          <w:lang w:val="es-MX" w:eastAsia="en-US"/>
        </w:rPr>
        <w:t>neto de la línea de servicios.</w:t>
      </w:r>
    </w:p>
    <w:p w14:paraId="236B78D8" w14:textId="77777777" w:rsidR="0072324E" w:rsidRPr="00AF0BDD" w:rsidRDefault="0072324E" w:rsidP="0072324E">
      <w:pPr>
        <w:pStyle w:val="Prrafodelista"/>
        <w:spacing w:line="360" w:lineRule="auto"/>
        <w:ind w:left="1068" w:right="49"/>
        <w:rPr>
          <w:rFonts w:asciiTheme="majorHAnsi" w:eastAsia="Cambria" w:hAnsiTheme="majorHAnsi" w:cstheme="majorHAnsi"/>
          <w:bCs/>
          <w:color w:val="auto"/>
          <w:spacing w:val="-2"/>
          <w:szCs w:val="22"/>
          <w:lang w:val="es-MX" w:eastAsia="en-US"/>
        </w:rPr>
      </w:pPr>
    </w:p>
    <w:p w14:paraId="6D07BFF9" w14:textId="77777777"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El plan de medios debe presentarse en formato </w:t>
      </w:r>
      <w:proofErr w:type="spellStart"/>
      <w:r w:rsidRPr="00AF0BDD">
        <w:rPr>
          <w:rFonts w:asciiTheme="majorHAnsi" w:hAnsiTheme="majorHAnsi" w:cstheme="majorHAnsi"/>
          <w:color w:val="auto"/>
          <w:szCs w:val="22"/>
          <w:lang w:val="es-MX" w:eastAsia="en-US"/>
        </w:rPr>
        <w:t>excel</w:t>
      </w:r>
      <w:proofErr w:type="spellEnd"/>
      <w:r w:rsidRPr="00AF0BDD">
        <w:rPr>
          <w:rFonts w:asciiTheme="majorHAnsi" w:hAnsiTheme="majorHAnsi" w:cstheme="majorHAnsi"/>
          <w:color w:val="auto"/>
          <w:szCs w:val="22"/>
          <w:lang w:val="es-MX" w:eastAsia="en-US"/>
        </w:rPr>
        <w:t xml:space="preserve"> o planilla, especificando: Valor neto por medio, frecuencia por medio, alcance por medio y según corresponda: valor unitario, costo por punto, costo por contacto; costo por clic, costo por </w:t>
      </w:r>
      <w:proofErr w:type="spellStart"/>
      <w:r w:rsidRPr="00AF0BDD">
        <w:rPr>
          <w:rFonts w:asciiTheme="majorHAnsi" w:hAnsiTheme="majorHAnsi" w:cstheme="majorHAnsi"/>
          <w:color w:val="auto"/>
          <w:szCs w:val="22"/>
          <w:lang w:val="es-MX" w:eastAsia="en-US"/>
        </w:rPr>
        <w:t>view</w:t>
      </w:r>
      <w:proofErr w:type="spellEnd"/>
      <w:r w:rsidRPr="00AF0BDD">
        <w:rPr>
          <w:rFonts w:asciiTheme="majorHAnsi" w:hAnsiTheme="majorHAnsi" w:cstheme="majorHAnsi"/>
          <w:color w:val="auto"/>
          <w:szCs w:val="22"/>
          <w:lang w:val="es-MX" w:eastAsia="en-US"/>
        </w:rPr>
        <w:t xml:space="preserve">, CPM, valor auspicio, cantidad de exhibiciones en el caso de las pantallas digitales. Además de incluir lectoría de prensa, audiencia de radios por hora, </w:t>
      </w:r>
      <w:proofErr w:type="gramStart"/>
      <w:r w:rsidRPr="00AF0BDD">
        <w:rPr>
          <w:rFonts w:asciiTheme="majorHAnsi" w:hAnsiTheme="majorHAnsi" w:cstheme="majorHAnsi"/>
          <w:color w:val="auto"/>
          <w:szCs w:val="22"/>
          <w:lang w:val="es-MX" w:eastAsia="en-US"/>
        </w:rPr>
        <w:t>rating  tv</w:t>
      </w:r>
      <w:proofErr w:type="gramEnd"/>
      <w:r w:rsidRPr="00AF0BDD">
        <w:rPr>
          <w:rFonts w:asciiTheme="majorHAnsi" w:hAnsiTheme="majorHAnsi" w:cstheme="majorHAnsi"/>
          <w:color w:val="auto"/>
          <w:szCs w:val="22"/>
          <w:lang w:val="es-MX" w:eastAsia="en-US"/>
        </w:rPr>
        <w:t xml:space="preserve">, </w:t>
      </w:r>
      <w:proofErr w:type="spellStart"/>
      <w:r w:rsidRPr="00AF0BDD">
        <w:rPr>
          <w:rFonts w:asciiTheme="majorHAnsi" w:hAnsiTheme="majorHAnsi" w:cstheme="majorHAnsi"/>
          <w:color w:val="auto"/>
          <w:szCs w:val="22"/>
          <w:lang w:val="es-MX" w:eastAsia="en-US"/>
        </w:rPr>
        <w:t>comscore</w:t>
      </w:r>
      <w:proofErr w:type="spellEnd"/>
      <w:r w:rsidRPr="00AF0BDD">
        <w:rPr>
          <w:rFonts w:asciiTheme="majorHAnsi" w:hAnsiTheme="majorHAnsi" w:cstheme="majorHAnsi"/>
          <w:color w:val="auto"/>
          <w:szCs w:val="22"/>
          <w:lang w:val="es-MX" w:eastAsia="en-US"/>
        </w:rPr>
        <w:t xml:space="preserve"> o similar,  según corresponda para la justificación de la selección de soportes.</w:t>
      </w:r>
    </w:p>
    <w:p w14:paraId="5D5C9490" w14:textId="77777777" w:rsidR="0072324E" w:rsidRPr="00AF0BDD" w:rsidRDefault="0072324E" w:rsidP="0072324E">
      <w:pPr>
        <w:spacing w:line="360" w:lineRule="auto"/>
        <w:ind w:right="49"/>
        <w:rPr>
          <w:rFonts w:asciiTheme="majorHAnsi" w:eastAsia="Times New Roman" w:hAnsiTheme="majorHAnsi" w:cstheme="majorHAnsi"/>
          <w:shd w:val="clear" w:color="auto" w:fill="FFFFFF"/>
          <w:lang w:val="es-ES_tradnl"/>
        </w:rPr>
      </w:pPr>
    </w:p>
    <w:p w14:paraId="43BC41BD" w14:textId="68C6607F"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shd w:val="clear" w:color="auto" w:fill="FFFFFF"/>
          <w:lang w:val="es-ES_tradnl"/>
        </w:rPr>
        <w:t xml:space="preserve">Los cobros por concepto de administración de plataforma o </w:t>
      </w:r>
      <w:proofErr w:type="spellStart"/>
      <w:r w:rsidRPr="00AF0BDD">
        <w:rPr>
          <w:rFonts w:asciiTheme="majorHAnsi" w:hAnsiTheme="majorHAnsi" w:cstheme="majorHAnsi"/>
          <w:color w:val="auto"/>
          <w:szCs w:val="22"/>
          <w:shd w:val="clear" w:color="auto" w:fill="FFFFFF"/>
          <w:lang w:val="es-ES_tradnl"/>
        </w:rPr>
        <w:t>Adserver</w:t>
      </w:r>
      <w:proofErr w:type="spellEnd"/>
      <w:r w:rsidRPr="00AF0BDD">
        <w:rPr>
          <w:rFonts w:asciiTheme="majorHAnsi" w:hAnsiTheme="majorHAnsi" w:cstheme="majorHAnsi"/>
          <w:color w:val="auto"/>
          <w:szCs w:val="22"/>
          <w:shd w:val="clear" w:color="auto" w:fill="FFFFFF"/>
          <w:lang w:val="es-ES_tradnl"/>
        </w:rPr>
        <w:t xml:space="preserve"> en digital deben ser transparentados, visualizando en el plan de medios, el valor real a correr en las plataformas y el tipo de cambio. El </w:t>
      </w:r>
      <w:r w:rsidR="007414A5" w:rsidRPr="00AF0BDD">
        <w:rPr>
          <w:rFonts w:asciiTheme="majorHAnsi" w:hAnsiTheme="majorHAnsi" w:cstheme="majorHAnsi"/>
          <w:color w:val="auto"/>
          <w:szCs w:val="22"/>
          <w:shd w:val="clear" w:color="auto" w:fill="FFFFFF"/>
          <w:lang w:val="es-ES_tradnl"/>
        </w:rPr>
        <w:t xml:space="preserve">Organismo licitante </w:t>
      </w:r>
      <w:r w:rsidRPr="00AF0BDD">
        <w:rPr>
          <w:rFonts w:asciiTheme="majorHAnsi" w:hAnsiTheme="majorHAnsi" w:cstheme="majorHAnsi"/>
          <w:color w:val="auto"/>
          <w:szCs w:val="22"/>
          <w:shd w:val="clear" w:color="auto" w:fill="FFFFFF"/>
          <w:lang w:val="es-ES_tradnl"/>
        </w:rPr>
        <w:t>podrá en cualquier momento de la campaña, pedir acceso a las plataformas a modo de monitorear su consumo.</w:t>
      </w:r>
    </w:p>
    <w:p w14:paraId="2832B8F1" w14:textId="77777777" w:rsidR="0072324E" w:rsidRPr="00AF0BDD" w:rsidRDefault="0072324E" w:rsidP="0072324E">
      <w:pPr>
        <w:spacing w:line="360" w:lineRule="auto"/>
        <w:ind w:right="49"/>
        <w:rPr>
          <w:rFonts w:asciiTheme="majorHAnsi" w:hAnsiTheme="majorHAnsi" w:cstheme="majorHAnsi"/>
          <w:lang w:val="es-MX" w:eastAsia="en-US"/>
        </w:rPr>
      </w:pPr>
    </w:p>
    <w:p w14:paraId="3CEDC1C1" w14:textId="77777777"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Para las campañas que incluyan televisión, se pide que las pautas contemplen tanto </w:t>
      </w:r>
      <w:proofErr w:type="gramStart"/>
      <w:r w:rsidRPr="00AF0BDD">
        <w:rPr>
          <w:rFonts w:asciiTheme="majorHAnsi" w:hAnsiTheme="majorHAnsi" w:cstheme="majorHAnsi"/>
          <w:color w:val="auto"/>
          <w:szCs w:val="22"/>
          <w:lang w:val="es-MX" w:eastAsia="en-US"/>
        </w:rPr>
        <w:t>GRPS  como</w:t>
      </w:r>
      <w:proofErr w:type="gramEnd"/>
      <w:r w:rsidRPr="00AF0BDD">
        <w:rPr>
          <w:rFonts w:asciiTheme="majorHAnsi" w:hAnsiTheme="majorHAnsi" w:cstheme="majorHAnsi"/>
          <w:color w:val="auto"/>
          <w:szCs w:val="22"/>
          <w:lang w:val="es-MX" w:eastAsia="en-US"/>
        </w:rPr>
        <w:t xml:space="preserve"> el alcance a tres grupos objetivos: Grupo objetivo Campaña, grupo objetivo total población (ABCD 18+) y total hogares.</w:t>
      </w:r>
    </w:p>
    <w:p w14:paraId="082ED88A" w14:textId="77777777" w:rsidR="0072324E" w:rsidRPr="00AF0BDD" w:rsidRDefault="0072324E" w:rsidP="0072324E">
      <w:pPr>
        <w:spacing w:line="360" w:lineRule="auto"/>
        <w:ind w:right="49"/>
        <w:rPr>
          <w:rFonts w:asciiTheme="majorHAnsi" w:hAnsiTheme="majorHAnsi" w:cstheme="majorHAnsi"/>
          <w:lang w:val="es-MX" w:eastAsia="en-US"/>
        </w:rPr>
      </w:pPr>
    </w:p>
    <w:p w14:paraId="0835EE4B" w14:textId="74956EB4"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El oferente al que se le adjudique la</w:t>
      </w:r>
      <w:r w:rsidR="0069184C" w:rsidRPr="00AF0BDD">
        <w:rPr>
          <w:rFonts w:asciiTheme="majorHAnsi" w:hAnsiTheme="majorHAnsi" w:cstheme="majorHAnsi"/>
          <w:color w:val="auto"/>
          <w:szCs w:val="22"/>
          <w:lang w:val="es-MX" w:eastAsia="en-US"/>
        </w:rPr>
        <w:t xml:space="preserve"> contratación</w:t>
      </w:r>
      <w:r w:rsidRPr="00AF0BDD">
        <w:rPr>
          <w:rFonts w:asciiTheme="majorHAnsi" w:hAnsiTheme="majorHAnsi" w:cstheme="majorHAnsi"/>
          <w:color w:val="auto"/>
          <w:szCs w:val="22"/>
          <w:lang w:val="es-MX" w:eastAsia="en-US"/>
        </w:rPr>
        <w:t xml:space="preserve"> será responsable de la distribución, costos e implementación de todos los materiales a los distintos soportes que se establezcan en el plan de medios.</w:t>
      </w:r>
    </w:p>
    <w:p w14:paraId="180363A7" w14:textId="77777777" w:rsidR="0072324E" w:rsidRPr="00AF0BDD" w:rsidRDefault="0072324E" w:rsidP="0072324E">
      <w:pPr>
        <w:spacing w:line="360" w:lineRule="auto"/>
        <w:ind w:right="49"/>
        <w:rPr>
          <w:rFonts w:asciiTheme="majorHAnsi" w:hAnsiTheme="majorHAnsi" w:cstheme="majorHAnsi"/>
          <w:lang w:val="es-MX" w:eastAsia="en-US"/>
        </w:rPr>
      </w:pPr>
    </w:p>
    <w:p w14:paraId="5512BE2E" w14:textId="47C1090F"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En caso </w:t>
      </w:r>
      <w:r w:rsidR="006210CF" w:rsidRPr="00AF0BDD">
        <w:rPr>
          <w:rFonts w:asciiTheme="majorHAnsi" w:hAnsiTheme="majorHAnsi" w:cstheme="majorHAnsi"/>
          <w:color w:val="auto"/>
          <w:szCs w:val="22"/>
          <w:lang w:val="es-MX" w:eastAsia="en-US"/>
        </w:rPr>
        <w:t xml:space="preserve">de </w:t>
      </w:r>
      <w:r w:rsidR="00C50122" w:rsidRPr="00AF0BDD">
        <w:rPr>
          <w:rFonts w:asciiTheme="majorHAnsi" w:hAnsiTheme="majorHAnsi" w:cstheme="majorHAnsi"/>
          <w:color w:val="auto"/>
          <w:szCs w:val="22"/>
          <w:lang w:val="es-MX" w:eastAsia="en-US"/>
        </w:rPr>
        <w:t>ofrecer</w:t>
      </w:r>
      <w:r w:rsidRPr="00AF0BDD">
        <w:rPr>
          <w:rFonts w:asciiTheme="majorHAnsi" w:hAnsiTheme="majorHAnsi" w:cstheme="majorHAnsi"/>
          <w:color w:val="auto"/>
          <w:szCs w:val="22"/>
          <w:lang w:val="es-MX" w:eastAsia="en-US"/>
        </w:rPr>
        <w:t xml:space="preserve"> los servicios </w:t>
      </w:r>
      <w:r w:rsidR="00FF35BD" w:rsidRPr="00AF0BDD">
        <w:rPr>
          <w:rFonts w:asciiTheme="majorHAnsi" w:hAnsiTheme="majorHAnsi" w:cstheme="majorHAnsi"/>
          <w:color w:val="auto"/>
          <w:szCs w:val="22"/>
          <w:lang w:val="es-MX" w:eastAsia="en-US"/>
        </w:rPr>
        <w:t>asociados a plataformas,</w:t>
      </w:r>
      <w:r w:rsidR="00141352" w:rsidRPr="00AF0BDD">
        <w:rPr>
          <w:rFonts w:asciiTheme="majorHAnsi" w:hAnsiTheme="majorHAnsi" w:cstheme="majorHAnsi"/>
          <w:color w:val="auto"/>
          <w:szCs w:val="22"/>
          <w:lang w:val="es-MX" w:eastAsia="en-US"/>
        </w:rPr>
        <w:t xml:space="preserve"> </w:t>
      </w:r>
      <w:r w:rsidRPr="00AF0BDD">
        <w:rPr>
          <w:rFonts w:asciiTheme="majorHAnsi" w:hAnsiTheme="majorHAnsi" w:cstheme="majorHAnsi"/>
          <w:color w:val="auto"/>
          <w:szCs w:val="22"/>
          <w:lang w:val="es-MX" w:eastAsia="en-US"/>
        </w:rPr>
        <w:t xml:space="preserve">la agencia de medios deberá </w:t>
      </w:r>
      <w:r w:rsidR="003F11D7" w:rsidRPr="00AF0BDD">
        <w:rPr>
          <w:rFonts w:asciiTheme="majorHAnsi" w:hAnsiTheme="majorHAnsi" w:cstheme="majorHAnsi"/>
          <w:color w:val="auto"/>
          <w:szCs w:val="22"/>
          <w:lang w:val="es-MX" w:eastAsia="en-US"/>
        </w:rPr>
        <w:t>contar con</w:t>
      </w:r>
      <w:r w:rsidRPr="00AF0BDD">
        <w:rPr>
          <w:rFonts w:asciiTheme="majorHAnsi" w:hAnsiTheme="majorHAnsi" w:cstheme="majorHAnsi"/>
          <w:color w:val="auto"/>
          <w:szCs w:val="22"/>
          <w:lang w:val="es-MX" w:eastAsia="en-US"/>
        </w:rPr>
        <w:t xml:space="preserve"> una línea de crédito con el soporte, en el caso de no tenerla, deben asumir el costo del impuesto del 35%.</w:t>
      </w:r>
    </w:p>
    <w:p w14:paraId="4B16D39C" w14:textId="77777777" w:rsidR="0072324E" w:rsidRPr="00AF0BDD" w:rsidRDefault="0072324E" w:rsidP="0072324E">
      <w:pPr>
        <w:spacing w:line="360" w:lineRule="auto"/>
        <w:ind w:right="49"/>
        <w:rPr>
          <w:rFonts w:asciiTheme="majorHAnsi" w:hAnsiTheme="majorHAnsi" w:cstheme="majorHAnsi"/>
          <w:lang w:val="es-MX" w:eastAsia="en-US"/>
        </w:rPr>
      </w:pPr>
    </w:p>
    <w:p w14:paraId="45C0ECE6" w14:textId="5541E7B0"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En caso de </w:t>
      </w:r>
      <w:r w:rsidR="006210CF" w:rsidRPr="00AF0BDD">
        <w:rPr>
          <w:rFonts w:asciiTheme="majorHAnsi" w:hAnsiTheme="majorHAnsi" w:cstheme="majorHAnsi"/>
          <w:color w:val="auto"/>
          <w:szCs w:val="22"/>
          <w:lang w:val="es-MX" w:eastAsia="en-US"/>
        </w:rPr>
        <w:t>ofrecer</w:t>
      </w:r>
      <w:r w:rsidRPr="00AF0BDD">
        <w:rPr>
          <w:rFonts w:asciiTheme="majorHAnsi" w:hAnsiTheme="majorHAnsi" w:cstheme="majorHAnsi"/>
          <w:color w:val="auto"/>
          <w:szCs w:val="22"/>
          <w:lang w:val="es-MX" w:eastAsia="en-US"/>
        </w:rPr>
        <w:t xml:space="preserve"> los servicios de </w:t>
      </w:r>
      <w:r w:rsidR="005D1B5D" w:rsidRPr="00AF0BDD">
        <w:rPr>
          <w:rFonts w:asciiTheme="majorHAnsi" w:hAnsiTheme="majorHAnsi" w:cstheme="majorHAnsi"/>
          <w:color w:val="auto"/>
          <w:szCs w:val="22"/>
          <w:lang w:val="es-MX" w:eastAsia="en-US"/>
        </w:rPr>
        <w:t>redes sociales</w:t>
      </w:r>
      <w:r w:rsidRPr="00AF0BDD">
        <w:rPr>
          <w:rFonts w:asciiTheme="majorHAnsi" w:hAnsiTheme="majorHAnsi" w:cstheme="majorHAnsi"/>
          <w:color w:val="auto"/>
          <w:szCs w:val="22"/>
          <w:lang w:val="es-MX" w:eastAsia="en-US"/>
        </w:rPr>
        <w:t xml:space="preserve"> se deberá crear una cuenta independiente, que permita ir contabilizando la campaña.</w:t>
      </w:r>
    </w:p>
    <w:p w14:paraId="154D1C9B" w14:textId="77777777" w:rsidR="0072324E" w:rsidRPr="00AF0BDD" w:rsidRDefault="0072324E" w:rsidP="0072324E">
      <w:pPr>
        <w:spacing w:line="360" w:lineRule="auto"/>
        <w:ind w:right="49"/>
        <w:rPr>
          <w:rFonts w:asciiTheme="majorHAnsi" w:hAnsiTheme="majorHAnsi" w:cstheme="majorHAnsi"/>
          <w:lang w:val="es-MX" w:eastAsia="en-US"/>
        </w:rPr>
      </w:pPr>
    </w:p>
    <w:p w14:paraId="4A4F331C" w14:textId="77777777"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Se requiere que la agencia entregue, mientras la campaña esté al aire, un informe semanal o quincenal, para conocer la distribución del presupuesto y evaluar el rendimiento de la campaña, ya que, en caso de no tener los resultados esperados, se contará con el tiempo para hacer modificaciones.</w:t>
      </w:r>
    </w:p>
    <w:p w14:paraId="5B6899FA"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56E7FFBC" w14:textId="77777777" w:rsidR="0072324E" w:rsidRPr="00AF0BDD" w:rsidRDefault="0072324E" w:rsidP="00A77724">
      <w:pPr>
        <w:pStyle w:val="Sinespaciado"/>
        <w:numPr>
          <w:ilvl w:val="0"/>
          <w:numId w:val="39"/>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La propuesta debe incluir el CUADRO DE COSTOS, identificando claramente:</w:t>
      </w:r>
    </w:p>
    <w:p w14:paraId="1D4AA910" w14:textId="77777777" w:rsidR="0072324E" w:rsidRPr="00AF0BDD" w:rsidRDefault="0072324E" w:rsidP="00A77724">
      <w:pPr>
        <w:pStyle w:val="Sinespaciado"/>
        <w:numPr>
          <w:ilvl w:val="0"/>
          <w:numId w:val="41"/>
        </w:numPr>
        <w:spacing w:line="360" w:lineRule="auto"/>
        <w:jc w:val="both"/>
        <w:rPr>
          <w:rFonts w:asciiTheme="majorHAnsi" w:hAnsiTheme="majorHAnsi" w:cstheme="majorHAnsi"/>
          <w:lang w:val="es-MX" w:eastAsia="en-US"/>
        </w:rPr>
      </w:pPr>
      <w:proofErr w:type="gramStart"/>
      <w:r w:rsidRPr="00AF0BDD">
        <w:rPr>
          <w:rFonts w:asciiTheme="majorHAnsi" w:hAnsiTheme="majorHAnsi" w:cstheme="majorHAnsi"/>
          <w:lang w:val="es-MX" w:eastAsia="en-US"/>
        </w:rPr>
        <w:t>Total</w:t>
      </w:r>
      <w:proofErr w:type="gramEnd"/>
      <w:r w:rsidRPr="00AF0BDD">
        <w:rPr>
          <w:rFonts w:asciiTheme="majorHAnsi" w:hAnsiTheme="majorHAnsi" w:cstheme="majorHAnsi"/>
          <w:lang w:val="es-MX" w:eastAsia="en-US"/>
        </w:rPr>
        <w:t xml:space="preserve"> plan de medios</w:t>
      </w:r>
    </w:p>
    <w:p w14:paraId="54449584" w14:textId="77777777" w:rsidR="0072324E" w:rsidRPr="00AF0BDD" w:rsidRDefault="0072324E" w:rsidP="00A77724">
      <w:pPr>
        <w:pStyle w:val="Sinespaciado"/>
        <w:numPr>
          <w:ilvl w:val="0"/>
          <w:numId w:val="41"/>
        </w:numPr>
        <w:spacing w:line="360" w:lineRule="auto"/>
        <w:jc w:val="both"/>
        <w:rPr>
          <w:rFonts w:asciiTheme="majorHAnsi" w:hAnsiTheme="majorHAnsi" w:cstheme="majorHAnsi"/>
          <w:lang w:val="es-MX" w:eastAsia="en-US"/>
        </w:rPr>
      </w:pPr>
      <w:proofErr w:type="gramStart"/>
      <w:r w:rsidRPr="00AF0BDD">
        <w:rPr>
          <w:rFonts w:asciiTheme="majorHAnsi" w:hAnsiTheme="majorHAnsi" w:cstheme="majorHAnsi"/>
          <w:lang w:val="es-MX" w:eastAsia="en-US"/>
        </w:rPr>
        <w:t>Sub total</w:t>
      </w:r>
      <w:proofErr w:type="gramEnd"/>
      <w:r w:rsidRPr="00AF0BDD">
        <w:rPr>
          <w:rFonts w:asciiTheme="majorHAnsi" w:hAnsiTheme="majorHAnsi" w:cstheme="majorHAnsi"/>
          <w:lang w:val="es-MX" w:eastAsia="en-US"/>
        </w:rPr>
        <w:t xml:space="preserve"> inversión regional</w:t>
      </w:r>
    </w:p>
    <w:p w14:paraId="6628C676" w14:textId="77777777" w:rsidR="0072324E" w:rsidRPr="00AF0BDD" w:rsidRDefault="0072324E" w:rsidP="00A77724">
      <w:pPr>
        <w:pStyle w:val="Sinespaciado"/>
        <w:numPr>
          <w:ilvl w:val="0"/>
          <w:numId w:val="41"/>
        </w:numPr>
        <w:spacing w:line="360" w:lineRule="auto"/>
        <w:jc w:val="both"/>
        <w:rPr>
          <w:rFonts w:asciiTheme="majorHAnsi" w:hAnsiTheme="majorHAnsi" w:cstheme="majorHAnsi"/>
          <w:lang w:val="es-MX" w:eastAsia="en-US"/>
        </w:rPr>
      </w:pPr>
      <w:proofErr w:type="gramStart"/>
      <w:r w:rsidRPr="00AF0BDD">
        <w:rPr>
          <w:rFonts w:asciiTheme="majorHAnsi" w:hAnsiTheme="majorHAnsi" w:cstheme="majorHAnsi"/>
          <w:lang w:val="es-MX" w:eastAsia="en-US"/>
        </w:rPr>
        <w:lastRenderedPageBreak/>
        <w:t>Total</w:t>
      </w:r>
      <w:proofErr w:type="gramEnd"/>
      <w:r w:rsidRPr="00AF0BDD">
        <w:rPr>
          <w:rFonts w:asciiTheme="majorHAnsi" w:hAnsiTheme="majorHAnsi" w:cstheme="majorHAnsi"/>
          <w:lang w:val="es-MX" w:eastAsia="en-US"/>
        </w:rPr>
        <w:t xml:space="preserve"> costos de producción</w:t>
      </w:r>
    </w:p>
    <w:p w14:paraId="45529115" w14:textId="77777777" w:rsidR="0072324E" w:rsidRPr="00AF0BDD" w:rsidRDefault="0072324E" w:rsidP="00A77724">
      <w:pPr>
        <w:pStyle w:val="Sinespaciado"/>
        <w:numPr>
          <w:ilvl w:val="0"/>
          <w:numId w:val="41"/>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Monto comisión agencia</w:t>
      </w:r>
    </w:p>
    <w:p w14:paraId="0B94A1E8" w14:textId="77777777" w:rsidR="0072324E" w:rsidRPr="00AF0BDD" w:rsidRDefault="0072324E" w:rsidP="0072324E">
      <w:pPr>
        <w:pStyle w:val="Sinespaciado"/>
        <w:spacing w:line="360" w:lineRule="auto"/>
        <w:jc w:val="both"/>
        <w:rPr>
          <w:rFonts w:asciiTheme="majorHAnsi" w:hAnsiTheme="majorHAnsi" w:cstheme="majorHAnsi"/>
          <w:u w:val="single"/>
          <w:lang w:val="es-MX" w:eastAsia="en-US"/>
        </w:rPr>
      </w:pPr>
    </w:p>
    <w:p w14:paraId="6013FB80" w14:textId="77777777" w:rsidR="0072324E" w:rsidRPr="00AF0BDD" w:rsidRDefault="0072324E" w:rsidP="0072324E">
      <w:pPr>
        <w:pStyle w:val="Sinespaciado"/>
        <w:spacing w:line="360" w:lineRule="auto"/>
        <w:jc w:val="both"/>
        <w:rPr>
          <w:rFonts w:asciiTheme="majorHAnsi" w:hAnsiTheme="majorHAnsi" w:cstheme="majorHAnsi"/>
          <w:b/>
          <w:u w:val="single"/>
          <w:lang w:val="es-MX" w:eastAsia="en-US"/>
        </w:rPr>
      </w:pPr>
      <w:r w:rsidRPr="00AF0BDD">
        <w:rPr>
          <w:rFonts w:asciiTheme="majorHAnsi" w:hAnsiTheme="majorHAnsi" w:cstheme="majorHAnsi"/>
          <w:b/>
          <w:u w:val="single"/>
          <w:lang w:val="es-MX" w:eastAsia="en-US"/>
        </w:rPr>
        <w:t>CONSIDERANDO GENERALES:</w:t>
      </w:r>
    </w:p>
    <w:p w14:paraId="79A43C82" w14:textId="77777777" w:rsidR="0072324E" w:rsidRPr="00AF0BDD" w:rsidRDefault="0072324E" w:rsidP="0072324E">
      <w:pPr>
        <w:pStyle w:val="Sinespaciado"/>
        <w:spacing w:line="360" w:lineRule="auto"/>
        <w:jc w:val="both"/>
        <w:rPr>
          <w:rFonts w:asciiTheme="majorHAnsi" w:hAnsiTheme="majorHAnsi" w:cstheme="majorHAnsi"/>
          <w:b/>
          <w:lang w:val="es-MX" w:eastAsia="en-US"/>
        </w:rPr>
      </w:pPr>
    </w:p>
    <w:p w14:paraId="2CB22D5B" w14:textId="328B5264" w:rsidR="0072324E" w:rsidRPr="00AF0BDD" w:rsidRDefault="0072324E" w:rsidP="00A77724">
      <w:pPr>
        <w:pStyle w:val="Sinespaciado"/>
        <w:numPr>
          <w:ilvl w:val="0"/>
          <w:numId w:val="40"/>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Si el cuadro inicial de costos requiere modificación, deberá ser informado a la contraparte del contrato. Este último, se reservará el derecho de solicitar órdenes de compra, boletas y facturas de las subcontrataciones para corroborar la información.</w:t>
      </w:r>
    </w:p>
    <w:p w14:paraId="4A82C5B6"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15E7C62A" w14:textId="77777777" w:rsidR="0072324E" w:rsidRPr="00AF0BDD" w:rsidRDefault="0072324E" w:rsidP="00A77724">
      <w:pPr>
        <w:pStyle w:val="Prrafodelista"/>
        <w:numPr>
          <w:ilvl w:val="0"/>
          <w:numId w:val="40"/>
        </w:numPr>
        <w:overflowPunct w:val="0"/>
        <w:autoSpaceDE w:val="0"/>
        <w:autoSpaceDN w:val="0"/>
        <w:adjustRightInd w:val="0"/>
        <w:spacing w:line="360" w:lineRule="auto"/>
        <w:ind w:right="49"/>
        <w:textAlignment w:val="baseline"/>
        <w:rPr>
          <w:rFonts w:asciiTheme="majorHAnsi" w:hAnsiTheme="majorHAnsi" w:cstheme="majorHAnsi"/>
          <w:color w:val="auto"/>
          <w:szCs w:val="22"/>
        </w:rPr>
      </w:pPr>
      <w:r w:rsidRPr="00AF0BDD">
        <w:rPr>
          <w:rFonts w:asciiTheme="majorHAnsi" w:hAnsiTheme="majorHAnsi" w:cstheme="majorHAnsi"/>
          <w:color w:val="auto"/>
          <w:szCs w:val="22"/>
        </w:rPr>
        <w:t xml:space="preserve">Todos los comerciales de Gobierno deben ser vinculados a los canales, a través de la plataforma de A+V. El presupuesto de producción debe considerar este costo y la adaptación a todos los canales para asegurar la óptima visibilidad de la o las piezas. </w:t>
      </w:r>
    </w:p>
    <w:p w14:paraId="77A9F413" w14:textId="77777777" w:rsidR="0072324E" w:rsidRPr="00AF0BDD" w:rsidRDefault="0072324E" w:rsidP="0072324E">
      <w:pPr>
        <w:pStyle w:val="Prrafodelista"/>
        <w:spacing w:line="360" w:lineRule="auto"/>
        <w:ind w:left="1068" w:right="49"/>
        <w:rPr>
          <w:rFonts w:asciiTheme="majorHAnsi" w:eastAsia="Cambria" w:hAnsiTheme="majorHAnsi" w:cstheme="majorHAnsi"/>
          <w:bCs/>
          <w:color w:val="auto"/>
          <w:spacing w:val="-2"/>
          <w:szCs w:val="22"/>
          <w:lang w:val="es-MX" w:eastAsia="en-US"/>
        </w:rPr>
      </w:pPr>
    </w:p>
    <w:p w14:paraId="4E056D4B" w14:textId="77777777" w:rsidR="0072324E" w:rsidRPr="00AF0BDD" w:rsidRDefault="0072324E" w:rsidP="00A77724">
      <w:pPr>
        <w:pStyle w:val="Prrafodelista"/>
        <w:numPr>
          <w:ilvl w:val="0"/>
          <w:numId w:val="35"/>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eastAsia="Cambria" w:hAnsiTheme="majorHAnsi" w:cstheme="majorHAnsi"/>
          <w:bCs/>
          <w:color w:val="auto"/>
          <w:spacing w:val="-2"/>
          <w:szCs w:val="22"/>
          <w:lang w:val="es-MX" w:eastAsia="en-US"/>
        </w:rPr>
        <w:t>Redes Sociales Accesos:</w:t>
      </w:r>
    </w:p>
    <w:p w14:paraId="413EC1C5" w14:textId="30EE2F97" w:rsidR="0072324E" w:rsidRPr="00AF0BDD" w:rsidRDefault="0072324E" w:rsidP="0072324E">
      <w:pPr>
        <w:spacing w:line="360" w:lineRule="auto"/>
        <w:ind w:left="708" w:right="49"/>
        <w:rPr>
          <w:rStyle w:val="Hipervnculo"/>
          <w:rFonts w:asciiTheme="majorHAnsi" w:hAnsiTheme="majorHAnsi" w:cstheme="majorHAnsi"/>
          <w:color w:val="auto"/>
        </w:rPr>
      </w:pPr>
      <w:r w:rsidRPr="00AF0BDD">
        <w:rPr>
          <w:rFonts w:asciiTheme="majorHAnsi" w:eastAsia="Cambria" w:hAnsiTheme="majorHAnsi" w:cstheme="majorHAnsi"/>
          <w:bCs/>
          <w:spacing w:val="-2"/>
          <w:lang w:val="es-MX" w:eastAsia="en-US"/>
        </w:rPr>
        <w:t xml:space="preserve">Para campañas que corran en plataformas como Facebook, Google, Programática, etc., La agencia debe dar acceso de lectura </w:t>
      </w:r>
      <w:r w:rsidR="00644E40" w:rsidRPr="00AF0BDD">
        <w:rPr>
          <w:rFonts w:asciiTheme="majorHAnsi" w:eastAsia="Cambria" w:hAnsiTheme="majorHAnsi" w:cstheme="majorHAnsi"/>
          <w:bCs/>
          <w:spacing w:val="-2"/>
          <w:lang w:val="es-MX" w:eastAsia="en-US"/>
        </w:rPr>
        <w:t>en caso de que</w:t>
      </w:r>
      <w:r w:rsidRPr="00AF0BDD">
        <w:rPr>
          <w:rFonts w:asciiTheme="majorHAnsi" w:eastAsia="Cambria" w:hAnsiTheme="majorHAnsi" w:cstheme="majorHAnsi"/>
          <w:bCs/>
          <w:spacing w:val="-2"/>
          <w:lang w:val="es-MX" w:eastAsia="en-US"/>
        </w:rPr>
        <w:t xml:space="preserve"> el </w:t>
      </w:r>
      <w:r w:rsidR="001F2614" w:rsidRPr="00AF0BDD">
        <w:rPr>
          <w:rFonts w:asciiTheme="majorHAnsi" w:eastAsia="Cambria" w:hAnsiTheme="majorHAnsi" w:cstheme="majorHAnsi"/>
          <w:bCs/>
          <w:spacing w:val="-2"/>
          <w:lang w:val="es-MX" w:eastAsia="en-US"/>
        </w:rPr>
        <w:t xml:space="preserve">organismo comprador </w:t>
      </w:r>
      <w:r w:rsidRPr="00AF0BDD">
        <w:rPr>
          <w:rFonts w:asciiTheme="majorHAnsi" w:eastAsia="Cambria" w:hAnsiTheme="majorHAnsi" w:cstheme="majorHAnsi"/>
          <w:bCs/>
          <w:spacing w:val="-2"/>
          <w:lang w:val="es-MX" w:eastAsia="en-US"/>
        </w:rPr>
        <w:t>lo solicite</w:t>
      </w:r>
      <w:r w:rsidR="001F2614" w:rsidRPr="00AF0BDD">
        <w:rPr>
          <w:rFonts w:asciiTheme="majorHAnsi" w:eastAsia="Cambria" w:hAnsiTheme="majorHAnsi" w:cstheme="majorHAnsi"/>
          <w:bCs/>
          <w:spacing w:val="-2"/>
          <w:lang w:val="es-MX" w:eastAsia="en-US"/>
        </w:rPr>
        <w:t xml:space="preserve">. </w:t>
      </w:r>
    </w:p>
    <w:p w14:paraId="1F9C6F25" w14:textId="77777777" w:rsidR="0072324E" w:rsidRPr="00AF0BDD" w:rsidRDefault="0072324E" w:rsidP="0072324E">
      <w:pPr>
        <w:spacing w:line="360" w:lineRule="auto"/>
        <w:ind w:right="49"/>
        <w:rPr>
          <w:rFonts w:asciiTheme="majorHAnsi" w:eastAsia="Cambria" w:hAnsiTheme="majorHAnsi" w:cstheme="majorHAnsi"/>
          <w:spacing w:val="-2"/>
          <w:lang w:eastAsia="en-US"/>
        </w:rPr>
      </w:pPr>
    </w:p>
    <w:p w14:paraId="4A73CBE2" w14:textId="257F538E" w:rsidR="0072324E" w:rsidRPr="00AF0BDD" w:rsidRDefault="0072324E" w:rsidP="00A77724">
      <w:pPr>
        <w:pStyle w:val="Sinespaciado"/>
        <w:numPr>
          <w:ilvl w:val="0"/>
          <w:numId w:val="35"/>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Todos los productos gráficos deben ajustarse al manual de normas gráficas de Gobierno,</w:t>
      </w:r>
      <w:r w:rsidR="00C70815" w:rsidRPr="00AF0BDD">
        <w:rPr>
          <w:rFonts w:asciiTheme="majorHAnsi" w:hAnsiTheme="majorHAnsi" w:cstheme="majorHAnsi"/>
          <w:lang w:val="es-MX" w:eastAsia="en-US"/>
        </w:rPr>
        <w:t xml:space="preserve"> (</w:t>
      </w:r>
      <w:r w:rsidR="006A1542" w:rsidRPr="00AF0BDD">
        <w:rPr>
          <w:rFonts w:asciiTheme="majorHAnsi" w:hAnsiTheme="majorHAnsi" w:cstheme="majorHAnsi"/>
          <w:lang w:val="es-MX" w:eastAsia="en-US"/>
        </w:rPr>
        <w:t>colocar el</w:t>
      </w:r>
      <w:r w:rsidR="00C70815" w:rsidRPr="00AF0BDD">
        <w:rPr>
          <w:rFonts w:asciiTheme="majorHAnsi" w:hAnsiTheme="majorHAnsi" w:cstheme="majorHAnsi"/>
          <w:lang w:val="es-MX" w:eastAsia="en-US"/>
        </w:rPr>
        <w:t xml:space="preserve"> </w:t>
      </w:r>
      <w:proofErr w:type="gramStart"/>
      <w:r w:rsidR="00C70815" w:rsidRPr="00AF0BDD">
        <w:rPr>
          <w:rFonts w:asciiTheme="majorHAnsi" w:hAnsiTheme="majorHAnsi" w:cstheme="majorHAnsi"/>
          <w:lang w:val="es-MX" w:eastAsia="en-US"/>
        </w:rPr>
        <w:t>link</w:t>
      </w:r>
      <w:proofErr w:type="gramEnd"/>
      <w:r w:rsidR="00C70815" w:rsidRPr="00AF0BDD">
        <w:rPr>
          <w:rFonts w:asciiTheme="majorHAnsi" w:hAnsiTheme="majorHAnsi" w:cstheme="majorHAnsi"/>
          <w:lang w:val="es-MX" w:eastAsia="en-US"/>
        </w:rPr>
        <w:t xml:space="preserve"> </w:t>
      </w:r>
      <w:r w:rsidR="00310389" w:rsidRPr="00AF0BDD">
        <w:rPr>
          <w:rFonts w:asciiTheme="majorHAnsi" w:hAnsiTheme="majorHAnsi" w:cstheme="majorHAnsi"/>
          <w:lang w:val="es-MX" w:eastAsia="en-US"/>
        </w:rPr>
        <w:t xml:space="preserve">donde es posible descargar la información) </w:t>
      </w:r>
    </w:p>
    <w:p w14:paraId="450799D5" w14:textId="77777777" w:rsidR="00FD0159" w:rsidRPr="00AF0BDD" w:rsidRDefault="00FD0159" w:rsidP="005D451E">
      <w:pPr>
        <w:pStyle w:val="Sinespaciado"/>
        <w:spacing w:line="360" w:lineRule="auto"/>
        <w:ind w:left="720"/>
        <w:jc w:val="both"/>
        <w:rPr>
          <w:rFonts w:asciiTheme="majorHAnsi" w:hAnsiTheme="majorHAnsi" w:cstheme="majorHAnsi"/>
          <w:lang w:val="es-MX" w:eastAsia="en-US"/>
        </w:rPr>
      </w:pPr>
    </w:p>
    <w:p w14:paraId="576175BE" w14:textId="2377C685" w:rsidR="0072324E" w:rsidRPr="00AF0BDD" w:rsidRDefault="0072324E" w:rsidP="00A77724">
      <w:pPr>
        <w:pStyle w:val="Sinespaciado"/>
        <w:numPr>
          <w:ilvl w:val="0"/>
          <w:numId w:val="35"/>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Los productos audiovisuales </w:t>
      </w:r>
      <w:r w:rsidRPr="00AF0BDD">
        <w:rPr>
          <w:rFonts w:asciiTheme="majorHAnsi" w:hAnsiTheme="majorHAnsi" w:cstheme="majorHAnsi"/>
          <w:u w:val="single"/>
          <w:lang w:val="es-MX" w:eastAsia="en-US"/>
        </w:rPr>
        <w:t>que tengan exhibición en TV</w:t>
      </w:r>
      <w:r w:rsidRPr="00AF0BDD">
        <w:rPr>
          <w:rFonts w:asciiTheme="majorHAnsi" w:hAnsiTheme="majorHAnsi" w:cstheme="majorHAnsi"/>
          <w:lang w:val="es-MX" w:eastAsia="en-US"/>
        </w:rPr>
        <w:t xml:space="preserve"> deben ir con subtítulos y lengua de señas según lo establece la Ley N°20.422, que establece normas sobre igualdad de oportunidades e Inclusión Social de Personas con Discapacidad. En su artículo 25 indica que toda campaña de servicio público financiada con fondos públicos deberá ser transmitida o emitida con subtitulado y Lengua de Señas. Los traductores deben estar certificados en </w:t>
      </w:r>
      <w:hyperlink r:id="rId31" w:history="1">
        <w:r w:rsidR="004B3E5A" w:rsidRPr="00AF0BDD">
          <w:rPr>
            <w:rStyle w:val="Hipervnculo"/>
            <w:rFonts w:asciiTheme="majorHAnsi" w:hAnsiTheme="majorHAnsi" w:cstheme="majorHAnsi"/>
            <w:lang w:val="es-MX" w:eastAsia="en-US"/>
          </w:rPr>
          <w:t>www.asoch.cl</w:t>
        </w:r>
      </w:hyperlink>
      <w:r w:rsidR="004B3E5A" w:rsidRPr="00AF0BDD">
        <w:rPr>
          <w:rFonts w:asciiTheme="majorHAnsi" w:hAnsiTheme="majorHAnsi" w:cstheme="majorHAnsi"/>
          <w:lang w:val="es-MX" w:eastAsia="en-US"/>
        </w:rPr>
        <w:t xml:space="preserve">. </w:t>
      </w:r>
      <w:r w:rsidRPr="00AF0BDD">
        <w:rPr>
          <w:rFonts w:asciiTheme="majorHAnsi" w:hAnsiTheme="majorHAnsi" w:cstheme="majorHAnsi"/>
          <w:lang w:val="es-MX" w:eastAsia="en-US"/>
        </w:rPr>
        <w:t xml:space="preserve">Los productos audiovisuales que tengan exhibición en medios digitales y RRSS solo deben contar con </w:t>
      </w:r>
      <w:proofErr w:type="spellStart"/>
      <w:r w:rsidRPr="00AF0BDD">
        <w:rPr>
          <w:rFonts w:asciiTheme="majorHAnsi" w:hAnsiTheme="majorHAnsi" w:cstheme="majorHAnsi"/>
          <w:lang w:val="es-MX" w:eastAsia="en-US"/>
        </w:rPr>
        <w:t>subtitulos</w:t>
      </w:r>
      <w:proofErr w:type="spellEnd"/>
      <w:r w:rsidRPr="00AF0BDD">
        <w:rPr>
          <w:rFonts w:asciiTheme="majorHAnsi" w:hAnsiTheme="majorHAnsi" w:cstheme="majorHAnsi"/>
          <w:lang w:val="es-MX" w:eastAsia="en-US"/>
        </w:rPr>
        <w:t>.</w:t>
      </w:r>
    </w:p>
    <w:p w14:paraId="4FDED310"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3253EA8D" w14:textId="76B04D74" w:rsidR="0072324E" w:rsidRPr="00AF0BDD" w:rsidRDefault="0072324E" w:rsidP="00A77724">
      <w:pPr>
        <w:pStyle w:val="Sinespaciado"/>
        <w:numPr>
          <w:ilvl w:val="0"/>
          <w:numId w:val="35"/>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La realización de material audiovisual y la subcontratación de </w:t>
      </w:r>
      <w:r w:rsidR="0043634E" w:rsidRPr="00AF0BDD">
        <w:rPr>
          <w:rFonts w:asciiTheme="majorHAnsi" w:hAnsiTheme="majorHAnsi" w:cstheme="majorHAnsi"/>
          <w:lang w:val="es-MX" w:eastAsia="en-US"/>
        </w:rPr>
        <w:t>terceros</w:t>
      </w:r>
      <w:r w:rsidRPr="00AF0BDD">
        <w:rPr>
          <w:rFonts w:asciiTheme="majorHAnsi" w:hAnsiTheme="majorHAnsi" w:cstheme="majorHAnsi"/>
          <w:lang w:val="es-MX" w:eastAsia="en-US"/>
        </w:rPr>
        <w:t xml:space="preserve"> deberán ser chequeados y aprobados por la contraparte técnica indicada en el contrato; todos los costos de subcontrataciones son responsabilidad del proveedor contratado.</w:t>
      </w:r>
    </w:p>
    <w:p w14:paraId="5859DF9D"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0AE47350" w14:textId="77777777" w:rsidR="0072324E" w:rsidRPr="00AF0BDD" w:rsidRDefault="0072324E" w:rsidP="00A77724">
      <w:pPr>
        <w:pStyle w:val="Sinespaciado"/>
        <w:numPr>
          <w:ilvl w:val="0"/>
          <w:numId w:val="40"/>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Una vez terminada la campaña se debe enviar una presentación con la post evaluación digital e impresa de todos los medios en los cuales se exhibió la campaña, el cual debe venir a acompañado con el último plan</w:t>
      </w:r>
      <w:r w:rsidRPr="00AF0BDD">
        <w:rPr>
          <w:rStyle w:val="Refdecomentario"/>
          <w:rFonts w:asciiTheme="majorHAnsi" w:eastAsiaTheme="minorHAnsi" w:hAnsiTheme="majorHAnsi" w:cstheme="majorHAnsi"/>
          <w:sz w:val="22"/>
          <w:szCs w:val="22"/>
          <w:lang w:eastAsia="en-US"/>
        </w:rPr>
        <w:t xml:space="preserve"> de m</w:t>
      </w:r>
      <w:proofErr w:type="spellStart"/>
      <w:r w:rsidRPr="00AF0BDD">
        <w:rPr>
          <w:rFonts w:asciiTheme="majorHAnsi" w:hAnsiTheme="majorHAnsi" w:cstheme="majorHAnsi"/>
          <w:lang w:val="es-MX" w:eastAsia="en-US"/>
        </w:rPr>
        <w:t>edios</w:t>
      </w:r>
      <w:proofErr w:type="spellEnd"/>
      <w:r w:rsidRPr="00AF0BDD">
        <w:rPr>
          <w:rFonts w:asciiTheme="majorHAnsi" w:hAnsiTheme="majorHAnsi" w:cstheme="majorHAnsi"/>
          <w:lang w:val="es-MX" w:eastAsia="en-US"/>
        </w:rPr>
        <w:t xml:space="preserve"> aprobado. La verificación digital también deberá incluir:</w:t>
      </w:r>
    </w:p>
    <w:p w14:paraId="79287F67" w14:textId="77777777" w:rsidR="0072324E" w:rsidRPr="00AF0BDD" w:rsidRDefault="0072324E" w:rsidP="0072324E">
      <w:pPr>
        <w:tabs>
          <w:tab w:val="left" w:pos="8080"/>
          <w:tab w:val="left" w:pos="8789"/>
        </w:tabs>
        <w:spacing w:line="360" w:lineRule="auto"/>
        <w:ind w:right="49"/>
        <w:rPr>
          <w:rFonts w:asciiTheme="majorHAnsi" w:eastAsia="Cambria" w:hAnsiTheme="majorHAnsi" w:cstheme="majorHAnsi"/>
          <w:spacing w:val="-2"/>
          <w:lang w:val="es-MX" w:eastAsia="en-US"/>
        </w:rPr>
      </w:pPr>
      <w:r w:rsidRPr="00AF0BDD">
        <w:rPr>
          <w:rFonts w:asciiTheme="majorHAnsi" w:eastAsia="Cambria" w:hAnsiTheme="majorHAnsi" w:cstheme="majorHAnsi"/>
          <w:spacing w:val="-2"/>
          <w:lang w:val="es-MX" w:eastAsia="en-US"/>
        </w:rPr>
        <w:t xml:space="preserve">        </w:t>
      </w:r>
    </w:p>
    <w:p w14:paraId="21AC8D3A" w14:textId="77777777" w:rsidR="0072324E" w:rsidRPr="00AF0BDD" w:rsidRDefault="0072324E" w:rsidP="0072324E">
      <w:pPr>
        <w:tabs>
          <w:tab w:val="left" w:pos="8080"/>
          <w:tab w:val="left" w:pos="8789"/>
        </w:tabs>
        <w:spacing w:line="360" w:lineRule="auto"/>
        <w:ind w:right="49"/>
        <w:rPr>
          <w:rFonts w:asciiTheme="majorHAnsi" w:eastAsia="Cambria" w:hAnsiTheme="majorHAnsi" w:cstheme="majorHAnsi"/>
          <w:spacing w:val="-2"/>
          <w:lang w:val="es-MX" w:eastAsia="en-US"/>
        </w:rPr>
      </w:pPr>
      <w:r w:rsidRPr="00AF0BDD">
        <w:rPr>
          <w:rFonts w:asciiTheme="majorHAnsi" w:eastAsia="Cambria" w:hAnsiTheme="majorHAnsi" w:cstheme="majorHAnsi"/>
          <w:spacing w:val="-2"/>
          <w:lang w:val="es-MX" w:eastAsia="en-US"/>
        </w:rPr>
        <w:t xml:space="preserve">                 Contratos de derechos: modelos (contrato con fotografía), locutores, música, etc.</w:t>
      </w:r>
    </w:p>
    <w:p w14:paraId="73B2B8D1" w14:textId="77777777" w:rsidR="0072324E" w:rsidRPr="00AF0BDD" w:rsidRDefault="0072324E" w:rsidP="00A77724">
      <w:pPr>
        <w:pStyle w:val="Prrafodelista"/>
        <w:numPr>
          <w:ilvl w:val="0"/>
          <w:numId w:val="42"/>
        </w:numPr>
        <w:tabs>
          <w:tab w:val="left" w:pos="8080"/>
          <w:tab w:val="left" w:pos="8789"/>
        </w:tabs>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Todo material realizado en alta calidad</w:t>
      </w:r>
    </w:p>
    <w:p w14:paraId="2A692675" w14:textId="77777777" w:rsidR="0072324E" w:rsidRPr="00AF0BDD" w:rsidRDefault="0072324E" w:rsidP="00A77724">
      <w:pPr>
        <w:pStyle w:val="Prrafodelista"/>
        <w:numPr>
          <w:ilvl w:val="0"/>
          <w:numId w:val="42"/>
        </w:numPr>
        <w:tabs>
          <w:tab w:val="left" w:pos="8080"/>
          <w:tab w:val="left" w:pos="8789"/>
        </w:tabs>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lastRenderedPageBreak/>
        <w:t>Audiovisuales limpios, sin lengua de señas ni subtítulos</w:t>
      </w:r>
    </w:p>
    <w:p w14:paraId="1EF52C26" w14:textId="77777777" w:rsidR="0072324E" w:rsidRPr="00AF0BDD" w:rsidRDefault="0072324E" w:rsidP="00A77724">
      <w:pPr>
        <w:pStyle w:val="Prrafodelista"/>
        <w:numPr>
          <w:ilvl w:val="0"/>
          <w:numId w:val="42"/>
        </w:numPr>
        <w:tabs>
          <w:tab w:val="left" w:pos="8080"/>
          <w:tab w:val="left" w:pos="8789"/>
        </w:tabs>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Editables de materiales audiovisuales (</w:t>
      </w:r>
      <w:proofErr w:type="gramStart"/>
      <w:r w:rsidRPr="00AF0BDD">
        <w:rPr>
          <w:rFonts w:asciiTheme="majorHAnsi" w:eastAsia="Cambria" w:hAnsiTheme="majorHAnsi" w:cstheme="majorHAnsi"/>
          <w:color w:val="auto"/>
          <w:spacing w:val="-2"/>
          <w:szCs w:val="22"/>
          <w:lang w:val="es-MX" w:eastAsia="en-US"/>
        </w:rPr>
        <w:t>master</w:t>
      </w:r>
      <w:proofErr w:type="gramEnd"/>
      <w:r w:rsidRPr="00AF0BDD">
        <w:rPr>
          <w:rFonts w:asciiTheme="majorHAnsi" w:eastAsia="Cambria" w:hAnsiTheme="majorHAnsi" w:cstheme="majorHAnsi"/>
          <w:color w:val="auto"/>
          <w:spacing w:val="-2"/>
          <w:szCs w:val="22"/>
          <w:lang w:val="es-MX" w:eastAsia="en-US"/>
        </w:rPr>
        <w:t>)</w:t>
      </w:r>
    </w:p>
    <w:p w14:paraId="3EAB78E2" w14:textId="77777777" w:rsidR="0072324E" w:rsidRPr="00AF0BDD" w:rsidRDefault="0072324E" w:rsidP="00A77724">
      <w:pPr>
        <w:pStyle w:val="Prrafodelista"/>
        <w:numPr>
          <w:ilvl w:val="0"/>
          <w:numId w:val="42"/>
        </w:numPr>
        <w:tabs>
          <w:tab w:val="left" w:pos="8080"/>
          <w:tab w:val="left" w:pos="8789"/>
        </w:tabs>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Fotografías compradas</w:t>
      </w:r>
    </w:p>
    <w:p w14:paraId="53495017" w14:textId="77777777" w:rsidR="0072324E" w:rsidRPr="00AF0BDD" w:rsidRDefault="0072324E" w:rsidP="00A77724">
      <w:pPr>
        <w:pStyle w:val="Prrafodelista"/>
        <w:numPr>
          <w:ilvl w:val="0"/>
          <w:numId w:val="42"/>
        </w:numPr>
        <w:tabs>
          <w:tab w:val="left" w:pos="8080"/>
          <w:tab w:val="left" w:pos="8789"/>
        </w:tabs>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Música (si hubiere)</w:t>
      </w:r>
    </w:p>
    <w:p w14:paraId="3E9261F7" w14:textId="77777777" w:rsidR="0072324E" w:rsidRPr="00AF0BDD" w:rsidRDefault="0072324E" w:rsidP="0072324E">
      <w:pPr>
        <w:tabs>
          <w:tab w:val="left" w:pos="8080"/>
          <w:tab w:val="left" w:pos="8789"/>
        </w:tabs>
        <w:spacing w:line="360" w:lineRule="auto"/>
        <w:ind w:left="1080" w:right="49"/>
        <w:rPr>
          <w:rFonts w:asciiTheme="majorHAnsi" w:eastAsia="Cambria" w:hAnsiTheme="majorHAnsi" w:cstheme="majorHAnsi"/>
          <w:spacing w:val="-2"/>
          <w:lang w:val="es-MX" w:eastAsia="en-US"/>
        </w:rPr>
      </w:pPr>
    </w:p>
    <w:p w14:paraId="10C511E2" w14:textId="77777777" w:rsidR="0072324E" w:rsidRPr="00AF0BDD" w:rsidRDefault="0072324E" w:rsidP="00A77724">
      <w:pPr>
        <w:pStyle w:val="Sinespaciado"/>
        <w:numPr>
          <w:ilvl w:val="0"/>
          <w:numId w:val="43"/>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Se debe considerar derechos de modelos y personajes al menos por un año desde el lanzamiento de la campaña. La música y todo material realizado, que no incluya personas, será de uso exclusivo del contratante y por el tiempo que estime conveniente.</w:t>
      </w:r>
    </w:p>
    <w:p w14:paraId="734BB3B6" w14:textId="77777777" w:rsidR="0072324E" w:rsidRPr="00AF0BDD" w:rsidRDefault="0072324E" w:rsidP="0072324E">
      <w:pPr>
        <w:pStyle w:val="Sinespaciado"/>
        <w:spacing w:line="360" w:lineRule="auto"/>
        <w:ind w:left="720"/>
        <w:jc w:val="both"/>
        <w:rPr>
          <w:rFonts w:asciiTheme="majorHAnsi" w:hAnsiTheme="majorHAnsi" w:cstheme="majorHAnsi"/>
          <w:lang w:val="es-MX" w:eastAsia="en-US"/>
        </w:rPr>
      </w:pPr>
    </w:p>
    <w:p w14:paraId="3A3A3831" w14:textId="1C605E00" w:rsidR="0072324E" w:rsidRPr="00AF0BDD" w:rsidRDefault="0072324E" w:rsidP="00A77724">
      <w:pPr>
        <w:pStyle w:val="Sinespaciado"/>
        <w:numPr>
          <w:ilvl w:val="0"/>
          <w:numId w:val="43"/>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El material podrá estar disponible para pautas </w:t>
      </w:r>
      <w:r w:rsidR="004B7CB4" w:rsidRPr="00AF0BDD">
        <w:rPr>
          <w:rFonts w:asciiTheme="majorHAnsi" w:hAnsiTheme="majorHAnsi" w:cstheme="majorHAnsi"/>
          <w:lang w:val="es-MX" w:eastAsia="en-US"/>
        </w:rPr>
        <w:t xml:space="preserve">del </w:t>
      </w:r>
      <w:r w:rsidR="002E43BE" w:rsidRPr="00AF0BDD">
        <w:rPr>
          <w:rFonts w:asciiTheme="majorHAnsi" w:hAnsiTheme="majorHAnsi" w:cstheme="majorHAnsi"/>
          <w:lang w:val="es-MX" w:eastAsia="en-US"/>
        </w:rPr>
        <w:t xml:space="preserve">organismo comprador </w:t>
      </w:r>
      <w:r w:rsidRPr="00AF0BDD">
        <w:rPr>
          <w:rFonts w:asciiTheme="majorHAnsi" w:hAnsiTheme="majorHAnsi" w:cstheme="majorHAnsi"/>
          <w:lang w:val="es-MX" w:eastAsia="en-US"/>
        </w:rPr>
        <w:t xml:space="preserve">al menos por un año, y también el material se podrá ocupar para cuentas púbicas, días determinados sobre la temática y que sea importante relevar. Esto no debe influir en los derechos de los </w:t>
      </w:r>
      <w:r w:rsidR="00441D1F" w:rsidRPr="00AF0BDD">
        <w:rPr>
          <w:rFonts w:asciiTheme="majorHAnsi" w:hAnsiTheme="majorHAnsi" w:cstheme="majorHAnsi"/>
          <w:lang w:val="es-MX" w:eastAsia="en-US"/>
        </w:rPr>
        <w:t>modelos</w:t>
      </w:r>
      <w:r w:rsidRPr="00AF0BDD">
        <w:rPr>
          <w:rFonts w:asciiTheme="majorHAnsi" w:hAnsiTheme="majorHAnsi" w:cstheme="majorHAnsi"/>
          <w:lang w:val="es-MX" w:eastAsia="en-US"/>
        </w:rPr>
        <w:t xml:space="preserve">. </w:t>
      </w:r>
    </w:p>
    <w:p w14:paraId="668A7901" w14:textId="77777777" w:rsidR="0072324E" w:rsidRPr="00AF0BDD" w:rsidRDefault="0072324E" w:rsidP="0072324E">
      <w:pPr>
        <w:pStyle w:val="Sinespaciado"/>
        <w:spacing w:line="360" w:lineRule="auto"/>
        <w:ind w:left="720"/>
        <w:jc w:val="both"/>
        <w:rPr>
          <w:rFonts w:asciiTheme="majorHAnsi" w:hAnsiTheme="majorHAnsi" w:cstheme="majorHAnsi"/>
          <w:lang w:val="es-MX" w:eastAsia="en-US"/>
        </w:rPr>
      </w:pPr>
    </w:p>
    <w:p w14:paraId="695106F5" w14:textId="2559C058" w:rsidR="0072324E" w:rsidRPr="00AF0BDD" w:rsidRDefault="0072324E" w:rsidP="00A77724">
      <w:pPr>
        <w:pStyle w:val="Sinespaciado"/>
        <w:numPr>
          <w:ilvl w:val="0"/>
          <w:numId w:val="43"/>
        </w:numPr>
        <w:spacing w:line="360" w:lineRule="auto"/>
        <w:jc w:val="both"/>
        <w:rPr>
          <w:rFonts w:asciiTheme="majorHAnsi" w:hAnsiTheme="majorHAnsi" w:cstheme="majorHAnsi"/>
          <w:bCs/>
          <w:lang w:val="es-MX" w:eastAsia="en-US"/>
        </w:rPr>
      </w:pPr>
      <w:r w:rsidRPr="00AF0BDD">
        <w:rPr>
          <w:rFonts w:asciiTheme="majorHAnsi" w:hAnsiTheme="majorHAnsi" w:cstheme="majorHAnsi"/>
          <w:bCs/>
          <w:lang w:val="es-MX" w:eastAsia="en-US"/>
        </w:rPr>
        <w:t xml:space="preserve">Si la propuesta incluye producción audiovisual, </w:t>
      </w:r>
      <w:r w:rsidR="00862010" w:rsidRPr="00AF0BDD">
        <w:rPr>
          <w:rFonts w:asciiTheme="majorHAnsi" w:hAnsiTheme="majorHAnsi" w:cstheme="majorHAnsi"/>
          <w:bCs/>
          <w:lang w:val="es-MX" w:eastAsia="en-US"/>
        </w:rPr>
        <w:t>se recomienda</w:t>
      </w:r>
      <w:r w:rsidRPr="00AF0BDD">
        <w:rPr>
          <w:rFonts w:asciiTheme="majorHAnsi" w:hAnsiTheme="majorHAnsi" w:cstheme="majorHAnsi"/>
          <w:bCs/>
          <w:lang w:val="es-MX" w:eastAsia="en-US"/>
        </w:rPr>
        <w:t xml:space="preserve"> considerar al menos la cotización de 3 productoras con valores </w:t>
      </w:r>
      <w:proofErr w:type="spellStart"/>
      <w:r w:rsidRPr="00AF0BDD">
        <w:rPr>
          <w:rFonts w:asciiTheme="majorHAnsi" w:hAnsiTheme="majorHAnsi" w:cstheme="majorHAnsi"/>
          <w:bCs/>
          <w:lang w:val="es-MX" w:eastAsia="en-US"/>
        </w:rPr>
        <w:t>itemizados</w:t>
      </w:r>
      <w:proofErr w:type="spellEnd"/>
      <w:r w:rsidRPr="00AF0BDD">
        <w:rPr>
          <w:rFonts w:asciiTheme="majorHAnsi" w:hAnsiTheme="majorHAnsi" w:cstheme="majorHAnsi"/>
          <w:bCs/>
          <w:lang w:val="es-MX" w:eastAsia="en-US"/>
        </w:rPr>
        <w:t>. Las que deberán ser entregadas al momento de la presentación de la oferta.</w:t>
      </w:r>
    </w:p>
    <w:p w14:paraId="6484DEE9"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58687ECA" w14:textId="43B28183" w:rsidR="0072324E" w:rsidRPr="00AF0BDD" w:rsidRDefault="0072324E" w:rsidP="00A77724">
      <w:pPr>
        <w:pStyle w:val="Sinespaciado"/>
        <w:numPr>
          <w:ilvl w:val="0"/>
          <w:numId w:val="43"/>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Considerar cierre musical y animación</w:t>
      </w:r>
      <w:r w:rsidR="00FF6D77" w:rsidRPr="00AF0BDD">
        <w:rPr>
          <w:rFonts w:asciiTheme="majorHAnsi" w:hAnsiTheme="majorHAnsi" w:cstheme="majorHAnsi"/>
          <w:lang w:val="es-MX" w:eastAsia="en-US"/>
        </w:rPr>
        <w:t xml:space="preserve"> </w:t>
      </w:r>
      <w:r w:rsidR="002B081E" w:rsidRPr="00AF0BDD">
        <w:rPr>
          <w:rFonts w:asciiTheme="majorHAnsi" w:hAnsiTheme="majorHAnsi" w:cstheme="majorHAnsi"/>
          <w:lang w:val="es-MX" w:eastAsia="en-US"/>
        </w:rPr>
        <w:t xml:space="preserve">que el </w:t>
      </w:r>
      <w:r w:rsidR="00FF6D77" w:rsidRPr="00AF0BDD">
        <w:rPr>
          <w:rFonts w:asciiTheme="majorHAnsi" w:hAnsiTheme="majorHAnsi" w:cstheme="majorHAnsi"/>
          <w:lang w:val="es-MX" w:eastAsia="en-US"/>
        </w:rPr>
        <w:t>organismo comprador</w:t>
      </w:r>
      <w:r w:rsidR="002B081E" w:rsidRPr="00AF0BDD">
        <w:rPr>
          <w:rFonts w:asciiTheme="majorHAnsi" w:hAnsiTheme="majorHAnsi" w:cstheme="majorHAnsi"/>
          <w:lang w:val="es-MX" w:eastAsia="en-US"/>
        </w:rPr>
        <w:t xml:space="preserve"> indique. </w:t>
      </w:r>
    </w:p>
    <w:p w14:paraId="3BD4E5AC"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717BCC9A" w14:textId="77777777" w:rsidR="0072324E" w:rsidRPr="00AF0BDD" w:rsidRDefault="0072324E" w:rsidP="00A77724">
      <w:pPr>
        <w:pStyle w:val="Sinespaciado"/>
        <w:numPr>
          <w:ilvl w:val="0"/>
          <w:numId w:val="43"/>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Las locuciones de cierre de las frases de radio, comercial y videos digitales se debe enviar casting de 3 alternativas de locutoras</w:t>
      </w:r>
    </w:p>
    <w:p w14:paraId="356516F9"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022F1F02" w14:textId="096260F6" w:rsidR="0072324E" w:rsidRPr="00AF0BDD" w:rsidRDefault="0072324E" w:rsidP="00A77724">
      <w:pPr>
        <w:pStyle w:val="Prrafodelista"/>
        <w:numPr>
          <w:ilvl w:val="0"/>
          <w:numId w:val="43"/>
        </w:numPr>
        <w:overflowPunct w:val="0"/>
        <w:autoSpaceDE w:val="0"/>
        <w:autoSpaceDN w:val="0"/>
        <w:adjustRightInd w:val="0"/>
        <w:spacing w:line="360" w:lineRule="auto"/>
        <w:ind w:right="49"/>
        <w:textAlignment w:val="baseline"/>
        <w:rPr>
          <w:rFonts w:asciiTheme="majorHAnsi" w:hAnsiTheme="majorHAnsi" w:cstheme="majorHAnsi"/>
          <w:color w:val="auto"/>
          <w:szCs w:val="22"/>
        </w:rPr>
      </w:pPr>
      <w:r w:rsidRPr="00AF0BDD">
        <w:rPr>
          <w:rFonts w:asciiTheme="majorHAnsi" w:hAnsiTheme="majorHAnsi" w:cstheme="majorHAnsi"/>
          <w:color w:val="auto"/>
          <w:szCs w:val="22"/>
        </w:rPr>
        <w:t xml:space="preserve">Todos los comerciales deben ser vinculados a los canales, a través de la plataforma de A+V. El presupuesto de producción debe considerar este costo y la adaptación a todos los canales para asegurar la óptima visibilidad de la o las piezas. </w:t>
      </w:r>
    </w:p>
    <w:p w14:paraId="64C54D51" w14:textId="77777777" w:rsidR="0072324E" w:rsidRPr="00AF0BDD" w:rsidRDefault="0072324E" w:rsidP="0072324E">
      <w:pPr>
        <w:pStyle w:val="Sinespaciado"/>
        <w:spacing w:line="360" w:lineRule="auto"/>
        <w:jc w:val="both"/>
        <w:rPr>
          <w:rFonts w:asciiTheme="majorHAnsi" w:hAnsiTheme="majorHAnsi" w:cstheme="majorHAnsi"/>
          <w:lang w:val="es-ES" w:eastAsia="en-US"/>
        </w:rPr>
      </w:pPr>
    </w:p>
    <w:p w14:paraId="0034021C" w14:textId="3D942D3F" w:rsidR="0072324E" w:rsidRPr="00AF0BDD" w:rsidRDefault="0072324E" w:rsidP="00A77724">
      <w:pPr>
        <w:pStyle w:val="Sinespaciado"/>
        <w:numPr>
          <w:ilvl w:val="0"/>
          <w:numId w:val="43"/>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Cabe mencionar que no necesariamente se ejecutarán todos los productos y/o servicios requeridos, pudiendo redistribuir los recursos para potenciar algún otro en particular, más aún en el plan de medios. Se tomará la decisión de modificar, desde el punto de vista estratégico con el fin de generar el mayor impacto posible y según la </w:t>
      </w:r>
      <w:r w:rsidR="009020BC" w:rsidRPr="00AF0BDD">
        <w:rPr>
          <w:rFonts w:asciiTheme="majorHAnsi" w:hAnsiTheme="majorHAnsi" w:cstheme="majorHAnsi"/>
          <w:lang w:val="es-MX" w:eastAsia="en-US"/>
        </w:rPr>
        <w:t>contingencia</w:t>
      </w:r>
      <w:r w:rsidRPr="00AF0BDD">
        <w:rPr>
          <w:rFonts w:asciiTheme="majorHAnsi" w:hAnsiTheme="majorHAnsi" w:cstheme="majorHAnsi"/>
          <w:lang w:val="es-MX" w:eastAsia="en-US"/>
        </w:rPr>
        <w:t xml:space="preserve"> del país.</w:t>
      </w:r>
    </w:p>
    <w:p w14:paraId="6641A2F1" w14:textId="77777777" w:rsidR="0072324E" w:rsidRPr="00AF0BDD" w:rsidRDefault="0072324E" w:rsidP="0072324E">
      <w:pPr>
        <w:spacing w:line="360" w:lineRule="auto"/>
        <w:ind w:right="49"/>
        <w:rPr>
          <w:rFonts w:asciiTheme="majorHAnsi" w:eastAsia="Cambria" w:hAnsiTheme="majorHAnsi" w:cstheme="majorHAnsi"/>
          <w:spacing w:val="-2"/>
          <w:lang w:val="es-MX" w:eastAsia="en-US"/>
        </w:rPr>
      </w:pPr>
    </w:p>
    <w:p w14:paraId="7F14EF49" w14:textId="77777777" w:rsidR="0072324E" w:rsidRPr="00AF0BDD" w:rsidRDefault="0072324E" w:rsidP="0072324E">
      <w:pPr>
        <w:spacing w:line="360" w:lineRule="auto"/>
        <w:ind w:right="49"/>
        <w:rPr>
          <w:rFonts w:asciiTheme="majorHAnsi" w:eastAsia="Cambria" w:hAnsiTheme="majorHAnsi" w:cstheme="majorHAnsi"/>
          <w:spacing w:val="-2"/>
          <w:lang w:val="es-MX" w:eastAsia="en-US"/>
        </w:rPr>
      </w:pPr>
    </w:p>
    <w:p w14:paraId="5A37AA5F" w14:textId="7B8D2593" w:rsidR="0072324E" w:rsidRPr="00AF0BDD" w:rsidRDefault="0072324E" w:rsidP="0072324E">
      <w:pPr>
        <w:spacing w:line="360" w:lineRule="auto"/>
        <w:ind w:right="49"/>
        <w:rPr>
          <w:rFonts w:asciiTheme="majorHAnsi" w:hAnsiTheme="majorHAnsi" w:cstheme="majorHAnsi"/>
          <w:b/>
          <w:u w:val="single"/>
        </w:rPr>
      </w:pPr>
      <w:r w:rsidRPr="00AF0BDD">
        <w:rPr>
          <w:rFonts w:asciiTheme="majorHAnsi" w:hAnsiTheme="majorHAnsi" w:cstheme="majorHAnsi"/>
          <w:b/>
          <w:u w:val="single"/>
        </w:rPr>
        <w:t xml:space="preserve">Línea </w:t>
      </w:r>
      <w:r w:rsidR="0020304F" w:rsidRPr="00AF0BDD">
        <w:rPr>
          <w:rFonts w:asciiTheme="majorHAnsi" w:hAnsiTheme="majorHAnsi" w:cstheme="majorHAnsi"/>
          <w:b/>
          <w:u w:val="single"/>
        </w:rPr>
        <w:t>P</w:t>
      </w:r>
      <w:r w:rsidRPr="00AF0BDD">
        <w:rPr>
          <w:rFonts w:asciiTheme="majorHAnsi" w:hAnsiTheme="majorHAnsi" w:cstheme="majorHAnsi"/>
          <w:b/>
          <w:u w:val="single"/>
        </w:rPr>
        <w:t xml:space="preserve">lan de </w:t>
      </w:r>
      <w:r w:rsidR="0020304F" w:rsidRPr="00AF0BDD">
        <w:rPr>
          <w:rFonts w:asciiTheme="majorHAnsi" w:hAnsiTheme="majorHAnsi" w:cstheme="majorHAnsi"/>
          <w:b/>
          <w:u w:val="single"/>
        </w:rPr>
        <w:t>M</w:t>
      </w:r>
      <w:r w:rsidRPr="00AF0BDD">
        <w:rPr>
          <w:rFonts w:asciiTheme="majorHAnsi" w:hAnsiTheme="majorHAnsi" w:cstheme="majorHAnsi"/>
          <w:b/>
          <w:u w:val="single"/>
        </w:rPr>
        <w:t>edios</w:t>
      </w:r>
    </w:p>
    <w:p w14:paraId="248FF341" w14:textId="77777777" w:rsidR="0072324E" w:rsidRPr="00AF0BDD" w:rsidRDefault="0072324E" w:rsidP="0072324E">
      <w:pPr>
        <w:pStyle w:val="Prrafodelista"/>
        <w:spacing w:line="360" w:lineRule="auto"/>
        <w:ind w:left="0" w:right="49"/>
        <w:rPr>
          <w:rFonts w:asciiTheme="majorHAnsi" w:hAnsiTheme="majorHAnsi" w:cstheme="majorHAnsi"/>
          <w:b/>
          <w:color w:val="auto"/>
          <w:szCs w:val="22"/>
          <w:lang w:eastAsia="es-CL"/>
        </w:rPr>
      </w:pPr>
    </w:p>
    <w:p w14:paraId="4173B7F0" w14:textId="2E04E17D" w:rsidR="0072324E" w:rsidRPr="00AF0BDD" w:rsidRDefault="00ED2BFE" w:rsidP="00A77724">
      <w:pPr>
        <w:pStyle w:val="Prrafodelista"/>
        <w:numPr>
          <w:ilvl w:val="0"/>
          <w:numId w:val="44"/>
        </w:numPr>
        <w:spacing w:line="360" w:lineRule="auto"/>
        <w:ind w:right="49"/>
        <w:rPr>
          <w:rFonts w:asciiTheme="majorHAnsi" w:hAnsiTheme="majorHAnsi" w:cstheme="majorHAnsi"/>
          <w:b/>
          <w:color w:val="auto"/>
          <w:szCs w:val="22"/>
          <w:lang w:eastAsia="es-CL"/>
        </w:rPr>
      </w:pPr>
      <w:proofErr w:type="spellStart"/>
      <w:r w:rsidRPr="00AF0BDD">
        <w:rPr>
          <w:rFonts w:asciiTheme="majorHAnsi" w:hAnsiTheme="majorHAnsi" w:cstheme="majorHAnsi"/>
          <w:b/>
          <w:color w:val="auto"/>
          <w:szCs w:val="22"/>
          <w:lang w:eastAsia="es-CL"/>
        </w:rPr>
        <w:t>Publico</w:t>
      </w:r>
      <w:proofErr w:type="spellEnd"/>
      <w:r w:rsidRPr="00AF0BDD">
        <w:rPr>
          <w:rFonts w:asciiTheme="majorHAnsi" w:hAnsiTheme="majorHAnsi" w:cstheme="majorHAnsi"/>
          <w:b/>
          <w:color w:val="auto"/>
          <w:szCs w:val="22"/>
          <w:lang w:eastAsia="es-CL"/>
        </w:rPr>
        <w:t xml:space="preserve"> </w:t>
      </w:r>
      <w:r w:rsidR="0072324E" w:rsidRPr="00AF0BDD">
        <w:rPr>
          <w:rFonts w:asciiTheme="majorHAnsi" w:hAnsiTheme="majorHAnsi" w:cstheme="majorHAnsi"/>
          <w:b/>
          <w:color w:val="auto"/>
          <w:szCs w:val="22"/>
          <w:lang w:eastAsia="es-CL"/>
        </w:rPr>
        <w:t>Objetivo</w:t>
      </w:r>
    </w:p>
    <w:p w14:paraId="0F645C4A" w14:textId="77777777" w:rsidR="0072324E" w:rsidRPr="00AF0BDD" w:rsidRDefault="0072324E" w:rsidP="0072324E">
      <w:pPr>
        <w:pStyle w:val="Prrafobsico"/>
        <w:spacing w:line="360" w:lineRule="auto"/>
        <w:ind w:left="720"/>
        <w:jc w:val="both"/>
        <w:rPr>
          <w:rFonts w:asciiTheme="majorHAnsi" w:hAnsiTheme="majorHAnsi" w:cstheme="majorHAnsi"/>
          <w:color w:val="auto"/>
          <w:sz w:val="22"/>
          <w:szCs w:val="22"/>
        </w:rPr>
      </w:pPr>
      <w:r w:rsidRPr="00AF0BDD">
        <w:rPr>
          <w:rFonts w:asciiTheme="majorHAnsi" w:hAnsiTheme="majorHAnsi" w:cstheme="majorHAnsi"/>
          <w:color w:val="auto"/>
          <w:sz w:val="22"/>
          <w:szCs w:val="22"/>
          <w:lang w:val="es-CL"/>
        </w:rPr>
        <w:t xml:space="preserve">A quién va dirigida la campaña, descripción de beneficiarios (sexo, edad, u otros) y detalle de distribución Geográfica </w:t>
      </w:r>
      <w:proofErr w:type="gramStart"/>
      <w:r w:rsidRPr="00AF0BDD">
        <w:rPr>
          <w:rFonts w:asciiTheme="majorHAnsi" w:hAnsiTheme="majorHAnsi" w:cstheme="majorHAnsi"/>
          <w:color w:val="auto"/>
          <w:sz w:val="22"/>
          <w:szCs w:val="22"/>
          <w:lang w:val="es-CL"/>
        </w:rPr>
        <w:t>en caso que</w:t>
      </w:r>
      <w:proofErr w:type="gramEnd"/>
      <w:r w:rsidRPr="00AF0BDD">
        <w:rPr>
          <w:rFonts w:asciiTheme="majorHAnsi" w:hAnsiTheme="majorHAnsi" w:cstheme="majorHAnsi"/>
          <w:color w:val="auto"/>
          <w:sz w:val="22"/>
          <w:szCs w:val="22"/>
          <w:lang w:val="es-CL"/>
        </w:rPr>
        <w:t xml:space="preserve"> se requiera.</w:t>
      </w:r>
    </w:p>
    <w:p w14:paraId="18353E27" w14:textId="77777777" w:rsidR="0072324E" w:rsidRPr="00AF0BDD" w:rsidRDefault="0072324E" w:rsidP="0072324E">
      <w:pPr>
        <w:pStyle w:val="Prrafodelista"/>
        <w:spacing w:line="360" w:lineRule="auto"/>
        <w:ind w:left="0" w:right="49"/>
        <w:rPr>
          <w:rFonts w:asciiTheme="majorHAnsi" w:hAnsiTheme="majorHAnsi" w:cstheme="majorHAnsi"/>
          <w:b/>
          <w:color w:val="auto"/>
          <w:szCs w:val="22"/>
          <w:lang w:eastAsia="es-CL"/>
        </w:rPr>
      </w:pPr>
    </w:p>
    <w:p w14:paraId="4D9E2BA5" w14:textId="77777777" w:rsidR="0072324E" w:rsidRPr="00AF0BDD" w:rsidRDefault="0072324E" w:rsidP="00A77724">
      <w:pPr>
        <w:pStyle w:val="Prrafodelista"/>
        <w:numPr>
          <w:ilvl w:val="0"/>
          <w:numId w:val="44"/>
        </w:numPr>
        <w:spacing w:line="360" w:lineRule="auto"/>
        <w:ind w:right="49"/>
        <w:rPr>
          <w:rFonts w:asciiTheme="majorHAnsi" w:hAnsiTheme="majorHAnsi" w:cstheme="majorHAnsi"/>
          <w:b/>
          <w:color w:val="auto"/>
          <w:szCs w:val="22"/>
          <w:lang w:eastAsia="es-CL"/>
        </w:rPr>
      </w:pPr>
      <w:r w:rsidRPr="00AF0BDD">
        <w:rPr>
          <w:rFonts w:asciiTheme="majorHAnsi" w:hAnsiTheme="majorHAnsi" w:cstheme="majorHAnsi"/>
          <w:b/>
          <w:color w:val="auto"/>
          <w:szCs w:val="22"/>
          <w:lang w:eastAsia="es-CL"/>
        </w:rPr>
        <w:lastRenderedPageBreak/>
        <w:t>Objetivos</w:t>
      </w:r>
    </w:p>
    <w:p w14:paraId="47FD2BBD" w14:textId="77777777" w:rsidR="0072324E" w:rsidRPr="00AF0BDD" w:rsidRDefault="0072324E" w:rsidP="0072324E">
      <w:pPr>
        <w:pStyle w:val="Prrafobsico"/>
        <w:spacing w:line="360" w:lineRule="auto"/>
        <w:ind w:left="720"/>
        <w:jc w:val="both"/>
        <w:rPr>
          <w:rFonts w:asciiTheme="majorHAnsi" w:hAnsiTheme="majorHAnsi" w:cstheme="majorHAnsi"/>
          <w:color w:val="auto"/>
          <w:sz w:val="22"/>
          <w:szCs w:val="22"/>
          <w:lang w:val="es-CL"/>
        </w:rPr>
      </w:pPr>
      <w:r w:rsidRPr="00AF0BDD">
        <w:rPr>
          <w:rFonts w:asciiTheme="majorHAnsi" w:hAnsiTheme="majorHAnsi" w:cstheme="majorHAnsi"/>
          <w:color w:val="auto"/>
          <w:sz w:val="22"/>
          <w:szCs w:val="22"/>
          <w:u w:val="single"/>
          <w:lang w:val="es-CL"/>
        </w:rPr>
        <w:t>Principal:</w:t>
      </w:r>
      <w:r w:rsidRPr="00AF0BDD">
        <w:rPr>
          <w:rFonts w:asciiTheme="majorHAnsi" w:hAnsiTheme="majorHAnsi" w:cstheme="majorHAnsi"/>
          <w:color w:val="auto"/>
          <w:sz w:val="22"/>
          <w:szCs w:val="22"/>
          <w:lang w:val="es-CL"/>
        </w:rPr>
        <w:t xml:space="preserve"> </w:t>
      </w:r>
    </w:p>
    <w:p w14:paraId="5683C07C" w14:textId="77777777" w:rsidR="0072324E" w:rsidRPr="00AF0BDD" w:rsidRDefault="0072324E" w:rsidP="0072324E">
      <w:pPr>
        <w:pStyle w:val="Prrafobsico"/>
        <w:spacing w:line="360" w:lineRule="auto"/>
        <w:ind w:left="720"/>
        <w:jc w:val="both"/>
        <w:rPr>
          <w:rFonts w:asciiTheme="majorHAnsi" w:hAnsiTheme="majorHAnsi" w:cstheme="majorHAnsi"/>
          <w:color w:val="auto"/>
          <w:sz w:val="22"/>
          <w:szCs w:val="22"/>
          <w:lang w:val="es-CL"/>
        </w:rPr>
      </w:pPr>
    </w:p>
    <w:p w14:paraId="177C322F" w14:textId="77777777" w:rsidR="0072324E" w:rsidRPr="00AF0BDD" w:rsidRDefault="0072324E" w:rsidP="0072324E">
      <w:pPr>
        <w:pStyle w:val="Prrafobsico"/>
        <w:spacing w:line="360" w:lineRule="auto"/>
        <w:ind w:left="720"/>
        <w:jc w:val="both"/>
        <w:rPr>
          <w:rFonts w:asciiTheme="majorHAnsi" w:hAnsiTheme="majorHAnsi" w:cstheme="majorHAnsi"/>
          <w:color w:val="auto"/>
          <w:sz w:val="22"/>
          <w:szCs w:val="22"/>
          <w:lang w:val="es-CL"/>
        </w:rPr>
      </w:pPr>
      <w:r w:rsidRPr="00AF0BDD">
        <w:rPr>
          <w:rFonts w:asciiTheme="majorHAnsi" w:hAnsiTheme="majorHAnsi" w:cstheme="majorHAnsi"/>
          <w:color w:val="auto"/>
          <w:sz w:val="22"/>
          <w:szCs w:val="22"/>
          <w:u w:val="single"/>
          <w:lang w:val="es-CL"/>
        </w:rPr>
        <w:t>Específico:</w:t>
      </w:r>
      <w:r w:rsidRPr="00AF0BDD">
        <w:rPr>
          <w:rFonts w:asciiTheme="majorHAnsi" w:hAnsiTheme="majorHAnsi" w:cstheme="majorHAnsi"/>
          <w:color w:val="auto"/>
          <w:sz w:val="22"/>
          <w:szCs w:val="22"/>
          <w:lang w:val="es-CL"/>
        </w:rPr>
        <w:t xml:space="preserve"> </w:t>
      </w:r>
    </w:p>
    <w:p w14:paraId="129E0673" w14:textId="77777777" w:rsidR="0072324E" w:rsidRPr="00AF0BDD" w:rsidRDefault="0072324E" w:rsidP="0072324E">
      <w:pPr>
        <w:pStyle w:val="Prrafodelista"/>
        <w:spacing w:line="360" w:lineRule="auto"/>
        <w:ind w:left="0" w:right="49"/>
        <w:rPr>
          <w:rFonts w:asciiTheme="majorHAnsi" w:hAnsiTheme="majorHAnsi" w:cstheme="majorHAnsi"/>
          <w:b/>
          <w:color w:val="auto"/>
          <w:szCs w:val="22"/>
          <w:lang w:eastAsia="es-CL"/>
        </w:rPr>
      </w:pPr>
    </w:p>
    <w:p w14:paraId="536A274B" w14:textId="77777777" w:rsidR="0072324E" w:rsidRPr="00AF0BDD" w:rsidRDefault="0072324E" w:rsidP="00A77724">
      <w:pPr>
        <w:pStyle w:val="Prrafodelista"/>
        <w:numPr>
          <w:ilvl w:val="0"/>
          <w:numId w:val="44"/>
        </w:numPr>
        <w:spacing w:line="360" w:lineRule="auto"/>
        <w:ind w:right="49"/>
        <w:rPr>
          <w:rFonts w:asciiTheme="majorHAnsi" w:hAnsiTheme="majorHAnsi" w:cstheme="majorHAnsi"/>
          <w:b/>
          <w:color w:val="auto"/>
          <w:szCs w:val="22"/>
          <w:lang w:eastAsia="es-CL"/>
        </w:rPr>
      </w:pPr>
      <w:r w:rsidRPr="00AF0BDD">
        <w:rPr>
          <w:rFonts w:asciiTheme="majorHAnsi" w:hAnsiTheme="majorHAnsi" w:cstheme="majorHAnsi"/>
          <w:b/>
          <w:color w:val="auto"/>
          <w:szCs w:val="22"/>
          <w:lang w:eastAsia="es-CL"/>
        </w:rPr>
        <w:t xml:space="preserve">Especificaciones </w:t>
      </w:r>
    </w:p>
    <w:p w14:paraId="2A7246F5" w14:textId="77777777" w:rsidR="0072324E" w:rsidRPr="00AF0BDD" w:rsidRDefault="0072324E" w:rsidP="0072324E">
      <w:pPr>
        <w:spacing w:line="360" w:lineRule="auto"/>
        <w:ind w:right="49"/>
        <w:rPr>
          <w:rFonts w:asciiTheme="majorHAnsi" w:eastAsia="Cambria" w:hAnsiTheme="majorHAnsi" w:cstheme="majorHAnsi"/>
          <w:bCs/>
          <w:spacing w:val="-2"/>
          <w:u w:val="single"/>
          <w:lang w:val="es-MX" w:eastAsia="en-US"/>
        </w:rPr>
      </w:pPr>
    </w:p>
    <w:p w14:paraId="409F910A" w14:textId="5D586B78" w:rsidR="0072324E" w:rsidRPr="00AF0BDD" w:rsidRDefault="0072324E" w:rsidP="0072324E">
      <w:pPr>
        <w:pStyle w:val="Sinespaciado"/>
        <w:spacing w:line="360" w:lineRule="auto"/>
        <w:jc w:val="both"/>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 xml:space="preserve">1. Se solicita la creación e implementación de una estrategia de medios nacional, que incluya lo </w:t>
      </w:r>
      <w:r w:rsidR="00F16362" w:rsidRPr="00AF0BDD">
        <w:rPr>
          <w:rFonts w:asciiTheme="majorHAnsi" w:eastAsia="Cambria" w:hAnsiTheme="majorHAnsi" w:cstheme="majorHAnsi"/>
          <w:bCs/>
          <w:spacing w:val="-2"/>
          <w:lang w:val="es-MX" w:eastAsia="en-US"/>
        </w:rPr>
        <w:t>siguiente: Cobertura</w:t>
      </w:r>
      <w:r w:rsidRPr="00AF0BDD">
        <w:rPr>
          <w:rFonts w:asciiTheme="majorHAnsi" w:eastAsia="Cambria" w:hAnsiTheme="majorHAnsi" w:cstheme="majorHAnsi"/>
          <w:bCs/>
          <w:spacing w:val="-2"/>
          <w:lang w:val="es-MX" w:eastAsia="en-US"/>
        </w:rPr>
        <w:t xml:space="preserve"> nacional y regional que contemple medios como; televisión, digital, radio, </w:t>
      </w:r>
      <w:proofErr w:type="gramStart"/>
      <w:r w:rsidRPr="00AF0BDD">
        <w:rPr>
          <w:rFonts w:asciiTheme="majorHAnsi" w:eastAsia="Cambria" w:hAnsiTheme="majorHAnsi" w:cstheme="majorHAnsi"/>
          <w:bCs/>
          <w:spacing w:val="-2"/>
          <w:lang w:val="es-MX" w:eastAsia="en-US"/>
        </w:rPr>
        <w:t>prensa escrita</w:t>
      </w:r>
      <w:proofErr w:type="gramEnd"/>
      <w:r w:rsidRPr="00AF0BDD">
        <w:rPr>
          <w:rFonts w:asciiTheme="majorHAnsi" w:eastAsia="Cambria" w:hAnsiTheme="majorHAnsi" w:cstheme="majorHAnsi"/>
          <w:bCs/>
          <w:spacing w:val="-2"/>
          <w:lang w:val="es-MX" w:eastAsia="en-US"/>
        </w:rPr>
        <w:t xml:space="preserve"> y electrónica, vía pública, según corresponda cada objetivo de campaña.</w:t>
      </w:r>
    </w:p>
    <w:p w14:paraId="448C135C" w14:textId="40738E0A" w:rsidR="0072324E" w:rsidRPr="00AF0BDD" w:rsidRDefault="0072324E" w:rsidP="0072324E">
      <w:pPr>
        <w:pStyle w:val="Sinespaciado"/>
        <w:spacing w:line="360" w:lineRule="auto"/>
        <w:jc w:val="both"/>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2.</w:t>
      </w:r>
      <w:r w:rsidR="00C423B4" w:rsidRPr="00AF0BDD">
        <w:rPr>
          <w:rFonts w:asciiTheme="majorHAnsi" w:eastAsia="Cambria" w:hAnsiTheme="majorHAnsi" w:cstheme="majorHAnsi"/>
          <w:bCs/>
          <w:spacing w:val="-2"/>
          <w:lang w:val="es-MX" w:eastAsia="en-US"/>
        </w:rPr>
        <w:t xml:space="preserve"> </w:t>
      </w:r>
      <w:r w:rsidRPr="00AF0BDD">
        <w:rPr>
          <w:rFonts w:asciiTheme="majorHAnsi" w:eastAsia="Cambria" w:hAnsiTheme="majorHAnsi" w:cstheme="majorHAnsi"/>
          <w:bCs/>
          <w:spacing w:val="-2"/>
          <w:lang w:val="es-MX" w:eastAsia="en-US"/>
        </w:rPr>
        <w:t xml:space="preserve">Cada medio deberá identificar al grupo objetivo al cual será dirigido (GSE, Sexo, Edad) Si este es Nacional o Regional y el Objetivo de cada uno de ellos (alcance, frecuencia, tráfico, </w:t>
      </w:r>
      <w:proofErr w:type="spellStart"/>
      <w:r w:rsidRPr="00AF0BDD">
        <w:rPr>
          <w:rFonts w:asciiTheme="majorHAnsi" w:eastAsia="Cambria" w:hAnsiTheme="majorHAnsi" w:cstheme="majorHAnsi"/>
          <w:bCs/>
          <w:spacing w:val="-2"/>
          <w:lang w:val="es-MX" w:eastAsia="en-US"/>
        </w:rPr>
        <w:t>view</w:t>
      </w:r>
      <w:proofErr w:type="spellEnd"/>
      <w:r w:rsidRPr="00AF0BDD">
        <w:rPr>
          <w:rFonts w:asciiTheme="majorHAnsi" w:eastAsia="Cambria" w:hAnsiTheme="majorHAnsi" w:cstheme="majorHAnsi"/>
          <w:bCs/>
          <w:spacing w:val="-2"/>
          <w:lang w:val="es-MX" w:eastAsia="en-US"/>
        </w:rPr>
        <w:t>, conversiones, etc.) así como el tipo de compra en cada uno de estos.</w:t>
      </w:r>
    </w:p>
    <w:p w14:paraId="4CCF8B62"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51231C12" w14:textId="77777777" w:rsidR="0072324E" w:rsidRPr="00AF0BDD" w:rsidRDefault="0072324E" w:rsidP="0072324E">
      <w:pPr>
        <w:spacing w:line="360" w:lineRule="auto"/>
        <w:ind w:right="49"/>
        <w:rPr>
          <w:rFonts w:asciiTheme="majorHAnsi" w:eastAsia="Cambria" w:hAnsiTheme="majorHAnsi" w:cstheme="majorHAnsi"/>
          <w:bCs/>
          <w:spacing w:val="-2"/>
          <w:lang w:val="es-MX" w:eastAsia="en-US"/>
        </w:rPr>
      </w:pPr>
      <w:r w:rsidRPr="00AF0BDD">
        <w:rPr>
          <w:rFonts w:asciiTheme="majorHAnsi" w:eastAsia="Cambria" w:hAnsiTheme="majorHAnsi" w:cstheme="majorHAnsi"/>
          <w:bCs/>
          <w:spacing w:val="-2"/>
          <w:lang w:val="es-MX" w:eastAsia="en-US"/>
        </w:rPr>
        <w:t>Entregables:</w:t>
      </w:r>
    </w:p>
    <w:p w14:paraId="4AF8C6D7" w14:textId="77777777" w:rsidR="0072324E" w:rsidRPr="00AF0BDD" w:rsidRDefault="0072324E" w:rsidP="00A77724">
      <w:pPr>
        <w:pStyle w:val="Prrafodelista"/>
        <w:numPr>
          <w:ilvl w:val="0"/>
          <w:numId w:val="52"/>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Estrategia de medios</w:t>
      </w:r>
    </w:p>
    <w:p w14:paraId="44F0F9F3" w14:textId="77777777" w:rsidR="0072324E" w:rsidRPr="00AF0BDD" w:rsidRDefault="0072324E" w:rsidP="00A77724">
      <w:pPr>
        <w:pStyle w:val="Prrafodelista"/>
        <w:numPr>
          <w:ilvl w:val="0"/>
          <w:numId w:val="52"/>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Plan de medios con todos sus costos.</w:t>
      </w:r>
    </w:p>
    <w:p w14:paraId="6BB1C2EE" w14:textId="77777777" w:rsidR="0072324E" w:rsidRPr="00AF0BDD" w:rsidRDefault="0072324E" w:rsidP="00A77724">
      <w:pPr>
        <w:pStyle w:val="Prrafodelista"/>
        <w:numPr>
          <w:ilvl w:val="0"/>
          <w:numId w:val="52"/>
        </w:numPr>
        <w:spacing w:line="360" w:lineRule="auto"/>
        <w:ind w:right="49"/>
        <w:rPr>
          <w:rFonts w:asciiTheme="majorHAnsi" w:eastAsia="Cambria" w:hAnsiTheme="majorHAnsi" w:cstheme="majorHAnsi"/>
          <w:color w:val="auto"/>
          <w:spacing w:val="-2"/>
          <w:szCs w:val="22"/>
          <w:lang w:val="es-MX" w:eastAsia="en-US"/>
        </w:rPr>
      </w:pPr>
      <w:r w:rsidRPr="00AF0BDD">
        <w:rPr>
          <w:rFonts w:asciiTheme="majorHAnsi" w:eastAsia="Cambria" w:hAnsiTheme="majorHAnsi" w:cstheme="majorHAnsi"/>
          <w:color w:val="auto"/>
          <w:spacing w:val="-2"/>
          <w:szCs w:val="22"/>
          <w:lang w:val="es-MX" w:eastAsia="en-US"/>
        </w:rPr>
        <w:t>Cronograma de implementación.</w:t>
      </w:r>
    </w:p>
    <w:p w14:paraId="1D9014A2" w14:textId="77777777" w:rsidR="0072324E" w:rsidRPr="00AF0BDD" w:rsidRDefault="0072324E" w:rsidP="0072324E">
      <w:pPr>
        <w:spacing w:line="360" w:lineRule="auto"/>
        <w:ind w:right="49"/>
        <w:rPr>
          <w:rFonts w:asciiTheme="majorHAnsi" w:eastAsia="Cambria" w:hAnsiTheme="majorHAnsi" w:cstheme="majorHAnsi"/>
          <w:b/>
          <w:spacing w:val="-2"/>
          <w:u w:val="single"/>
          <w:lang w:val="es-MX" w:eastAsia="en-US"/>
        </w:rPr>
      </w:pPr>
    </w:p>
    <w:p w14:paraId="3B743B2E" w14:textId="77777777" w:rsidR="0072324E" w:rsidRPr="00AF0BDD" w:rsidRDefault="0072324E" w:rsidP="0072324E">
      <w:pPr>
        <w:spacing w:line="360" w:lineRule="auto"/>
        <w:ind w:right="49"/>
        <w:rPr>
          <w:rFonts w:asciiTheme="majorHAnsi" w:eastAsia="Cambria" w:hAnsiTheme="majorHAnsi" w:cstheme="majorHAnsi"/>
          <w:b/>
          <w:spacing w:val="-2"/>
          <w:u w:val="single"/>
          <w:lang w:val="es-MX" w:eastAsia="en-US"/>
        </w:rPr>
      </w:pPr>
    </w:p>
    <w:p w14:paraId="750F339E" w14:textId="77777777" w:rsidR="0072324E" w:rsidRPr="00AF0BDD" w:rsidRDefault="0072324E" w:rsidP="0072324E">
      <w:pPr>
        <w:spacing w:line="360" w:lineRule="auto"/>
        <w:ind w:right="49"/>
        <w:rPr>
          <w:rFonts w:asciiTheme="majorHAnsi" w:eastAsia="Cambria" w:hAnsiTheme="majorHAnsi" w:cstheme="majorHAnsi"/>
          <w:b/>
          <w:spacing w:val="-2"/>
          <w:u w:val="single"/>
          <w:lang w:val="es-MX" w:eastAsia="en-US"/>
        </w:rPr>
      </w:pPr>
      <w:r w:rsidRPr="00AF0BDD">
        <w:rPr>
          <w:rFonts w:asciiTheme="majorHAnsi" w:eastAsia="Cambria" w:hAnsiTheme="majorHAnsi" w:cstheme="majorHAnsi"/>
          <w:b/>
          <w:spacing w:val="-2"/>
          <w:u w:val="single"/>
          <w:lang w:val="es-MX" w:eastAsia="en-US"/>
        </w:rPr>
        <w:t>IMPORTANTE:</w:t>
      </w:r>
    </w:p>
    <w:p w14:paraId="633C216B" w14:textId="77777777" w:rsidR="0072324E" w:rsidRPr="00AF0BDD" w:rsidRDefault="0072324E" w:rsidP="0072324E">
      <w:pPr>
        <w:spacing w:line="360" w:lineRule="auto"/>
        <w:ind w:right="49"/>
        <w:rPr>
          <w:rFonts w:asciiTheme="majorHAnsi" w:eastAsia="Cambria" w:hAnsiTheme="majorHAnsi" w:cstheme="majorHAnsi"/>
          <w:spacing w:val="-2"/>
          <w:lang w:val="es-MX" w:eastAsia="en-US"/>
        </w:rPr>
      </w:pPr>
    </w:p>
    <w:p w14:paraId="14DAEACD" w14:textId="77777777"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eastAsia="Cambria" w:hAnsiTheme="majorHAnsi" w:cstheme="majorHAnsi"/>
          <w:bCs/>
          <w:color w:val="auto"/>
          <w:spacing w:val="-2"/>
          <w:szCs w:val="22"/>
          <w:lang w:val="es-MX" w:eastAsia="en-US"/>
        </w:rPr>
        <w:t>Redes Sociales Accesos:</w:t>
      </w:r>
    </w:p>
    <w:p w14:paraId="2D6E87A6" w14:textId="77777777" w:rsidR="0072324E" w:rsidRPr="00AF0BDD" w:rsidRDefault="0072324E" w:rsidP="0072324E">
      <w:pPr>
        <w:spacing w:line="360" w:lineRule="auto"/>
        <w:ind w:left="708" w:right="49"/>
        <w:rPr>
          <w:rStyle w:val="Hipervnculo"/>
          <w:rFonts w:asciiTheme="majorHAnsi" w:hAnsiTheme="majorHAnsi" w:cstheme="majorHAnsi"/>
          <w:color w:val="auto"/>
        </w:rPr>
      </w:pPr>
      <w:r w:rsidRPr="00AF0BDD">
        <w:rPr>
          <w:rFonts w:asciiTheme="majorHAnsi" w:eastAsia="Cambria" w:hAnsiTheme="majorHAnsi" w:cstheme="majorHAnsi"/>
          <w:bCs/>
          <w:spacing w:val="-2"/>
          <w:lang w:val="es-MX" w:eastAsia="en-US"/>
        </w:rPr>
        <w:t>Para campañas que corran en plataformas como Facebook, Google, Programática, etc. La agencia debe dar acceso de lectura de data a la cuenta que ellos estimen conveniente.</w:t>
      </w:r>
    </w:p>
    <w:p w14:paraId="0456C898" w14:textId="77777777" w:rsidR="0072324E" w:rsidRPr="00AF0BDD" w:rsidRDefault="0072324E" w:rsidP="0072324E">
      <w:pPr>
        <w:spacing w:line="360" w:lineRule="auto"/>
        <w:ind w:left="708" w:right="49"/>
        <w:rPr>
          <w:rStyle w:val="Hipervnculo"/>
          <w:rFonts w:asciiTheme="majorHAnsi" w:hAnsiTheme="majorHAnsi" w:cstheme="majorHAnsi"/>
          <w:color w:val="auto"/>
        </w:rPr>
      </w:pPr>
    </w:p>
    <w:p w14:paraId="105A282B" w14:textId="5DEFE81B"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El avisaje y las publicaciones en medios de comunicación </w:t>
      </w:r>
      <w:r w:rsidR="00865759" w:rsidRPr="00AF0BDD">
        <w:rPr>
          <w:rFonts w:asciiTheme="majorHAnsi" w:hAnsiTheme="majorHAnsi" w:cstheme="majorHAnsi"/>
          <w:color w:val="auto"/>
          <w:szCs w:val="22"/>
          <w:lang w:val="es-MX" w:eastAsia="en-US"/>
        </w:rPr>
        <w:t>social</w:t>
      </w:r>
      <w:r w:rsidRPr="00AF0BDD">
        <w:rPr>
          <w:rFonts w:asciiTheme="majorHAnsi" w:hAnsiTheme="majorHAnsi" w:cstheme="majorHAnsi"/>
          <w:color w:val="auto"/>
          <w:szCs w:val="22"/>
          <w:lang w:val="es-MX" w:eastAsia="en-US"/>
        </w:rPr>
        <w:t xml:space="preserve"> deberán efectuarse, al menos en un </w:t>
      </w:r>
      <w:r w:rsidRPr="00AF0BDD">
        <w:rPr>
          <w:rFonts w:asciiTheme="majorHAnsi" w:hAnsiTheme="majorHAnsi" w:cstheme="majorHAnsi"/>
          <w:color w:val="auto"/>
          <w:szCs w:val="22"/>
          <w:u w:val="single"/>
          <w:lang w:val="es-MX" w:eastAsia="en-US"/>
        </w:rPr>
        <w:t>40%, en medios de comunicación</w:t>
      </w:r>
      <w:r w:rsidRPr="00AF0BDD">
        <w:rPr>
          <w:rFonts w:asciiTheme="majorHAnsi" w:hAnsiTheme="majorHAnsi" w:cstheme="majorHAnsi"/>
          <w:color w:val="auto"/>
          <w:szCs w:val="22"/>
          <w:lang w:val="es-MX" w:eastAsia="en-US"/>
        </w:rPr>
        <w:t xml:space="preserve"> con clara identificación local, distribuidos territorialmente de manera equitativa. Este porcentaje (salvo casos excepcionales y fundados) </w:t>
      </w:r>
      <w:r w:rsidRPr="00AF0BDD">
        <w:rPr>
          <w:rFonts w:asciiTheme="majorHAnsi" w:hAnsiTheme="majorHAnsi" w:cstheme="majorHAnsi"/>
          <w:color w:val="auto"/>
          <w:szCs w:val="22"/>
          <w:u w:val="single"/>
          <w:lang w:val="es-MX" w:eastAsia="en-US"/>
        </w:rPr>
        <w:t>no podrá destinarse a medios que sean parte de conglomerados</w:t>
      </w:r>
      <w:r w:rsidRPr="00AF0BDD">
        <w:rPr>
          <w:rFonts w:asciiTheme="majorHAnsi" w:hAnsiTheme="majorHAnsi" w:cstheme="majorHAnsi"/>
          <w:color w:val="auto"/>
          <w:szCs w:val="22"/>
          <w:lang w:val="es-MX" w:eastAsia="en-US"/>
        </w:rPr>
        <w:t xml:space="preserve">, holdings o cadenas de medios de comunicación, con los que se relacionen en los términos de los artículos 99 y 100 de la ley </w:t>
      </w:r>
      <w:proofErr w:type="spellStart"/>
      <w:r w:rsidRPr="00AF0BDD">
        <w:rPr>
          <w:rFonts w:asciiTheme="majorHAnsi" w:hAnsiTheme="majorHAnsi" w:cstheme="majorHAnsi"/>
          <w:color w:val="auto"/>
          <w:szCs w:val="22"/>
          <w:lang w:val="es-MX" w:eastAsia="en-US"/>
        </w:rPr>
        <w:t>N°</w:t>
      </w:r>
      <w:proofErr w:type="spellEnd"/>
      <w:r w:rsidRPr="00AF0BDD">
        <w:rPr>
          <w:rFonts w:asciiTheme="majorHAnsi" w:hAnsiTheme="majorHAnsi" w:cstheme="majorHAnsi"/>
          <w:color w:val="auto"/>
          <w:szCs w:val="22"/>
          <w:lang w:val="es-MX" w:eastAsia="en-US"/>
        </w:rPr>
        <w:t xml:space="preserve"> 18.045, que tengan sedes o sucursales en más de una región. Se preferirá, el trato con los medios de comunicación que efectuarán por sí mismo el avisaje y las publicaciones, evitando en lo posible la contratación de intermediarios o agencia. </w:t>
      </w:r>
    </w:p>
    <w:p w14:paraId="6DC3AEE5" w14:textId="77777777" w:rsidR="0072324E" w:rsidRPr="00AF0BDD" w:rsidRDefault="0072324E" w:rsidP="0072324E">
      <w:pPr>
        <w:pStyle w:val="Sinespaciado"/>
        <w:spacing w:line="360" w:lineRule="auto"/>
        <w:ind w:left="1428"/>
        <w:jc w:val="both"/>
        <w:rPr>
          <w:rFonts w:asciiTheme="majorHAnsi" w:hAnsiTheme="majorHAnsi" w:cstheme="majorHAnsi"/>
          <w:lang w:val="es-MX" w:eastAsia="en-US"/>
        </w:rPr>
      </w:pPr>
    </w:p>
    <w:p w14:paraId="010369B3" w14:textId="0BEC0703"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Todos los medios y soportes vinculados a la campaña deberán transparentar sus ítems de gasto y remitirlos a la contraparte y al </w:t>
      </w:r>
      <w:r w:rsidR="00316075" w:rsidRPr="00AF0BDD">
        <w:rPr>
          <w:rFonts w:asciiTheme="majorHAnsi" w:hAnsiTheme="majorHAnsi" w:cstheme="majorHAnsi"/>
          <w:color w:val="auto"/>
          <w:szCs w:val="22"/>
          <w:lang w:val="es-MX" w:eastAsia="en-US"/>
        </w:rPr>
        <w:t>Organismo público correspondiente</w:t>
      </w:r>
      <w:r w:rsidRPr="00AF0BDD">
        <w:rPr>
          <w:rFonts w:asciiTheme="majorHAnsi" w:hAnsiTheme="majorHAnsi" w:cstheme="majorHAnsi"/>
          <w:color w:val="auto"/>
          <w:szCs w:val="22"/>
          <w:lang w:val="es-MX" w:eastAsia="en-US"/>
        </w:rPr>
        <w:t>.</w:t>
      </w:r>
    </w:p>
    <w:p w14:paraId="7AFAB3E4" w14:textId="77777777" w:rsidR="0072324E" w:rsidRPr="00AF0BDD" w:rsidRDefault="0072324E" w:rsidP="0072324E">
      <w:pPr>
        <w:pStyle w:val="Prrafodelista"/>
        <w:spacing w:line="360" w:lineRule="auto"/>
        <w:ind w:left="1068" w:right="49"/>
        <w:rPr>
          <w:rFonts w:asciiTheme="majorHAnsi" w:eastAsia="Cambria" w:hAnsiTheme="majorHAnsi" w:cstheme="majorHAnsi"/>
          <w:bCs/>
          <w:color w:val="auto"/>
          <w:spacing w:val="-2"/>
          <w:szCs w:val="22"/>
          <w:lang w:val="es-MX" w:eastAsia="en-US"/>
        </w:rPr>
      </w:pPr>
    </w:p>
    <w:p w14:paraId="7ED4370C" w14:textId="77777777"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lastRenderedPageBreak/>
        <w:t>La distribución del presupuesto de medios puede variar según las necesidades de la contraparte técnica.</w:t>
      </w:r>
    </w:p>
    <w:p w14:paraId="2E50D174" w14:textId="77777777" w:rsidR="0072324E" w:rsidRPr="00AF0BDD" w:rsidRDefault="0072324E" w:rsidP="0072324E">
      <w:pPr>
        <w:pStyle w:val="Prrafodelista"/>
        <w:rPr>
          <w:rFonts w:asciiTheme="majorHAnsi" w:eastAsia="Cambria" w:hAnsiTheme="majorHAnsi" w:cstheme="majorHAnsi"/>
          <w:bCs/>
          <w:color w:val="auto"/>
          <w:spacing w:val="-2"/>
          <w:szCs w:val="22"/>
          <w:lang w:val="es-MX" w:eastAsia="en-US"/>
        </w:rPr>
      </w:pPr>
    </w:p>
    <w:p w14:paraId="6D801FFC" w14:textId="03C00C7A" w:rsidR="0072324E" w:rsidRPr="00AF0BDD" w:rsidRDefault="00316075"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Se debe definir el monto en % de la inversión del plan de medios</w:t>
      </w:r>
    </w:p>
    <w:p w14:paraId="6758065F" w14:textId="77777777" w:rsidR="0072324E" w:rsidRPr="00AF0BDD" w:rsidRDefault="0072324E" w:rsidP="0072324E">
      <w:pPr>
        <w:pStyle w:val="Prrafodelista"/>
        <w:spacing w:line="360" w:lineRule="auto"/>
        <w:ind w:left="1068" w:right="49"/>
        <w:rPr>
          <w:rFonts w:asciiTheme="majorHAnsi" w:eastAsia="Cambria" w:hAnsiTheme="majorHAnsi" w:cstheme="majorHAnsi"/>
          <w:bCs/>
          <w:color w:val="auto"/>
          <w:spacing w:val="-2"/>
          <w:szCs w:val="22"/>
          <w:lang w:val="es-MX" w:eastAsia="en-US"/>
        </w:rPr>
      </w:pPr>
    </w:p>
    <w:p w14:paraId="36F96638" w14:textId="707E06AD"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El plan de medios debe presentarse en formato </w:t>
      </w:r>
      <w:proofErr w:type="spellStart"/>
      <w:r w:rsidRPr="00AF0BDD">
        <w:rPr>
          <w:rFonts w:asciiTheme="majorHAnsi" w:hAnsiTheme="majorHAnsi" w:cstheme="majorHAnsi"/>
          <w:color w:val="auto"/>
          <w:szCs w:val="22"/>
          <w:lang w:val="es-MX" w:eastAsia="en-US"/>
        </w:rPr>
        <w:t>excel</w:t>
      </w:r>
      <w:proofErr w:type="spellEnd"/>
      <w:r w:rsidRPr="00AF0BDD">
        <w:rPr>
          <w:rFonts w:asciiTheme="majorHAnsi" w:hAnsiTheme="majorHAnsi" w:cstheme="majorHAnsi"/>
          <w:color w:val="auto"/>
          <w:szCs w:val="22"/>
          <w:lang w:val="es-MX" w:eastAsia="en-US"/>
        </w:rPr>
        <w:t xml:space="preserve"> o planilla, especificando: Valor neto por medio, frecuencia por medio, alcance por medio y según corresponda: valor unitario, costo por punto, costo por contacto; costo por clic, costo por </w:t>
      </w:r>
      <w:proofErr w:type="spellStart"/>
      <w:r w:rsidRPr="00AF0BDD">
        <w:rPr>
          <w:rFonts w:asciiTheme="majorHAnsi" w:hAnsiTheme="majorHAnsi" w:cstheme="majorHAnsi"/>
          <w:color w:val="auto"/>
          <w:szCs w:val="22"/>
          <w:lang w:val="es-MX" w:eastAsia="en-US"/>
        </w:rPr>
        <w:t>view</w:t>
      </w:r>
      <w:proofErr w:type="spellEnd"/>
      <w:r w:rsidRPr="00AF0BDD">
        <w:rPr>
          <w:rFonts w:asciiTheme="majorHAnsi" w:hAnsiTheme="majorHAnsi" w:cstheme="majorHAnsi"/>
          <w:color w:val="auto"/>
          <w:szCs w:val="22"/>
          <w:lang w:val="es-MX" w:eastAsia="en-US"/>
        </w:rPr>
        <w:t xml:space="preserve">, CPM, valor auspicio, cantidad de exhibiciones en el caso de las pantallas digitales, etc. Además de incluir evaluaciones por medio como rating de lectoría de prensa, audiencia de radios por hora, rating tv, </w:t>
      </w:r>
      <w:proofErr w:type="spellStart"/>
      <w:r w:rsidRPr="00AF0BDD">
        <w:rPr>
          <w:rFonts w:asciiTheme="majorHAnsi" w:hAnsiTheme="majorHAnsi" w:cstheme="majorHAnsi"/>
          <w:color w:val="auto"/>
          <w:szCs w:val="22"/>
          <w:lang w:val="es-MX" w:eastAsia="en-US"/>
        </w:rPr>
        <w:t>comscore</w:t>
      </w:r>
      <w:proofErr w:type="spellEnd"/>
      <w:r w:rsidRPr="00AF0BDD">
        <w:rPr>
          <w:rFonts w:asciiTheme="majorHAnsi" w:hAnsiTheme="majorHAnsi" w:cstheme="majorHAnsi"/>
          <w:color w:val="auto"/>
          <w:szCs w:val="22"/>
          <w:lang w:val="es-MX" w:eastAsia="en-US"/>
        </w:rPr>
        <w:t xml:space="preserve"> o similar, según corresponda para la justificación de la selección de soportes en base al grupo objetivo y los objetivos de la campaña.</w:t>
      </w:r>
    </w:p>
    <w:p w14:paraId="18D347EA" w14:textId="77777777" w:rsidR="0072324E" w:rsidRPr="00AF0BDD" w:rsidRDefault="0072324E" w:rsidP="0072324E">
      <w:pPr>
        <w:spacing w:line="360" w:lineRule="auto"/>
        <w:ind w:right="49"/>
        <w:rPr>
          <w:rFonts w:asciiTheme="majorHAnsi" w:eastAsia="Times New Roman" w:hAnsiTheme="majorHAnsi" w:cstheme="majorHAnsi"/>
          <w:shd w:val="clear" w:color="auto" w:fill="FFFFFF"/>
          <w:lang w:val="es-ES_tradnl"/>
        </w:rPr>
      </w:pPr>
    </w:p>
    <w:p w14:paraId="7C7AA01D" w14:textId="475B0743"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shd w:val="clear" w:color="auto" w:fill="FFFFFF"/>
          <w:lang w:val="es-ES_tradnl"/>
        </w:rPr>
        <w:t xml:space="preserve">Los cobros por concepto de administración de plataforma y </w:t>
      </w:r>
      <w:proofErr w:type="spellStart"/>
      <w:r w:rsidRPr="00AF0BDD">
        <w:rPr>
          <w:rFonts w:asciiTheme="majorHAnsi" w:hAnsiTheme="majorHAnsi" w:cstheme="majorHAnsi"/>
          <w:color w:val="auto"/>
          <w:szCs w:val="22"/>
          <w:shd w:val="clear" w:color="auto" w:fill="FFFFFF"/>
          <w:lang w:val="es-ES_tradnl"/>
        </w:rPr>
        <w:t>Adserver</w:t>
      </w:r>
      <w:proofErr w:type="spellEnd"/>
      <w:r w:rsidRPr="00AF0BDD">
        <w:rPr>
          <w:rFonts w:asciiTheme="majorHAnsi" w:hAnsiTheme="majorHAnsi" w:cstheme="majorHAnsi"/>
          <w:color w:val="auto"/>
          <w:szCs w:val="22"/>
          <w:shd w:val="clear" w:color="auto" w:fill="FFFFFF"/>
          <w:lang w:val="es-ES_tradnl"/>
        </w:rPr>
        <w:t xml:space="preserve"> en digital deben ser transparentados, visualizando en el plan de medios, el valor real a correr en las plataformas y el tipo de cambio. El </w:t>
      </w:r>
      <w:r w:rsidR="002A2F21" w:rsidRPr="00AF0BDD">
        <w:rPr>
          <w:rFonts w:asciiTheme="majorHAnsi" w:hAnsiTheme="majorHAnsi" w:cstheme="majorHAnsi"/>
          <w:color w:val="auto"/>
          <w:szCs w:val="22"/>
          <w:shd w:val="clear" w:color="auto" w:fill="FFFFFF"/>
          <w:lang w:val="es-ES_tradnl"/>
        </w:rPr>
        <w:t xml:space="preserve">Organismo licitante </w:t>
      </w:r>
      <w:r w:rsidRPr="00AF0BDD">
        <w:rPr>
          <w:rFonts w:asciiTheme="majorHAnsi" w:hAnsiTheme="majorHAnsi" w:cstheme="majorHAnsi"/>
          <w:color w:val="auto"/>
          <w:szCs w:val="22"/>
          <w:shd w:val="clear" w:color="auto" w:fill="FFFFFF"/>
          <w:lang w:val="es-ES_tradnl"/>
        </w:rPr>
        <w:t>podrá en cualquier momento de la campaña, pedir acceso a las plataformas a modo de monitorear su consumo.</w:t>
      </w:r>
    </w:p>
    <w:p w14:paraId="075D7D03" w14:textId="77777777" w:rsidR="0072324E" w:rsidRPr="00AF0BDD" w:rsidRDefault="0072324E" w:rsidP="0072324E">
      <w:pPr>
        <w:spacing w:line="360" w:lineRule="auto"/>
        <w:ind w:right="49"/>
        <w:rPr>
          <w:rFonts w:asciiTheme="majorHAnsi" w:hAnsiTheme="majorHAnsi" w:cstheme="majorHAnsi"/>
          <w:lang w:val="es-MX" w:eastAsia="en-US"/>
        </w:rPr>
      </w:pPr>
    </w:p>
    <w:p w14:paraId="289194F6" w14:textId="77777777"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Para las campañas que incluyan televisión, se entreguen pre y post evaluaciones en base a tres grupos objetivos: Grupo objetivo Campaña, grupo objetivo total población y total hogares.</w:t>
      </w:r>
    </w:p>
    <w:p w14:paraId="740C7609" w14:textId="77777777" w:rsidR="0072324E" w:rsidRPr="00AF0BDD" w:rsidRDefault="0072324E" w:rsidP="0072324E">
      <w:pPr>
        <w:spacing w:line="360" w:lineRule="auto"/>
        <w:ind w:right="49"/>
        <w:rPr>
          <w:rFonts w:asciiTheme="majorHAnsi" w:hAnsiTheme="majorHAnsi" w:cstheme="majorHAnsi"/>
          <w:lang w:val="es-MX" w:eastAsia="en-US"/>
        </w:rPr>
      </w:pPr>
    </w:p>
    <w:p w14:paraId="1D191ADA" w14:textId="6C9FD9A4"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El oferente al que se le adjudique la </w:t>
      </w:r>
      <w:r w:rsidR="006065B5" w:rsidRPr="00AF0BDD">
        <w:rPr>
          <w:rFonts w:asciiTheme="majorHAnsi" w:hAnsiTheme="majorHAnsi" w:cstheme="majorHAnsi"/>
          <w:color w:val="auto"/>
          <w:szCs w:val="22"/>
          <w:lang w:val="es-MX" w:eastAsia="en-US"/>
        </w:rPr>
        <w:t>compra</w:t>
      </w:r>
      <w:r w:rsidRPr="00AF0BDD">
        <w:rPr>
          <w:rFonts w:asciiTheme="majorHAnsi" w:hAnsiTheme="majorHAnsi" w:cstheme="majorHAnsi"/>
          <w:color w:val="auto"/>
          <w:szCs w:val="22"/>
          <w:lang w:val="es-MX" w:eastAsia="en-US"/>
        </w:rPr>
        <w:t xml:space="preserve"> será responsable de la distribución, costos e implementación y ejecución de todos los materiales en los distintos soportes que se establezcan en el plan de medios aprobado por el</w:t>
      </w:r>
      <w:r w:rsidR="002E01E7" w:rsidRPr="00AF0BDD">
        <w:rPr>
          <w:rFonts w:asciiTheme="majorHAnsi" w:hAnsiTheme="majorHAnsi" w:cstheme="majorHAnsi"/>
          <w:color w:val="auto"/>
          <w:szCs w:val="22"/>
          <w:lang w:val="es-MX" w:eastAsia="en-US"/>
        </w:rPr>
        <w:t xml:space="preserve"> organismo comprador </w:t>
      </w:r>
      <w:r w:rsidRPr="00AF0BDD">
        <w:rPr>
          <w:rFonts w:asciiTheme="majorHAnsi" w:hAnsiTheme="majorHAnsi" w:cstheme="majorHAnsi"/>
          <w:color w:val="auto"/>
          <w:szCs w:val="22"/>
          <w:lang w:val="es-MX" w:eastAsia="en-US"/>
        </w:rPr>
        <w:t xml:space="preserve">y la contraparte técnica del </w:t>
      </w:r>
      <w:r w:rsidR="004C169B" w:rsidRPr="00AF0BDD">
        <w:rPr>
          <w:rFonts w:asciiTheme="majorHAnsi" w:hAnsiTheme="majorHAnsi" w:cstheme="majorHAnsi"/>
          <w:color w:val="auto"/>
          <w:szCs w:val="22"/>
          <w:lang w:val="es-MX" w:eastAsia="en-US"/>
        </w:rPr>
        <w:t xml:space="preserve">Organismo </w:t>
      </w:r>
      <w:proofErr w:type="spellStart"/>
      <w:r w:rsidR="004C169B" w:rsidRPr="00AF0BDD">
        <w:rPr>
          <w:rFonts w:asciiTheme="majorHAnsi" w:hAnsiTheme="majorHAnsi" w:cstheme="majorHAnsi"/>
          <w:color w:val="auto"/>
          <w:szCs w:val="22"/>
          <w:lang w:val="es-MX" w:eastAsia="en-US"/>
        </w:rPr>
        <w:t>publico</w:t>
      </w:r>
      <w:proofErr w:type="spellEnd"/>
      <w:r w:rsidR="004C169B" w:rsidRPr="00AF0BDD">
        <w:rPr>
          <w:rFonts w:asciiTheme="majorHAnsi" w:hAnsiTheme="majorHAnsi" w:cstheme="majorHAnsi"/>
          <w:color w:val="auto"/>
          <w:szCs w:val="22"/>
          <w:lang w:val="es-MX" w:eastAsia="en-US"/>
        </w:rPr>
        <w:t xml:space="preserve"> competente en esta materia</w:t>
      </w:r>
      <w:r w:rsidRPr="00AF0BDD">
        <w:rPr>
          <w:rFonts w:asciiTheme="majorHAnsi" w:hAnsiTheme="majorHAnsi" w:cstheme="majorHAnsi"/>
          <w:color w:val="auto"/>
          <w:szCs w:val="22"/>
          <w:lang w:val="es-MX" w:eastAsia="en-US"/>
        </w:rPr>
        <w:t>.</w:t>
      </w:r>
    </w:p>
    <w:p w14:paraId="6727E01B" w14:textId="77777777" w:rsidR="0072324E" w:rsidRPr="00AF0BDD" w:rsidRDefault="0072324E" w:rsidP="0072324E">
      <w:pPr>
        <w:spacing w:line="360" w:lineRule="auto"/>
        <w:ind w:right="49"/>
        <w:rPr>
          <w:rFonts w:asciiTheme="majorHAnsi" w:hAnsiTheme="majorHAnsi" w:cstheme="majorHAnsi"/>
          <w:lang w:val="es-MX" w:eastAsia="en-US"/>
        </w:rPr>
      </w:pPr>
    </w:p>
    <w:p w14:paraId="7FCD4D83" w14:textId="147BC3A8"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En caso de </w:t>
      </w:r>
      <w:r w:rsidR="003C5CC8" w:rsidRPr="00AF0BDD">
        <w:rPr>
          <w:rFonts w:asciiTheme="majorHAnsi" w:hAnsiTheme="majorHAnsi" w:cstheme="majorHAnsi"/>
          <w:color w:val="auto"/>
          <w:szCs w:val="22"/>
          <w:lang w:val="es-MX" w:eastAsia="en-US"/>
        </w:rPr>
        <w:t>ofertar</w:t>
      </w:r>
      <w:r w:rsidRPr="00AF0BDD">
        <w:rPr>
          <w:rFonts w:asciiTheme="majorHAnsi" w:hAnsiTheme="majorHAnsi" w:cstheme="majorHAnsi"/>
          <w:color w:val="auto"/>
          <w:szCs w:val="22"/>
          <w:lang w:val="es-MX" w:eastAsia="en-US"/>
        </w:rPr>
        <w:t xml:space="preserve"> los servicios de </w:t>
      </w:r>
      <w:r w:rsidR="004C169B" w:rsidRPr="00AF0BDD">
        <w:rPr>
          <w:rFonts w:asciiTheme="majorHAnsi" w:hAnsiTheme="majorHAnsi" w:cstheme="majorHAnsi"/>
          <w:color w:val="auto"/>
          <w:szCs w:val="22"/>
          <w:lang w:val="es-MX" w:eastAsia="en-US"/>
        </w:rPr>
        <w:t>asociados a plataforma</w:t>
      </w:r>
      <w:r w:rsidRPr="00AF0BDD">
        <w:rPr>
          <w:rFonts w:asciiTheme="majorHAnsi" w:hAnsiTheme="majorHAnsi" w:cstheme="majorHAnsi"/>
          <w:color w:val="auto"/>
          <w:szCs w:val="22"/>
          <w:lang w:val="es-MX" w:eastAsia="en-US"/>
        </w:rPr>
        <w:t xml:space="preserve">, la agencia de medios deberá </w:t>
      </w:r>
      <w:r w:rsidR="002E01E7" w:rsidRPr="00AF0BDD">
        <w:rPr>
          <w:rFonts w:asciiTheme="majorHAnsi" w:hAnsiTheme="majorHAnsi" w:cstheme="majorHAnsi"/>
          <w:color w:val="auto"/>
          <w:szCs w:val="22"/>
          <w:lang w:val="es-MX" w:eastAsia="en-US"/>
        </w:rPr>
        <w:t>contar con</w:t>
      </w:r>
      <w:r w:rsidRPr="00AF0BDD">
        <w:rPr>
          <w:rFonts w:asciiTheme="majorHAnsi" w:hAnsiTheme="majorHAnsi" w:cstheme="majorHAnsi"/>
          <w:color w:val="auto"/>
          <w:szCs w:val="22"/>
          <w:lang w:val="es-MX" w:eastAsia="en-US"/>
        </w:rPr>
        <w:t xml:space="preserve"> una línea de crédito con el soporte, en el caso de no tenerla, deben asumir el costo del impuesto del 35%.</w:t>
      </w:r>
    </w:p>
    <w:p w14:paraId="02239567" w14:textId="77777777" w:rsidR="0072324E" w:rsidRPr="00AF0BDD" w:rsidRDefault="0072324E" w:rsidP="0072324E">
      <w:pPr>
        <w:spacing w:line="360" w:lineRule="auto"/>
        <w:ind w:right="49"/>
        <w:rPr>
          <w:rFonts w:asciiTheme="majorHAnsi" w:hAnsiTheme="majorHAnsi" w:cstheme="majorHAnsi"/>
          <w:lang w:val="es-MX" w:eastAsia="en-US"/>
        </w:rPr>
      </w:pPr>
    </w:p>
    <w:p w14:paraId="2A2738CE" w14:textId="52E23D48" w:rsidR="0072324E" w:rsidRPr="00AF0BDD" w:rsidRDefault="0072324E" w:rsidP="00A77724">
      <w:pPr>
        <w:pStyle w:val="Prrafodelista"/>
        <w:numPr>
          <w:ilvl w:val="0"/>
          <w:numId w:val="39"/>
        </w:numPr>
        <w:spacing w:line="360" w:lineRule="auto"/>
        <w:ind w:right="49"/>
        <w:rPr>
          <w:rFonts w:asciiTheme="majorHAnsi" w:eastAsia="Cambria" w:hAnsiTheme="majorHAnsi" w:cstheme="majorHAnsi"/>
          <w:bCs/>
          <w:color w:val="auto"/>
          <w:spacing w:val="-2"/>
          <w:szCs w:val="22"/>
          <w:lang w:val="es-MX" w:eastAsia="en-US"/>
        </w:rPr>
      </w:pPr>
      <w:r w:rsidRPr="00AF0BDD">
        <w:rPr>
          <w:rFonts w:asciiTheme="majorHAnsi" w:hAnsiTheme="majorHAnsi" w:cstheme="majorHAnsi"/>
          <w:color w:val="auto"/>
          <w:szCs w:val="22"/>
          <w:lang w:val="es-MX" w:eastAsia="en-US"/>
        </w:rPr>
        <w:t xml:space="preserve">En caso </w:t>
      </w:r>
      <w:r w:rsidR="003C5CC8" w:rsidRPr="00AF0BDD">
        <w:rPr>
          <w:rFonts w:asciiTheme="majorHAnsi" w:hAnsiTheme="majorHAnsi" w:cstheme="majorHAnsi"/>
          <w:color w:val="auto"/>
          <w:szCs w:val="22"/>
          <w:lang w:val="es-MX" w:eastAsia="en-US"/>
        </w:rPr>
        <w:t>de ofertar</w:t>
      </w:r>
      <w:r w:rsidRPr="00AF0BDD">
        <w:rPr>
          <w:rFonts w:asciiTheme="majorHAnsi" w:hAnsiTheme="majorHAnsi" w:cstheme="majorHAnsi"/>
          <w:color w:val="auto"/>
          <w:szCs w:val="22"/>
          <w:lang w:val="es-MX" w:eastAsia="en-US"/>
        </w:rPr>
        <w:t xml:space="preserve"> los servicios de</w:t>
      </w:r>
      <w:r w:rsidR="00EF0746" w:rsidRPr="00AF0BDD">
        <w:rPr>
          <w:rFonts w:asciiTheme="majorHAnsi" w:hAnsiTheme="majorHAnsi" w:cstheme="majorHAnsi"/>
          <w:color w:val="auto"/>
          <w:szCs w:val="22"/>
          <w:lang w:val="es-MX" w:eastAsia="en-US"/>
        </w:rPr>
        <w:t xml:space="preserve"> redes sociales</w:t>
      </w:r>
      <w:r w:rsidRPr="00AF0BDD">
        <w:rPr>
          <w:rFonts w:asciiTheme="majorHAnsi" w:hAnsiTheme="majorHAnsi" w:cstheme="majorHAnsi"/>
          <w:color w:val="auto"/>
          <w:szCs w:val="22"/>
          <w:lang w:val="es-MX" w:eastAsia="en-US"/>
        </w:rPr>
        <w:t>, se deberá crear una cuenta independiente, que permita ir contabilizando la campaña.</w:t>
      </w:r>
    </w:p>
    <w:p w14:paraId="3DBB0D02" w14:textId="77777777" w:rsidR="0072324E" w:rsidRPr="00AF0BDD" w:rsidRDefault="0072324E" w:rsidP="0072324E">
      <w:pPr>
        <w:spacing w:line="360" w:lineRule="auto"/>
        <w:ind w:right="49"/>
        <w:rPr>
          <w:rFonts w:asciiTheme="majorHAnsi" w:hAnsiTheme="majorHAnsi" w:cstheme="majorHAnsi"/>
          <w:lang w:val="es-MX" w:eastAsia="en-US"/>
        </w:rPr>
      </w:pPr>
    </w:p>
    <w:p w14:paraId="4BEECBDC" w14:textId="63DA189B" w:rsidR="0072324E" w:rsidRPr="00AF0BDD" w:rsidRDefault="0072324E" w:rsidP="00A77724">
      <w:pPr>
        <w:pStyle w:val="Prrafodelista"/>
        <w:numPr>
          <w:ilvl w:val="0"/>
          <w:numId w:val="39"/>
        </w:numPr>
        <w:spacing w:line="360" w:lineRule="auto"/>
        <w:ind w:right="49"/>
        <w:rPr>
          <w:rFonts w:asciiTheme="majorHAnsi" w:hAnsiTheme="majorHAnsi" w:cstheme="majorHAnsi"/>
          <w:color w:val="auto"/>
          <w:szCs w:val="22"/>
          <w:lang w:val="es-MX" w:eastAsia="en-US"/>
        </w:rPr>
      </w:pPr>
      <w:r w:rsidRPr="00AF0BDD">
        <w:rPr>
          <w:rFonts w:asciiTheme="majorHAnsi" w:hAnsiTheme="majorHAnsi" w:cstheme="majorHAnsi"/>
          <w:color w:val="auto"/>
          <w:szCs w:val="22"/>
          <w:lang w:val="es-MX" w:eastAsia="en-US"/>
        </w:rPr>
        <w:t xml:space="preserve">Se requiere que la agencia entregue, mientras la campaña esté al aire, un informe semanal/quincenal, para conocer el performance de la campaña y </w:t>
      </w:r>
      <w:r w:rsidR="00173033" w:rsidRPr="00AF0BDD">
        <w:rPr>
          <w:rFonts w:asciiTheme="majorHAnsi" w:hAnsiTheme="majorHAnsi" w:cstheme="majorHAnsi"/>
          <w:color w:val="auto"/>
          <w:szCs w:val="22"/>
          <w:lang w:val="es-MX" w:eastAsia="en-US"/>
        </w:rPr>
        <w:t>en caso de que</w:t>
      </w:r>
      <w:r w:rsidRPr="00AF0BDD">
        <w:rPr>
          <w:rFonts w:asciiTheme="majorHAnsi" w:hAnsiTheme="majorHAnsi" w:cstheme="majorHAnsi"/>
          <w:color w:val="auto"/>
          <w:szCs w:val="22"/>
          <w:lang w:val="es-MX" w:eastAsia="en-US"/>
        </w:rPr>
        <w:t xml:space="preserve"> se requiera podrá hacer ajustes del plan de medios.</w:t>
      </w:r>
    </w:p>
    <w:p w14:paraId="230F915D" w14:textId="77777777" w:rsidR="0072324E" w:rsidRPr="00AF0BDD" w:rsidRDefault="0072324E" w:rsidP="0072324E">
      <w:pPr>
        <w:pStyle w:val="Prrafodelista"/>
        <w:rPr>
          <w:rFonts w:asciiTheme="majorHAnsi" w:hAnsiTheme="majorHAnsi" w:cstheme="majorHAnsi"/>
          <w:color w:val="auto"/>
          <w:szCs w:val="22"/>
          <w:lang w:val="es-MX" w:eastAsia="en-US"/>
        </w:rPr>
      </w:pPr>
    </w:p>
    <w:p w14:paraId="2748597B" w14:textId="77777777" w:rsidR="0072324E" w:rsidRPr="00AF0BDD" w:rsidRDefault="0072324E" w:rsidP="00A77724">
      <w:pPr>
        <w:pStyle w:val="Sinespaciado"/>
        <w:numPr>
          <w:ilvl w:val="0"/>
          <w:numId w:val="39"/>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La propuesta debe incluir el CUADRO DE COSTOS, identificando claramente:</w:t>
      </w:r>
    </w:p>
    <w:p w14:paraId="1D9D7C1B" w14:textId="77777777" w:rsidR="0072324E" w:rsidRPr="00AF0BDD" w:rsidRDefault="0072324E" w:rsidP="00A77724">
      <w:pPr>
        <w:pStyle w:val="Sinespaciado"/>
        <w:numPr>
          <w:ilvl w:val="0"/>
          <w:numId w:val="53"/>
        </w:numPr>
        <w:spacing w:line="360" w:lineRule="auto"/>
        <w:jc w:val="both"/>
        <w:rPr>
          <w:rFonts w:asciiTheme="majorHAnsi" w:hAnsiTheme="majorHAnsi" w:cstheme="majorHAnsi"/>
          <w:lang w:val="es-MX" w:eastAsia="en-US"/>
        </w:rPr>
      </w:pPr>
      <w:proofErr w:type="gramStart"/>
      <w:r w:rsidRPr="00AF0BDD">
        <w:rPr>
          <w:rFonts w:asciiTheme="majorHAnsi" w:hAnsiTheme="majorHAnsi" w:cstheme="majorHAnsi"/>
          <w:lang w:val="es-MX" w:eastAsia="en-US"/>
        </w:rPr>
        <w:t>Total</w:t>
      </w:r>
      <w:proofErr w:type="gramEnd"/>
      <w:r w:rsidRPr="00AF0BDD">
        <w:rPr>
          <w:rFonts w:asciiTheme="majorHAnsi" w:hAnsiTheme="majorHAnsi" w:cstheme="majorHAnsi"/>
          <w:lang w:val="es-MX" w:eastAsia="en-US"/>
        </w:rPr>
        <w:t xml:space="preserve"> plan de medios neto</w:t>
      </w:r>
    </w:p>
    <w:p w14:paraId="3DAEE908" w14:textId="77777777" w:rsidR="0072324E" w:rsidRPr="00AF0BDD" w:rsidRDefault="0072324E" w:rsidP="00A77724">
      <w:pPr>
        <w:pStyle w:val="Sinespaciado"/>
        <w:numPr>
          <w:ilvl w:val="0"/>
          <w:numId w:val="53"/>
        </w:numPr>
        <w:spacing w:line="360" w:lineRule="auto"/>
        <w:jc w:val="both"/>
        <w:rPr>
          <w:rFonts w:asciiTheme="majorHAnsi" w:hAnsiTheme="majorHAnsi" w:cstheme="majorHAnsi"/>
          <w:lang w:val="es-MX" w:eastAsia="en-US"/>
        </w:rPr>
      </w:pPr>
      <w:proofErr w:type="gramStart"/>
      <w:r w:rsidRPr="00AF0BDD">
        <w:rPr>
          <w:rFonts w:asciiTheme="majorHAnsi" w:hAnsiTheme="majorHAnsi" w:cstheme="majorHAnsi"/>
          <w:lang w:val="es-MX" w:eastAsia="en-US"/>
        </w:rPr>
        <w:lastRenderedPageBreak/>
        <w:t>Sub total</w:t>
      </w:r>
      <w:proofErr w:type="gramEnd"/>
      <w:r w:rsidRPr="00AF0BDD">
        <w:rPr>
          <w:rFonts w:asciiTheme="majorHAnsi" w:hAnsiTheme="majorHAnsi" w:cstheme="majorHAnsi"/>
          <w:lang w:val="es-MX" w:eastAsia="en-US"/>
        </w:rPr>
        <w:t xml:space="preserve"> inversión regional</w:t>
      </w:r>
    </w:p>
    <w:p w14:paraId="7A2EADD9" w14:textId="77777777" w:rsidR="0072324E" w:rsidRPr="00AF0BDD" w:rsidRDefault="0072324E" w:rsidP="00A77724">
      <w:pPr>
        <w:pStyle w:val="Sinespaciado"/>
        <w:numPr>
          <w:ilvl w:val="0"/>
          <w:numId w:val="53"/>
        </w:numPr>
        <w:spacing w:line="360" w:lineRule="auto"/>
        <w:jc w:val="both"/>
        <w:rPr>
          <w:rFonts w:asciiTheme="majorHAnsi" w:hAnsiTheme="majorHAnsi" w:cstheme="majorHAnsi"/>
          <w:lang w:val="es-MX" w:eastAsia="en-US"/>
        </w:rPr>
      </w:pPr>
      <w:proofErr w:type="gramStart"/>
      <w:r w:rsidRPr="00AF0BDD">
        <w:rPr>
          <w:rFonts w:asciiTheme="majorHAnsi" w:hAnsiTheme="majorHAnsi" w:cstheme="majorHAnsi"/>
          <w:lang w:val="es-MX" w:eastAsia="en-US"/>
        </w:rPr>
        <w:t>Total</w:t>
      </w:r>
      <w:proofErr w:type="gramEnd"/>
      <w:r w:rsidRPr="00AF0BDD">
        <w:rPr>
          <w:rFonts w:asciiTheme="majorHAnsi" w:hAnsiTheme="majorHAnsi" w:cstheme="majorHAnsi"/>
          <w:lang w:val="es-MX" w:eastAsia="en-US"/>
        </w:rPr>
        <w:t xml:space="preserve"> Administración de plataforma</w:t>
      </w:r>
    </w:p>
    <w:p w14:paraId="6BD044C8" w14:textId="77777777" w:rsidR="0072324E" w:rsidRPr="00AF0BDD" w:rsidRDefault="0072324E" w:rsidP="00A77724">
      <w:pPr>
        <w:pStyle w:val="Sinespaciado"/>
        <w:numPr>
          <w:ilvl w:val="0"/>
          <w:numId w:val="53"/>
        </w:numPr>
        <w:spacing w:line="360" w:lineRule="auto"/>
        <w:jc w:val="both"/>
        <w:rPr>
          <w:rFonts w:asciiTheme="majorHAnsi" w:hAnsiTheme="majorHAnsi" w:cstheme="majorHAnsi"/>
          <w:lang w:val="es-MX" w:eastAsia="en-US"/>
        </w:rPr>
      </w:pPr>
      <w:proofErr w:type="gramStart"/>
      <w:r w:rsidRPr="00AF0BDD">
        <w:rPr>
          <w:rFonts w:asciiTheme="majorHAnsi" w:hAnsiTheme="majorHAnsi" w:cstheme="majorHAnsi"/>
          <w:lang w:val="es-MX" w:eastAsia="en-US"/>
        </w:rPr>
        <w:t>Total</w:t>
      </w:r>
      <w:proofErr w:type="gramEnd"/>
      <w:r w:rsidRPr="00AF0BDD">
        <w:rPr>
          <w:rFonts w:asciiTheme="majorHAnsi" w:hAnsiTheme="majorHAnsi" w:cstheme="majorHAnsi"/>
          <w:lang w:val="es-MX" w:eastAsia="en-US"/>
        </w:rPr>
        <w:t xml:space="preserve"> </w:t>
      </w:r>
      <w:proofErr w:type="spellStart"/>
      <w:r w:rsidRPr="00AF0BDD">
        <w:rPr>
          <w:rFonts w:asciiTheme="majorHAnsi" w:hAnsiTheme="majorHAnsi" w:cstheme="majorHAnsi"/>
          <w:lang w:val="es-MX" w:eastAsia="en-US"/>
        </w:rPr>
        <w:t>Adserver</w:t>
      </w:r>
      <w:proofErr w:type="spellEnd"/>
    </w:p>
    <w:p w14:paraId="2FEB9CAD" w14:textId="77777777" w:rsidR="0072324E" w:rsidRPr="00AF0BDD" w:rsidRDefault="0072324E" w:rsidP="00A77724">
      <w:pPr>
        <w:pStyle w:val="Sinespaciado"/>
        <w:numPr>
          <w:ilvl w:val="0"/>
          <w:numId w:val="53"/>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Monto comisión agencia</w:t>
      </w:r>
    </w:p>
    <w:p w14:paraId="7CE6619A"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2D3B3919" w14:textId="19FD1221" w:rsidR="0072324E" w:rsidRPr="00AF0BDD" w:rsidRDefault="0072324E" w:rsidP="00A77724">
      <w:pPr>
        <w:pStyle w:val="Sinespaciado"/>
        <w:numPr>
          <w:ilvl w:val="0"/>
          <w:numId w:val="40"/>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Si el plan de medios inicial requiere modificación, deberá ser informado a la contraparte del contrato. Este último, se reservará el derecho de solicitar órdenes de compra, boletas y facturas de las </w:t>
      </w:r>
      <w:r w:rsidR="00B550DF" w:rsidRPr="00AF0BDD">
        <w:rPr>
          <w:rFonts w:asciiTheme="majorHAnsi" w:hAnsiTheme="majorHAnsi" w:cstheme="majorHAnsi"/>
          <w:lang w:val="es-MX" w:eastAsia="en-US"/>
        </w:rPr>
        <w:t>subcontrataciones para</w:t>
      </w:r>
      <w:r w:rsidRPr="00AF0BDD">
        <w:rPr>
          <w:rFonts w:asciiTheme="majorHAnsi" w:hAnsiTheme="majorHAnsi" w:cstheme="majorHAnsi"/>
          <w:lang w:val="es-MX" w:eastAsia="en-US"/>
        </w:rPr>
        <w:t xml:space="preserve"> corroborar la información.</w:t>
      </w:r>
    </w:p>
    <w:p w14:paraId="540A3A24"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27654A8D" w14:textId="77777777" w:rsidR="0072324E" w:rsidRPr="00AF0BDD" w:rsidRDefault="0072324E" w:rsidP="00A77724">
      <w:pPr>
        <w:pStyle w:val="Sinespaciado"/>
        <w:numPr>
          <w:ilvl w:val="0"/>
          <w:numId w:val="40"/>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Los costos de administración de cuentas de redes sociales, producciones y otros, deben ser transparentados en el plan de medios.</w:t>
      </w:r>
    </w:p>
    <w:p w14:paraId="73E9C408"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6A126BAD" w14:textId="77777777" w:rsidR="0072324E" w:rsidRPr="00AF0BDD" w:rsidRDefault="0072324E" w:rsidP="00A77724">
      <w:pPr>
        <w:pStyle w:val="Prrafodelista"/>
        <w:numPr>
          <w:ilvl w:val="0"/>
          <w:numId w:val="40"/>
        </w:numPr>
        <w:overflowPunct w:val="0"/>
        <w:autoSpaceDE w:val="0"/>
        <w:autoSpaceDN w:val="0"/>
        <w:adjustRightInd w:val="0"/>
        <w:spacing w:line="360" w:lineRule="auto"/>
        <w:ind w:right="49"/>
        <w:textAlignment w:val="baseline"/>
        <w:rPr>
          <w:rFonts w:asciiTheme="majorHAnsi" w:hAnsiTheme="majorHAnsi" w:cstheme="majorHAnsi"/>
          <w:color w:val="auto"/>
          <w:szCs w:val="22"/>
          <w:lang w:eastAsia="en-US"/>
        </w:rPr>
      </w:pPr>
      <w:r w:rsidRPr="00AF0BDD">
        <w:rPr>
          <w:rFonts w:asciiTheme="majorHAnsi" w:hAnsiTheme="majorHAnsi" w:cstheme="majorHAnsi"/>
          <w:color w:val="auto"/>
          <w:szCs w:val="22"/>
        </w:rPr>
        <w:t xml:space="preserve">Todos los comerciales de Gobierno deben ser vinculados a los canales, a través de la plataforma de A+V. </w:t>
      </w:r>
    </w:p>
    <w:p w14:paraId="5FB9C6F4" w14:textId="77777777" w:rsidR="0072324E" w:rsidRPr="00AF0BDD" w:rsidRDefault="0072324E" w:rsidP="0072324E">
      <w:pPr>
        <w:overflowPunct w:val="0"/>
        <w:autoSpaceDE w:val="0"/>
        <w:autoSpaceDN w:val="0"/>
        <w:adjustRightInd w:val="0"/>
        <w:spacing w:line="360" w:lineRule="auto"/>
        <w:ind w:right="49"/>
        <w:textAlignment w:val="baseline"/>
        <w:rPr>
          <w:rFonts w:asciiTheme="majorHAnsi" w:hAnsiTheme="majorHAnsi" w:cstheme="majorHAnsi"/>
          <w:lang w:eastAsia="en-US"/>
        </w:rPr>
      </w:pPr>
    </w:p>
    <w:p w14:paraId="75126930" w14:textId="22A373FC" w:rsidR="0072324E" w:rsidRPr="00AF0BDD" w:rsidRDefault="0072324E" w:rsidP="00A77724">
      <w:pPr>
        <w:pStyle w:val="Sinespaciado"/>
        <w:numPr>
          <w:ilvl w:val="0"/>
          <w:numId w:val="40"/>
        </w:numPr>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Cabe mencionar que no necesariamente se ejecutarán todos los productos y/o servicios requeridos, pudiendo redistribuir los recursos para potenciar algún otro en particular, más aún en el plan de medios. Se tomará la decisión de modificar, desde el punto de vista estratégico con el fin de generar el mayor impacto posible y según la </w:t>
      </w:r>
      <w:r w:rsidR="00B550DF" w:rsidRPr="00AF0BDD">
        <w:rPr>
          <w:rFonts w:asciiTheme="majorHAnsi" w:hAnsiTheme="majorHAnsi" w:cstheme="majorHAnsi"/>
          <w:lang w:val="es-MX" w:eastAsia="en-US"/>
        </w:rPr>
        <w:t>contingencia</w:t>
      </w:r>
      <w:r w:rsidRPr="00AF0BDD">
        <w:rPr>
          <w:rFonts w:asciiTheme="majorHAnsi" w:hAnsiTheme="majorHAnsi" w:cstheme="majorHAnsi"/>
          <w:lang w:val="es-MX" w:eastAsia="en-US"/>
        </w:rPr>
        <w:t xml:space="preserve"> del país.</w:t>
      </w:r>
    </w:p>
    <w:p w14:paraId="5E5A3B84"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46AA1224"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035027A2" w14:textId="77777777" w:rsidR="00233A02" w:rsidRPr="00AF0BDD" w:rsidRDefault="00233A02" w:rsidP="009455C1">
      <w:pPr>
        <w:pStyle w:val="Ttulo1"/>
        <w:spacing w:before="0"/>
        <w:ind w:right="0"/>
        <w:jc w:val="center"/>
        <w:rPr>
          <w:rFonts w:asciiTheme="majorHAnsi" w:hAnsiTheme="majorHAnsi" w:cstheme="majorHAnsi"/>
          <w:i w:val="0"/>
        </w:rPr>
      </w:pPr>
      <w:r w:rsidRPr="00AF0BDD">
        <w:rPr>
          <w:rFonts w:asciiTheme="majorHAnsi" w:hAnsiTheme="majorHAnsi" w:cstheme="majorHAnsi"/>
          <w:i w:val="0"/>
        </w:rPr>
        <w:br w:type="page"/>
      </w:r>
    </w:p>
    <w:p w14:paraId="2F72E179" w14:textId="28CE9368" w:rsidR="00577FB0" w:rsidRPr="00AF0BDD" w:rsidRDefault="00577FB0" w:rsidP="00577FB0">
      <w:pPr>
        <w:pStyle w:val="Ttulo1"/>
        <w:spacing w:before="0"/>
        <w:ind w:right="0"/>
        <w:jc w:val="center"/>
        <w:rPr>
          <w:rFonts w:asciiTheme="majorHAnsi" w:hAnsiTheme="majorHAnsi" w:cstheme="majorHAnsi"/>
          <w:i w:val="0"/>
        </w:rPr>
      </w:pPr>
      <w:r w:rsidRPr="00AF0BDD">
        <w:rPr>
          <w:rFonts w:asciiTheme="majorHAnsi" w:hAnsiTheme="majorHAnsi" w:cstheme="majorHAnsi"/>
          <w:i w:val="0"/>
        </w:rPr>
        <w:lastRenderedPageBreak/>
        <w:t xml:space="preserve">ANEXO </w:t>
      </w:r>
      <w:proofErr w:type="spellStart"/>
      <w:r w:rsidRPr="00AF0BDD">
        <w:rPr>
          <w:rFonts w:asciiTheme="majorHAnsi" w:hAnsiTheme="majorHAnsi" w:cstheme="majorHAnsi"/>
          <w:i w:val="0"/>
        </w:rPr>
        <w:t>N°</w:t>
      </w:r>
      <w:proofErr w:type="spellEnd"/>
      <w:r w:rsidRPr="00AF0BDD">
        <w:rPr>
          <w:rFonts w:asciiTheme="majorHAnsi" w:hAnsiTheme="majorHAnsi" w:cstheme="majorHAnsi"/>
          <w:i w:val="0"/>
        </w:rPr>
        <w:t xml:space="preserve"> 7.2</w:t>
      </w:r>
    </w:p>
    <w:p w14:paraId="6540A191" w14:textId="77777777" w:rsidR="00577FB0" w:rsidRPr="00AF0BDD" w:rsidRDefault="00577FB0" w:rsidP="00577FB0">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EJEMPLO: </w:t>
      </w:r>
    </w:p>
    <w:p w14:paraId="7B8323DE" w14:textId="77777777" w:rsidR="00577FB0" w:rsidRPr="00AF0BDD" w:rsidRDefault="00577FB0" w:rsidP="00577FB0">
      <w:pPr>
        <w:ind w:right="0"/>
        <w:jc w:val="center"/>
        <w:rPr>
          <w:rFonts w:asciiTheme="majorHAnsi" w:hAnsiTheme="majorHAnsi" w:cstheme="majorHAnsi"/>
          <w:b/>
          <w:color w:val="000000"/>
        </w:rPr>
      </w:pPr>
      <w:r w:rsidRPr="00AF0BDD">
        <w:rPr>
          <w:rFonts w:asciiTheme="majorHAnsi" w:hAnsiTheme="majorHAnsi" w:cstheme="majorHAnsi"/>
          <w:b/>
          <w:color w:val="000000"/>
        </w:rPr>
        <w:t>OFERTA TÉCNICA</w:t>
      </w:r>
    </w:p>
    <w:p w14:paraId="710406F0" w14:textId="1A0BA0C8" w:rsidR="00577FB0" w:rsidRPr="00AF0BDD" w:rsidRDefault="00577FB0" w:rsidP="00577FB0">
      <w:pPr>
        <w:jc w:val="center"/>
        <w:rPr>
          <w:b/>
        </w:rPr>
      </w:pPr>
      <w:r w:rsidRPr="00AF0BDD">
        <w:rPr>
          <w:b/>
          <w:bCs/>
          <w:iCs/>
          <w:lang w:val="es-ES_tradnl"/>
        </w:rPr>
        <w:t xml:space="preserve">          </w:t>
      </w:r>
      <w:r w:rsidR="00B5125A" w:rsidRPr="00AF0BDD">
        <w:rPr>
          <w:b/>
          <w:bCs/>
          <w:iCs/>
          <w:lang w:val="es-ES_tradnl"/>
        </w:rPr>
        <w:t xml:space="preserve">REQUERIMIENTOS TÉCNICOS </w:t>
      </w:r>
    </w:p>
    <w:p w14:paraId="428B18CD" w14:textId="57296E96" w:rsidR="00577FB0" w:rsidRPr="00AF0BDD" w:rsidRDefault="00577FB0" w:rsidP="00577FB0">
      <w:pPr>
        <w:ind w:right="0"/>
        <w:jc w:val="center"/>
        <w:rPr>
          <w:rFonts w:asciiTheme="majorHAnsi" w:hAnsiTheme="majorHAnsi" w:cstheme="majorHAnsi"/>
          <w:b/>
          <w:color w:val="000000"/>
        </w:rPr>
      </w:pPr>
      <w:r w:rsidRPr="00AF0BDD">
        <w:rPr>
          <w:rFonts w:asciiTheme="majorHAnsi" w:hAnsiTheme="majorHAnsi" w:cstheme="majorHAnsi"/>
          <w:b/>
          <w:color w:val="000000"/>
        </w:rPr>
        <w:t>PARA LA LINEA DE SERVICIO</w:t>
      </w:r>
      <w:r w:rsidR="00A546E7" w:rsidRPr="00AF0BDD">
        <w:rPr>
          <w:rFonts w:asciiTheme="majorHAnsi" w:hAnsiTheme="majorHAnsi" w:cstheme="majorHAnsi"/>
          <w:b/>
          <w:color w:val="000000"/>
        </w:rPr>
        <w:t xml:space="preserve"> 3: </w:t>
      </w:r>
      <w:r w:rsidRPr="00AF0BDD">
        <w:rPr>
          <w:rFonts w:asciiTheme="majorHAnsi" w:hAnsiTheme="majorHAnsi" w:cstheme="majorHAnsi"/>
          <w:b/>
          <w:color w:val="000000"/>
        </w:rPr>
        <w:t>PRODUCCIÓN AUDIOVISUAL</w:t>
      </w:r>
    </w:p>
    <w:p w14:paraId="6D4354CD" w14:textId="77777777" w:rsidR="00577FB0" w:rsidRPr="00AF0BDD" w:rsidRDefault="00577FB0" w:rsidP="00577FB0">
      <w:pPr>
        <w:ind w:right="0"/>
        <w:jc w:val="center"/>
        <w:rPr>
          <w:rFonts w:asciiTheme="majorHAnsi" w:hAnsiTheme="majorHAnsi" w:cstheme="majorHAnsi"/>
          <w:b/>
          <w:color w:val="000000"/>
        </w:rPr>
      </w:pPr>
    </w:p>
    <w:p w14:paraId="4B191EA1" w14:textId="093F342D" w:rsidR="00577FB0" w:rsidRPr="00AF0BDD" w:rsidRDefault="009602F5" w:rsidP="00851CBE">
      <w:pPr>
        <w:ind w:right="0"/>
        <w:jc w:val="center"/>
        <w:rPr>
          <w:rFonts w:asciiTheme="majorHAnsi" w:hAnsiTheme="majorHAnsi" w:cstheme="majorHAnsi"/>
          <w:b/>
        </w:rPr>
      </w:pPr>
      <w:r w:rsidRPr="00AF0BDD">
        <w:rPr>
          <w:rFonts w:asciiTheme="majorHAnsi" w:hAnsiTheme="majorHAnsi" w:cstheme="majorHAnsi"/>
          <w:b/>
        </w:rPr>
        <w:t>“NOMBRE DEL REQUERIMIENTO”</w:t>
      </w:r>
    </w:p>
    <w:p w14:paraId="79B28289" w14:textId="77777777" w:rsidR="00577FB0" w:rsidRPr="00AF0BDD" w:rsidRDefault="00577FB0" w:rsidP="009455C1">
      <w:pPr>
        <w:pStyle w:val="Ttulo1"/>
        <w:spacing w:before="0"/>
        <w:ind w:right="0"/>
        <w:jc w:val="center"/>
        <w:rPr>
          <w:rFonts w:asciiTheme="majorHAnsi" w:hAnsiTheme="majorHAnsi" w:cstheme="majorHAnsi"/>
          <w:i w:val="0"/>
        </w:rPr>
      </w:pPr>
    </w:p>
    <w:p w14:paraId="0F1B07BF" w14:textId="77777777" w:rsidR="0052164D" w:rsidRPr="00AF0BDD" w:rsidRDefault="0052164D" w:rsidP="0052164D">
      <w:pPr>
        <w:pStyle w:val="Sinespaciado"/>
        <w:spacing w:line="360" w:lineRule="auto"/>
        <w:rPr>
          <w:rFonts w:asciiTheme="majorHAnsi" w:hAnsiTheme="majorHAnsi" w:cstheme="majorHAnsi"/>
          <w:lang w:val="es-MX" w:eastAsia="en-US"/>
        </w:rPr>
      </w:pPr>
      <w:r w:rsidRPr="00AF0BDD">
        <w:rPr>
          <w:rFonts w:asciiTheme="majorHAnsi" w:hAnsiTheme="majorHAnsi" w:cstheme="majorHAnsi"/>
          <w:lang w:val="es-MX" w:eastAsia="en-US"/>
        </w:rPr>
        <w:t>REPARTICIÓN:</w:t>
      </w:r>
    </w:p>
    <w:p w14:paraId="1B04D70C" w14:textId="77777777" w:rsidR="0052164D" w:rsidRPr="00AF0BDD" w:rsidRDefault="0052164D" w:rsidP="0052164D">
      <w:pPr>
        <w:pStyle w:val="Sinespaciado"/>
        <w:spacing w:line="360" w:lineRule="auto"/>
        <w:rPr>
          <w:rFonts w:asciiTheme="majorHAnsi" w:hAnsiTheme="majorHAnsi" w:cstheme="majorHAnsi"/>
          <w:lang w:val="es-MX" w:eastAsia="en-US"/>
        </w:rPr>
      </w:pPr>
      <w:r w:rsidRPr="00AF0BDD">
        <w:rPr>
          <w:rFonts w:asciiTheme="majorHAnsi" w:hAnsiTheme="majorHAnsi" w:cstheme="majorHAnsi"/>
          <w:lang w:val="es-MX" w:eastAsia="en-US"/>
        </w:rPr>
        <w:t>RESPONSABLE:</w:t>
      </w:r>
    </w:p>
    <w:p w14:paraId="23BAA4BA" w14:textId="77777777" w:rsidR="0052164D" w:rsidRPr="00AF0BDD" w:rsidRDefault="0052164D" w:rsidP="0052164D">
      <w:pPr>
        <w:pStyle w:val="Sinespaciado"/>
        <w:spacing w:line="360" w:lineRule="auto"/>
        <w:rPr>
          <w:rFonts w:asciiTheme="majorHAnsi" w:hAnsiTheme="majorHAnsi" w:cstheme="majorHAnsi"/>
          <w:lang w:val="es-MX" w:eastAsia="en-US"/>
        </w:rPr>
      </w:pPr>
      <w:r w:rsidRPr="00AF0BDD">
        <w:rPr>
          <w:rFonts w:asciiTheme="majorHAnsi" w:hAnsiTheme="majorHAnsi" w:cstheme="majorHAnsi"/>
          <w:lang w:val="es-MX" w:eastAsia="en-US"/>
        </w:rPr>
        <w:t>FECHA:</w:t>
      </w:r>
    </w:p>
    <w:p w14:paraId="4A4E4458" w14:textId="77777777" w:rsidR="0052164D" w:rsidRPr="00AF0BDD" w:rsidRDefault="0052164D" w:rsidP="0052164D">
      <w:pPr>
        <w:pStyle w:val="Sinespaciado"/>
        <w:spacing w:line="360" w:lineRule="auto"/>
        <w:rPr>
          <w:rFonts w:asciiTheme="majorHAnsi" w:hAnsiTheme="majorHAnsi" w:cstheme="majorHAnsi"/>
          <w:lang w:val="es-MX" w:eastAsia="en-US"/>
        </w:rPr>
      </w:pPr>
    </w:p>
    <w:p w14:paraId="37A0B677"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1.</w:t>
      </w:r>
      <w:r w:rsidRPr="00AF0BDD">
        <w:rPr>
          <w:rFonts w:asciiTheme="majorHAnsi" w:hAnsiTheme="majorHAnsi" w:cstheme="majorHAnsi"/>
          <w:lang w:val="es-MX" w:eastAsia="en-US"/>
        </w:rPr>
        <w:tab/>
        <w:t>Antecedentes</w:t>
      </w:r>
    </w:p>
    <w:p w14:paraId="20A7DE1E"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En el espacio entregado explicitar toda la información relevante que es importante manejar al momento de realizar esta campaña y la agencia entienda de manera auto explicativa, que es lo que tiene que hacer.</w:t>
      </w:r>
    </w:p>
    <w:p w14:paraId="6300F4C5"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431C14CF" w14:textId="18F42EA2" w:rsidR="0052164D" w:rsidRPr="00AF0BDD" w:rsidRDefault="0052164D" w:rsidP="00270239">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Por ejemplo: Comunicaciones anteriores, descripción de proyecto, beneficio o ley, plazos de implementación y contexto local e internacional si aplica</w:t>
      </w:r>
      <w:r w:rsidR="000245DE" w:rsidRPr="00AF0BDD">
        <w:rPr>
          <w:rFonts w:asciiTheme="majorHAnsi" w:hAnsiTheme="majorHAnsi" w:cstheme="majorHAnsi"/>
          <w:lang w:val="es-MX" w:eastAsia="en-US"/>
        </w:rPr>
        <w:t>.</w:t>
      </w:r>
    </w:p>
    <w:p w14:paraId="03545580" w14:textId="77777777" w:rsidR="000245DE" w:rsidRPr="00AF0BDD" w:rsidRDefault="000245DE" w:rsidP="00851CBE">
      <w:pPr>
        <w:pStyle w:val="Sinespaciado"/>
        <w:spacing w:line="360" w:lineRule="auto"/>
        <w:jc w:val="both"/>
        <w:rPr>
          <w:rFonts w:asciiTheme="majorHAnsi" w:hAnsiTheme="majorHAnsi" w:cstheme="majorHAnsi"/>
          <w:lang w:val="es-MX" w:eastAsia="en-US"/>
        </w:rPr>
      </w:pPr>
    </w:p>
    <w:p w14:paraId="284EA429" w14:textId="55A26968" w:rsidR="0052164D" w:rsidRPr="00AF0BDD" w:rsidRDefault="0052164D" w:rsidP="00270239">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2.</w:t>
      </w:r>
      <w:r w:rsidRPr="00AF0BDD">
        <w:rPr>
          <w:rFonts w:asciiTheme="majorHAnsi" w:hAnsiTheme="majorHAnsi" w:cstheme="majorHAnsi"/>
          <w:lang w:val="es-MX" w:eastAsia="en-US"/>
        </w:rPr>
        <w:tab/>
        <w:t xml:space="preserve">Propósito y Requerimientos Específicos del Servicio (esto varía </w:t>
      </w:r>
      <w:proofErr w:type="gramStart"/>
      <w:r w:rsidRPr="00AF0BDD">
        <w:rPr>
          <w:rFonts w:asciiTheme="majorHAnsi" w:hAnsiTheme="majorHAnsi" w:cstheme="majorHAnsi"/>
          <w:lang w:val="es-MX" w:eastAsia="en-US"/>
        </w:rPr>
        <w:t>de acuerdo al</w:t>
      </w:r>
      <w:proofErr w:type="gramEnd"/>
      <w:r w:rsidRPr="00AF0BDD">
        <w:rPr>
          <w:rFonts w:asciiTheme="majorHAnsi" w:hAnsiTheme="majorHAnsi" w:cstheme="majorHAnsi"/>
          <w:lang w:val="es-MX" w:eastAsia="en-US"/>
        </w:rPr>
        <w:t xml:space="preserve"> requerimiento) </w:t>
      </w:r>
    </w:p>
    <w:p w14:paraId="7A456B06" w14:textId="77777777" w:rsidR="00D158CB" w:rsidRPr="00AF0BDD" w:rsidRDefault="00D158CB" w:rsidP="00851CBE">
      <w:pPr>
        <w:pStyle w:val="Sinespaciado"/>
        <w:spacing w:line="360" w:lineRule="auto"/>
        <w:jc w:val="both"/>
        <w:rPr>
          <w:rFonts w:asciiTheme="majorHAnsi" w:hAnsiTheme="majorHAnsi" w:cstheme="majorHAnsi"/>
          <w:lang w:val="es-MX" w:eastAsia="en-US"/>
        </w:rPr>
      </w:pPr>
    </w:p>
    <w:p w14:paraId="6BFC8F22"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Descripción de la línea de servicio a contratar. </w:t>
      </w:r>
    </w:p>
    <w:p w14:paraId="530C0E2D"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1088B3E2"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3.</w:t>
      </w:r>
      <w:r w:rsidRPr="00AF0BDD">
        <w:rPr>
          <w:rFonts w:asciiTheme="majorHAnsi" w:hAnsiTheme="majorHAnsi" w:cstheme="majorHAnsi"/>
          <w:lang w:val="es-MX" w:eastAsia="en-US"/>
        </w:rPr>
        <w:tab/>
        <w:t xml:space="preserve">Descripción según línea de servicio </w:t>
      </w:r>
    </w:p>
    <w:p w14:paraId="6769AF47"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Solo completar la correspondiente a la línea de servicio a contratar. </w:t>
      </w:r>
    </w:p>
    <w:p w14:paraId="5C763040"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3D25F1F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Producción Audiovisual.</w:t>
      </w:r>
    </w:p>
    <w:p w14:paraId="73BFC3ED"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1ECC5456"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Público Objetivo</w:t>
      </w:r>
    </w:p>
    <w:p w14:paraId="1FCC16D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A quién va dirigida la campaña, descripción de beneficiarios (sexo, edad, u otros) y detalle de distribución Geográfica </w:t>
      </w:r>
      <w:proofErr w:type="gramStart"/>
      <w:r w:rsidRPr="00AF0BDD">
        <w:rPr>
          <w:rFonts w:asciiTheme="majorHAnsi" w:hAnsiTheme="majorHAnsi" w:cstheme="majorHAnsi"/>
          <w:lang w:val="es-MX" w:eastAsia="en-US"/>
        </w:rPr>
        <w:t>en caso que</w:t>
      </w:r>
      <w:proofErr w:type="gramEnd"/>
      <w:r w:rsidRPr="00AF0BDD">
        <w:rPr>
          <w:rFonts w:asciiTheme="majorHAnsi" w:hAnsiTheme="majorHAnsi" w:cstheme="majorHAnsi"/>
          <w:lang w:val="es-MX" w:eastAsia="en-US"/>
        </w:rPr>
        <w:t xml:space="preserve"> se requiera.</w:t>
      </w:r>
    </w:p>
    <w:p w14:paraId="73945D3D"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1DC9DD08"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Objetivos</w:t>
      </w:r>
    </w:p>
    <w:p w14:paraId="643136B9"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Principal: </w:t>
      </w:r>
    </w:p>
    <w:p w14:paraId="4F0D4799"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4B80A41B"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Específico: </w:t>
      </w:r>
    </w:p>
    <w:p w14:paraId="21246C6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0D5EDDDF"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Devolución audiovisual</w:t>
      </w:r>
    </w:p>
    <w:p w14:paraId="0B726791"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Indicar el tema que se deberá desarrollar en la pieza audiovisual. La productora deberá entregar una propuesta audiovisual de cómo ellos realizan la pieza audiovisual.</w:t>
      </w:r>
    </w:p>
    <w:p w14:paraId="3EFBD7F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5E9880E8"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lastRenderedPageBreak/>
        <w:t>El servicio deberá hacer una descripción de la idea creativa, cantidad de personajes, lugares e indicar referencias.</w:t>
      </w:r>
    </w:p>
    <w:p w14:paraId="1B96393F"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Ejemplo:</w:t>
      </w:r>
    </w:p>
    <w:p w14:paraId="6D1EEE1D"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La idea es ver momentos cotidianos del día a día de un niño, creciendo en un ambiente familiar normal y darnos el momento, de valorarlo. De conectar con nuestra nostalgia y ver lo lindo de la infancia, para luego hacer el llamado a protegerla.</w:t>
      </w:r>
    </w:p>
    <w:p w14:paraId="56A1D2A2"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191A73AF"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Son comerciales simples, de uno o dos planos donde lo importante es solo ver la cotidianidad del momento.</w:t>
      </w:r>
    </w:p>
    <w:p w14:paraId="26D4CA75"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Posibles locaciones:</w:t>
      </w:r>
    </w:p>
    <w:p w14:paraId="4C67A1BA"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Patio de casa</w:t>
      </w:r>
    </w:p>
    <w:p w14:paraId="3EB4316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Parque</w:t>
      </w:r>
    </w:p>
    <w:p w14:paraId="21D7947C"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Plaza</w:t>
      </w:r>
    </w:p>
    <w:p w14:paraId="666813A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41C65611"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Personajes:</w:t>
      </w:r>
    </w:p>
    <w:p w14:paraId="70E09BB2"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1 protagonista</w:t>
      </w:r>
    </w:p>
    <w:p w14:paraId="73C1ED7A"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5 extras mínimo</w:t>
      </w:r>
    </w:p>
    <w:p w14:paraId="71C05E39" w14:textId="073A323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Link de referencia:  </w:t>
      </w:r>
      <w:r w:rsidR="00506DC3" w:rsidRPr="00AF0BDD">
        <w:rPr>
          <w:rFonts w:asciiTheme="majorHAnsi" w:hAnsiTheme="majorHAnsi" w:cstheme="majorHAnsi"/>
          <w:lang w:val="es-MX" w:eastAsia="en-US"/>
        </w:rPr>
        <w:t xml:space="preserve">colocar </w:t>
      </w:r>
      <w:proofErr w:type="gramStart"/>
      <w:r w:rsidR="00506DC3" w:rsidRPr="00AF0BDD">
        <w:rPr>
          <w:rFonts w:asciiTheme="majorHAnsi" w:hAnsiTheme="majorHAnsi" w:cstheme="majorHAnsi"/>
          <w:lang w:val="es-MX" w:eastAsia="en-US"/>
        </w:rPr>
        <w:t>los link</w:t>
      </w:r>
      <w:proofErr w:type="gramEnd"/>
    </w:p>
    <w:p w14:paraId="7BEBA91D"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61BD5421"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Tono y Estilo</w:t>
      </w:r>
    </w:p>
    <w:p w14:paraId="37516CD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EJEMPLO: El tono debe ser directo y motivacional, tiene que ser capaz de generar confianza.</w:t>
      </w:r>
    </w:p>
    <w:p w14:paraId="49C8B7A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Incluir </w:t>
      </w:r>
      <w:proofErr w:type="gramStart"/>
      <w:r w:rsidRPr="00AF0BDD">
        <w:rPr>
          <w:rFonts w:asciiTheme="majorHAnsi" w:hAnsiTheme="majorHAnsi" w:cstheme="majorHAnsi"/>
          <w:lang w:val="es-MX" w:eastAsia="en-US"/>
        </w:rPr>
        <w:t>link</w:t>
      </w:r>
      <w:proofErr w:type="gramEnd"/>
      <w:r w:rsidRPr="00AF0BDD">
        <w:rPr>
          <w:rFonts w:asciiTheme="majorHAnsi" w:hAnsiTheme="majorHAnsi" w:cstheme="majorHAnsi"/>
          <w:lang w:val="es-MX" w:eastAsia="en-US"/>
        </w:rPr>
        <w:t xml:space="preserve"> de referencias de campañas. </w:t>
      </w:r>
    </w:p>
    <w:p w14:paraId="3439D20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4A7A5A9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Casting</w:t>
      </w:r>
    </w:p>
    <w:p w14:paraId="52F1B110"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Se deberá indicar características </w:t>
      </w:r>
      <w:proofErr w:type="gramStart"/>
      <w:r w:rsidRPr="00AF0BDD">
        <w:rPr>
          <w:rFonts w:asciiTheme="majorHAnsi" w:hAnsiTheme="majorHAnsi" w:cstheme="majorHAnsi"/>
          <w:lang w:val="es-MX" w:eastAsia="en-US"/>
        </w:rPr>
        <w:t>del casting</w:t>
      </w:r>
      <w:proofErr w:type="gramEnd"/>
      <w:r w:rsidRPr="00AF0BDD">
        <w:rPr>
          <w:rFonts w:asciiTheme="majorHAnsi" w:hAnsiTheme="majorHAnsi" w:cstheme="majorHAnsi"/>
          <w:lang w:val="es-MX" w:eastAsia="en-US"/>
        </w:rPr>
        <w:t xml:space="preserve"> que se requiere.</w:t>
      </w:r>
    </w:p>
    <w:p w14:paraId="1D228FBA"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Ejemplo: La misma cantidad de hombres y mujeres; transversal.</w:t>
      </w:r>
    </w:p>
    <w:p w14:paraId="51F08F09"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14AC3C8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Piezas a producir – entregables</w:t>
      </w:r>
    </w:p>
    <w:p w14:paraId="2E9A4B2D"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Ejemplo: </w:t>
      </w:r>
    </w:p>
    <w:p w14:paraId="7042D22A"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 xml:space="preserve">2 comerciales de TV de 30 segundos </w:t>
      </w:r>
    </w:p>
    <w:p w14:paraId="4E8586C6"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 xml:space="preserve">2 reducciones de 15 segundos </w:t>
      </w:r>
    </w:p>
    <w:p w14:paraId="73903AF6"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Formatos digitales 16:9 / 9:16 / 4:5 / 1:1</w:t>
      </w:r>
    </w:p>
    <w:p w14:paraId="7F32D1D2"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5BA8593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IMPORTANTE</w:t>
      </w:r>
    </w:p>
    <w:p w14:paraId="6472F9BA"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Se deberá indicar al proveedor los medios en que será emitida la campaña.</w:t>
      </w:r>
    </w:p>
    <w:p w14:paraId="29E34C9B"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0FFEAFB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Derechos de imagen:</w:t>
      </w:r>
    </w:p>
    <w:p w14:paraId="38A73441"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Rostros y/o Modelos: </w:t>
      </w:r>
    </w:p>
    <w:p w14:paraId="018C6D5F"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lastRenderedPageBreak/>
        <w:t>En caso de proponer rostros, la agencia debe asegurarse que estos estén de acuerdo con hacer la campaña, con disponibilidad y debe presentar los costos claros en la oferta económica presentada.</w:t>
      </w:r>
    </w:p>
    <w:p w14:paraId="034C7B21"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1.</w:t>
      </w:r>
      <w:r w:rsidRPr="00AF0BDD">
        <w:rPr>
          <w:rFonts w:asciiTheme="majorHAnsi" w:hAnsiTheme="majorHAnsi" w:cstheme="majorHAnsi"/>
          <w:lang w:val="es-MX" w:eastAsia="en-US"/>
        </w:rPr>
        <w:tab/>
        <w:t>Los derechos deben ser cotizados desde el momento de la exhibición de la campaña, no antes</w:t>
      </w:r>
    </w:p>
    <w:p w14:paraId="281C5B8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2.</w:t>
      </w:r>
      <w:r w:rsidRPr="00AF0BDD">
        <w:rPr>
          <w:rFonts w:asciiTheme="majorHAnsi" w:hAnsiTheme="majorHAnsi" w:cstheme="majorHAnsi"/>
          <w:lang w:val="es-MX" w:eastAsia="en-US"/>
        </w:rPr>
        <w:tab/>
        <w:t>Se debe definir claramente el tiempo y los medios en que serán expuestos los rostros.</w:t>
      </w:r>
    </w:p>
    <w:p w14:paraId="62EF6A3E"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3.</w:t>
      </w:r>
      <w:r w:rsidRPr="00AF0BDD">
        <w:rPr>
          <w:rFonts w:asciiTheme="majorHAnsi" w:hAnsiTheme="majorHAnsi" w:cstheme="majorHAnsi"/>
          <w:lang w:val="es-MX" w:eastAsia="en-US"/>
        </w:rPr>
        <w:tab/>
        <w:t>En caso de hacer del material de digital y RRSS cotizar la cesión total de derechos.</w:t>
      </w:r>
    </w:p>
    <w:p w14:paraId="15CBC02E"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449852DE"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La productora deberá presentar un documento con una devolución de la idea una vez adjudicada</w:t>
      </w:r>
    </w:p>
    <w:p w14:paraId="22AFE44B"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50D5DC5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Entregables:</w:t>
      </w:r>
    </w:p>
    <w:p w14:paraId="3772362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Piezas audiovisuales en los formatos que se indique.</w:t>
      </w:r>
    </w:p>
    <w:p w14:paraId="3393E2B0"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Se debe entregar el material “</w:t>
      </w:r>
      <w:proofErr w:type="gramStart"/>
      <w:r w:rsidRPr="00AF0BDD">
        <w:rPr>
          <w:rFonts w:asciiTheme="majorHAnsi" w:hAnsiTheme="majorHAnsi" w:cstheme="majorHAnsi"/>
          <w:lang w:val="es-MX" w:eastAsia="en-US"/>
        </w:rPr>
        <w:t>master</w:t>
      </w:r>
      <w:proofErr w:type="gramEnd"/>
      <w:r w:rsidRPr="00AF0BDD">
        <w:rPr>
          <w:rFonts w:asciiTheme="majorHAnsi" w:hAnsiTheme="majorHAnsi" w:cstheme="majorHAnsi"/>
          <w:lang w:val="es-MX" w:eastAsia="en-US"/>
        </w:rPr>
        <w:t>”</w:t>
      </w:r>
    </w:p>
    <w:p w14:paraId="4B6C4B16"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 xml:space="preserve">Contratos de derechos con </w:t>
      </w:r>
      <w:proofErr w:type="gramStart"/>
      <w:r w:rsidRPr="00AF0BDD">
        <w:rPr>
          <w:rFonts w:asciiTheme="majorHAnsi" w:hAnsiTheme="majorHAnsi" w:cstheme="majorHAnsi"/>
          <w:lang w:val="es-MX" w:eastAsia="en-US"/>
        </w:rPr>
        <w:t>el casting</w:t>
      </w:r>
      <w:proofErr w:type="gramEnd"/>
      <w:r w:rsidRPr="00AF0BDD">
        <w:rPr>
          <w:rFonts w:asciiTheme="majorHAnsi" w:hAnsiTheme="majorHAnsi" w:cstheme="majorHAnsi"/>
          <w:lang w:val="es-MX" w:eastAsia="en-US"/>
        </w:rPr>
        <w:t xml:space="preserve"> o lo que requiera la producción (locución, música, casting, etc.)</w:t>
      </w:r>
    </w:p>
    <w:p w14:paraId="148959F8"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744D43CD"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CONSIDERANDO GENERALES:</w:t>
      </w:r>
    </w:p>
    <w:p w14:paraId="532EFEF7"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4CF82E5C"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Respeto y No Discriminación:</w:t>
      </w:r>
    </w:p>
    <w:p w14:paraId="68175716"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Dentro del marco de la promoción del respeto y la no discriminación como valores sociales deseables, la producción deberá considerar todos los medios idóneos para verificar y asegurar que las personas que participen en la campaña hayan tenido una conducta y/o expresiones intachables en tal sentido, adicionalmente se deberá contar con la declaración de los involucrados en el sentido de asegurar que no han incurrido en una conductas y/o expresiones que hayan atentado contra la dignidad de las personas.</w:t>
      </w:r>
    </w:p>
    <w:p w14:paraId="6274D4C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37131AA7"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Derechos de imagen:</w:t>
      </w:r>
    </w:p>
    <w:p w14:paraId="72F23C07"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Rostros y/o Modelos: </w:t>
      </w:r>
    </w:p>
    <w:p w14:paraId="51F5BDB2"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En caso de proponer rostros, la agencia debe asegurarse que estos estén de acuerdo con hacer la campaña, con disponibilidad y debe presentar los costos claros en la oferta económica presentada.</w:t>
      </w:r>
    </w:p>
    <w:p w14:paraId="5B7B37E5"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1.</w:t>
      </w:r>
      <w:r w:rsidRPr="00AF0BDD">
        <w:rPr>
          <w:rFonts w:asciiTheme="majorHAnsi" w:hAnsiTheme="majorHAnsi" w:cstheme="majorHAnsi"/>
          <w:lang w:val="es-MX" w:eastAsia="en-US"/>
        </w:rPr>
        <w:tab/>
        <w:t>Los derechos deben ser cotizados desde el momento de la exhibición de la campaña, no antes</w:t>
      </w:r>
    </w:p>
    <w:p w14:paraId="211C2B0E"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2.</w:t>
      </w:r>
      <w:r w:rsidRPr="00AF0BDD">
        <w:rPr>
          <w:rFonts w:asciiTheme="majorHAnsi" w:hAnsiTheme="majorHAnsi" w:cstheme="majorHAnsi"/>
          <w:lang w:val="es-MX" w:eastAsia="en-US"/>
        </w:rPr>
        <w:tab/>
        <w:t>Se debe definir claramente el tiempo y los medios en que serán expuestos los rostros.</w:t>
      </w:r>
    </w:p>
    <w:p w14:paraId="50AC69EA"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3.</w:t>
      </w:r>
      <w:r w:rsidRPr="00AF0BDD">
        <w:rPr>
          <w:rFonts w:asciiTheme="majorHAnsi" w:hAnsiTheme="majorHAnsi" w:cstheme="majorHAnsi"/>
          <w:lang w:val="es-MX" w:eastAsia="en-US"/>
        </w:rPr>
        <w:tab/>
        <w:t xml:space="preserve">En caso de hacer uso de su imagen para material impreso, cotizar la cesión total de derechos, solamente para esos formatos.  </w:t>
      </w:r>
    </w:p>
    <w:p w14:paraId="0F013758"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3CB4F0F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 xml:space="preserve">La propuesta debe incluir el CUADRO DE COSTOS, </w:t>
      </w:r>
      <w:proofErr w:type="spellStart"/>
      <w:r w:rsidRPr="00AF0BDD">
        <w:rPr>
          <w:rFonts w:asciiTheme="majorHAnsi" w:hAnsiTheme="majorHAnsi" w:cstheme="majorHAnsi"/>
          <w:lang w:val="es-MX" w:eastAsia="en-US"/>
        </w:rPr>
        <w:t>itemizando</w:t>
      </w:r>
      <w:proofErr w:type="spellEnd"/>
      <w:r w:rsidRPr="00AF0BDD">
        <w:rPr>
          <w:rFonts w:asciiTheme="majorHAnsi" w:hAnsiTheme="majorHAnsi" w:cstheme="majorHAnsi"/>
          <w:lang w:val="es-MX" w:eastAsia="en-US"/>
        </w:rPr>
        <w:t xml:space="preserve"> los costos e incluyendo comisiones.</w:t>
      </w:r>
    </w:p>
    <w:p w14:paraId="048C98A6"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20C8C590"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lastRenderedPageBreak/>
        <w:t>●</w:t>
      </w:r>
      <w:r w:rsidRPr="00AF0BDD">
        <w:rPr>
          <w:rFonts w:asciiTheme="majorHAnsi" w:hAnsiTheme="majorHAnsi" w:cstheme="majorHAnsi"/>
          <w:lang w:val="es-MX" w:eastAsia="en-US"/>
        </w:rPr>
        <w:tab/>
        <w:t xml:space="preserve">Todos los comerciales de Gobierno deben ser vinculados a los canales, a través de la plataforma de A+V. El presupuesto de producción debe considerar este costo y la adaptación a todos los canales para asegurar la óptima visibilidad de la o las piezas. </w:t>
      </w:r>
    </w:p>
    <w:p w14:paraId="514FF410"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0352DFFC"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Todos los productos gráficos deben ajustarse al manual de normas gráficas de Gobierno, se puede descargar en kitdigital.gob.cl.</w:t>
      </w:r>
    </w:p>
    <w:p w14:paraId="1D6775AE"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251A515B"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 xml:space="preserve">Los productos audiovisuales que tengan exhibición en TV deben ir con subtítulos y lengua de señas según lo establece la Ley N°20.422, que establece normas sobre igualdad de oportunidades e Inclusión Social de Personas con Discapacidad. En su artículo 25 indica que toda campaña de servicio público financiada con fondos públicos deberá ser transmitida o emitida con subtitulado y Lengua de Señas. Los traductores deben estar certificados en </w:t>
      </w:r>
      <w:proofErr w:type="gramStart"/>
      <w:r w:rsidRPr="00AF0BDD">
        <w:rPr>
          <w:rFonts w:asciiTheme="majorHAnsi" w:hAnsiTheme="majorHAnsi" w:cstheme="majorHAnsi"/>
          <w:lang w:val="es-MX" w:eastAsia="en-US"/>
        </w:rPr>
        <w:t>www.asoch.cl .</w:t>
      </w:r>
      <w:proofErr w:type="gramEnd"/>
      <w:r w:rsidRPr="00AF0BDD">
        <w:rPr>
          <w:rFonts w:asciiTheme="majorHAnsi" w:hAnsiTheme="majorHAnsi" w:cstheme="majorHAnsi"/>
          <w:lang w:val="es-MX" w:eastAsia="en-US"/>
        </w:rPr>
        <w:t xml:space="preserve"> Los productos audiovisuales que tengan exhibición en medios digitales y RRSS solo deben contar con </w:t>
      </w:r>
      <w:proofErr w:type="spellStart"/>
      <w:r w:rsidRPr="00AF0BDD">
        <w:rPr>
          <w:rFonts w:asciiTheme="majorHAnsi" w:hAnsiTheme="majorHAnsi" w:cstheme="majorHAnsi"/>
          <w:lang w:val="es-MX" w:eastAsia="en-US"/>
        </w:rPr>
        <w:t>subtitulos</w:t>
      </w:r>
      <w:proofErr w:type="spellEnd"/>
      <w:r w:rsidRPr="00AF0BDD">
        <w:rPr>
          <w:rFonts w:asciiTheme="majorHAnsi" w:hAnsiTheme="majorHAnsi" w:cstheme="majorHAnsi"/>
          <w:lang w:val="es-MX" w:eastAsia="en-US"/>
        </w:rPr>
        <w:t>.</w:t>
      </w:r>
    </w:p>
    <w:p w14:paraId="7DAFE2ED"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17343A1C"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 xml:space="preserve">La realización de material audiovisual y la subcontratación de </w:t>
      </w:r>
      <w:proofErr w:type="gramStart"/>
      <w:r w:rsidRPr="00AF0BDD">
        <w:rPr>
          <w:rFonts w:asciiTheme="majorHAnsi" w:hAnsiTheme="majorHAnsi" w:cstheme="majorHAnsi"/>
          <w:lang w:val="es-MX" w:eastAsia="en-US"/>
        </w:rPr>
        <w:t>terceros,</w:t>
      </w:r>
      <w:proofErr w:type="gramEnd"/>
      <w:r w:rsidRPr="00AF0BDD">
        <w:rPr>
          <w:rFonts w:asciiTheme="majorHAnsi" w:hAnsiTheme="majorHAnsi" w:cstheme="majorHAnsi"/>
          <w:lang w:val="es-MX" w:eastAsia="en-US"/>
        </w:rPr>
        <w:t xml:space="preserve"> deberán ser chequeados y aprobados por la contraparte técnica indicada en el contrato; todos los costos de subcontrataciones son responsabilidad del proveedor contratado.</w:t>
      </w:r>
    </w:p>
    <w:p w14:paraId="49A5FA0C"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7F7668D6"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Una vez terminada la campaña se debe enviar una presentación que deberá incluir:</w:t>
      </w:r>
    </w:p>
    <w:p w14:paraId="7CA0C8B5"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        </w:t>
      </w:r>
    </w:p>
    <w:p w14:paraId="3F40C868"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 xml:space="preserve">                 Contratos de derechos: modelos (contrato con fotografía), locutores, música, etc.</w:t>
      </w:r>
    </w:p>
    <w:p w14:paraId="335512FA"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1.</w:t>
      </w:r>
      <w:r w:rsidRPr="00AF0BDD">
        <w:rPr>
          <w:rFonts w:asciiTheme="majorHAnsi" w:hAnsiTheme="majorHAnsi" w:cstheme="majorHAnsi"/>
          <w:lang w:val="es-MX" w:eastAsia="en-US"/>
        </w:rPr>
        <w:tab/>
        <w:t>Todo material realizado en alta calidad</w:t>
      </w:r>
    </w:p>
    <w:p w14:paraId="61C5C87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2.</w:t>
      </w:r>
      <w:r w:rsidRPr="00AF0BDD">
        <w:rPr>
          <w:rFonts w:asciiTheme="majorHAnsi" w:hAnsiTheme="majorHAnsi" w:cstheme="majorHAnsi"/>
          <w:lang w:val="es-MX" w:eastAsia="en-US"/>
        </w:rPr>
        <w:tab/>
        <w:t>Audiovisuales limpios, sin lengua de señas ni subtítulos</w:t>
      </w:r>
    </w:p>
    <w:p w14:paraId="7BA7D67D"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3.</w:t>
      </w:r>
      <w:r w:rsidRPr="00AF0BDD">
        <w:rPr>
          <w:rFonts w:asciiTheme="majorHAnsi" w:hAnsiTheme="majorHAnsi" w:cstheme="majorHAnsi"/>
          <w:lang w:val="es-MX" w:eastAsia="en-US"/>
        </w:rPr>
        <w:tab/>
        <w:t>Editables de materiales audiovisuales (</w:t>
      </w:r>
      <w:proofErr w:type="gramStart"/>
      <w:r w:rsidRPr="00AF0BDD">
        <w:rPr>
          <w:rFonts w:asciiTheme="majorHAnsi" w:hAnsiTheme="majorHAnsi" w:cstheme="majorHAnsi"/>
          <w:lang w:val="es-MX" w:eastAsia="en-US"/>
        </w:rPr>
        <w:t>master</w:t>
      </w:r>
      <w:proofErr w:type="gramEnd"/>
      <w:r w:rsidRPr="00AF0BDD">
        <w:rPr>
          <w:rFonts w:asciiTheme="majorHAnsi" w:hAnsiTheme="majorHAnsi" w:cstheme="majorHAnsi"/>
          <w:lang w:val="es-MX" w:eastAsia="en-US"/>
        </w:rPr>
        <w:t>)</w:t>
      </w:r>
    </w:p>
    <w:p w14:paraId="70DC7D22"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4.</w:t>
      </w:r>
      <w:r w:rsidRPr="00AF0BDD">
        <w:rPr>
          <w:rFonts w:asciiTheme="majorHAnsi" w:hAnsiTheme="majorHAnsi" w:cstheme="majorHAnsi"/>
          <w:lang w:val="es-MX" w:eastAsia="en-US"/>
        </w:rPr>
        <w:tab/>
        <w:t>Fotografías compradas</w:t>
      </w:r>
    </w:p>
    <w:p w14:paraId="55B967C7"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5.</w:t>
      </w:r>
      <w:r w:rsidRPr="00AF0BDD">
        <w:rPr>
          <w:rFonts w:asciiTheme="majorHAnsi" w:hAnsiTheme="majorHAnsi" w:cstheme="majorHAnsi"/>
          <w:lang w:val="es-MX" w:eastAsia="en-US"/>
        </w:rPr>
        <w:tab/>
        <w:t>Música (si hubiere)</w:t>
      </w:r>
    </w:p>
    <w:p w14:paraId="44CF22D2"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5977B0D9" w14:textId="2CFF1CF0"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 xml:space="preserve">Se debe considerar derechos de modelos y personajes al menos por un </w:t>
      </w:r>
      <w:r w:rsidR="005F4DB6" w:rsidRPr="00AF0BDD">
        <w:rPr>
          <w:rFonts w:asciiTheme="majorHAnsi" w:hAnsiTheme="majorHAnsi" w:cstheme="majorHAnsi"/>
          <w:lang w:val="es-MX" w:eastAsia="en-US"/>
        </w:rPr>
        <w:t xml:space="preserve">periodo de tiempo determinado por el </w:t>
      </w:r>
      <w:r w:rsidR="00763E5F" w:rsidRPr="00AF0BDD">
        <w:rPr>
          <w:rFonts w:asciiTheme="majorHAnsi" w:hAnsiTheme="majorHAnsi" w:cstheme="majorHAnsi"/>
          <w:lang w:val="es-MX" w:eastAsia="en-US"/>
        </w:rPr>
        <w:t>organismo</w:t>
      </w:r>
      <w:r w:rsidR="005F4DB6" w:rsidRPr="00AF0BDD">
        <w:rPr>
          <w:rFonts w:asciiTheme="majorHAnsi" w:hAnsiTheme="majorHAnsi" w:cstheme="majorHAnsi"/>
          <w:lang w:val="es-MX" w:eastAsia="en-US"/>
        </w:rPr>
        <w:t xml:space="preserve"> </w:t>
      </w:r>
      <w:r w:rsidR="00763E5F" w:rsidRPr="00AF0BDD">
        <w:rPr>
          <w:rFonts w:asciiTheme="majorHAnsi" w:hAnsiTheme="majorHAnsi" w:cstheme="majorHAnsi"/>
          <w:lang w:val="es-MX" w:eastAsia="en-US"/>
        </w:rPr>
        <w:t xml:space="preserve">licitante </w:t>
      </w:r>
      <w:r w:rsidRPr="00AF0BDD">
        <w:rPr>
          <w:rFonts w:asciiTheme="majorHAnsi" w:hAnsiTheme="majorHAnsi" w:cstheme="majorHAnsi"/>
          <w:lang w:val="es-MX" w:eastAsia="en-US"/>
        </w:rPr>
        <w:t>(meses u años) desde el lanzamiento de la campaña. La música y todo material realizado, que no incluya personas, será de uso exclusivo del contratante y por el tiempo que estime conveniente.</w:t>
      </w:r>
    </w:p>
    <w:p w14:paraId="5FC8578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23D21EE6" w14:textId="4ACF86DF"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 xml:space="preserve">El material podrá estar disponible para pautas </w:t>
      </w:r>
      <w:r w:rsidR="00ED752A" w:rsidRPr="00AF0BDD">
        <w:rPr>
          <w:rFonts w:asciiTheme="majorHAnsi" w:hAnsiTheme="majorHAnsi" w:cstheme="majorHAnsi"/>
          <w:lang w:val="es-MX" w:eastAsia="en-US"/>
        </w:rPr>
        <w:t>de Gobierno</w:t>
      </w:r>
      <w:r w:rsidRPr="00AF0BDD">
        <w:rPr>
          <w:rFonts w:asciiTheme="majorHAnsi" w:hAnsiTheme="majorHAnsi" w:cstheme="majorHAnsi"/>
          <w:lang w:val="es-MX" w:eastAsia="en-US"/>
        </w:rPr>
        <w:t xml:space="preserve"> al menos por un año, y también el material se podrá ocupar para cuentas púbicas, días determinados sobre la temática y que sea importante relevar. Esto no debe influir en los derechos de los modelos, ya que es de uso interno. Se deberá incluir en los contratos pertinentes.</w:t>
      </w:r>
    </w:p>
    <w:p w14:paraId="4EF81D05"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1F7E1CE3" w14:textId="6F6287F4"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lastRenderedPageBreak/>
        <w:t>●</w:t>
      </w:r>
      <w:r w:rsidRPr="00AF0BDD">
        <w:rPr>
          <w:rFonts w:asciiTheme="majorHAnsi" w:hAnsiTheme="majorHAnsi" w:cstheme="majorHAnsi"/>
          <w:lang w:val="es-MX" w:eastAsia="en-US"/>
        </w:rPr>
        <w:tab/>
        <w:t xml:space="preserve">Si la propuesta incluye producción audiovisual, se </w:t>
      </w:r>
      <w:r w:rsidR="00165368" w:rsidRPr="00AF0BDD">
        <w:rPr>
          <w:rFonts w:asciiTheme="majorHAnsi" w:hAnsiTheme="majorHAnsi" w:cstheme="majorHAnsi"/>
          <w:lang w:val="es-MX" w:eastAsia="en-US"/>
        </w:rPr>
        <w:t>recomienda</w:t>
      </w:r>
      <w:r w:rsidRPr="00AF0BDD">
        <w:rPr>
          <w:rFonts w:asciiTheme="majorHAnsi" w:hAnsiTheme="majorHAnsi" w:cstheme="majorHAnsi"/>
          <w:lang w:val="es-MX" w:eastAsia="en-US"/>
        </w:rPr>
        <w:t xml:space="preserve"> considerar al menos la cotización de 3 productoras con valores </w:t>
      </w:r>
      <w:proofErr w:type="spellStart"/>
      <w:r w:rsidRPr="00AF0BDD">
        <w:rPr>
          <w:rFonts w:asciiTheme="majorHAnsi" w:hAnsiTheme="majorHAnsi" w:cstheme="majorHAnsi"/>
          <w:lang w:val="es-MX" w:eastAsia="en-US"/>
        </w:rPr>
        <w:t>itemizados</w:t>
      </w:r>
      <w:proofErr w:type="spellEnd"/>
      <w:r w:rsidRPr="00AF0BDD">
        <w:rPr>
          <w:rFonts w:asciiTheme="majorHAnsi" w:hAnsiTheme="majorHAnsi" w:cstheme="majorHAnsi"/>
          <w:lang w:val="es-MX" w:eastAsia="en-US"/>
        </w:rPr>
        <w:t>. Las que deberán ser entregadas al momento de la presentación de la oferta.</w:t>
      </w:r>
    </w:p>
    <w:p w14:paraId="442702A9"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279DF133"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Considerar cierre musical y animación gobierno.</w:t>
      </w:r>
    </w:p>
    <w:p w14:paraId="713B0944"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00DF6A72" w14:textId="157260B2"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r>
      <w:r w:rsidR="00C740DA" w:rsidRPr="00AF0BDD">
        <w:rPr>
          <w:rFonts w:asciiTheme="majorHAnsi" w:hAnsiTheme="majorHAnsi" w:cstheme="majorHAnsi"/>
          <w:lang w:val="es-MX" w:eastAsia="en-US"/>
        </w:rPr>
        <w:t>Para las</w:t>
      </w:r>
      <w:r w:rsidRPr="00AF0BDD">
        <w:rPr>
          <w:rFonts w:asciiTheme="majorHAnsi" w:hAnsiTheme="majorHAnsi" w:cstheme="majorHAnsi"/>
          <w:lang w:val="es-MX" w:eastAsia="en-US"/>
        </w:rPr>
        <w:t xml:space="preserve"> locuciones de cierre de las frases de radio, comercial y videos digitales</w:t>
      </w:r>
      <w:r w:rsidR="00C740DA" w:rsidRPr="00AF0BDD">
        <w:rPr>
          <w:rFonts w:asciiTheme="majorHAnsi" w:hAnsiTheme="majorHAnsi" w:cstheme="majorHAnsi"/>
          <w:lang w:val="es-MX" w:eastAsia="en-US"/>
        </w:rPr>
        <w:t>, se recomienda</w:t>
      </w:r>
      <w:r w:rsidRPr="00AF0BDD">
        <w:rPr>
          <w:rFonts w:asciiTheme="majorHAnsi" w:hAnsiTheme="majorHAnsi" w:cstheme="majorHAnsi"/>
          <w:lang w:val="es-MX" w:eastAsia="en-US"/>
        </w:rPr>
        <w:t xml:space="preserve"> enviar casting de 3 alternativas de locutoras</w:t>
      </w:r>
    </w:p>
    <w:p w14:paraId="16034AE5"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175CDE81"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w:t>
      </w:r>
      <w:r w:rsidRPr="00AF0BDD">
        <w:rPr>
          <w:rFonts w:asciiTheme="majorHAnsi" w:hAnsiTheme="majorHAnsi" w:cstheme="majorHAnsi"/>
          <w:lang w:val="es-MX" w:eastAsia="en-US"/>
        </w:rPr>
        <w:tab/>
        <w:t>Cabe mencionar que no necesariamente se ejecutarán todos los productos y/o servicios requeridos, pudiendo redistribuir los recursos para potenciar algún otro en particular, más aún en el plan de medios. Se tomará la decisión de modificar, desde el punto de vista estratégico con el fin de generar el mayor impacto posible y según la contingencia del país.</w:t>
      </w:r>
    </w:p>
    <w:p w14:paraId="2EA06146" w14:textId="77777777" w:rsidR="0052164D" w:rsidRPr="00AF0BDD" w:rsidRDefault="0052164D" w:rsidP="00851CBE">
      <w:pPr>
        <w:pStyle w:val="Sinespaciado"/>
        <w:spacing w:line="360" w:lineRule="auto"/>
        <w:jc w:val="both"/>
        <w:rPr>
          <w:rFonts w:asciiTheme="majorHAnsi" w:hAnsiTheme="majorHAnsi" w:cstheme="majorHAnsi"/>
          <w:lang w:val="es-MX" w:eastAsia="en-US"/>
        </w:rPr>
      </w:pPr>
    </w:p>
    <w:p w14:paraId="59C086B5" w14:textId="405CFB4E" w:rsidR="0052164D" w:rsidRPr="00AF0BDD" w:rsidRDefault="00942E90"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4</w:t>
      </w:r>
      <w:r w:rsidR="0052164D" w:rsidRPr="00AF0BDD">
        <w:rPr>
          <w:rFonts w:asciiTheme="majorHAnsi" w:hAnsiTheme="majorHAnsi" w:cstheme="majorHAnsi"/>
          <w:lang w:val="es-MX" w:eastAsia="en-US"/>
        </w:rPr>
        <w:t>.- Tiempos de campaña</w:t>
      </w:r>
    </w:p>
    <w:p w14:paraId="49FCA425" w14:textId="77777777" w:rsidR="0052164D" w:rsidRPr="00AF0BDD" w:rsidRDefault="0052164D" w:rsidP="00851CBE">
      <w:pPr>
        <w:pStyle w:val="Sinespaciado"/>
        <w:spacing w:line="360" w:lineRule="auto"/>
        <w:jc w:val="both"/>
        <w:rPr>
          <w:rFonts w:asciiTheme="majorHAnsi" w:hAnsiTheme="majorHAnsi" w:cstheme="majorHAnsi"/>
          <w:lang w:val="es-MX" w:eastAsia="en-US"/>
        </w:rPr>
      </w:pPr>
      <w:r w:rsidRPr="00AF0BDD">
        <w:rPr>
          <w:rFonts w:asciiTheme="majorHAnsi" w:hAnsiTheme="majorHAnsi" w:cstheme="majorHAnsi"/>
          <w:lang w:val="es-MX" w:eastAsia="en-US"/>
        </w:rPr>
        <w:t>Indicar la fecha planificada.</w:t>
      </w:r>
    </w:p>
    <w:p w14:paraId="7C3209D6" w14:textId="77777777" w:rsidR="0052164D" w:rsidRPr="00AF0BDD" w:rsidRDefault="0052164D" w:rsidP="0052164D">
      <w:pPr>
        <w:pStyle w:val="Sinespaciado"/>
        <w:spacing w:line="360" w:lineRule="auto"/>
        <w:rPr>
          <w:rFonts w:asciiTheme="majorHAnsi" w:hAnsiTheme="majorHAnsi" w:cstheme="majorHAnsi"/>
          <w:lang w:val="es-MX" w:eastAsia="en-US"/>
        </w:rPr>
      </w:pPr>
    </w:p>
    <w:p w14:paraId="26B05440" w14:textId="77777777" w:rsidR="0052164D" w:rsidRPr="00AF0BDD" w:rsidRDefault="0052164D" w:rsidP="0052164D">
      <w:pPr>
        <w:pStyle w:val="Sinespaciado"/>
        <w:spacing w:line="360" w:lineRule="auto"/>
        <w:rPr>
          <w:rFonts w:asciiTheme="majorHAnsi" w:hAnsiTheme="majorHAnsi" w:cstheme="majorHAnsi"/>
          <w:lang w:val="es-MX" w:eastAsia="en-US"/>
        </w:rPr>
      </w:pPr>
    </w:p>
    <w:p w14:paraId="559CD851" w14:textId="77777777" w:rsidR="0052164D" w:rsidRPr="00AF0BDD" w:rsidRDefault="0052164D" w:rsidP="0052164D">
      <w:pPr>
        <w:pStyle w:val="Sinespaciado"/>
        <w:spacing w:line="360" w:lineRule="auto"/>
        <w:rPr>
          <w:rFonts w:asciiTheme="majorHAnsi" w:hAnsiTheme="majorHAnsi" w:cstheme="majorHAnsi"/>
          <w:lang w:val="es-MX" w:eastAsia="en-US"/>
        </w:rPr>
      </w:pPr>
    </w:p>
    <w:p w14:paraId="7D2376AF" w14:textId="77777777" w:rsidR="0052164D" w:rsidRPr="00AF0BDD" w:rsidRDefault="0052164D" w:rsidP="0052164D">
      <w:pPr>
        <w:pStyle w:val="Sinespaciado"/>
        <w:spacing w:line="360" w:lineRule="auto"/>
        <w:rPr>
          <w:rFonts w:asciiTheme="majorHAnsi" w:hAnsiTheme="majorHAnsi" w:cstheme="majorHAnsi"/>
          <w:lang w:val="es-MX" w:eastAsia="en-US"/>
        </w:rPr>
      </w:pPr>
    </w:p>
    <w:p w14:paraId="548D20EB" w14:textId="77777777" w:rsidR="0052164D" w:rsidRPr="00AF0BDD" w:rsidRDefault="0052164D" w:rsidP="0052164D">
      <w:pPr>
        <w:pStyle w:val="Sinespaciado"/>
        <w:spacing w:line="360" w:lineRule="auto"/>
        <w:rPr>
          <w:rFonts w:asciiTheme="majorHAnsi" w:hAnsiTheme="majorHAnsi" w:cstheme="majorHAnsi"/>
          <w:lang w:val="es-MX" w:eastAsia="en-US"/>
        </w:rPr>
      </w:pPr>
    </w:p>
    <w:p w14:paraId="0586CB18"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1F2A0D4B"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3C1CD612" w14:textId="77777777" w:rsidR="0072324E" w:rsidRPr="00AF0BDD" w:rsidRDefault="0072324E" w:rsidP="0072324E">
      <w:pPr>
        <w:pStyle w:val="Sinespaciado"/>
        <w:spacing w:line="360" w:lineRule="auto"/>
        <w:jc w:val="both"/>
        <w:rPr>
          <w:rFonts w:asciiTheme="majorHAnsi" w:hAnsiTheme="majorHAnsi" w:cstheme="majorHAnsi"/>
          <w:lang w:val="es-MX" w:eastAsia="en-US"/>
        </w:rPr>
      </w:pPr>
    </w:p>
    <w:p w14:paraId="394D4941" w14:textId="77777777" w:rsidR="0072324E" w:rsidRPr="00AF0BDD" w:rsidRDefault="0072324E" w:rsidP="0072324E">
      <w:pPr>
        <w:spacing w:line="360" w:lineRule="auto"/>
        <w:ind w:left="360" w:right="49" w:firstLine="708"/>
        <w:rPr>
          <w:rFonts w:asciiTheme="majorHAnsi" w:hAnsiTheme="majorHAnsi" w:cstheme="majorHAnsi"/>
          <w:bCs/>
        </w:rPr>
      </w:pPr>
    </w:p>
    <w:p w14:paraId="773CAE25" w14:textId="2545B984" w:rsidR="000F1FAE" w:rsidRPr="00AF0BDD" w:rsidRDefault="000F1FAE" w:rsidP="003529F1">
      <w:pPr>
        <w:spacing w:after="160" w:line="259" w:lineRule="auto"/>
        <w:ind w:right="0"/>
        <w:jc w:val="center"/>
        <w:rPr>
          <w:rFonts w:asciiTheme="majorHAnsi" w:hAnsiTheme="majorHAnsi" w:cstheme="majorHAnsi"/>
          <w:b/>
        </w:rPr>
      </w:pPr>
      <w:r w:rsidRPr="00AF0BDD">
        <w:rPr>
          <w:rFonts w:asciiTheme="majorHAnsi" w:hAnsiTheme="majorHAnsi" w:cstheme="majorHAnsi"/>
          <w:b/>
        </w:rPr>
        <w:br w:type="page"/>
      </w:r>
    </w:p>
    <w:p w14:paraId="7676A3DB" w14:textId="5A44FA18" w:rsidR="006B020C" w:rsidRPr="00AF0BDD" w:rsidRDefault="006B020C" w:rsidP="00F223CB">
      <w:pPr>
        <w:pStyle w:val="Ttulo1"/>
        <w:spacing w:before="0"/>
        <w:ind w:right="0"/>
        <w:jc w:val="center"/>
        <w:rPr>
          <w:rFonts w:asciiTheme="majorHAnsi" w:hAnsiTheme="majorHAnsi" w:cstheme="majorHAnsi"/>
          <w:i w:val="0"/>
        </w:rPr>
      </w:pPr>
    </w:p>
    <w:p w14:paraId="6B64BD66" w14:textId="7FEE5D1A" w:rsidR="00615399" w:rsidRPr="00AF0BDD" w:rsidRDefault="001D4940" w:rsidP="00F223CB">
      <w:pPr>
        <w:pStyle w:val="Ttulo1"/>
        <w:spacing w:before="0"/>
        <w:ind w:right="0"/>
        <w:jc w:val="center"/>
        <w:rPr>
          <w:rFonts w:asciiTheme="majorHAnsi" w:hAnsiTheme="majorHAnsi" w:cstheme="majorHAnsi"/>
          <w:i w:val="0"/>
        </w:rPr>
      </w:pPr>
      <w:r w:rsidRPr="00AF0BDD">
        <w:rPr>
          <w:rFonts w:asciiTheme="majorHAnsi" w:hAnsiTheme="majorHAnsi" w:cstheme="majorHAnsi"/>
          <w:i w:val="0"/>
        </w:rPr>
        <w:t xml:space="preserve">ANEXO </w:t>
      </w:r>
      <w:proofErr w:type="spellStart"/>
      <w:r w:rsidRPr="00AF0BDD">
        <w:rPr>
          <w:rFonts w:asciiTheme="majorHAnsi" w:hAnsiTheme="majorHAnsi" w:cstheme="majorHAnsi"/>
          <w:i w:val="0"/>
        </w:rPr>
        <w:t>N°</w:t>
      </w:r>
      <w:proofErr w:type="spellEnd"/>
      <w:r w:rsidR="008C6FA5" w:rsidRPr="00AF0BDD">
        <w:rPr>
          <w:rFonts w:asciiTheme="majorHAnsi" w:hAnsiTheme="majorHAnsi" w:cstheme="majorHAnsi"/>
          <w:i w:val="0"/>
        </w:rPr>
        <w:t xml:space="preserve"> </w:t>
      </w:r>
      <w:r w:rsidRPr="00AF0BDD">
        <w:rPr>
          <w:rFonts w:asciiTheme="majorHAnsi" w:hAnsiTheme="majorHAnsi" w:cstheme="majorHAnsi"/>
          <w:i w:val="0"/>
        </w:rPr>
        <w:t>8</w:t>
      </w:r>
    </w:p>
    <w:p w14:paraId="12C2E855" w14:textId="77777777" w:rsidR="00615399" w:rsidRPr="00AF0BDD" w:rsidRDefault="001D4940" w:rsidP="00F223CB">
      <w:pPr>
        <w:ind w:right="0"/>
        <w:jc w:val="center"/>
        <w:rPr>
          <w:rFonts w:asciiTheme="majorHAnsi" w:hAnsiTheme="majorHAnsi" w:cstheme="majorHAnsi"/>
          <w:b/>
          <w:color w:val="000000"/>
        </w:rPr>
      </w:pPr>
      <w:r w:rsidRPr="00AF0BDD">
        <w:rPr>
          <w:rFonts w:asciiTheme="majorHAnsi" w:hAnsiTheme="majorHAnsi" w:cstheme="majorHAnsi"/>
          <w:b/>
          <w:color w:val="000000"/>
        </w:rPr>
        <w:t>OFERTA ECONÓMICA</w:t>
      </w:r>
    </w:p>
    <w:p w14:paraId="4E170B98" w14:textId="77777777" w:rsidR="0083144A" w:rsidRPr="00AF0BDD" w:rsidRDefault="0083144A" w:rsidP="0083144A">
      <w:pPr>
        <w:ind w:right="0"/>
        <w:jc w:val="center"/>
        <w:rPr>
          <w:rFonts w:asciiTheme="majorHAnsi" w:hAnsiTheme="majorHAnsi" w:cstheme="majorHAnsi"/>
          <w:b/>
          <w:color w:val="000000"/>
        </w:rPr>
      </w:pPr>
      <w:r w:rsidRPr="00AF0BDD">
        <w:rPr>
          <w:rFonts w:asciiTheme="majorHAnsi" w:hAnsiTheme="majorHAnsi" w:cstheme="majorHAnsi"/>
          <w:b/>
          <w:color w:val="000000"/>
        </w:rPr>
        <w:t>SERVICIO DE CAMPAÑAS COMUNICACIONALES</w:t>
      </w:r>
    </w:p>
    <w:p w14:paraId="40D9826F" w14:textId="77777777" w:rsidR="00866584" w:rsidRPr="00AF0BDD" w:rsidRDefault="00866584" w:rsidP="00866584">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(Para las líneas 1, 2, 3 </w:t>
      </w:r>
      <w:proofErr w:type="gramStart"/>
      <w:r w:rsidRPr="00AF0BDD">
        <w:rPr>
          <w:rFonts w:asciiTheme="majorHAnsi" w:hAnsiTheme="majorHAnsi" w:cstheme="majorHAnsi"/>
          <w:b/>
          <w:color w:val="000000"/>
        </w:rPr>
        <w:t>y  4</w:t>
      </w:r>
      <w:proofErr w:type="gramEnd"/>
      <w:r w:rsidRPr="00AF0BDD">
        <w:rPr>
          <w:rFonts w:asciiTheme="majorHAnsi" w:hAnsiTheme="majorHAnsi" w:cstheme="majorHAnsi"/>
          <w:b/>
          <w:color w:val="000000"/>
        </w:rPr>
        <w:t>)</w:t>
      </w:r>
    </w:p>
    <w:p w14:paraId="46717BC1" w14:textId="77777777" w:rsidR="00866584" w:rsidRPr="00AF0BDD" w:rsidRDefault="00866584" w:rsidP="0083144A">
      <w:pPr>
        <w:ind w:right="0"/>
        <w:jc w:val="center"/>
        <w:rPr>
          <w:rFonts w:asciiTheme="majorHAnsi" w:hAnsiTheme="majorHAnsi" w:cstheme="majorHAnsi"/>
          <w:b/>
          <w:color w:val="000000"/>
        </w:rPr>
      </w:pPr>
    </w:p>
    <w:p w14:paraId="760FA2DB" w14:textId="6ABFB731" w:rsidR="00615399" w:rsidRPr="00AF0BDD" w:rsidRDefault="00615399" w:rsidP="00F223CB">
      <w:pPr>
        <w:ind w:right="0"/>
        <w:jc w:val="left"/>
        <w:rPr>
          <w:rFonts w:asciiTheme="majorHAnsi" w:hAnsiTheme="majorHAnsi" w:cstheme="majorHAnsi"/>
          <w:b/>
          <w:color w:val="000000"/>
        </w:rPr>
      </w:pPr>
    </w:p>
    <w:p w14:paraId="57E3CE35" w14:textId="0FDC2917" w:rsidR="006D2818" w:rsidRPr="00AF0BDD" w:rsidRDefault="006D2818" w:rsidP="00F223CB">
      <w:pPr>
        <w:ind w:right="0"/>
        <w:jc w:val="left"/>
        <w:rPr>
          <w:rFonts w:asciiTheme="majorHAnsi" w:hAnsiTheme="majorHAnsi" w:cstheme="majorHAnsi"/>
          <w:b/>
          <w:color w:val="000000"/>
        </w:rPr>
      </w:pPr>
    </w:p>
    <w:tbl>
      <w:tblPr>
        <w:tblStyle w:val="aff"/>
        <w:tblW w:w="87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1"/>
        <w:gridCol w:w="1380"/>
        <w:gridCol w:w="2070"/>
        <w:gridCol w:w="2070"/>
      </w:tblGrid>
      <w:tr w:rsidR="00DB3AB0" w:rsidRPr="00AF0BDD" w14:paraId="41744861" w14:textId="77777777" w:rsidTr="00DB3AB0">
        <w:trPr>
          <w:trHeight w:val="699"/>
        </w:trPr>
        <w:tc>
          <w:tcPr>
            <w:tcW w:w="3271" w:type="dxa"/>
            <w:shd w:val="clear" w:color="auto" w:fill="auto"/>
          </w:tcPr>
          <w:p w14:paraId="3281A280" w14:textId="7F6E2F01" w:rsidR="00DB3AB0" w:rsidRPr="00AF0BDD" w:rsidRDefault="00DB3AB0" w:rsidP="00187F24">
            <w:pPr>
              <w:spacing w:after="160" w:line="259" w:lineRule="auto"/>
              <w:ind w:right="0"/>
              <w:jc w:val="center"/>
              <w:rPr>
                <w:b/>
              </w:rPr>
            </w:pPr>
            <w:r w:rsidRPr="00AF0BDD">
              <w:rPr>
                <w:b/>
              </w:rPr>
              <w:t>Línea de servicio</w:t>
            </w:r>
          </w:p>
        </w:tc>
        <w:tc>
          <w:tcPr>
            <w:tcW w:w="1380" w:type="dxa"/>
            <w:shd w:val="clear" w:color="auto" w:fill="auto"/>
          </w:tcPr>
          <w:p w14:paraId="3243C5DE" w14:textId="77777777" w:rsidR="00DB3AB0" w:rsidRPr="00AF0BDD" w:rsidRDefault="00DB3AB0" w:rsidP="00187F24">
            <w:pPr>
              <w:spacing w:after="160" w:line="259" w:lineRule="auto"/>
              <w:ind w:right="0"/>
              <w:jc w:val="center"/>
              <w:rPr>
                <w:b/>
              </w:rPr>
            </w:pPr>
            <w:r w:rsidRPr="00AF0BDD">
              <w:rPr>
                <w:b/>
              </w:rPr>
              <w:t>Cantidad</w:t>
            </w:r>
          </w:p>
        </w:tc>
        <w:tc>
          <w:tcPr>
            <w:tcW w:w="2070" w:type="dxa"/>
            <w:shd w:val="clear" w:color="auto" w:fill="auto"/>
          </w:tcPr>
          <w:p w14:paraId="6D0AA66B" w14:textId="77777777" w:rsidR="00DB3AB0" w:rsidRPr="00AF0BDD" w:rsidRDefault="00DB3AB0" w:rsidP="00187F24">
            <w:pPr>
              <w:spacing w:after="160" w:line="259" w:lineRule="auto"/>
              <w:ind w:right="0"/>
              <w:jc w:val="center"/>
              <w:rPr>
                <w:b/>
              </w:rPr>
            </w:pPr>
            <w:r w:rsidRPr="00AF0BDD">
              <w:rPr>
                <w:b/>
              </w:rPr>
              <w:t>Precio unitario neto</w:t>
            </w:r>
          </w:p>
        </w:tc>
        <w:tc>
          <w:tcPr>
            <w:tcW w:w="2070" w:type="dxa"/>
            <w:shd w:val="clear" w:color="auto" w:fill="auto"/>
          </w:tcPr>
          <w:p w14:paraId="4C9F4FBB" w14:textId="77777777" w:rsidR="00DB3AB0" w:rsidRPr="00AF0BDD" w:rsidRDefault="00DB3AB0" w:rsidP="00187F24">
            <w:pPr>
              <w:spacing w:after="160" w:line="259" w:lineRule="auto"/>
              <w:ind w:right="0"/>
              <w:jc w:val="center"/>
              <w:rPr>
                <w:b/>
              </w:rPr>
            </w:pPr>
            <w:r w:rsidRPr="00AF0BDD">
              <w:rPr>
                <w:b/>
              </w:rPr>
              <w:t>Precio unitario con impuesto</w:t>
            </w:r>
          </w:p>
        </w:tc>
      </w:tr>
      <w:tr w:rsidR="00AF1F76" w:rsidRPr="00AF0BDD" w14:paraId="0819AE01" w14:textId="77777777" w:rsidTr="00DB3AB0">
        <w:trPr>
          <w:trHeight w:val="425"/>
        </w:trPr>
        <w:tc>
          <w:tcPr>
            <w:tcW w:w="3271" w:type="dxa"/>
          </w:tcPr>
          <w:p w14:paraId="25097CFE" w14:textId="0BE61812" w:rsidR="00AF1F76" w:rsidRPr="00AF0BDD" w:rsidRDefault="00AF1F76" w:rsidP="00AF1F76">
            <w:pPr>
              <w:spacing w:after="160" w:line="259" w:lineRule="auto"/>
              <w:ind w:right="0"/>
              <w:jc w:val="left"/>
              <w:rPr>
                <w:rFonts w:asciiTheme="majorHAnsi" w:hAnsiTheme="majorHAnsi" w:cstheme="majorHAnsi"/>
                <w:b/>
                <w:color w:val="auto"/>
                <w:sz w:val="22"/>
                <w:szCs w:val="22"/>
              </w:rPr>
            </w:pPr>
            <w:r w:rsidRPr="00380091">
              <w:rPr>
                <w:rFonts w:asciiTheme="majorHAnsi" w:hAnsiTheme="majorHAnsi" w:cstheme="majorHAnsi"/>
                <w:b/>
                <w:color w:val="auto"/>
                <w:sz w:val="22"/>
                <w:szCs w:val="22"/>
              </w:rPr>
              <w:t>Campañas comunicacionales</w:t>
            </w:r>
            <w:r w:rsidR="00B84DA2">
              <w:rPr>
                <w:rFonts w:asciiTheme="majorHAnsi" w:hAnsiTheme="majorHAnsi" w:cstheme="majorHAnsi"/>
                <w:b/>
                <w:color w:val="auto"/>
                <w:sz w:val="22"/>
                <w:szCs w:val="22"/>
              </w:rPr>
              <w:t xml:space="preserve"> </w:t>
            </w:r>
            <w:r w:rsidRPr="00AF0BDD">
              <w:rPr>
                <w:rFonts w:asciiTheme="majorHAnsi" w:hAnsiTheme="majorHAnsi" w:cstheme="majorHAnsi"/>
                <w:b/>
                <w:color w:val="auto"/>
                <w:sz w:val="22"/>
                <w:szCs w:val="22"/>
              </w:rPr>
              <w:t xml:space="preserve"> </w:t>
            </w:r>
          </w:p>
        </w:tc>
        <w:tc>
          <w:tcPr>
            <w:tcW w:w="1380" w:type="dxa"/>
          </w:tcPr>
          <w:p w14:paraId="780CE83F" w14:textId="77777777" w:rsidR="00AF1F76" w:rsidRPr="00AF0BDD" w:rsidRDefault="00AF1F76" w:rsidP="00AF1F76">
            <w:pPr>
              <w:spacing w:after="160" w:line="259" w:lineRule="auto"/>
              <w:ind w:right="0"/>
              <w:jc w:val="left"/>
              <w:rPr>
                <w:b/>
              </w:rPr>
            </w:pPr>
          </w:p>
        </w:tc>
        <w:tc>
          <w:tcPr>
            <w:tcW w:w="2070" w:type="dxa"/>
          </w:tcPr>
          <w:p w14:paraId="2236C022" w14:textId="77777777" w:rsidR="00AF1F76" w:rsidRPr="00AF0BDD" w:rsidRDefault="00AF1F76" w:rsidP="00AF1F76">
            <w:pPr>
              <w:spacing w:after="160" w:line="259" w:lineRule="auto"/>
              <w:ind w:right="0"/>
              <w:jc w:val="left"/>
              <w:rPr>
                <w:b/>
              </w:rPr>
            </w:pPr>
          </w:p>
        </w:tc>
        <w:tc>
          <w:tcPr>
            <w:tcW w:w="2070" w:type="dxa"/>
          </w:tcPr>
          <w:p w14:paraId="2975ACF3" w14:textId="77777777" w:rsidR="00AF1F76" w:rsidRPr="00AF0BDD" w:rsidRDefault="00AF1F76" w:rsidP="00AF1F76">
            <w:pPr>
              <w:spacing w:after="160" w:line="259" w:lineRule="auto"/>
              <w:ind w:right="0"/>
              <w:jc w:val="left"/>
              <w:rPr>
                <w:b/>
              </w:rPr>
            </w:pPr>
          </w:p>
        </w:tc>
      </w:tr>
      <w:tr w:rsidR="00AF1F76" w:rsidRPr="00AF0BDD" w14:paraId="080E3744" w14:textId="77777777" w:rsidTr="00DB3AB0">
        <w:trPr>
          <w:trHeight w:val="425"/>
        </w:trPr>
        <w:tc>
          <w:tcPr>
            <w:tcW w:w="3271" w:type="dxa"/>
          </w:tcPr>
          <w:p w14:paraId="5C35105D" w14:textId="4F6DA23A" w:rsidR="00AF1F76" w:rsidRPr="00AF0BDD" w:rsidRDefault="00AF1F76" w:rsidP="00AF1F76">
            <w:pPr>
              <w:spacing w:after="160" w:line="259" w:lineRule="auto"/>
              <w:ind w:right="0"/>
              <w:jc w:val="left"/>
              <w:rPr>
                <w:rFonts w:asciiTheme="majorHAnsi" w:hAnsiTheme="majorHAnsi" w:cstheme="majorHAnsi"/>
                <w:b/>
                <w:color w:val="auto"/>
                <w:sz w:val="22"/>
                <w:szCs w:val="22"/>
              </w:rPr>
            </w:pPr>
            <w:r w:rsidRPr="00AF0BDD">
              <w:rPr>
                <w:rFonts w:asciiTheme="majorHAnsi" w:hAnsiTheme="majorHAnsi" w:cstheme="majorHAnsi"/>
                <w:b/>
                <w:color w:val="auto"/>
                <w:sz w:val="22"/>
                <w:szCs w:val="22"/>
              </w:rPr>
              <w:t>Plan de medios</w:t>
            </w:r>
          </w:p>
        </w:tc>
        <w:tc>
          <w:tcPr>
            <w:tcW w:w="1380" w:type="dxa"/>
          </w:tcPr>
          <w:p w14:paraId="7AC19BDE" w14:textId="77777777" w:rsidR="00AF1F76" w:rsidRPr="00AF0BDD" w:rsidRDefault="00AF1F76" w:rsidP="00AF1F76">
            <w:pPr>
              <w:spacing w:after="160" w:line="259" w:lineRule="auto"/>
              <w:ind w:right="0"/>
              <w:jc w:val="left"/>
              <w:rPr>
                <w:b/>
              </w:rPr>
            </w:pPr>
          </w:p>
        </w:tc>
        <w:tc>
          <w:tcPr>
            <w:tcW w:w="2070" w:type="dxa"/>
          </w:tcPr>
          <w:p w14:paraId="70859CEA" w14:textId="77777777" w:rsidR="00AF1F76" w:rsidRPr="00AF0BDD" w:rsidRDefault="00AF1F76" w:rsidP="00AF1F76">
            <w:pPr>
              <w:spacing w:after="160" w:line="259" w:lineRule="auto"/>
              <w:ind w:right="0"/>
              <w:jc w:val="left"/>
              <w:rPr>
                <w:b/>
              </w:rPr>
            </w:pPr>
          </w:p>
        </w:tc>
        <w:tc>
          <w:tcPr>
            <w:tcW w:w="2070" w:type="dxa"/>
          </w:tcPr>
          <w:p w14:paraId="50E1B438" w14:textId="77777777" w:rsidR="00AF1F76" w:rsidRPr="00AF0BDD" w:rsidRDefault="00AF1F76" w:rsidP="00AF1F76">
            <w:pPr>
              <w:spacing w:after="160" w:line="259" w:lineRule="auto"/>
              <w:ind w:right="0"/>
              <w:jc w:val="left"/>
              <w:rPr>
                <w:b/>
              </w:rPr>
            </w:pPr>
          </w:p>
        </w:tc>
      </w:tr>
      <w:tr w:rsidR="00AF1F76" w:rsidRPr="00AF0BDD" w14:paraId="05BECE76" w14:textId="77777777" w:rsidTr="00DB3AB0">
        <w:trPr>
          <w:trHeight w:val="436"/>
        </w:trPr>
        <w:tc>
          <w:tcPr>
            <w:tcW w:w="3271" w:type="dxa"/>
          </w:tcPr>
          <w:p w14:paraId="246AEF5E" w14:textId="3BF567C2" w:rsidR="00AF1F76" w:rsidRPr="00AF0BDD" w:rsidRDefault="00AF1F76" w:rsidP="00AF1F76">
            <w:pPr>
              <w:spacing w:after="160" w:line="259" w:lineRule="auto"/>
              <w:ind w:right="0"/>
              <w:jc w:val="left"/>
              <w:rPr>
                <w:rFonts w:asciiTheme="majorHAnsi" w:hAnsiTheme="majorHAnsi" w:cstheme="majorHAnsi"/>
                <w:b/>
                <w:color w:val="auto"/>
                <w:sz w:val="22"/>
                <w:szCs w:val="22"/>
              </w:rPr>
            </w:pPr>
            <w:r w:rsidRPr="00AF0BDD">
              <w:rPr>
                <w:rFonts w:asciiTheme="majorHAnsi" w:hAnsiTheme="majorHAnsi" w:cstheme="majorHAnsi"/>
                <w:b/>
                <w:color w:val="auto"/>
                <w:sz w:val="22"/>
                <w:szCs w:val="22"/>
              </w:rPr>
              <w:t>Producción audiovisual</w:t>
            </w:r>
          </w:p>
        </w:tc>
        <w:tc>
          <w:tcPr>
            <w:tcW w:w="1380" w:type="dxa"/>
          </w:tcPr>
          <w:p w14:paraId="356D9D73" w14:textId="77777777" w:rsidR="00AF1F76" w:rsidRPr="00AF0BDD" w:rsidRDefault="00AF1F76" w:rsidP="00AF1F76">
            <w:pPr>
              <w:spacing w:after="160" w:line="259" w:lineRule="auto"/>
              <w:ind w:right="0"/>
              <w:jc w:val="left"/>
              <w:rPr>
                <w:b/>
              </w:rPr>
            </w:pPr>
          </w:p>
        </w:tc>
        <w:tc>
          <w:tcPr>
            <w:tcW w:w="2070" w:type="dxa"/>
          </w:tcPr>
          <w:p w14:paraId="493E1660" w14:textId="77777777" w:rsidR="00AF1F76" w:rsidRPr="00AF0BDD" w:rsidRDefault="00AF1F76" w:rsidP="00AF1F76">
            <w:pPr>
              <w:spacing w:after="160" w:line="259" w:lineRule="auto"/>
              <w:ind w:right="0"/>
              <w:jc w:val="left"/>
              <w:rPr>
                <w:b/>
              </w:rPr>
            </w:pPr>
          </w:p>
        </w:tc>
        <w:tc>
          <w:tcPr>
            <w:tcW w:w="2070" w:type="dxa"/>
          </w:tcPr>
          <w:p w14:paraId="6DED334B" w14:textId="77777777" w:rsidR="00AF1F76" w:rsidRPr="00AF0BDD" w:rsidRDefault="00AF1F76" w:rsidP="00AF1F76">
            <w:pPr>
              <w:spacing w:after="160" w:line="259" w:lineRule="auto"/>
              <w:ind w:right="0"/>
              <w:jc w:val="left"/>
              <w:rPr>
                <w:b/>
              </w:rPr>
            </w:pPr>
          </w:p>
        </w:tc>
      </w:tr>
      <w:tr w:rsidR="00DB3AB0" w:rsidRPr="00AF0BDD" w14:paraId="5B8DFBAF" w14:textId="77777777" w:rsidTr="00DB3AB0">
        <w:trPr>
          <w:trHeight w:val="425"/>
        </w:trPr>
        <w:tc>
          <w:tcPr>
            <w:tcW w:w="3271" w:type="dxa"/>
          </w:tcPr>
          <w:p w14:paraId="040334FA" w14:textId="77777777" w:rsidR="00DB3AB0" w:rsidRPr="00AF0BDD" w:rsidRDefault="00DB3AB0" w:rsidP="00187F24">
            <w:pPr>
              <w:spacing w:after="160" w:line="259" w:lineRule="auto"/>
              <w:ind w:right="0"/>
              <w:jc w:val="left"/>
              <w:rPr>
                <w:rFonts w:asciiTheme="majorHAnsi" w:hAnsiTheme="majorHAnsi" w:cstheme="majorHAnsi"/>
                <w:b/>
                <w:color w:val="auto"/>
                <w:sz w:val="22"/>
                <w:szCs w:val="22"/>
              </w:rPr>
            </w:pPr>
          </w:p>
        </w:tc>
        <w:tc>
          <w:tcPr>
            <w:tcW w:w="1380" w:type="dxa"/>
          </w:tcPr>
          <w:p w14:paraId="0A13FF77" w14:textId="77777777" w:rsidR="00DB3AB0" w:rsidRPr="00AF0BDD" w:rsidRDefault="00DB3AB0" w:rsidP="00187F24">
            <w:pPr>
              <w:spacing w:after="160" w:line="259" w:lineRule="auto"/>
              <w:ind w:right="0"/>
              <w:jc w:val="left"/>
              <w:rPr>
                <w:b/>
              </w:rPr>
            </w:pPr>
          </w:p>
        </w:tc>
        <w:tc>
          <w:tcPr>
            <w:tcW w:w="2070" w:type="dxa"/>
          </w:tcPr>
          <w:p w14:paraId="3C3C24E3" w14:textId="77777777" w:rsidR="00DB3AB0" w:rsidRPr="00AF0BDD" w:rsidRDefault="00DB3AB0" w:rsidP="00187F24">
            <w:pPr>
              <w:spacing w:after="160" w:line="259" w:lineRule="auto"/>
              <w:ind w:right="0"/>
              <w:jc w:val="left"/>
              <w:rPr>
                <w:b/>
              </w:rPr>
            </w:pPr>
          </w:p>
        </w:tc>
        <w:tc>
          <w:tcPr>
            <w:tcW w:w="2070" w:type="dxa"/>
          </w:tcPr>
          <w:p w14:paraId="6A5FFC31" w14:textId="77777777" w:rsidR="00DB3AB0" w:rsidRPr="00AF0BDD" w:rsidRDefault="00DB3AB0" w:rsidP="00187F24">
            <w:pPr>
              <w:spacing w:after="160" w:line="259" w:lineRule="auto"/>
              <w:ind w:right="0"/>
              <w:jc w:val="left"/>
              <w:rPr>
                <w:b/>
              </w:rPr>
            </w:pPr>
          </w:p>
        </w:tc>
      </w:tr>
      <w:tr w:rsidR="00DB3AB0" w:rsidRPr="00AF0BDD" w14:paraId="503EB7B3" w14:textId="77777777" w:rsidTr="00DB3AB0">
        <w:trPr>
          <w:trHeight w:val="425"/>
        </w:trPr>
        <w:tc>
          <w:tcPr>
            <w:tcW w:w="3271" w:type="dxa"/>
          </w:tcPr>
          <w:p w14:paraId="70FD41F6" w14:textId="77777777" w:rsidR="00DB3AB0" w:rsidRPr="00AF0BDD" w:rsidRDefault="00DB3AB0" w:rsidP="00187F24">
            <w:pPr>
              <w:spacing w:after="160" w:line="259" w:lineRule="auto"/>
              <w:ind w:right="0"/>
              <w:jc w:val="left"/>
              <w:rPr>
                <w:b/>
              </w:rPr>
            </w:pPr>
          </w:p>
        </w:tc>
        <w:tc>
          <w:tcPr>
            <w:tcW w:w="1380" w:type="dxa"/>
          </w:tcPr>
          <w:p w14:paraId="3ED86EF5" w14:textId="77777777" w:rsidR="00DB3AB0" w:rsidRPr="00AF0BDD" w:rsidRDefault="00DB3AB0" w:rsidP="00187F24">
            <w:pPr>
              <w:spacing w:after="160" w:line="259" w:lineRule="auto"/>
              <w:ind w:right="0"/>
              <w:jc w:val="left"/>
              <w:rPr>
                <w:b/>
              </w:rPr>
            </w:pPr>
          </w:p>
        </w:tc>
        <w:tc>
          <w:tcPr>
            <w:tcW w:w="2070" w:type="dxa"/>
          </w:tcPr>
          <w:p w14:paraId="102578C2" w14:textId="77777777" w:rsidR="00DB3AB0" w:rsidRPr="00AF0BDD" w:rsidRDefault="00DB3AB0" w:rsidP="00187F24">
            <w:pPr>
              <w:spacing w:after="160" w:line="259" w:lineRule="auto"/>
              <w:ind w:right="0"/>
              <w:jc w:val="left"/>
              <w:rPr>
                <w:b/>
              </w:rPr>
            </w:pPr>
          </w:p>
        </w:tc>
        <w:tc>
          <w:tcPr>
            <w:tcW w:w="2070" w:type="dxa"/>
          </w:tcPr>
          <w:p w14:paraId="08967675" w14:textId="77777777" w:rsidR="00DB3AB0" w:rsidRPr="00AF0BDD" w:rsidRDefault="00DB3AB0" w:rsidP="00187F24">
            <w:pPr>
              <w:spacing w:after="160" w:line="259" w:lineRule="auto"/>
              <w:ind w:right="0"/>
              <w:jc w:val="left"/>
              <w:rPr>
                <w:b/>
              </w:rPr>
            </w:pPr>
          </w:p>
        </w:tc>
      </w:tr>
    </w:tbl>
    <w:p w14:paraId="7FC252C4" w14:textId="5CEE32EB" w:rsidR="00B84DA2" w:rsidRDefault="00B84DA2" w:rsidP="00511F70">
      <w:pPr>
        <w:ind w:right="0"/>
        <w:rPr>
          <w:rFonts w:asciiTheme="majorHAnsi" w:hAnsiTheme="majorHAnsi" w:cstheme="majorHAnsi"/>
          <w:b/>
        </w:rPr>
      </w:pPr>
      <w:r>
        <w:rPr>
          <w:rFonts w:asciiTheme="majorHAnsi" w:hAnsiTheme="majorHAnsi" w:cstheme="majorHAnsi"/>
          <w:b/>
        </w:rPr>
        <w:t>*</w:t>
      </w:r>
    </w:p>
    <w:p w14:paraId="6E8BF644" w14:textId="68EA4E14" w:rsidR="000E54E7" w:rsidRPr="00AF0BDD" w:rsidRDefault="000E54E7" w:rsidP="00511F70">
      <w:pPr>
        <w:ind w:right="0"/>
        <w:rPr>
          <w:rFonts w:asciiTheme="majorHAnsi" w:hAnsiTheme="majorHAnsi" w:cstheme="majorHAnsi"/>
          <w:b/>
        </w:rPr>
      </w:pPr>
      <w:r w:rsidRPr="00AF0BDD">
        <w:rPr>
          <w:rFonts w:asciiTheme="majorHAnsi" w:hAnsiTheme="majorHAnsi" w:cstheme="majorHAnsi"/>
          <w:b/>
        </w:rPr>
        <w:t xml:space="preserve">Los precios ofrecidos, deberán estar expresados en pesos chilenos y deberán incluir todos los gastos </w:t>
      </w:r>
      <w:r w:rsidR="00DB3AB0" w:rsidRPr="00AF0BDD">
        <w:rPr>
          <w:rFonts w:asciiTheme="majorHAnsi" w:hAnsiTheme="majorHAnsi" w:cstheme="majorHAnsi"/>
          <w:b/>
        </w:rPr>
        <w:t>asociados a</w:t>
      </w:r>
      <w:r w:rsidR="005912C9" w:rsidRPr="00AF0BDD">
        <w:rPr>
          <w:rFonts w:asciiTheme="majorHAnsi" w:hAnsiTheme="majorHAnsi" w:cstheme="majorHAnsi"/>
          <w:b/>
        </w:rPr>
        <w:t xml:space="preserve"> la línea de servicio, por ejemplo, </w:t>
      </w:r>
      <w:r w:rsidRPr="00AF0BDD">
        <w:rPr>
          <w:rFonts w:asciiTheme="majorHAnsi" w:hAnsiTheme="majorHAnsi" w:cstheme="majorHAnsi"/>
          <w:b/>
        </w:rPr>
        <w:t>remuneraciones, certificaciones, seguros, pagos previsionales, equipamiento, utilidades</w:t>
      </w:r>
      <w:r w:rsidR="005912C9" w:rsidRPr="00AF0BDD">
        <w:rPr>
          <w:rFonts w:asciiTheme="majorHAnsi" w:hAnsiTheme="majorHAnsi" w:cstheme="majorHAnsi"/>
          <w:b/>
        </w:rPr>
        <w:t>, etc.</w:t>
      </w:r>
      <w:r w:rsidR="00AF1F76" w:rsidRPr="00AF0BDD">
        <w:rPr>
          <w:rFonts w:asciiTheme="majorHAnsi" w:hAnsiTheme="majorHAnsi" w:cstheme="majorHAnsi"/>
          <w:b/>
        </w:rPr>
        <w:t xml:space="preserve"> </w:t>
      </w:r>
      <w:r w:rsidR="00F85961" w:rsidRPr="00AF0BDD">
        <w:rPr>
          <w:rFonts w:asciiTheme="majorHAnsi" w:hAnsiTheme="majorHAnsi" w:cstheme="majorHAnsi"/>
          <w:b/>
        </w:rPr>
        <w:t xml:space="preserve">Asimismo, </w:t>
      </w:r>
      <w:r w:rsidR="00556DC1" w:rsidRPr="00AF0BDD">
        <w:rPr>
          <w:rFonts w:asciiTheme="majorHAnsi" w:hAnsiTheme="majorHAnsi" w:cstheme="majorHAnsi"/>
          <w:b/>
        </w:rPr>
        <w:t>se incluyen</w:t>
      </w:r>
      <w:r w:rsidR="007B1256" w:rsidRPr="00AF0BDD">
        <w:rPr>
          <w:rFonts w:asciiTheme="majorHAnsi" w:hAnsiTheme="majorHAnsi" w:cstheme="majorHAnsi"/>
          <w:b/>
        </w:rPr>
        <w:t xml:space="preserve"> </w:t>
      </w:r>
      <w:r w:rsidR="00F85961" w:rsidRPr="00AF0BDD">
        <w:rPr>
          <w:rFonts w:asciiTheme="majorHAnsi" w:hAnsiTheme="majorHAnsi" w:cstheme="majorHAnsi"/>
          <w:b/>
        </w:rPr>
        <w:t xml:space="preserve">todas las </w:t>
      </w:r>
      <w:r w:rsidR="003C0052" w:rsidRPr="00AF0BDD">
        <w:rPr>
          <w:rFonts w:asciiTheme="majorHAnsi" w:hAnsiTheme="majorHAnsi" w:cstheme="majorHAnsi"/>
          <w:b/>
        </w:rPr>
        <w:t xml:space="preserve">comisiones </w:t>
      </w:r>
      <w:r w:rsidR="00661F9F" w:rsidRPr="00AF0BDD">
        <w:rPr>
          <w:rFonts w:asciiTheme="majorHAnsi" w:hAnsiTheme="majorHAnsi" w:cstheme="majorHAnsi"/>
          <w:b/>
        </w:rPr>
        <w:t>tales como</w:t>
      </w:r>
      <w:r w:rsidR="00C847CE" w:rsidRPr="00AF0BDD">
        <w:rPr>
          <w:rFonts w:asciiTheme="majorHAnsi" w:hAnsiTheme="majorHAnsi" w:cstheme="majorHAnsi"/>
          <w:b/>
        </w:rPr>
        <w:t>:</w:t>
      </w:r>
      <w:r w:rsidR="00661F9F" w:rsidRPr="00AF0BDD">
        <w:rPr>
          <w:rFonts w:asciiTheme="majorHAnsi" w:hAnsiTheme="majorHAnsi" w:cstheme="majorHAnsi"/>
          <w:b/>
        </w:rPr>
        <w:t xml:space="preserve"> </w:t>
      </w:r>
      <w:r w:rsidR="00C847CE" w:rsidRPr="00AF0BDD">
        <w:rPr>
          <w:rFonts w:asciiTheme="majorHAnsi" w:hAnsiTheme="majorHAnsi" w:cstheme="majorHAnsi"/>
          <w:b/>
        </w:rPr>
        <w:t xml:space="preserve">directa, administración de plataforma y </w:t>
      </w:r>
      <w:proofErr w:type="spellStart"/>
      <w:r w:rsidR="00661F9F" w:rsidRPr="00AF0BDD">
        <w:rPr>
          <w:rFonts w:asciiTheme="majorHAnsi" w:hAnsiTheme="majorHAnsi" w:cstheme="majorHAnsi"/>
          <w:b/>
        </w:rPr>
        <w:t>adserver</w:t>
      </w:r>
      <w:proofErr w:type="spellEnd"/>
      <w:r w:rsidR="00661F9F" w:rsidRPr="00AF0BDD">
        <w:rPr>
          <w:rFonts w:asciiTheme="majorHAnsi" w:hAnsiTheme="majorHAnsi" w:cstheme="majorHAnsi"/>
          <w:b/>
        </w:rPr>
        <w:t xml:space="preserve">, </w:t>
      </w:r>
    </w:p>
    <w:p w14:paraId="23511F47" w14:textId="77777777" w:rsidR="000E54E7" w:rsidRPr="00AF0BDD" w:rsidRDefault="000E54E7" w:rsidP="00511F70">
      <w:pPr>
        <w:ind w:right="0"/>
        <w:rPr>
          <w:rFonts w:asciiTheme="majorHAnsi" w:hAnsiTheme="majorHAnsi" w:cstheme="majorHAnsi"/>
          <w:b/>
          <w:color w:val="000000"/>
        </w:rPr>
      </w:pPr>
    </w:p>
    <w:p w14:paraId="416E5FBE" w14:textId="19A101B6" w:rsidR="0083726B" w:rsidRPr="00AF0BDD" w:rsidRDefault="00511F70" w:rsidP="00511F70">
      <w:pPr>
        <w:ind w:right="0"/>
        <w:rPr>
          <w:rFonts w:asciiTheme="majorHAnsi" w:hAnsiTheme="majorHAnsi" w:cstheme="majorHAnsi"/>
          <w:b/>
          <w:color w:val="000000"/>
        </w:rPr>
      </w:pPr>
      <w:r w:rsidRPr="00AF0BDD">
        <w:rPr>
          <w:rFonts w:asciiTheme="majorHAnsi" w:hAnsiTheme="majorHAnsi" w:cstheme="majorHAnsi"/>
          <w:b/>
          <w:color w:val="000000"/>
        </w:rPr>
        <w:t xml:space="preserve">El precio adjudicado se reajustará </w:t>
      </w:r>
      <w:r w:rsidR="00722B90" w:rsidRPr="00AF0BDD">
        <w:rPr>
          <w:rFonts w:asciiTheme="majorHAnsi" w:hAnsiTheme="majorHAnsi" w:cstheme="majorHAnsi"/>
          <w:b/>
          <w:color w:val="000000"/>
        </w:rPr>
        <w:t xml:space="preserve">según </w:t>
      </w:r>
      <w:r w:rsidR="00751633" w:rsidRPr="00AF0BDD">
        <w:rPr>
          <w:rFonts w:asciiTheme="majorHAnsi" w:hAnsiTheme="majorHAnsi" w:cstheme="majorHAnsi"/>
          <w:b/>
          <w:color w:val="000000"/>
        </w:rPr>
        <w:t>periodicidad y</w:t>
      </w:r>
      <w:r w:rsidR="00F746E7" w:rsidRPr="00AF0BDD">
        <w:rPr>
          <w:rFonts w:asciiTheme="majorHAnsi" w:hAnsiTheme="majorHAnsi" w:cstheme="majorHAnsi"/>
          <w:b/>
          <w:color w:val="000000"/>
        </w:rPr>
        <w:t xml:space="preserve"> mecanismo de reajustabilidad</w:t>
      </w:r>
      <w:r w:rsidR="00F746E7" w:rsidRPr="00AF0BDD" w:rsidDel="00B63133">
        <w:rPr>
          <w:rFonts w:asciiTheme="majorHAnsi" w:hAnsiTheme="majorHAnsi" w:cstheme="majorHAnsi"/>
          <w:b/>
          <w:color w:val="000000"/>
        </w:rPr>
        <w:t xml:space="preserve"> </w:t>
      </w:r>
      <w:r w:rsidR="0045555D" w:rsidRPr="00AF0BDD">
        <w:rPr>
          <w:rFonts w:asciiTheme="majorHAnsi" w:hAnsiTheme="majorHAnsi" w:cstheme="majorHAnsi"/>
          <w:b/>
          <w:color w:val="000000"/>
        </w:rPr>
        <w:t>declarada</w:t>
      </w:r>
      <w:r w:rsidR="00722B90" w:rsidRPr="00AF0BDD">
        <w:rPr>
          <w:rFonts w:asciiTheme="majorHAnsi" w:hAnsiTheme="majorHAnsi" w:cstheme="majorHAnsi"/>
          <w:b/>
          <w:color w:val="000000"/>
        </w:rPr>
        <w:t xml:space="preserve"> </w:t>
      </w:r>
      <w:r w:rsidR="00982E30" w:rsidRPr="00AF0BDD">
        <w:rPr>
          <w:rFonts w:asciiTheme="majorHAnsi" w:hAnsiTheme="majorHAnsi" w:cstheme="majorHAnsi"/>
          <w:b/>
          <w:color w:val="000000"/>
        </w:rPr>
        <w:t>por la entidad licitante en el Anexo N°4</w:t>
      </w:r>
      <w:r w:rsidR="00F746E7" w:rsidRPr="00AF0BDD">
        <w:rPr>
          <w:rFonts w:asciiTheme="majorHAnsi" w:hAnsiTheme="majorHAnsi" w:cstheme="majorHAnsi"/>
          <w:b/>
          <w:color w:val="000000"/>
        </w:rPr>
        <w:t>.</w:t>
      </w:r>
    </w:p>
    <w:p w14:paraId="7A714828" w14:textId="6053D299" w:rsidR="00511F70" w:rsidRPr="00AF0BDD" w:rsidRDefault="00511F70" w:rsidP="00511F70">
      <w:pPr>
        <w:ind w:right="0"/>
        <w:rPr>
          <w:rFonts w:asciiTheme="majorHAnsi" w:hAnsiTheme="majorHAnsi" w:cstheme="majorHAnsi"/>
          <w:b/>
          <w:color w:val="000000"/>
        </w:rPr>
      </w:pPr>
    </w:p>
    <w:p w14:paraId="6BA17CA7" w14:textId="77777777" w:rsidR="006D2818" w:rsidRPr="00AF0BDD" w:rsidRDefault="006D2818" w:rsidP="00F223CB">
      <w:pPr>
        <w:ind w:right="0"/>
        <w:jc w:val="left"/>
        <w:rPr>
          <w:rFonts w:asciiTheme="majorHAnsi" w:hAnsiTheme="majorHAnsi" w:cstheme="majorHAnsi"/>
          <w:b/>
          <w:color w:val="000000"/>
        </w:rPr>
      </w:pPr>
    </w:p>
    <w:p w14:paraId="473CB3AE" w14:textId="7EC603A2" w:rsidR="00C04615" w:rsidRPr="00AF0BDD" w:rsidRDefault="00C04615" w:rsidP="00F223CB">
      <w:pPr>
        <w:ind w:right="0"/>
        <w:jc w:val="left"/>
        <w:rPr>
          <w:rFonts w:asciiTheme="majorHAnsi" w:hAnsiTheme="majorHAnsi" w:cstheme="majorHAnsi"/>
          <w:b/>
          <w:color w:val="000000"/>
        </w:rPr>
      </w:pPr>
    </w:p>
    <w:p w14:paraId="50E7A491" w14:textId="77777777" w:rsidR="00615399" w:rsidRPr="00AF0BDD" w:rsidRDefault="00615399" w:rsidP="00F223CB">
      <w:pPr>
        <w:ind w:right="0"/>
        <w:jc w:val="center"/>
        <w:rPr>
          <w:rFonts w:asciiTheme="majorHAnsi" w:hAnsiTheme="majorHAnsi" w:cstheme="majorHAnsi"/>
          <w:b/>
          <w:color w:val="000000"/>
        </w:rPr>
      </w:pPr>
    </w:p>
    <w:p w14:paraId="05FBFC45" w14:textId="2F099964" w:rsidR="008C267A" w:rsidRPr="00AF0BDD" w:rsidRDefault="008C267A" w:rsidP="00F223CB">
      <w:pPr>
        <w:ind w:right="0"/>
        <w:jc w:val="left"/>
        <w:rPr>
          <w:rFonts w:asciiTheme="majorHAnsi" w:hAnsiTheme="majorHAnsi" w:cstheme="majorHAnsi"/>
          <w:b/>
          <w:color w:val="000000"/>
        </w:rPr>
      </w:pPr>
    </w:p>
    <w:p w14:paraId="1E4E5F42" w14:textId="77777777" w:rsidR="008C267A" w:rsidRPr="00AF0BDD" w:rsidRDefault="008C267A" w:rsidP="00F223CB">
      <w:pPr>
        <w:ind w:right="0"/>
        <w:jc w:val="left"/>
        <w:rPr>
          <w:rFonts w:asciiTheme="majorHAnsi" w:hAnsiTheme="majorHAnsi" w:cstheme="majorHAnsi"/>
          <w:b/>
          <w:color w:val="000000"/>
        </w:rPr>
      </w:pPr>
    </w:p>
    <w:p w14:paraId="3FF2C08E" w14:textId="77777777" w:rsidR="00615399" w:rsidRPr="00AF0BDD" w:rsidRDefault="001D4940" w:rsidP="00B04CCD">
      <w:pPr>
        <w:pBdr>
          <w:top w:val="nil"/>
          <w:left w:val="nil"/>
          <w:bottom w:val="nil"/>
          <w:right w:val="nil"/>
          <w:between w:val="nil"/>
        </w:pBdr>
        <w:ind w:right="0"/>
        <w:jc w:val="center"/>
        <w:rPr>
          <w:rFonts w:asciiTheme="majorHAnsi" w:hAnsiTheme="majorHAnsi" w:cstheme="majorHAnsi"/>
          <w:b/>
          <w:color w:val="000000"/>
        </w:rPr>
      </w:pPr>
      <w:r w:rsidRPr="00AF0BDD">
        <w:rPr>
          <w:rFonts w:asciiTheme="majorHAnsi" w:hAnsiTheme="majorHAnsi" w:cstheme="majorHAnsi"/>
          <w:b/>
          <w:color w:val="000000"/>
        </w:rPr>
        <w:t>&lt;Ciudad&gt;, &lt;fecha&gt;</w:t>
      </w:r>
    </w:p>
    <w:p w14:paraId="5ED1DF7A" w14:textId="77777777" w:rsidR="00615399" w:rsidRPr="00AF0BDD" w:rsidRDefault="00615399" w:rsidP="00F223CB">
      <w:pPr>
        <w:tabs>
          <w:tab w:val="left" w:pos="284"/>
        </w:tabs>
        <w:ind w:right="0"/>
        <w:rPr>
          <w:rFonts w:asciiTheme="majorHAnsi" w:hAnsiTheme="majorHAnsi" w:cstheme="majorHAnsi"/>
          <w:b/>
          <w:color w:val="000000"/>
        </w:rPr>
      </w:pPr>
    </w:p>
    <w:p w14:paraId="347727A2" w14:textId="77777777" w:rsidR="00615399" w:rsidRPr="00AF0BDD" w:rsidRDefault="00615399" w:rsidP="00F223CB">
      <w:pPr>
        <w:tabs>
          <w:tab w:val="left" w:pos="284"/>
        </w:tabs>
        <w:ind w:right="0"/>
        <w:rPr>
          <w:rFonts w:asciiTheme="majorHAnsi" w:hAnsiTheme="majorHAnsi" w:cstheme="majorHAnsi"/>
          <w:b/>
          <w:color w:val="000000"/>
        </w:rPr>
      </w:pPr>
    </w:p>
    <w:p w14:paraId="5A38434C" w14:textId="77777777" w:rsidR="00615399" w:rsidRPr="00AF0BDD" w:rsidRDefault="00615399" w:rsidP="00F223CB">
      <w:pPr>
        <w:tabs>
          <w:tab w:val="left" w:pos="284"/>
        </w:tabs>
        <w:ind w:right="0"/>
        <w:rPr>
          <w:rFonts w:asciiTheme="majorHAnsi" w:hAnsiTheme="majorHAnsi" w:cstheme="majorHAnsi"/>
          <w:b/>
          <w:color w:val="000000"/>
        </w:rPr>
      </w:pPr>
    </w:p>
    <w:p w14:paraId="3B7AA575" w14:textId="77777777" w:rsidR="00615399" w:rsidRPr="00AF0BDD" w:rsidRDefault="00615399" w:rsidP="00F223CB">
      <w:pPr>
        <w:tabs>
          <w:tab w:val="left" w:pos="284"/>
        </w:tabs>
        <w:rPr>
          <w:rFonts w:asciiTheme="majorHAnsi" w:hAnsiTheme="majorHAnsi" w:cstheme="majorHAnsi"/>
          <w:color w:val="000000"/>
        </w:rPr>
      </w:pPr>
    </w:p>
    <w:p w14:paraId="6B2A5417" w14:textId="77777777" w:rsidR="00615399" w:rsidRPr="00AF0BDD" w:rsidRDefault="00615399" w:rsidP="00F223CB">
      <w:pPr>
        <w:tabs>
          <w:tab w:val="left" w:pos="284"/>
        </w:tabs>
        <w:jc w:val="center"/>
        <w:rPr>
          <w:rFonts w:asciiTheme="majorHAnsi" w:hAnsiTheme="majorHAnsi" w:cstheme="majorHAnsi"/>
          <w:color w:val="000000"/>
        </w:rPr>
      </w:pPr>
    </w:p>
    <w:p w14:paraId="51E8E759" w14:textId="77777777" w:rsidR="00615399" w:rsidRPr="00AF0BDD" w:rsidRDefault="001D4940" w:rsidP="00F223CB">
      <w:pPr>
        <w:tabs>
          <w:tab w:val="left" w:pos="284"/>
        </w:tabs>
        <w:jc w:val="center"/>
        <w:rPr>
          <w:rFonts w:asciiTheme="majorHAnsi" w:hAnsiTheme="majorHAnsi" w:cstheme="majorHAnsi"/>
          <w:b/>
          <w:color w:val="000000"/>
        </w:rPr>
      </w:pPr>
      <w:r w:rsidRPr="00AF0BDD">
        <w:rPr>
          <w:rFonts w:asciiTheme="majorHAnsi" w:hAnsiTheme="majorHAnsi" w:cstheme="majorHAnsi"/>
          <w:color w:val="000000"/>
        </w:rPr>
        <w:t>_____________________________________</w:t>
      </w:r>
    </w:p>
    <w:p w14:paraId="6F0017DF" w14:textId="77777777" w:rsidR="00615399" w:rsidRPr="00AF0BDD" w:rsidRDefault="001D4940" w:rsidP="00F223CB">
      <w:pPr>
        <w:tabs>
          <w:tab w:val="left" w:pos="284"/>
        </w:tabs>
        <w:jc w:val="center"/>
        <w:rPr>
          <w:rFonts w:asciiTheme="majorHAnsi" w:hAnsiTheme="majorHAnsi" w:cstheme="majorHAnsi"/>
          <w:b/>
          <w:color w:val="000000"/>
        </w:rPr>
      </w:pPr>
      <w:r w:rsidRPr="00AF0BDD">
        <w:rPr>
          <w:rFonts w:asciiTheme="majorHAnsi" w:hAnsiTheme="majorHAnsi" w:cstheme="majorHAnsi"/>
          <w:b/>
          <w:color w:val="000000"/>
        </w:rPr>
        <w:t>&lt;Firma&gt;</w:t>
      </w:r>
    </w:p>
    <w:p w14:paraId="71A0BE58" w14:textId="77777777" w:rsidR="00615399" w:rsidRPr="00AF0BDD" w:rsidRDefault="001D4940" w:rsidP="00F223CB">
      <w:pPr>
        <w:tabs>
          <w:tab w:val="left" w:pos="284"/>
        </w:tabs>
        <w:jc w:val="center"/>
        <w:rPr>
          <w:rFonts w:asciiTheme="majorHAnsi" w:hAnsiTheme="majorHAnsi" w:cstheme="majorHAnsi"/>
          <w:b/>
          <w:color w:val="000000"/>
        </w:rPr>
      </w:pPr>
      <w:r w:rsidRPr="00AF0BDD">
        <w:rPr>
          <w:rFonts w:asciiTheme="majorHAnsi" w:hAnsiTheme="majorHAnsi" w:cstheme="majorHAnsi"/>
          <w:b/>
          <w:color w:val="000000"/>
        </w:rPr>
        <w:t>&lt;Nombre&gt;</w:t>
      </w:r>
    </w:p>
    <w:p w14:paraId="3EB32B62" w14:textId="77777777" w:rsidR="00615399" w:rsidRPr="00AF0BDD" w:rsidRDefault="001D4940" w:rsidP="00F223CB">
      <w:pPr>
        <w:tabs>
          <w:tab w:val="left" w:pos="284"/>
        </w:tabs>
        <w:jc w:val="center"/>
        <w:rPr>
          <w:rFonts w:asciiTheme="majorHAnsi" w:hAnsiTheme="majorHAnsi" w:cstheme="majorHAnsi"/>
          <w:b/>
          <w:color w:val="000000"/>
        </w:rPr>
      </w:pPr>
      <w:r w:rsidRPr="00AF0BDD">
        <w:rPr>
          <w:rFonts w:asciiTheme="majorHAnsi" w:hAnsiTheme="majorHAnsi" w:cstheme="majorHAnsi"/>
          <w:b/>
          <w:color w:val="000000"/>
        </w:rPr>
        <w:t>&lt;Representante Legal&gt;</w:t>
      </w:r>
    </w:p>
    <w:p w14:paraId="7A941A5A" w14:textId="77777777" w:rsidR="00615399" w:rsidRPr="00AF0BDD" w:rsidRDefault="001D4940" w:rsidP="00F223CB">
      <w:pPr>
        <w:tabs>
          <w:tab w:val="left" w:pos="284"/>
        </w:tabs>
        <w:jc w:val="center"/>
        <w:rPr>
          <w:rFonts w:asciiTheme="majorHAnsi" w:hAnsiTheme="majorHAnsi" w:cstheme="majorHAnsi"/>
          <w:b/>
          <w:color w:val="000000"/>
        </w:rPr>
      </w:pPr>
      <w:r w:rsidRPr="00AF0BDD">
        <w:rPr>
          <w:rFonts w:asciiTheme="majorHAnsi" w:hAnsiTheme="majorHAnsi" w:cstheme="majorHAnsi"/>
          <w:b/>
          <w:color w:val="000000"/>
        </w:rPr>
        <w:t>&lt;Nombre de Unión Temporal de Proveedores, si correspondiere&gt;</w:t>
      </w:r>
    </w:p>
    <w:p w14:paraId="2FC8276E" w14:textId="7C774351" w:rsidR="00615399" w:rsidRPr="00AF0BDD" w:rsidRDefault="00615399" w:rsidP="00F223CB">
      <w:pPr>
        <w:ind w:right="0"/>
        <w:jc w:val="left"/>
        <w:rPr>
          <w:rFonts w:asciiTheme="majorHAnsi" w:hAnsiTheme="majorHAnsi" w:cstheme="majorHAnsi"/>
          <w:b/>
          <w:color w:val="000000"/>
        </w:rPr>
      </w:pPr>
    </w:p>
    <w:p w14:paraId="613847FE" w14:textId="77777777" w:rsidR="00253A2E" w:rsidRPr="00AF0BDD" w:rsidRDefault="00253A2E" w:rsidP="00F223CB">
      <w:pPr>
        <w:pStyle w:val="Ttulo1"/>
        <w:spacing w:before="0"/>
        <w:ind w:right="0"/>
        <w:jc w:val="center"/>
        <w:rPr>
          <w:rFonts w:asciiTheme="majorHAnsi" w:hAnsiTheme="majorHAnsi" w:cstheme="majorHAnsi"/>
          <w:i w:val="0"/>
        </w:rPr>
      </w:pPr>
      <w:r w:rsidRPr="00AF0BDD">
        <w:rPr>
          <w:rFonts w:asciiTheme="majorHAnsi" w:hAnsiTheme="majorHAnsi" w:cstheme="majorHAnsi"/>
          <w:i w:val="0"/>
        </w:rPr>
        <w:br w:type="page"/>
      </w:r>
    </w:p>
    <w:p w14:paraId="2F85DF9D" w14:textId="63843028" w:rsidR="00615399" w:rsidRPr="00AF0BDD" w:rsidRDefault="001D4940" w:rsidP="00F223CB">
      <w:pPr>
        <w:pStyle w:val="Ttulo1"/>
        <w:spacing w:before="0"/>
        <w:ind w:right="0"/>
        <w:jc w:val="center"/>
        <w:rPr>
          <w:rFonts w:asciiTheme="majorHAnsi" w:hAnsiTheme="majorHAnsi" w:cstheme="majorHAnsi"/>
          <w:i w:val="0"/>
        </w:rPr>
      </w:pPr>
      <w:r w:rsidRPr="00AF0BDD">
        <w:rPr>
          <w:rFonts w:asciiTheme="majorHAnsi" w:hAnsiTheme="majorHAnsi" w:cstheme="majorHAnsi"/>
          <w:i w:val="0"/>
        </w:rPr>
        <w:lastRenderedPageBreak/>
        <w:t xml:space="preserve">ANEXO </w:t>
      </w:r>
      <w:proofErr w:type="spellStart"/>
      <w:r w:rsidRPr="00AF0BDD">
        <w:rPr>
          <w:rFonts w:asciiTheme="majorHAnsi" w:hAnsiTheme="majorHAnsi" w:cstheme="majorHAnsi"/>
          <w:i w:val="0"/>
        </w:rPr>
        <w:t>N°</w:t>
      </w:r>
      <w:proofErr w:type="spellEnd"/>
      <w:r w:rsidR="008C6FA5" w:rsidRPr="00AF0BDD">
        <w:rPr>
          <w:rFonts w:asciiTheme="majorHAnsi" w:hAnsiTheme="majorHAnsi" w:cstheme="majorHAnsi"/>
          <w:i w:val="0"/>
        </w:rPr>
        <w:t xml:space="preserve"> </w:t>
      </w:r>
      <w:r w:rsidRPr="00AF0BDD">
        <w:rPr>
          <w:rFonts w:asciiTheme="majorHAnsi" w:hAnsiTheme="majorHAnsi" w:cstheme="majorHAnsi"/>
          <w:i w:val="0"/>
        </w:rPr>
        <w:t>9</w:t>
      </w:r>
    </w:p>
    <w:p w14:paraId="773412C5" w14:textId="3722AE3D" w:rsidR="00473659" w:rsidRPr="00AF0BDD" w:rsidRDefault="00473659" w:rsidP="00F223CB">
      <w:pPr>
        <w:ind w:right="0"/>
        <w:jc w:val="center"/>
        <w:rPr>
          <w:rFonts w:asciiTheme="majorHAnsi" w:hAnsiTheme="majorHAnsi" w:cstheme="majorHAnsi"/>
          <w:b/>
        </w:rPr>
      </w:pPr>
      <w:r w:rsidRPr="00AF0BDD">
        <w:rPr>
          <w:rFonts w:asciiTheme="majorHAnsi" w:hAnsiTheme="majorHAnsi" w:cstheme="majorHAnsi"/>
          <w:b/>
        </w:rPr>
        <w:t>DECLARACIÓN PARA UNIONES TEMPORALES DE PROVEEDORES</w:t>
      </w:r>
    </w:p>
    <w:p w14:paraId="640DFB2A" w14:textId="77777777" w:rsidR="0066464D" w:rsidRPr="00AF0BDD" w:rsidRDefault="0066464D" w:rsidP="0066464D">
      <w:pPr>
        <w:ind w:right="51"/>
        <w:jc w:val="center"/>
        <w:rPr>
          <w:rFonts w:asciiTheme="majorHAnsi" w:hAnsiTheme="majorHAnsi" w:cstheme="majorHAnsi"/>
          <w:b/>
        </w:rPr>
      </w:pPr>
      <w:r w:rsidRPr="00AF0BDD">
        <w:rPr>
          <w:rFonts w:asciiTheme="majorHAnsi" w:hAnsiTheme="majorHAnsi" w:cstheme="majorHAnsi"/>
          <w:b/>
          <w:color w:val="000000"/>
        </w:rPr>
        <w:t>SERVICIO DE CAMPAÑAS COMUNICACIONALES</w:t>
      </w:r>
    </w:p>
    <w:p w14:paraId="37E061E6" w14:textId="77777777" w:rsidR="00866584" w:rsidRPr="00AF0BDD" w:rsidRDefault="00866584" w:rsidP="00866584">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(Para las líneas 1, 2, 3 </w:t>
      </w:r>
      <w:proofErr w:type="gramStart"/>
      <w:r w:rsidRPr="00AF0BDD">
        <w:rPr>
          <w:rFonts w:asciiTheme="majorHAnsi" w:hAnsiTheme="majorHAnsi" w:cstheme="majorHAnsi"/>
          <w:b/>
          <w:color w:val="000000"/>
        </w:rPr>
        <w:t>y  4</w:t>
      </w:r>
      <w:proofErr w:type="gramEnd"/>
      <w:r w:rsidRPr="00AF0BDD">
        <w:rPr>
          <w:rFonts w:asciiTheme="majorHAnsi" w:hAnsiTheme="majorHAnsi" w:cstheme="majorHAnsi"/>
          <w:b/>
          <w:color w:val="000000"/>
        </w:rPr>
        <w:t>)</w:t>
      </w:r>
    </w:p>
    <w:p w14:paraId="076964A9" w14:textId="77777777" w:rsidR="0066464D" w:rsidRPr="00AF0BDD" w:rsidRDefault="0066464D" w:rsidP="0066464D">
      <w:pPr>
        <w:rPr>
          <w:rFonts w:asciiTheme="majorHAnsi" w:hAnsiTheme="majorHAnsi" w:cstheme="majorHAnsi"/>
        </w:rPr>
      </w:pPr>
    </w:p>
    <w:p w14:paraId="2412F1F5" w14:textId="77777777" w:rsidR="00473659" w:rsidRPr="00AF0BDD" w:rsidRDefault="00473659" w:rsidP="00F223CB">
      <w:pPr>
        <w:ind w:right="0"/>
        <w:jc w:val="center"/>
        <w:rPr>
          <w:rFonts w:asciiTheme="majorHAnsi" w:hAnsiTheme="majorHAnsi" w:cstheme="majorHAnsi"/>
          <w:b/>
        </w:rPr>
      </w:pPr>
    </w:p>
    <w:p w14:paraId="05D90FE9" w14:textId="77777777" w:rsidR="00473659" w:rsidRPr="00AF0BDD" w:rsidRDefault="00473659" w:rsidP="00F223CB">
      <w:pPr>
        <w:ind w:right="0"/>
        <w:jc w:val="center"/>
        <w:rPr>
          <w:rFonts w:asciiTheme="majorHAnsi" w:hAnsiTheme="majorHAnsi" w:cstheme="majorHAnsi"/>
        </w:rPr>
      </w:pPr>
      <w:r w:rsidRPr="00AF0BDD">
        <w:rPr>
          <w:rFonts w:asciiTheme="majorHAnsi" w:hAnsiTheme="majorHAnsi" w:cstheme="majorHAnsi"/>
        </w:rPr>
        <w:t>(ESTE FORMULARIO DEBERÁ SER COMPETADO EXCLUSIVAMENTE POR PROPONENTES QUE PRESENTEN SU OFERTA A TRAVÉS DE UNA UNIÓN TEMPORAL DE PROVEEDORES)</w:t>
      </w:r>
    </w:p>
    <w:p w14:paraId="73441131" w14:textId="77777777" w:rsidR="00473659" w:rsidRPr="00AF0BDD" w:rsidRDefault="00473659" w:rsidP="00F223CB">
      <w:pPr>
        <w:ind w:right="0"/>
        <w:jc w:val="left"/>
        <w:rPr>
          <w:rFonts w:asciiTheme="majorHAnsi" w:hAnsiTheme="majorHAnsi" w:cstheme="majorHAnsi"/>
          <w:b/>
        </w:rPr>
      </w:pPr>
    </w:p>
    <w:p w14:paraId="66514B2D" w14:textId="77777777" w:rsidR="00473659" w:rsidRPr="00AF0BDD" w:rsidRDefault="00473659" w:rsidP="00F223CB">
      <w:pPr>
        <w:ind w:right="0"/>
        <w:jc w:val="left"/>
        <w:rPr>
          <w:rFonts w:asciiTheme="majorHAnsi" w:hAnsiTheme="majorHAnsi" w:cstheme="majorHAnsi"/>
          <w:b/>
        </w:rPr>
      </w:pPr>
      <w:r w:rsidRPr="00AF0BDD">
        <w:rPr>
          <w:rFonts w:asciiTheme="majorHAnsi" w:hAnsiTheme="majorHAnsi" w:cstheme="majorHAnsi"/>
          <w:b/>
        </w:rPr>
        <w:t xml:space="preserve">Nombre de la Unión Temporal de Proveedores </w:t>
      </w:r>
    </w:p>
    <w:p w14:paraId="57BDF947" w14:textId="77777777" w:rsidR="00473659" w:rsidRPr="00AF0BDD" w:rsidRDefault="00473659" w:rsidP="00F223CB">
      <w:pPr>
        <w:ind w:right="0"/>
        <w:jc w:val="left"/>
        <w:rPr>
          <w:rFonts w:asciiTheme="majorHAnsi" w:hAnsiTheme="majorHAnsi" w:cstheme="majorHAnsi"/>
          <w:b/>
        </w:rPr>
      </w:pPr>
    </w:p>
    <w:p w14:paraId="2E110344" w14:textId="77777777" w:rsidR="00473659" w:rsidRPr="00AF0BDD" w:rsidRDefault="00473659" w:rsidP="00F223CB">
      <w:pPr>
        <w:ind w:right="0"/>
        <w:jc w:val="left"/>
        <w:rPr>
          <w:rFonts w:asciiTheme="majorHAnsi" w:hAnsiTheme="majorHAnsi" w:cstheme="majorHAnsi"/>
          <w:b/>
        </w:rPr>
      </w:pPr>
      <w:r w:rsidRPr="00AF0BDD">
        <w:rPr>
          <w:rFonts w:asciiTheme="majorHAnsi" w:hAnsiTheme="majorHAnsi" w:cstheme="majorHAnsi"/>
          <w:b/>
        </w:rPr>
        <w:t>(UTP): ………………………………………………………………………</w:t>
      </w:r>
    </w:p>
    <w:p w14:paraId="5DB725D0" w14:textId="77777777" w:rsidR="00473659" w:rsidRPr="00AF0BDD" w:rsidRDefault="00473659" w:rsidP="00F223CB">
      <w:pPr>
        <w:ind w:right="0"/>
        <w:jc w:val="left"/>
        <w:rPr>
          <w:rFonts w:asciiTheme="majorHAnsi" w:hAnsiTheme="majorHAnsi" w:cstheme="majorHAnsi"/>
          <w:b/>
        </w:rPr>
      </w:pPr>
    </w:p>
    <w:p w14:paraId="56327BCC" w14:textId="77777777" w:rsidR="00473659" w:rsidRPr="00AF0BDD" w:rsidRDefault="00473659" w:rsidP="00F223CB">
      <w:pPr>
        <w:ind w:right="0"/>
        <w:jc w:val="left"/>
        <w:rPr>
          <w:rFonts w:asciiTheme="majorHAnsi" w:hAnsiTheme="majorHAnsi" w:cstheme="majorHAnsi"/>
          <w:b/>
        </w:rPr>
      </w:pPr>
      <w:r w:rsidRPr="00AF0BDD">
        <w:rPr>
          <w:rFonts w:asciiTheme="majorHAnsi" w:hAnsiTheme="majorHAnsi" w:cstheme="majorHAnsi"/>
          <w:b/>
        </w:rPr>
        <w:t>Integrantes de la UTP:</w:t>
      </w:r>
    </w:p>
    <w:p w14:paraId="69C415C7" w14:textId="77777777" w:rsidR="00473659" w:rsidRPr="00AF0BDD" w:rsidRDefault="00473659" w:rsidP="00F223CB">
      <w:pPr>
        <w:ind w:right="0"/>
        <w:jc w:val="left"/>
        <w:rPr>
          <w:rFonts w:asciiTheme="majorHAnsi" w:hAnsiTheme="majorHAnsi" w:cstheme="majorHAnsi"/>
          <w:b/>
        </w:rPr>
      </w:pPr>
    </w:p>
    <w:tbl>
      <w:tblPr>
        <w:tblStyle w:val="Tablaconcuadrcula"/>
        <w:tblW w:w="8669" w:type="dxa"/>
        <w:jc w:val="center"/>
        <w:tblLook w:val="04A0" w:firstRow="1" w:lastRow="0" w:firstColumn="1" w:lastColumn="0" w:noHBand="0" w:noVBand="1"/>
      </w:tblPr>
      <w:tblGrid>
        <w:gridCol w:w="437"/>
        <w:gridCol w:w="6452"/>
        <w:gridCol w:w="1780"/>
      </w:tblGrid>
      <w:tr w:rsidR="00473659" w:rsidRPr="00AF0BDD" w14:paraId="36CC07A0" w14:textId="77777777" w:rsidTr="00473659">
        <w:trPr>
          <w:trHeight w:val="20"/>
          <w:jc w:val="center"/>
        </w:trPr>
        <w:tc>
          <w:tcPr>
            <w:tcW w:w="421" w:type="dxa"/>
            <w:shd w:val="clear" w:color="auto" w:fill="EEECE1" w:themeFill="background2"/>
            <w:vAlign w:val="center"/>
          </w:tcPr>
          <w:p w14:paraId="228456E0" w14:textId="77777777" w:rsidR="00473659" w:rsidRPr="00AF0BDD" w:rsidRDefault="00473659" w:rsidP="00F223CB">
            <w:pPr>
              <w:ind w:right="0"/>
              <w:jc w:val="center"/>
              <w:rPr>
                <w:rFonts w:asciiTheme="majorHAnsi" w:hAnsiTheme="majorHAnsi" w:cstheme="majorHAnsi"/>
                <w:b/>
              </w:rPr>
            </w:pPr>
            <w:proofErr w:type="spellStart"/>
            <w:r w:rsidRPr="00AF0BDD">
              <w:rPr>
                <w:rFonts w:asciiTheme="majorHAnsi" w:hAnsiTheme="majorHAnsi" w:cstheme="majorHAnsi"/>
                <w:b/>
              </w:rPr>
              <w:t>N°</w:t>
            </w:r>
            <w:proofErr w:type="spellEnd"/>
          </w:p>
        </w:tc>
        <w:tc>
          <w:tcPr>
            <w:tcW w:w="6465" w:type="dxa"/>
            <w:shd w:val="clear" w:color="auto" w:fill="EEECE1" w:themeFill="background2"/>
            <w:vAlign w:val="center"/>
          </w:tcPr>
          <w:p w14:paraId="4A059236" w14:textId="77777777" w:rsidR="00473659" w:rsidRPr="00AF0BDD" w:rsidRDefault="00473659" w:rsidP="00F223CB">
            <w:pPr>
              <w:ind w:right="0"/>
              <w:jc w:val="center"/>
              <w:rPr>
                <w:rFonts w:asciiTheme="majorHAnsi" w:hAnsiTheme="majorHAnsi" w:cstheme="majorHAnsi"/>
                <w:b/>
              </w:rPr>
            </w:pPr>
            <w:r w:rsidRPr="00AF0BDD">
              <w:rPr>
                <w:rFonts w:asciiTheme="majorHAnsi" w:hAnsiTheme="majorHAnsi" w:cstheme="majorHAnsi"/>
                <w:b/>
              </w:rPr>
              <w:t>RAZÓN SOCIAL</w:t>
            </w:r>
          </w:p>
        </w:tc>
        <w:tc>
          <w:tcPr>
            <w:tcW w:w="1783" w:type="dxa"/>
            <w:shd w:val="clear" w:color="auto" w:fill="EEECE1" w:themeFill="background2"/>
            <w:vAlign w:val="center"/>
          </w:tcPr>
          <w:p w14:paraId="52C6FC5B" w14:textId="77777777" w:rsidR="00473659" w:rsidRPr="00AF0BDD" w:rsidRDefault="00473659" w:rsidP="00F223CB">
            <w:pPr>
              <w:ind w:right="0"/>
              <w:jc w:val="center"/>
              <w:rPr>
                <w:rFonts w:asciiTheme="majorHAnsi" w:hAnsiTheme="majorHAnsi" w:cstheme="majorHAnsi"/>
                <w:b/>
              </w:rPr>
            </w:pPr>
            <w:r w:rsidRPr="00AF0BDD">
              <w:rPr>
                <w:rFonts w:asciiTheme="majorHAnsi" w:hAnsiTheme="majorHAnsi" w:cstheme="majorHAnsi"/>
                <w:b/>
              </w:rPr>
              <w:t>RUT</w:t>
            </w:r>
          </w:p>
        </w:tc>
      </w:tr>
      <w:tr w:rsidR="00473659" w:rsidRPr="00AF0BDD" w14:paraId="238DCF33" w14:textId="77777777" w:rsidTr="00473659">
        <w:trPr>
          <w:trHeight w:val="20"/>
          <w:jc w:val="center"/>
        </w:trPr>
        <w:tc>
          <w:tcPr>
            <w:tcW w:w="421" w:type="dxa"/>
          </w:tcPr>
          <w:p w14:paraId="4C4D536D" w14:textId="77777777" w:rsidR="00473659" w:rsidRPr="00AF0BDD" w:rsidRDefault="00473659" w:rsidP="00F223CB">
            <w:pPr>
              <w:ind w:right="0"/>
              <w:jc w:val="center"/>
              <w:rPr>
                <w:rFonts w:asciiTheme="majorHAnsi" w:hAnsiTheme="majorHAnsi" w:cstheme="majorHAnsi"/>
                <w:b/>
              </w:rPr>
            </w:pPr>
            <w:r w:rsidRPr="00AF0BDD">
              <w:rPr>
                <w:rFonts w:asciiTheme="majorHAnsi" w:hAnsiTheme="majorHAnsi" w:cstheme="majorHAnsi"/>
                <w:b/>
              </w:rPr>
              <w:t>1</w:t>
            </w:r>
          </w:p>
        </w:tc>
        <w:tc>
          <w:tcPr>
            <w:tcW w:w="6465" w:type="dxa"/>
          </w:tcPr>
          <w:p w14:paraId="4D864F51" w14:textId="77777777" w:rsidR="00473659" w:rsidRPr="00AF0BDD" w:rsidRDefault="00473659" w:rsidP="00F223CB">
            <w:pPr>
              <w:ind w:right="0"/>
              <w:jc w:val="center"/>
              <w:rPr>
                <w:rFonts w:asciiTheme="majorHAnsi" w:hAnsiTheme="majorHAnsi" w:cstheme="majorHAnsi"/>
                <w:b/>
              </w:rPr>
            </w:pPr>
          </w:p>
        </w:tc>
        <w:tc>
          <w:tcPr>
            <w:tcW w:w="1783" w:type="dxa"/>
          </w:tcPr>
          <w:p w14:paraId="349DC4A5" w14:textId="77777777" w:rsidR="00473659" w:rsidRPr="00AF0BDD" w:rsidRDefault="00473659" w:rsidP="00F223CB">
            <w:pPr>
              <w:ind w:right="0"/>
              <w:jc w:val="center"/>
              <w:rPr>
                <w:rFonts w:asciiTheme="majorHAnsi" w:hAnsiTheme="majorHAnsi" w:cstheme="majorHAnsi"/>
                <w:b/>
              </w:rPr>
            </w:pPr>
          </w:p>
        </w:tc>
      </w:tr>
      <w:tr w:rsidR="00473659" w:rsidRPr="00AF0BDD" w14:paraId="5FA92A82" w14:textId="77777777" w:rsidTr="00473659">
        <w:trPr>
          <w:trHeight w:val="20"/>
          <w:jc w:val="center"/>
        </w:trPr>
        <w:tc>
          <w:tcPr>
            <w:tcW w:w="421" w:type="dxa"/>
          </w:tcPr>
          <w:p w14:paraId="1252A887" w14:textId="77777777" w:rsidR="00473659" w:rsidRPr="00AF0BDD" w:rsidRDefault="00473659" w:rsidP="00F223CB">
            <w:pPr>
              <w:ind w:right="0"/>
              <w:jc w:val="center"/>
              <w:rPr>
                <w:rFonts w:asciiTheme="majorHAnsi" w:hAnsiTheme="majorHAnsi" w:cstheme="majorHAnsi"/>
                <w:b/>
              </w:rPr>
            </w:pPr>
            <w:r w:rsidRPr="00AF0BDD">
              <w:rPr>
                <w:rFonts w:asciiTheme="majorHAnsi" w:hAnsiTheme="majorHAnsi" w:cstheme="majorHAnsi"/>
                <w:b/>
              </w:rPr>
              <w:t>2</w:t>
            </w:r>
          </w:p>
        </w:tc>
        <w:tc>
          <w:tcPr>
            <w:tcW w:w="6465" w:type="dxa"/>
          </w:tcPr>
          <w:p w14:paraId="08180416" w14:textId="77777777" w:rsidR="00473659" w:rsidRPr="00AF0BDD" w:rsidRDefault="00473659" w:rsidP="00F223CB">
            <w:pPr>
              <w:ind w:right="0"/>
              <w:jc w:val="center"/>
              <w:rPr>
                <w:rFonts w:asciiTheme="majorHAnsi" w:hAnsiTheme="majorHAnsi" w:cstheme="majorHAnsi"/>
                <w:b/>
              </w:rPr>
            </w:pPr>
          </w:p>
        </w:tc>
        <w:tc>
          <w:tcPr>
            <w:tcW w:w="1783" w:type="dxa"/>
          </w:tcPr>
          <w:p w14:paraId="1C616695" w14:textId="77777777" w:rsidR="00473659" w:rsidRPr="00AF0BDD" w:rsidRDefault="00473659" w:rsidP="00F223CB">
            <w:pPr>
              <w:ind w:right="0"/>
              <w:jc w:val="center"/>
              <w:rPr>
                <w:rFonts w:asciiTheme="majorHAnsi" w:hAnsiTheme="majorHAnsi" w:cstheme="majorHAnsi"/>
                <w:b/>
              </w:rPr>
            </w:pPr>
          </w:p>
        </w:tc>
      </w:tr>
      <w:tr w:rsidR="00473659" w:rsidRPr="00AF0BDD" w14:paraId="033B0732" w14:textId="77777777" w:rsidTr="00473659">
        <w:trPr>
          <w:trHeight w:val="20"/>
          <w:jc w:val="center"/>
        </w:trPr>
        <w:tc>
          <w:tcPr>
            <w:tcW w:w="421" w:type="dxa"/>
          </w:tcPr>
          <w:p w14:paraId="77D0A8E5" w14:textId="77777777" w:rsidR="00473659" w:rsidRPr="00AF0BDD" w:rsidRDefault="00473659" w:rsidP="00F223CB">
            <w:pPr>
              <w:ind w:right="0"/>
              <w:jc w:val="center"/>
              <w:rPr>
                <w:rFonts w:asciiTheme="majorHAnsi" w:hAnsiTheme="majorHAnsi" w:cstheme="majorHAnsi"/>
                <w:b/>
              </w:rPr>
            </w:pPr>
            <w:r w:rsidRPr="00AF0BDD">
              <w:rPr>
                <w:rFonts w:asciiTheme="majorHAnsi" w:hAnsiTheme="majorHAnsi" w:cstheme="majorHAnsi"/>
                <w:b/>
              </w:rPr>
              <w:t>3</w:t>
            </w:r>
          </w:p>
        </w:tc>
        <w:tc>
          <w:tcPr>
            <w:tcW w:w="6465" w:type="dxa"/>
          </w:tcPr>
          <w:p w14:paraId="1AEC5A12" w14:textId="77777777" w:rsidR="00473659" w:rsidRPr="00AF0BDD" w:rsidRDefault="00473659" w:rsidP="00F223CB">
            <w:pPr>
              <w:ind w:right="0"/>
              <w:jc w:val="center"/>
              <w:rPr>
                <w:rFonts w:asciiTheme="majorHAnsi" w:hAnsiTheme="majorHAnsi" w:cstheme="majorHAnsi"/>
                <w:b/>
              </w:rPr>
            </w:pPr>
          </w:p>
        </w:tc>
        <w:tc>
          <w:tcPr>
            <w:tcW w:w="1783" w:type="dxa"/>
          </w:tcPr>
          <w:p w14:paraId="78482832" w14:textId="77777777" w:rsidR="00473659" w:rsidRPr="00AF0BDD" w:rsidRDefault="00473659" w:rsidP="00F223CB">
            <w:pPr>
              <w:ind w:right="0"/>
              <w:jc w:val="center"/>
              <w:rPr>
                <w:rFonts w:asciiTheme="majorHAnsi" w:hAnsiTheme="majorHAnsi" w:cstheme="majorHAnsi"/>
                <w:b/>
              </w:rPr>
            </w:pPr>
          </w:p>
        </w:tc>
      </w:tr>
    </w:tbl>
    <w:p w14:paraId="0A8FB48D" w14:textId="77777777" w:rsidR="00473659" w:rsidRPr="00AF0BDD" w:rsidRDefault="00473659" w:rsidP="00F223CB">
      <w:pPr>
        <w:ind w:right="0"/>
        <w:jc w:val="center"/>
        <w:rPr>
          <w:rFonts w:asciiTheme="majorHAnsi" w:hAnsiTheme="majorHAnsi" w:cstheme="majorHAnsi"/>
          <w:b/>
        </w:rPr>
      </w:pPr>
    </w:p>
    <w:p w14:paraId="460E3F38" w14:textId="77777777" w:rsidR="00473659" w:rsidRPr="00AF0BDD" w:rsidRDefault="00473659" w:rsidP="00F223CB">
      <w:pPr>
        <w:ind w:right="0"/>
        <w:jc w:val="center"/>
        <w:rPr>
          <w:rFonts w:asciiTheme="majorHAnsi" w:hAnsiTheme="majorHAnsi" w:cstheme="majorHAnsi"/>
          <w:i/>
        </w:rPr>
      </w:pPr>
      <w:r w:rsidRPr="00AF0BDD">
        <w:rPr>
          <w:rFonts w:asciiTheme="majorHAnsi" w:hAnsiTheme="majorHAnsi" w:cstheme="majorHAnsi"/>
          <w:i/>
        </w:rPr>
        <w:t>(Agregue tantas filas como integrantes tenga la UTP)</w:t>
      </w:r>
    </w:p>
    <w:p w14:paraId="2B9C2871" w14:textId="77777777" w:rsidR="00473659" w:rsidRPr="00AF0BDD" w:rsidRDefault="00473659" w:rsidP="00F223CB">
      <w:pPr>
        <w:ind w:right="0"/>
        <w:jc w:val="center"/>
        <w:rPr>
          <w:rFonts w:asciiTheme="majorHAnsi" w:hAnsiTheme="majorHAnsi" w:cstheme="majorHAnsi"/>
          <w:b/>
        </w:rPr>
      </w:pPr>
    </w:p>
    <w:p w14:paraId="20C85131" w14:textId="77777777" w:rsidR="00473659" w:rsidRPr="00AF0BDD" w:rsidRDefault="00473659" w:rsidP="00F223CB">
      <w:pPr>
        <w:ind w:right="0"/>
        <w:rPr>
          <w:rFonts w:asciiTheme="majorHAnsi" w:hAnsiTheme="majorHAnsi" w:cstheme="majorHAnsi"/>
          <w:b/>
        </w:rPr>
      </w:pPr>
      <w:r w:rsidRPr="00AF0BDD">
        <w:rPr>
          <w:rFonts w:asciiTheme="majorHAnsi" w:hAnsiTheme="majorHAnsi" w:cstheme="majorHAnsi"/>
          <w:b/>
        </w:rPr>
        <w:t>Criterios Técnicos:</w:t>
      </w:r>
    </w:p>
    <w:p w14:paraId="3FDF8BFC" w14:textId="77777777" w:rsidR="00473659" w:rsidRPr="00AF0BDD" w:rsidRDefault="00473659" w:rsidP="00F223CB">
      <w:pPr>
        <w:ind w:right="0"/>
        <w:jc w:val="center"/>
        <w:rPr>
          <w:rFonts w:asciiTheme="majorHAnsi" w:hAnsiTheme="majorHAnsi" w:cstheme="majorHAnsi"/>
          <w:b/>
        </w:rPr>
      </w:pPr>
    </w:p>
    <w:p w14:paraId="7E0A0B73" w14:textId="0F4E7EDE" w:rsidR="00473659" w:rsidRPr="00AF0BDD" w:rsidRDefault="00473659" w:rsidP="00F223CB">
      <w:pPr>
        <w:ind w:right="0"/>
        <w:rPr>
          <w:rFonts w:asciiTheme="majorHAnsi" w:hAnsiTheme="majorHAnsi" w:cstheme="majorHAnsi"/>
        </w:rPr>
      </w:pPr>
      <w:r w:rsidRPr="00AF0BDD">
        <w:rPr>
          <w:rFonts w:asciiTheme="majorHAnsi" w:hAnsiTheme="majorHAnsi" w:cstheme="majorHAnsi"/>
        </w:rPr>
        <w:t>Al momento de la presentación de la oferta, los integrantes de la unión determinarán qu</w:t>
      </w:r>
      <w:r w:rsidR="00E77606" w:rsidRPr="00AF0BDD">
        <w:rPr>
          <w:rFonts w:asciiTheme="majorHAnsi" w:hAnsiTheme="majorHAnsi" w:cstheme="majorHAnsi"/>
        </w:rPr>
        <w:t>é</w:t>
      </w:r>
      <w:r w:rsidRPr="00AF0BDD">
        <w:rPr>
          <w:rFonts w:asciiTheme="majorHAnsi" w:hAnsiTheme="majorHAnsi" w:cstheme="majorHAnsi"/>
        </w:rPr>
        <w:t xml:space="preserve"> antecedentes presentarán para ser considerados en la evaluación respectiva, siempre y cuando lo anterior no signifique ocultar información relevante para la ejecución del respectivo contrato que afecte a alguno de sus integrantes. </w:t>
      </w:r>
    </w:p>
    <w:p w14:paraId="626630DD" w14:textId="77777777" w:rsidR="00473659" w:rsidRPr="00AF0BDD" w:rsidRDefault="00473659" w:rsidP="00F223CB">
      <w:pPr>
        <w:ind w:right="0"/>
        <w:rPr>
          <w:rFonts w:asciiTheme="majorHAnsi" w:hAnsiTheme="majorHAnsi" w:cstheme="majorHAnsi"/>
          <w:b/>
        </w:rPr>
      </w:pPr>
    </w:p>
    <w:tbl>
      <w:tblPr>
        <w:tblStyle w:val="Tablaconcuadrcula"/>
        <w:tblW w:w="0" w:type="auto"/>
        <w:jc w:val="center"/>
        <w:tblLook w:val="04A0" w:firstRow="1" w:lastRow="0" w:firstColumn="1" w:lastColumn="0" w:noHBand="0" w:noVBand="1"/>
      </w:tblPr>
      <w:tblGrid>
        <w:gridCol w:w="4531"/>
        <w:gridCol w:w="2268"/>
        <w:gridCol w:w="1843"/>
      </w:tblGrid>
      <w:tr w:rsidR="00473659" w:rsidRPr="00AF0BDD" w14:paraId="7D93DFCC" w14:textId="77777777" w:rsidTr="004E32FE">
        <w:trPr>
          <w:trHeight w:val="20"/>
          <w:jc w:val="center"/>
        </w:trPr>
        <w:tc>
          <w:tcPr>
            <w:tcW w:w="4531" w:type="dxa"/>
            <w:shd w:val="clear" w:color="auto" w:fill="EEECE1" w:themeFill="background2"/>
            <w:vAlign w:val="center"/>
          </w:tcPr>
          <w:p w14:paraId="056D7251" w14:textId="77777777" w:rsidR="00473659" w:rsidRPr="00AF0BDD" w:rsidRDefault="00473659" w:rsidP="00F223CB">
            <w:pPr>
              <w:ind w:right="0"/>
              <w:jc w:val="center"/>
              <w:rPr>
                <w:rFonts w:asciiTheme="majorHAnsi" w:hAnsiTheme="majorHAnsi" w:cstheme="majorHAnsi"/>
                <w:b/>
              </w:rPr>
            </w:pPr>
            <w:r w:rsidRPr="00AF0BDD">
              <w:rPr>
                <w:rFonts w:asciiTheme="majorHAnsi" w:hAnsiTheme="majorHAnsi" w:cstheme="majorHAnsi"/>
                <w:b/>
              </w:rPr>
              <w:t>CRITERIO DE EVALUACIÓN</w:t>
            </w:r>
          </w:p>
        </w:tc>
        <w:tc>
          <w:tcPr>
            <w:tcW w:w="2268" w:type="dxa"/>
            <w:shd w:val="clear" w:color="auto" w:fill="EEECE1" w:themeFill="background2"/>
            <w:vAlign w:val="center"/>
          </w:tcPr>
          <w:p w14:paraId="52C753B5" w14:textId="77777777" w:rsidR="00473659" w:rsidRPr="00AF0BDD" w:rsidRDefault="00473659" w:rsidP="00F223CB">
            <w:pPr>
              <w:ind w:right="0"/>
              <w:jc w:val="center"/>
              <w:rPr>
                <w:rFonts w:asciiTheme="majorHAnsi" w:hAnsiTheme="majorHAnsi" w:cstheme="majorHAnsi"/>
                <w:b/>
              </w:rPr>
            </w:pPr>
            <w:r w:rsidRPr="00AF0BDD">
              <w:rPr>
                <w:rFonts w:asciiTheme="majorHAnsi" w:hAnsiTheme="majorHAnsi" w:cstheme="majorHAnsi"/>
                <w:b/>
              </w:rPr>
              <w:t>RAZÓN SOCIAL</w:t>
            </w:r>
          </w:p>
        </w:tc>
        <w:tc>
          <w:tcPr>
            <w:tcW w:w="1843" w:type="dxa"/>
            <w:shd w:val="clear" w:color="auto" w:fill="EEECE1" w:themeFill="background2"/>
            <w:vAlign w:val="center"/>
          </w:tcPr>
          <w:p w14:paraId="43E32F21" w14:textId="77777777" w:rsidR="00473659" w:rsidRPr="00AF0BDD" w:rsidRDefault="00473659" w:rsidP="00F223CB">
            <w:pPr>
              <w:ind w:right="0"/>
              <w:jc w:val="center"/>
              <w:rPr>
                <w:rFonts w:asciiTheme="majorHAnsi" w:hAnsiTheme="majorHAnsi" w:cstheme="majorHAnsi"/>
                <w:b/>
              </w:rPr>
            </w:pPr>
            <w:r w:rsidRPr="00AF0BDD">
              <w:rPr>
                <w:rFonts w:asciiTheme="majorHAnsi" w:hAnsiTheme="majorHAnsi" w:cstheme="majorHAnsi"/>
                <w:b/>
              </w:rPr>
              <w:t>RUT</w:t>
            </w:r>
          </w:p>
        </w:tc>
      </w:tr>
      <w:tr w:rsidR="004E32FE" w:rsidRPr="00AF0BDD" w14:paraId="0DA5DF78" w14:textId="77777777" w:rsidTr="004E32FE">
        <w:trPr>
          <w:trHeight w:val="20"/>
          <w:jc w:val="center"/>
        </w:trPr>
        <w:tc>
          <w:tcPr>
            <w:tcW w:w="4531" w:type="dxa"/>
          </w:tcPr>
          <w:p w14:paraId="2CFD9B02" w14:textId="4804E778" w:rsidR="004E32FE" w:rsidRPr="00AF0BDD" w:rsidRDefault="004E32FE" w:rsidP="004E32FE">
            <w:pPr>
              <w:ind w:right="0"/>
              <w:jc w:val="center"/>
              <w:rPr>
                <w:rFonts w:asciiTheme="majorHAnsi" w:hAnsiTheme="majorHAnsi" w:cstheme="majorHAnsi"/>
              </w:rPr>
            </w:pPr>
          </w:p>
        </w:tc>
        <w:tc>
          <w:tcPr>
            <w:tcW w:w="2268" w:type="dxa"/>
            <w:vAlign w:val="center"/>
          </w:tcPr>
          <w:p w14:paraId="183065FC" w14:textId="77777777" w:rsidR="004E32FE" w:rsidRPr="00AF0BDD" w:rsidRDefault="004E32FE" w:rsidP="004E32FE">
            <w:pPr>
              <w:ind w:right="0"/>
              <w:jc w:val="center"/>
              <w:rPr>
                <w:rFonts w:asciiTheme="majorHAnsi" w:hAnsiTheme="majorHAnsi" w:cstheme="majorHAnsi"/>
                <w:b/>
              </w:rPr>
            </w:pPr>
          </w:p>
        </w:tc>
        <w:tc>
          <w:tcPr>
            <w:tcW w:w="1843" w:type="dxa"/>
            <w:vAlign w:val="center"/>
          </w:tcPr>
          <w:p w14:paraId="13C52840" w14:textId="77777777" w:rsidR="004E32FE" w:rsidRPr="00AF0BDD" w:rsidRDefault="004E32FE" w:rsidP="004E32FE">
            <w:pPr>
              <w:ind w:right="0"/>
              <w:jc w:val="center"/>
              <w:rPr>
                <w:rFonts w:asciiTheme="majorHAnsi" w:hAnsiTheme="majorHAnsi" w:cstheme="majorHAnsi"/>
                <w:b/>
              </w:rPr>
            </w:pPr>
          </w:p>
        </w:tc>
      </w:tr>
      <w:tr w:rsidR="004E32FE" w:rsidRPr="00AF0BDD" w14:paraId="29BDAB20" w14:textId="77777777" w:rsidTr="004E32FE">
        <w:trPr>
          <w:trHeight w:val="20"/>
          <w:jc w:val="center"/>
        </w:trPr>
        <w:tc>
          <w:tcPr>
            <w:tcW w:w="4531" w:type="dxa"/>
          </w:tcPr>
          <w:p w14:paraId="711E7302" w14:textId="7F30B20B" w:rsidR="004E32FE" w:rsidRPr="00AF0BDD" w:rsidRDefault="004E32FE" w:rsidP="004E32FE">
            <w:pPr>
              <w:ind w:right="0"/>
              <w:jc w:val="center"/>
              <w:rPr>
                <w:rFonts w:asciiTheme="majorHAnsi" w:hAnsiTheme="majorHAnsi" w:cstheme="majorHAnsi"/>
              </w:rPr>
            </w:pPr>
          </w:p>
        </w:tc>
        <w:tc>
          <w:tcPr>
            <w:tcW w:w="2268" w:type="dxa"/>
            <w:vAlign w:val="center"/>
          </w:tcPr>
          <w:p w14:paraId="382F0338" w14:textId="77777777" w:rsidR="004E32FE" w:rsidRPr="00AF0BDD" w:rsidRDefault="004E32FE" w:rsidP="004E32FE">
            <w:pPr>
              <w:ind w:right="0"/>
              <w:jc w:val="center"/>
              <w:rPr>
                <w:rFonts w:asciiTheme="majorHAnsi" w:hAnsiTheme="majorHAnsi" w:cstheme="majorHAnsi"/>
                <w:b/>
              </w:rPr>
            </w:pPr>
          </w:p>
        </w:tc>
        <w:tc>
          <w:tcPr>
            <w:tcW w:w="1843" w:type="dxa"/>
            <w:vAlign w:val="center"/>
          </w:tcPr>
          <w:p w14:paraId="7E9B5FF8" w14:textId="77777777" w:rsidR="004E32FE" w:rsidRPr="00AF0BDD" w:rsidRDefault="004E32FE" w:rsidP="004E32FE">
            <w:pPr>
              <w:ind w:right="0"/>
              <w:jc w:val="center"/>
              <w:rPr>
                <w:rFonts w:asciiTheme="majorHAnsi" w:hAnsiTheme="majorHAnsi" w:cstheme="majorHAnsi"/>
                <w:b/>
              </w:rPr>
            </w:pPr>
          </w:p>
        </w:tc>
      </w:tr>
      <w:tr w:rsidR="004E32FE" w:rsidRPr="00AF0BDD" w14:paraId="26EAC11F" w14:textId="77777777" w:rsidTr="004E32FE">
        <w:trPr>
          <w:trHeight w:val="20"/>
          <w:jc w:val="center"/>
        </w:trPr>
        <w:tc>
          <w:tcPr>
            <w:tcW w:w="4531" w:type="dxa"/>
          </w:tcPr>
          <w:p w14:paraId="3ACE5844" w14:textId="0A2B4CD5" w:rsidR="004E32FE" w:rsidRPr="00AF0BDD" w:rsidRDefault="004E32FE" w:rsidP="004E32FE">
            <w:pPr>
              <w:ind w:right="0"/>
              <w:jc w:val="center"/>
              <w:rPr>
                <w:rFonts w:asciiTheme="majorHAnsi" w:hAnsiTheme="majorHAnsi" w:cstheme="majorHAnsi"/>
              </w:rPr>
            </w:pPr>
          </w:p>
        </w:tc>
        <w:tc>
          <w:tcPr>
            <w:tcW w:w="2268" w:type="dxa"/>
            <w:vAlign w:val="center"/>
          </w:tcPr>
          <w:p w14:paraId="191D0278" w14:textId="77777777" w:rsidR="004E32FE" w:rsidRPr="00AF0BDD" w:rsidRDefault="004E32FE" w:rsidP="004E32FE">
            <w:pPr>
              <w:ind w:right="0"/>
              <w:jc w:val="center"/>
              <w:rPr>
                <w:rFonts w:asciiTheme="majorHAnsi" w:hAnsiTheme="majorHAnsi" w:cstheme="majorHAnsi"/>
                <w:b/>
              </w:rPr>
            </w:pPr>
          </w:p>
        </w:tc>
        <w:tc>
          <w:tcPr>
            <w:tcW w:w="1843" w:type="dxa"/>
            <w:vAlign w:val="center"/>
          </w:tcPr>
          <w:p w14:paraId="08F4804D" w14:textId="77777777" w:rsidR="004E32FE" w:rsidRPr="00AF0BDD" w:rsidRDefault="004E32FE" w:rsidP="004E32FE">
            <w:pPr>
              <w:ind w:right="0"/>
              <w:jc w:val="center"/>
              <w:rPr>
                <w:rFonts w:asciiTheme="majorHAnsi" w:hAnsiTheme="majorHAnsi" w:cstheme="majorHAnsi"/>
                <w:b/>
              </w:rPr>
            </w:pPr>
          </w:p>
        </w:tc>
      </w:tr>
      <w:tr w:rsidR="004E32FE" w:rsidRPr="00AF0BDD" w14:paraId="4CDB77AA" w14:textId="77777777" w:rsidTr="004E32FE">
        <w:trPr>
          <w:trHeight w:val="20"/>
          <w:jc w:val="center"/>
        </w:trPr>
        <w:tc>
          <w:tcPr>
            <w:tcW w:w="4531" w:type="dxa"/>
          </w:tcPr>
          <w:p w14:paraId="16FF901D" w14:textId="3A2F2C2B" w:rsidR="004E32FE" w:rsidRPr="00AF0BDD" w:rsidRDefault="004E32FE" w:rsidP="004E32FE">
            <w:pPr>
              <w:ind w:right="0"/>
              <w:jc w:val="center"/>
              <w:rPr>
                <w:rFonts w:asciiTheme="majorHAnsi" w:hAnsiTheme="majorHAnsi" w:cstheme="majorHAnsi"/>
              </w:rPr>
            </w:pPr>
          </w:p>
        </w:tc>
        <w:tc>
          <w:tcPr>
            <w:tcW w:w="2268" w:type="dxa"/>
            <w:vAlign w:val="center"/>
          </w:tcPr>
          <w:p w14:paraId="654877CF" w14:textId="77777777" w:rsidR="004E32FE" w:rsidRPr="00AF0BDD" w:rsidRDefault="004E32FE" w:rsidP="004E32FE">
            <w:pPr>
              <w:ind w:right="0"/>
              <w:jc w:val="center"/>
              <w:rPr>
                <w:rFonts w:asciiTheme="majorHAnsi" w:hAnsiTheme="majorHAnsi" w:cstheme="majorHAnsi"/>
                <w:b/>
              </w:rPr>
            </w:pPr>
          </w:p>
        </w:tc>
        <w:tc>
          <w:tcPr>
            <w:tcW w:w="1843" w:type="dxa"/>
            <w:vAlign w:val="center"/>
          </w:tcPr>
          <w:p w14:paraId="282920C9" w14:textId="77777777" w:rsidR="004E32FE" w:rsidRPr="00AF0BDD" w:rsidRDefault="004E32FE" w:rsidP="004E32FE">
            <w:pPr>
              <w:ind w:right="0"/>
              <w:jc w:val="center"/>
              <w:rPr>
                <w:rFonts w:asciiTheme="majorHAnsi" w:hAnsiTheme="majorHAnsi" w:cstheme="majorHAnsi"/>
                <w:b/>
              </w:rPr>
            </w:pPr>
          </w:p>
        </w:tc>
      </w:tr>
      <w:tr w:rsidR="004E32FE" w:rsidRPr="00AF0BDD" w14:paraId="32023E64" w14:textId="77777777" w:rsidTr="004E32FE">
        <w:trPr>
          <w:trHeight w:val="20"/>
          <w:jc w:val="center"/>
        </w:trPr>
        <w:tc>
          <w:tcPr>
            <w:tcW w:w="4531" w:type="dxa"/>
          </w:tcPr>
          <w:p w14:paraId="6B47EDD7" w14:textId="3EBE4E94" w:rsidR="004E32FE" w:rsidRPr="00AF0BDD" w:rsidRDefault="004E32FE" w:rsidP="004E32FE">
            <w:pPr>
              <w:ind w:right="0"/>
              <w:jc w:val="center"/>
              <w:rPr>
                <w:rFonts w:asciiTheme="majorHAnsi" w:hAnsiTheme="majorHAnsi" w:cstheme="majorHAnsi"/>
              </w:rPr>
            </w:pPr>
          </w:p>
        </w:tc>
        <w:tc>
          <w:tcPr>
            <w:tcW w:w="2268" w:type="dxa"/>
            <w:vAlign w:val="center"/>
          </w:tcPr>
          <w:p w14:paraId="417C4120" w14:textId="6C7334DC" w:rsidR="004E32FE" w:rsidRPr="00AF0BDD" w:rsidRDefault="004E32FE" w:rsidP="004E32FE">
            <w:pPr>
              <w:ind w:right="0"/>
              <w:jc w:val="center"/>
              <w:rPr>
                <w:rFonts w:asciiTheme="majorHAnsi" w:hAnsiTheme="majorHAnsi" w:cstheme="majorHAnsi"/>
                <w:b/>
              </w:rPr>
            </w:pPr>
          </w:p>
        </w:tc>
        <w:tc>
          <w:tcPr>
            <w:tcW w:w="1843" w:type="dxa"/>
            <w:vAlign w:val="center"/>
          </w:tcPr>
          <w:p w14:paraId="56DB3161" w14:textId="77777777" w:rsidR="004E32FE" w:rsidRPr="00AF0BDD" w:rsidRDefault="004E32FE" w:rsidP="004E32FE">
            <w:pPr>
              <w:ind w:right="0"/>
              <w:jc w:val="center"/>
              <w:rPr>
                <w:rFonts w:asciiTheme="majorHAnsi" w:hAnsiTheme="majorHAnsi" w:cstheme="majorHAnsi"/>
                <w:b/>
              </w:rPr>
            </w:pPr>
          </w:p>
        </w:tc>
      </w:tr>
      <w:tr w:rsidR="0037250F" w:rsidRPr="00AF0BDD" w14:paraId="24071EDB" w14:textId="77777777" w:rsidTr="004E32FE">
        <w:trPr>
          <w:trHeight w:val="20"/>
          <w:jc w:val="center"/>
        </w:trPr>
        <w:tc>
          <w:tcPr>
            <w:tcW w:w="4531" w:type="dxa"/>
          </w:tcPr>
          <w:p w14:paraId="2816BCF5" w14:textId="25D95F41" w:rsidR="0037250F" w:rsidRPr="00AF0BDD" w:rsidRDefault="0037250F" w:rsidP="004E32FE">
            <w:pPr>
              <w:ind w:right="0"/>
              <w:jc w:val="center"/>
              <w:rPr>
                <w:rFonts w:asciiTheme="majorHAnsi" w:hAnsiTheme="majorHAnsi" w:cstheme="majorHAnsi"/>
              </w:rPr>
            </w:pPr>
          </w:p>
        </w:tc>
        <w:tc>
          <w:tcPr>
            <w:tcW w:w="2268" w:type="dxa"/>
            <w:vAlign w:val="center"/>
          </w:tcPr>
          <w:p w14:paraId="0B5BD5BA" w14:textId="77777777" w:rsidR="0037250F" w:rsidRPr="00AF0BDD" w:rsidRDefault="0037250F" w:rsidP="004E32FE">
            <w:pPr>
              <w:ind w:right="0"/>
              <w:jc w:val="center"/>
              <w:rPr>
                <w:rFonts w:asciiTheme="majorHAnsi" w:hAnsiTheme="majorHAnsi" w:cstheme="majorHAnsi"/>
              </w:rPr>
            </w:pPr>
          </w:p>
        </w:tc>
        <w:tc>
          <w:tcPr>
            <w:tcW w:w="1843" w:type="dxa"/>
            <w:vAlign w:val="center"/>
          </w:tcPr>
          <w:p w14:paraId="5D23086D" w14:textId="77777777" w:rsidR="0037250F" w:rsidRPr="00AF0BDD" w:rsidRDefault="0037250F" w:rsidP="004E32FE">
            <w:pPr>
              <w:ind w:right="0"/>
              <w:jc w:val="center"/>
              <w:rPr>
                <w:rFonts w:asciiTheme="majorHAnsi" w:hAnsiTheme="majorHAnsi" w:cstheme="majorHAnsi"/>
                <w:b/>
              </w:rPr>
            </w:pPr>
          </w:p>
        </w:tc>
      </w:tr>
    </w:tbl>
    <w:p w14:paraId="21B6D1E2" w14:textId="77777777" w:rsidR="00473659" w:rsidRPr="00AF0BDD" w:rsidRDefault="00473659" w:rsidP="00F223CB">
      <w:pPr>
        <w:ind w:right="0"/>
        <w:jc w:val="center"/>
        <w:rPr>
          <w:rFonts w:asciiTheme="majorHAnsi" w:hAnsiTheme="majorHAnsi" w:cstheme="majorHAnsi"/>
          <w:b/>
        </w:rPr>
      </w:pPr>
    </w:p>
    <w:p w14:paraId="0EAD4F57" w14:textId="77777777" w:rsidR="004E32FE" w:rsidRPr="00AF0BDD" w:rsidRDefault="004E32FE" w:rsidP="00E77606">
      <w:pPr>
        <w:spacing w:line="276" w:lineRule="auto"/>
        <w:ind w:right="0"/>
        <w:rPr>
          <w:rFonts w:asciiTheme="majorHAnsi" w:hAnsiTheme="majorHAnsi" w:cstheme="majorHAnsi"/>
          <w:b/>
        </w:rPr>
      </w:pPr>
      <w:r w:rsidRPr="00AF0BDD">
        <w:rPr>
          <w:rFonts w:asciiTheme="majorHAnsi" w:hAnsiTheme="majorHAnsi" w:cstheme="majorHAnsi"/>
          <w:b/>
        </w:rPr>
        <w:t>La siguiente información debe ser coincidente con el instrumento constitutivo de la UTP.</w:t>
      </w:r>
    </w:p>
    <w:p w14:paraId="47F0BB26" w14:textId="77777777" w:rsidR="00E77606" w:rsidRPr="00AF0BDD" w:rsidRDefault="00E77606" w:rsidP="00E77606">
      <w:pPr>
        <w:spacing w:line="276" w:lineRule="auto"/>
        <w:ind w:right="0"/>
        <w:rPr>
          <w:rFonts w:asciiTheme="majorHAnsi" w:hAnsiTheme="majorHAnsi" w:cstheme="majorHAnsi"/>
          <w:b/>
        </w:rPr>
      </w:pPr>
    </w:p>
    <w:p w14:paraId="29C980F1" w14:textId="77777777" w:rsidR="004E32FE" w:rsidRPr="00AF0BDD" w:rsidRDefault="004E32FE" w:rsidP="00E77606">
      <w:pPr>
        <w:spacing w:line="276" w:lineRule="auto"/>
        <w:ind w:right="0"/>
        <w:rPr>
          <w:rFonts w:asciiTheme="majorHAnsi" w:hAnsiTheme="majorHAnsi" w:cstheme="majorHAnsi"/>
          <w:b/>
        </w:rPr>
      </w:pPr>
      <w:r w:rsidRPr="00AF0BDD">
        <w:rPr>
          <w:rFonts w:asciiTheme="majorHAnsi" w:hAnsiTheme="majorHAnsi" w:cstheme="majorHAnsi"/>
          <w:b/>
        </w:rPr>
        <w:t>Para su elaboración considere, a lo menos, las exigencias dispuestas en el artículo 67 bis del Reglamento de la Ley de Compras y las recomendaciones de la Directiva N°22, de 2015.</w:t>
      </w:r>
    </w:p>
    <w:p w14:paraId="32647892" w14:textId="77777777" w:rsidR="004E32FE" w:rsidRPr="00AF0BDD" w:rsidRDefault="004E32FE" w:rsidP="004E32FE">
      <w:pPr>
        <w:spacing w:line="276" w:lineRule="auto"/>
        <w:ind w:right="0"/>
        <w:jc w:val="left"/>
        <w:rPr>
          <w:rFonts w:asciiTheme="majorHAnsi" w:hAnsiTheme="majorHAnsi" w:cstheme="majorHAnsi"/>
          <w:b/>
        </w:rPr>
      </w:pPr>
    </w:p>
    <w:p w14:paraId="53724EFB" w14:textId="77777777" w:rsidR="004E32FE" w:rsidRPr="00AF0BDD" w:rsidRDefault="004E32FE" w:rsidP="00A22C15">
      <w:pPr>
        <w:pStyle w:val="Prrafodelista"/>
        <w:numPr>
          <w:ilvl w:val="0"/>
          <w:numId w:val="17"/>
        </w:numPr>
        <w:spacing w:line="276" w:lineRule="auto"/>
        <w:ind w:right="0"/>
        <w:rPr>
          <w:rFonts w:asciiTheme="majorHAnsi" w:eastAsia="Calibri" w:hAnsiTheme="majorHAnsi" w:cstheme="majorHAnsi"/>
          <w:b/>
          <w:color w:val="auto"/>
          <w:szCs w:val="22"/>
        </w:rPr>
      </w:pPr>
      <w:r w:rsidRPr="00AF0BDD">
        <w:rPr>
          <w:rFonts w:asciiTheme="majorHAnsi" w:eastAsia="Calibri" w:hAnsiTheme="majorHAnsi" w:cstheme="majorHAnsi"/>
          <w:b/>
          <w:color w:val="auto"/>
          <w:szCs w:val="22"/>
        </w:rPr>
        <w:t>Objeto UTP:</w:t>
      </w:r>
    </w:p>
    <w:p w14:paraId="634CDA22" w14:textId="77777777" w:rsidR="004E32FE" w:rsidRPr="00AF0BDD" w:rsidRDefault="004E32FE" w:rsidP="00A22C15">
      <w:pPr>
        <w:pStyle w:val="Prrafodelista"/>
        <w:numPr>
          <w:ilvl w:val="0"/>
          <w:numId w:val="17"/>
        </w:numPr>
        <w:spacing w:line="276" w:lineRule="auto"/>
        <w:ind w:right="0"/>
        <w:rPr>
          <w:rFonts w:asciiTheme="majorHAnsi" w:eastAsia="Calibri" w:hAnsiTheme="majorHAnsi" w:cstheme="majorHAnsi"/>
          <w:b/>
          <w:color w:val="auto"/>
          <w:szCs w:val="22"/>
        </w:rPr>
      </w:pPr>
      <w:r w:rsidRPr="00AF0BDD">
        <w:rPr>
          <w:rFonts w:asciiTheme="majorHAnsi" w:eastAsia="Calibri" w:hAnsiTheme="majorHAnsi" w:cstheme="majorHAnsi"/>
          <w:b/>
          <w:color w:val="auto"/>
          <w:szCs w:val="22"/>
        </w:rPr>
        <w:t>Solidaridad: (todos los integrantes responden respecto de todas las obligaciones que se generen para la UTP)</w:t>
      </w:r>
    </w:p>
    <w:p w14:paraId="16593A39" w14:textId="77777777" w:rsidR="004E32FE" w:rsidRPr="00AF0BDD" w:rsidRDefault="004E32FE" w:rsidP="00A22C15">
      <w:pPr>
        <w:pStyle w:val="Prrafodelista"/>
        <w:numPr>
          <w:ilvl w:val="0"/>
          <w:numId w:val="17"/>
        </w:numPr>
        <w:spacing w:line="276" w:lineRule="auto"/>
        <w:ind w:right="0"/>
        <w:rPr>
          <w:rFonts w:asciiTheme="majorHAnsi" w:eastAsia="Calibri" w:hAnsiTheme="majorHAnsi" w:cstheme="majorHAnsi"/>
          <w:b/>
          <w:color w:val="auto"/>
          <w:szCs w:val="22"/>
        </w:rPr>
      </w:pPr>
      <w:r w:rsidRPr="00AF0BDD">
        <w:rPr>
          <w:rFonts w:asciiTheme="majorHAnsi" w:eastAsia="Calibri" w:hAnsiTheme="majorHAnsi" w:cstheme="majorHAnsi"/>
          <w:b/>
          <w:color w:val="auto"/>
          <w:szCs w:val="22"/>
        </w:rPr>
        <w:t>Duración/Vigencia: (no inferior a la vigencia del convenio marco)</w:t>
      </w:r>
    </w:p>
    <w:p w14:paraId="781B5773" w14:textId="77777777" w:rsidR="004E32FE" w:rsidRPr="00AF0BDD" w:rsidRDefault="004E32FE" w:rsidP="00A22C15">
      <w:pPr>
        <w:pStyle w:val="Prrafodelista"/>
        <w:numPr>
          <w:ilvl w:val="0"/>
          <w:numId w:val="17"/>
        </w:numPr>
        <w:spacing w:line="276" w:lineRule="auto"/>
        <w:ind w:right="0"/>
        <w:rPr>
          <w:rFonts w:asciiTheme="majorHAnsi" w:eastAsia="Calibri" w:hAnsiTheme="majorHAnsi" w:cstheme="majorHAnsi"/>
          <w:b/>
          <w:color w:val="auto"/>
          <w:szCs w:val="22"/>
        </w:rPr>
      </w:pPr>
      <w:r w:rsidRPr="00AF0BDD">
        <w:rPr>
          <w:rFonts w:asciiTheme="majorHAnsi" w:eastAsia="Calibri" w:hAnsiTheme="majorHAnsi" w:cstheme="majorHAnsi"/>
          <w:b/>
          <w:color w:val="auto"/>
          <w:szCs w:val="22"/>
        </w:rPr>
        <w:t>Apoderado: (nombre, apellidos, RUT y datos de contacto)</w:t>
      </w:r>
    </w:p>
    <w:p w14:paraId="7207AEA4" w14:textId="2BC3D120" w:rsidR="00473659" w:rsidRPr="00AF0BDD" w:rsidRDefault="00473659" w:rsidP="00F223CB">
      <w:pPr>
        <w:rPr>
          <w:rFonts w:asciiTheme="majorHAnsi" w:hAnsiTheme="majorHAnsi" w:cstheme="majorHAnsi"/>
          <w:b/>
          <w:color w:val="000000"/>
        </w:rPr>
      </w:pPr>
    </w:p>
    <w:p w14:paraId="123A82BB" w14:textId="69B60C0F" w:rsidR="00473659" w:rsidRPr="00AF0BDD" w:rsidRDefault="00473659" w:rsidP="00F223CB">
      <w:pPr>
        <w:rPr>
          <w:rFonts w:asciiTheme="majorHAnsi" w:hAnsiTheme="majorHAnsi" w:cstheme="majorHAnsi"/>
          <w:b/>
          <w:color w:val="000000"/>
        </w:rPr>
      </w:pPr>
    </w:p>
    <w:p w14:paraId="03463F1A" w14:textId="77777777" w:rsidR="00001D16" w:rsidRPr="00AF0BDD" w:rsidRDefault="00001D16" w:rsidP="00001D16">
      <w:pPr>
        <w:tabs>
          <w:tab w:val="left" w:pos="284"/>
        </w:tabs>
        <w:ind w:right="0"/>
        <w:jc w:val="center"/>
        <w:rPr>
          <w:rFonts w:asciiTheme="majorHAnsi" w:hAnsiTheme="majorHAnsi" w:cstheme="majorHAnsi"/>
        </w:rPr>
      </w:pPr>
    </w:p>
    <w:p w14:paraId="38EF733B" w14:textId="77777777" w:rsidR="00001D16" w:rsidRPr="00AF0BDD" w:rsidRDefault="00001D16" w:rsidP="00001D16">
      <w:pPr>
        <w:pBdr>
          <w:bottom w:val="single" w:sz="12" w:space="1" w:color="auto"/>
        </w:pBdr>
        <w:tabs>
          <w:tab w:val="left" w:pos="284"/>
        </w:tabs>
        <w:ind w:right="0"/>
        <w:jc w:val="center"/>
        <w:rPr>
          <w:rFonts w:asciiTheme="majorHAnsi" w:hAnsiTheme="majorHAnsi" w:cstheme="majorHAnsi"/>
        </w:rPr>
      </w:pPr>
    </w:p>
    <w:p w14:paraId="55246D69" w14:textId="77777777" w:rsidR="00001D16" w:rsidRPr="00AF0BDD" w:rsidRDefault="00001D16" w:rsidP="00001D16">
      <w:pPr>
        <w:tabs>
          <w:tab w:val="left" w:pos="284"/>
        </w:tabs>
        <w:ind w:right="0"/>
        <w:jc w:val="center"/>
        <w:rPr>
          <w:rFonts w:asciiTheme="majorHAnsi" w:hAnsiTheme="majorHAnsi" w:cstheme="majorHAnsi"/>
          <w:b/>
          <w:i/>
        </w:rPr>
      </w:pPr>
      <w:r w:rsidRPr="00AF0BDD">
        <w:rPr>
          <w:rFonts w:asciiTheme="majorHAnsi" w:hAnsiTheme="majorHAnsi" w:cstheme="majorHAnsi"/>
          <w:b/>
          <w:i/>
        </w:rPr>
        <w:t>Firma</w:t>
      </w:r>
    </w:p>
    <w:p w14:paraId="718630DB" w14:textId="77777777" w:rsidR="00001D16" w:rsidRPr="00AF0BDD" w:rsidRDefault="00001D16" w:rsidP="00001D16">
      <w:pPr>
        <w:tabs>
          <w:tab w:val="left" w:pos="284"/>
        </w:tabs>
        <w:ind w:right="0"/>
        <w:jc w:val="center"/>
        <w:rPr>
          <w:rFonts w:asciiTheme="majorHAnsi" w:hAnsiTheme="majorHAnsi" w:cstheme="majorHAnsi"/>
          <w:b/>
          <w:i/>
        </w:rPr>
      </w:pPr>
      <w:r w:rsidRPr="00AF0BDD">
        <w:rPr>
          <w:rFonts w:asciiTheme="majorHAnsi" w:hAnsiTheme="majorHAnsi" w:cstheme="majorHAnsi"/>
          <w:b/>
          <w:i/>
        </w:rPr>
        <w:t>&lt;Nombre&gt;</w:t>
      </w:r>
    </w:p>
    <w:p w14:paraId="440D27FC" w14:textId="77777777" w:rsidR="00001D16" w:rsidRPr="00AF0BDD" w:rsidRDefault="00001D16" w:rsidP="00001D16">
      <w:pPr>
        <w:ind w:right="0"/>
        <w:jc w:val="center"/>
        <w:rPr>
          <w:rFonts w:asciiTheme="majorHAnsi" w:hAnsiTheme="majorHAnsi" w:cstheme="majorHAnsi"/>
          <w:b/>
        </w:rPr>
      </w:pPr>
      <w:r w:rsidRPr="00AF0BDD">
        <w:rPr>
          <w:rFonts w:asciiTheme="majorHAnsi" w:hAnsiTheme="majorHAnsi" w:cstheme="majorHAnsi"/>
          <w:b/>
          <w:i/>
        </w:rPr>
        <w:t>&lt; Representante Legal o persona natural según corresponda&gt;</w:t>
      </w:r>
    </w:p>
    <w:p w14:paraId="07F98A46" w14:textId="0B3A4559" w:rsidR="00473659" w:rsidRPr="00AF0BDD" w:rsidRDefault="00473659" w:rsidP="00F223CB">
      <w:pPr>
        <w:rPr>
          <w:rFonts w:asciiTheme="majorHAnsi" w:hAnsiTheme="majorHAnsi" w:cstheme="majorHAnsi"/>
          <w:b/>
          <w:color w:val="000000"/>
        </w:rPr>
      </w:pPr>
    </w:p>
    <w:p w14:paraId="689D6811" w14:textId="15946465" w:rsidR="00473659" w:rsidRPr="00AF0BDD" w:rsidRDefault="00001D16" w:rsidP="000C600A">
      <w:pPr>
        <w:pStyle w:val="Ttulo1"/>
        <w:spacing w:before="0"/>
        <w:ind w:right="0"/>
        <w:jc w:val="center"/>
        <w:rPr>
          <w:rFonts w:asciiTheme="majorHAnsi" w:hAnsiTheme="majorHAnsi" w:cstheme="majorHAnsi"/>
          <w:b w:val="0"/>
          <w:bCs/>
          <w:i w:val="0"/>
        </w:rPr>
      </w:pPr>
      <w:r w:rsidRPr="00AF0BDD">
        <w:rPr>
          <w:rFonts w:asciiTheme="majorHAnsi" w:hAnsiTheme="majorHAnsi" w:cstheme="majorHAnsi"/>
        </w:rPr>
        <w:br w:type="page"/>
      </w:r>
      <w:r w:rsidR="00473659" w:rsidRPr="00AF0BDD">
        <w:rPr>
          <w:rFonts w:asciiTheme="majorHAnsi" w:hAnsiTheme="majorHAnsi" w:cstheme="majorHAnsi"/>
          <w:i w:val="0"/>
        </w:rPr>
        <w:lastRenderedPageBreak/>
        <w:t xml:space="preserve">ANEXO </w:t>
      </w:r>
      <w:proofErr w:type="spellStart"/>
      <w:r w:rsidR="00473659" w:rsidRPr="00AF0BDD">
        <w:rPr>
          <w:rFonts w:asciiTheme="majorHAnsi" w:hAnsiTheme="majorHAnsi" w:cstheme="majorHAnsi"/>
          <w:i w:val="0"/>
        </w:rPr>
        <w:t>N°</w:t>
      </w:r>
      <w:proofErr w:type="spellEnd"/>
      <w:r w:rsidR="00473659" w:rsidRPr="00AF0BDD">
        <w:rPr>
          <w:rFonts w:asciiTheme="majorHAnsi" w:hAnsiTheme="majorHAnsi" w:cstheme="majorHAnsi"/>
          <w:i w:val="0"/>
        </w:rPr>
        <w:t xml:space="preserve"> 10</w:t>
      </w:r>
    </w:p>
    <w:p w14:paraId="79AE447E" w14:textId="77777777" w:rsidR="00473659" w:rsidRPr="00AF0BDD" w:rsidRDefault="00473659" w:rsidP="00E77606">
      <w:pPr>
        <w:ind w:right="49"/>
        <w:jc w:val="center"/>
        <w:rPr>
          <w:rFonts w:asciiTheme="majorHAnsi" w:hAnsiTheme="majorHAnsi" w:cstheme="majorHAnsi"/>
          <w:b/>
          <w:color w:val="000000"/>
        </w:rPr>
      </w:pPr>
      <w:r w:rsidRPr="00AF0BDD">
        <w:rPr>
          <w:rFonts w:asciiTheme="majorHAnsi" w:hAnsiTheme="majorHAnsi" w:cstheme="majorHAnsi"/>
          <w:b/>
          <w:color w:val="000000"/>
        </w:rPr>
        <w:t>CONTRATO TIPO</w:t>
      </w:r>
    </w:p>
    <w:p w14:paraId="729655E8" w14:textId="77777777" w:rsidR="00E24302" w:rsidRPr="00AF0BDD" w:rsidRDefault="00E24302" w:rsidP="00E24302">
      <w:pPr>
        <w:ind w:right="51"/>
        <w:jc w:val="center"/>
        <w:rPr>
          <w:rFonts w:asciiTheme="majorHAnsi" w:hAnsiTheme="majorHAnsi" w:cstheme="majorHAnsi"/>
          <w:b/>
        </w:rPr>
      </w:pPr>
      <w:r w:rsidRPr="00AF0BDD">
        <w:rPr>
          <w:rFonts w:asciiTheme="majorHAnsi" w:hAnsiTheme="majorHAnsi" w:cstheme="majorHAnsi"/>
          <w:b/>
          <w:color w:val="000000"/>
        </w:rPr>
        <w:t>SERVICIO DE CAMPAÑAS COMUNICACIONALES</w:t>
      </w:r>
    </w:p>
    <w:p w14:paraId="3F343533" w14:textId="77777777" w:rsidR="00866584" w:rsidRPr="00AF0BDD" w:rsidRDefault="00866584" w:rsidP="00866584">
      <w:pPr>
        <w:ind w:right="0"/>
        <w:jc w:val="center"/>
        <w:rPr>
          <w:rFonts w:asciiTheme="majorHAnsi" w:hAnsiTheme="majorHAnsi" w:cstheme="majorHAnsi"/>
          <w:b/>
          <w:color w:val="000000"/>
        </w:rPr>
      </w:pPr>
      <w:r w:rsidRPr="00AF0BDD">
        <w:rPr>
          <w:rFonts w:asciiTheme="majorHAnsi" w:hAnsiTheme="majorHAnsi" w:cstheme="majorHAnsi"/>
          <w:b/>
          <w:color w:val="000000"/>
        </w:rPr>
        <w:t xml:space="preserve">(Para las líneas 1, 2, 3 </w:t>
      </w:r>
      <w:proofErr w:type="gramStart"/>
      <w:r w:rsidRPr="00AF0BDD">
        <w:rPr>
          <w:rFonts w:asciiTheme="majorHAnsi" w:hAnsiTheme="majorHAnsi" w:cstheme="majorHAnsi"/>
          <w:b/>
          <w:color w:val="000000"/>
        </w:rPr>
        <w:t>y  4</w:t>
      </w:r>
      <w:proofErr w:type="gramEnd"/>
      <w:r w:rsidRPr="00AF0BDD">
        <w:rPr>
          <w:rFonts w:asciiTheme="majorHAnsi" w:hAnsiTheme="majorHAnsi" w:cstheme="majorHAnsi"/>
          <w:b/>
          <w:color w:val="000000"/>
        </w:rPr>
        <w:t>)</w:t>
      </w:r>
    </w:p>
    <w:p w14:paraId="0C6AA902" w14:textId="77777777" w:rsidR="00E24302" w:rsidRPr="00AF0BDD" w:rsidRDefault="00E24302" w:rsidP="00E24302">
      <w:pPr>
        <w:rPr>
          <w:rFonts w:asciiTheme="majorHAnsi" w:hAnsiTheme="majorHAnsi" w:cstheme="majorHAnsi"/>
        </w:rPr>
      </w:pPr>
    </w:p>
    <w:p w14:paraId="031C1D51" w14:textId="77777777" w:rsidR="00473659" w:rsidRPr="00AF0BDD" w:rsidRDefault="00473659" w:rsidP="00F223CB">
      <w:pPr>
        <w:ind w:right="0"/>
        <w:jc w:val="center"/>
        <w:rPr>
          <w:rFonts w:asciiTheme="majorHAnsi" w:hAnsiTheme="majorHAnsi" w:cstheme="majorHAnsi"/>
          <w:b/>
          <w:color w:val="000000"/>
        </w:rPr>
      </w:pPr>
    </w:p>
    <w:p w14:paraId="76E7929F" w14:textId="77777777" w:rsidR="00615399" w:rsidRPr="00AF0BDD" w:rsidRDefault="00615399" w:rsidP="00F223CB">
      <w:pPr>
        <w:jc w:val="center"/>
        <w:rPr>
          <w:rFonts w:asciiTheme="majorHAnsi" w:hAnsiTheme="majorHAnsi" w:cstheme="majorHAnsi"/>
          <w:b/>
          <w:color w:val="000000"/>
        </w:rPr>
      </w:pPr>
    </w:p>
    <w:p w14:paraId="22E9E0E2" w14:textId="77777777" w:rsidR="00777F07" w:rsidRPr="00AF0BDD" w:rsidRDefault="00777F07" w:rsidP="00777F07">
      <w:pPr>
        <w:spacing w:line="276" w:lineRule="auto"/>
        <w:ind w:right="51"/>
        <w:rPr>
          <w:rFonts w:asciiTheme="majorHAnsi" w:hAnsiTheme="majorHAnsi" w:cstheme="majorHAnsi"/>
          <w:color w:val="000000"/>
        </w:rPr>
      </w:pPr>
      <w:r w:rsidRPr="00AF0BDD">
        <w:rPr>
          <w:rFonts w:asciiTheme="majorHAnsi" w:hAnsiTheme="majorHAnsi" w:cstheme="majorHAnsi"/>
          <w:color w:val="000000"/>
        </w:rPr>
        <w:t xml:space="preserve">En ___________, entre _______________________________, en lo sucesivo </w:t>
      </w:r>
      <w:r w:rsidRPr="00AF0BDD">
        <w:rPr>
          <w:rFonts w:asciiTheme="majorHAnsi" w:hAnsiTheme="majorHAnsi" w:cstheme="majorHAnsi"/>
          <w:b/>
          <w:color w:val="000000"/>
        </w:rPr>
        <w:t>“el órgano comprador”</w:t>
      </w:r>
      <w:r w:rsidRPr="00AF0BDD">
        <w:rPr>
          <w:rFonts w:asciiTheme="majorHAnsi" w:hAnsiTheme="majorHAnsi" w:cstheme="majorHAnsi"/>
          <w:color w:val="000000"/>
        </w:rPr>
        <w:t>,</w:t>
      </w:r>
      <w:r w:rsidRPr="00AF0BDD">
        <w:rPr>
          <w:rFonts w:asciiTheme="majorHAnsi" w:hAnsiTheme="majorHAnsi" w:cstheme="majorHAnsi"/>
          <w:b/>
          <w:color w:val="000000"/>
        </w:rPr>
        <w:t xml:space="preserve"> </w:t>
      </w:r>
      <w:r w:rsidRPr="00AF0BDD">
        <w:rPr>
          <w:rFonts w:asciiTheme="majorHAnsi" w:hAnsiTheme="majorHAnsi" w:cstheme="majorHAnsi"/>
          <w:color w:val="000000"/>
        </w:rPr>
        <w:t xml:space="preserve">RUT </w:t>
      </w: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 xml:space="preserve"> ________________, representado por ______________________________, ambos domiciliados en ____________________ y, por otra parte, </w:t>
      </w:r>
      <w:r w:rsidRPr="00AF0BDD">
        <w:rPr>
          <w:rFonts w:asciiTheme="majorHAnsi" w:hAnsiTheme="majorHAnsi" w:cstheme="majorHAnsi"/>
          <w:b/>
          <w:color w:val="000000"/>
        </w:rPr>
        <w:t>“el proveedor adjudicado”</w:t>
      </w:r>
      <w:r w:rsidRPr="00AF0BDD">
        <w:rPr>
          <w:rFonts w:asciiTheme="majorHAnsi" w:hAnsiTheme="majorHAnsi" w:cstheme="majorHAnsi"/>
          <w:color w:val="000000"/>
        </w:rPr>
        <w:t xml:space="preserve">, RUT </w:t>
      </w: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________________, representado por _______________________, con domicilio en ______________________, han acordado suscribir el siguiente contrato:</w:t>
      </w:r>
    </w:p>
    <w:p w14:paraId="0164F268" w14:textId="77777777" w:rsidR="00777F07" w:rsidRPr="00AF0BDD" w:rsidRDefault="00777F07" w:rsidP="00777F07">
      <w:pPr>
        <w:spacing w:line="276" w:lineRule="auto"/>
        <w:ind w:right="51"/>
        <w:rPr>
          <w:rFonts w:asciiTheme="majorHAnsi" w:hAnsiTheme="majorHAnsi" w:cstheme="majorHAnsi"/>
          <w:color w:val="FF0000"/>
        </w:rPr>
      </w:pPr>
    </w:p>
    <w:p w14:paraId="18B42B05" w14:textId="77777777" w:rsidR="00777F07" w:rsidRPr="00AF0BDD" w:rsidRDefault="00777F07" w:rsidP="00777F07">
      <w:pPr>
        <w:spacing w:line="276" w:lineRule="auto"/>
        <w:ind w:right="51"/>
        <w:rPr>
          <w:rFonts w:asciiTheme="majorHAnsi" w:hAnsiTheme="majorHAnsi" w:cstheme="majorHAnsi"/>
          <w:b/>
          <w:color w:val="000000"/>
          <w:u w:val="single"/>
        </w:rPr>
      </w:pPr>
      <w:r w:rsidRPr="00AF0BDD">
        <w:rPr>
          <w:rFonts w:asciiTheme="majorHAnsi" w:hAnsiTheme="majorHAnsi" w:cstheme="majorHAnsi"/>
          <w:b/>
          <w:color w:val="000000"/>
          <w:u w:val="single"/>
        </w:rPr>
        <w:t>CONDICIONES GENERALES</w:t>
      </w:r>
    </w:p>
    <w:p w14:paraId="52E30AE0" w14:textId="77777777" w:rsidR="00777F07" w:rsidRPr="00AF0BDD" w:rsidRDefault="00777F07" w:rsidP="00777F07">
      <w:pPr>
        <w:spacing w:line="276" w:lineRule="auto"/>
        <w:ind w:right="51"/>
        <w:rPr>
          <w:rFonts w:asciiTheme="majorHAnsi" w:hAnsiTheme="majorHAnsi" w:cstheme="majorHAnsi"/>
          <w:color w:val="000000"/>
        </w:rPr>
      </w:pPr>
    </w:p>
    <w:p w14:paraId="6B251138"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Antecedentes</w:t>
      </w:r>
    </w:p>
    <w:p w14:paraId="081291C6" w14:textId="77777777" w:rsidR="00777F07" w:rsidRPr="00AF0BDD" w:rsidRDefault="00777F07" w:rsidP="00777F07">
      <w:pPr>
        <w:ind w:right="51"/>
        <w:rPr>
          <w:rFonts w:asciiTheme="majorHAnsi" w:hAnsiTheme="majorHAnsi" w:cstheme="majorHAnsi"/>
          <w:color w:val="000000"/>
        </w:rPr>
      </w:pPr>
    </w:p>
    <w:p w14:paraId="4B6F194B" w14:textId="25BAB730" w:rsidR="00777F07" w:rsidRPr="00AF0BDD" w:rsidRDefault="00777F07" w:rsidP="00777F07">
      <w:pPr>
        <w:ind w:right="51"/>
        <w:rPr>
          <w:rFonts w:asciiTheme="majorHAnsi" w:hAnsiTheme="majorHAnsi" w:cstheme="majorHAnsi"/>
          <w:color w:val="000000"/>
        </w:rPr>
      </w:pPr>
      <w:r w:rsidRPr="00AF0BDD">
        <w:rPr>
          <w:rFonts w:asciiTheme="majorHAnsi" w:hAnsiTheme="majorHAnsi" w:cstheme="majorHAnsi"/>
          <w:color w:val="000000"/>
        </w:rPr>
        <w:t xml:space="preserve">El órgano comprador llevó a cabo el proceso licitatorio ID ___________, para contratar SERVICIO DE </w:t>
      </w:r>
      <w:r w:rsidR="007E7AE7" w:rsidRPr="00AF0BDD">
        <w:rPr>
          <w:rFonts w:asciiTheme="majorHAnsi" w:hAnsiTheme="majorHAnsi" w:cstheme="majorHAnsi"/>
          <w:b/>
          <w:color w:val="000000"/>
        </w:rPr>
        <w:t>CAMPAÑAS COMUNICACIONALES</w:t>
      </w:r>
      <w:r w:rsidR="007E7AE7" w:rsidRPr="00AF0BDD" w:rsidDel="007E7AE7">
        <w:rPr>
          <w:rFonts w:asciiTheme="majorHAnsi" w:hAnsiTheme="majorHAnsi" w:cstheme="majorHAnsi"/>
          <w:color w:val="000000"/>
        </w:rPr>
        <w:t xml:space="preserve"> </w:t>
      </w:r>
      <w:r w:rsidRPr="00AF0BDD">
        <w:rPr>
          <w:rFonts w:asciiTheme="majorHAnsi" w:hAnsiTheme="majorHAnsi" w:cstheme="majorHAnsi"/>
          <w:color w:val="000000"/>
        </w:rPr>
        <w:t xml:space="preserve">que se describe en el Anexo A del presente acuerdo. </w:t>
      </w:r>
    </w:p>
    <w:p w14:paraId="002A2D37" w14:textId="77777777" w:rsidR="00777F07" w:rsidRPr="00AF0BDD" w:rsidRDefault="00777F07" w:rsidP="00777F07">
      <w:pPr>
        <w:ind w:right="51"/>
        <w:rPr>
          <w:rFonts w:asciiTheme="majorHAnsi" w:hAnsiTheme="majorHAnsi" w:cstheme="majorHAnsi"/>
          <w:color w:val="000000"/>
        </w:rPr>
      </w:pPr>
    </w:p>
    <w:p w14:paraId="6D1537B9" w14:textId="77777777" w:rsidR="00777F07" w:rsidRPr="00AF0BDD" w:rsidRDefault="00777F07" w:rsidP="00777F07">
      <w:pPr>
        <w:ind w:right="51"/>
        <w:rPr>
          <w:rFonts w:asciiTheme="majorHAnsi" w:hAnsiTheme="majorHAnsi" w:cstheme="majorHAnsi"/>
          <w:color w:val="000000"/>
        </w:rPr>
      </w:pPr>
      <w:r w:rsidRPr="00AF0BDD">
        <w:rPr>
          <w:rFonts w:asciiTheme="majorHAnsi" w:hAnsiTheme="majorHAnsi" w:cstheme="majorHAnsi"/>
          <w:color w:val="000000"/>
        </w:rPr>
        <w:t>Como resultado del proceso licitatorio, resultó adjudicado ________________.</w:t>
      </w:r>
    </w:p>
    <w:p w14:paraId="62079C82" w14:textId="77777777" w:rsidR="00777F07" w:rsidRPr="00AF0BDD" w:rsidRDefault="00777F07" w:rsidP="00777F07">
      <w:pPr>
        <w:ind w:right="51"/>
        <w:rPr>
          <w:rFonts w:asciiTheme="majorHAnsi" w:hAnsiTheme="majorHAnsi" w:cstheme="majorHAnsi"/>
          <w:color w:val="000000"/>
        </w:rPr>
      </w:pPr>
    </w:p>
    <w:p w14:paraId="590C0975"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 xml:space="preserve"> Objeto del contrato</w:t>
      </w:r>
    </w:p>
    <w:p w14:paraId="3DD3AC5D" w14:textId="77777777" w:rsidR="00777F07" w:rsidRPr="00AF0BDD" w:rsidRDefault="00777F07" w:rsidP="00777F07">
      <w:pPr>
        <w:ind w:right="51"/>
        <w:rPr>
          <w:rFonts w:asciiTheme="majorHAnsi" w:hAnsiTheme="majorHAnsi" w:cstheme="majorHAnsi"/>
          <w:color w:val="000000"/>
        </w:rPr>
      </w:pPr>
    </w:p>
    <w:p w14:paraId="7C8843F9" w14:textId="6AB33B65" w:rsidR="00777F07" w:rsidRPr="00AF0BDD" w:rsidRDefault="00777F07" w:rsidP="00777F07">
      <w:pPr>
        <w:ind w:right="51"/>
        <w:rPr>
          <w:rFonts w:asciiTheme="majorHAnsi" w:hAnsiTheme="majorHAnsi" w:cstheme="majorHAnsi"/>
          <w:color w:val="000000"/>
        </w:rPr>
      </w:pPr>
      <w:r w:rsidRPr="00AF0BDD">
        <w:rPr>
          <w:rFonts w:asciiTheme="majorHAnsi" w:hAnsiTheme="majorHAnsi" w:cstheme="majorHAnsi"/>
          <w:color w:val="000000"/>
        </w:rPr>
        <w:t>El presente contrato tiene por objeto que el proveedor adjudicado preste servicios de plataforma electrónica para:</w:t>
      </w:r>
    </w:p>
    <w:p w14:paraId="72616118" w14:textId="15A7CEAB" w:rsidR="00F33244" w:rsidRPr="00AF0BDD" w:rsidRDefault="00F33244" w:rsidP="00F33244">
      <w:pPr>
        <w:ind w:right="51"/>
        <w:rPr>
          <w:rFonts w:asciiTheme="majorHAnsi" w:hAnsiTheme="majorHAnsi" w:cstheme="majorHAnsi"/>
          <w:color w:val="000000"/>
        </w:rPr>
      </w:pPr>
      <w:r w:rsidRPr="00AF0BDD">
        <w:rPr>
          <w:rFonts w:asciiTheme="majorHAnsi" w:hAnsiTheme="majorHAnsi" w:cstheme="majorHAnsi"/>
          <w:color w:val="000000"/>
        </w:rPr>
        <w:t>__</w:t>
      </w:r>
      <w:r w:rsidR="00D30699" w:rsidRPr="00AF0BDD">
        <w:rPr>
          <w:rFonts w:asciiTheme="majorHAnsi" w:hAnsiTheme="majorHAnsi" w:cstheme="majorHAnsi"/>
          <w:color w:val="000000"/>
        </w:rPr>
        <w:t xml:space="preserve"> </w:t>
      </w:r>
      <w:r w:rsidR="00D30699" w:rsidRPr="00AF0BDD">
        <w:rPr>
          <w:rFonts w:asciiTheme="majorHAnsi" w:hAnsiTheme="majorHAnsi" w:cstheme="majorHAnsi"/>
        </w:rPr>
        <w:t>Concepto creativo</w:t>
      </w:r>
    </w:p>
    <w:p w14:paraId="1CD6CF1B" w14:textId="0D82ACA0" w:rsidR="00F33244" w:rsidRPr="00AF0BDD" w:rsidRDefault="00F33244" w:rsidP="00F33244">
      <w:pPr>
        <w:ind w:right="51"/>
        <w:rPr>
          <w:rFonts w:asciiTheme="majorHAnsi" w:hAnsiTheme="majorHAnsi" w:cstheme="majorHAnsi"/>
          <w:color w:val="000000"/>
        </w:rPr>
      </w:pPr>
      <w:r w:rsidRPr="00AF0BDD">
        <w:rPr>
          <w:rFonts w:asciiTheme="majorHAnsi" w:hAnsiTheme="majorHAnsi" w:cstheme="majorHAnsi"/>
          <w:color w:val="000000"/>
        </w:rPr>
        <w:t>___Plan de medios</w:t>
      </w:r>
    </w:p>
    <w:p w14:paraId="78FA8C92" w14:textId="229ED709" w:rsidR="00F33244" w:rsidRPr="00AF0BDD" w:rsidRDefault="00F33244" w:rsidP="00F33244">
      <w:pPr>
        <w:ind w:right="51"/>
        <w:rPr>
          <w:rFonts w:asciiTheme="majorHAnsi" w:hAnsiTheme="majorHAnsi" w:cstheme="majorHAnsi"/>
          <w:color w:val="000000"/>
        </w:rPr>
      </w:pPr>
      <w:r w:rsidRPr="00AF0BDD">
        <w:rPr>
          <w:rFonts w:asciiTheme="majorHAnsi" w:hAnsiTheme="majorHAnsi" w:cstheme="majorHAnsi"/>
          <w:color w:val="000000"/>
        </w:rPr>
        <w:t>___Producción audiovisual</w:t>
      </w:r>
    </w:p>
    <w:p w14:paraId="6B96BAD2" w14:textId="70D4A532" w:rsidR="00F611A6" w:rsidRPr="00AF0BDD" w:rsidRDefault="00F611A6" w:rsidP="00F33244">
      <w:pPr>
        <w:ind w:right="51"/>
        <w:rPr>
          <w:rFonts w:asciiTheme="majorHAnsi" w:hAnsiTheme="majorHAnsi" w:cstheme="majorHAnsi"/>
          <w:color w:val="000000"/>
        </w:rPr>
      </w:pPr>
      <w:r w:rsidRPr="00AF0BDD">
        <w:rPr>
          <w:rFonts w:asciiTheme="majorHAnsi" w:hAnsiTheme="majorHAnsi" w:cstheme="majorHAnsi"/>
          <w:color w:val="000000"/>
        </w:rPr>
        <w:t xml:space="preserve">___Compañas Comunicacionales </w:t>
      </w:r>
    </w:p>
    <w:p w14:paraId="558CB343" w14:textId="77777777" w:rsidR="00777F07" w:rsidRPr="00AF0BDD" w:rsidRDefault="00777F07" w:rsidP="00777F07">
      <w:pPr>
        <w:ind w:right="51"/>
        <w:rPr>
          <w:rFonts w:asciiTheme="majorHAnsi" w:hAnsiTheme="majorHAnsi" w:cstheme="majorHAnsi"/>
          <w:color w:val="000000"/>
        </w:rPr>
      </w:pPr>
    </w:p>
    <w:p w14:paraId="11C60435" w14:textId="77777777" w:rsidR="00777F07" w:rsidRPr="00AF0BDD" w:rsidRDefault="00777F07" w:rsidP="00777F07">
      <w:pPr>
        <w:ind w:right="51"/>
        <w:rPr>
          <w:rFonts w:asciiTheme="majorHAnsi" w:hAnsiTheme="majorHAnsi" w:cstheme="majorHAnsi"/>
          <w:color w:val="000000"/>
        </w:rPr>
      </w:pPr>
    </w:p>
    <w:p w14:paraId="749C2A2F" w14:textId="77777777" w:rsidR="00777F07" w:rsidRPr="00AF0BDD" w:rsidRDefault="00777F07" w:rsidP="00777F07">
      <w:pPr>
        <w:ind w:right="51"/>
        <w:rPr>
          <w:rFonts w:asciiTheme="majorHAnsi" w:hAnsiTheme="majorHAnsi" w:cstheme="majorHAnsi"/>
          <w:color w:val="000000"/>
        </w:rPr>
      </w:pPr>
      <w:r w:rsidRPr="00AF0BDD">
        <w:rPr>
          <w:rFonts w:asciiTheme="majorHAnsi" w:hAnsiTheme="majorHAnsi" w:cstheme="majorHAnsi"/>
          <w:i/>
          <w:color w:val="000000"/>
        </w:rPr>
        <w:t>(Seleccione el o los servicios que correspondan)</w:t>
      </w:r>
      <w:r w:rsidRPr="00AF0BDD">
        <w:rPr>
          <w:rFonts w:asciiTheme="majorHAnsi" w:hAnsiTheme="majorHAnsi" w:cstheme="majorHAnsi"/>
          <w:color w:val="000000"/>
        </w:rPr>
        <w:t>.</w:t>
      </w:r>
    </w:p>
    <w:p w14:paraId="260B5179" w14:textId="77777777" w:rsidR="00777F07" w:rsidRPr="00AF0BDD" w:rsidRDefault="00777F07" w:rsidP="00777F07">
      <w:pPr>
        <w:ind w:right="51"/>
        <w:rPr>
          <w:rFonts w:asciiTheme="majorHAnsi" w:hAnsiTheme="majorHAnsi" w:cstheme="majorHAnsi"/>
          <w:color w:val="000000"/>
        </w:rPr>
      </w:pPr>
    </w:p>
    <w:p w14:paraId="1B41674D" w14:textId="77777777" w:rsidR="00777F07" w:rsidRPr="00AF0BDD" w:rsidRDefault="00777F07" w:rsidP="00777F07">
      <w:pPr>
        <w:ind w:right="51"/>
        <w:rPr>
          <w:rFonts w:asciiTheme="majorHAnsi" w:hAnsiTheme="majorHAnsi" w:cstheme="majorHAnsi"/>
          <w:color w:val="000000"/>
        </w:rPr>
      </w:pPr>
      <w:r w:rsidRPr="00AF0BDD">
        <w:rPr>
          <w:rFonts w:asciiTheme="majorHAnsi" w:hAnsiTheme="majorHAnsi" w:cstheme="majorHAnsi"/>
          <w:color w:val="000000"/>
        </w:rPr>
        <w:t xml:space="preserve">Dichos servicios se encuentran detallados en el </w:t>
      </w:r>
      <w:r w:rsidRPr="00AF0BDD">
        <w:rPr>
          <w:rFonts w:asciiTheme="majorHAnsi" w:hAnsiTheme="majorHAnsi" w:cstheme="majorHAnsi"/>
          <w:b/>
          <w:color w:val="000000"/>
        </w:rPr>
        <w:t>Anexo A</w:t>
      </w:r>
      <w:r w:rsidRPr="00AF0BDD">
        <w:rPr>
          <w:rFonts w:asciiTheme="majorHAnsi" w:hAnsiTheme="majorHAnsi" w:cstheme="majorHAnsi"/>
          <w:color w:val="000000"/>
        </w:rPr>
        <w:t xml:space="preserve"> del presente acuerdo.</w:t>
      </w:r>
    </w:p>
    <w:p w14:paraId="3724AE5E" w14:textId="77777777" w:rsidR="00777F07" w:rsidRPr="00AF0BDD" w:rsidRDefault="00777F07" w:rsidP="00777F07">
      <w:pPr>
        <w:rPr>
          <w:rFonts w:asciiTheme="majorHAnsi" w:hAnsiTheme="majorHAnsi" w:cstheme="majorHAnsi"/>
        </w:rPr>
      </w:pPr>
    </w:p>
    <w:p w14:paraId="15422B3C"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Documentos integrantes</w:t>
      </w:r>
    </w:p>
    <w:p w14:paraId="26816388" w14:textId="77777777" w:rsidR="00777F07" w:rsidRPr="00AF0BDD" w:rsidRDefault="00777F07" w:rsidP="00777F07">
      <w:pPr>
        <w:ind w:right="51"/>
        <w:rPr>
          <w:rFonts w:asciiTheme="majorHAnsi" w:hAnsiTheme="majorHAnsi" w:cstheme="majorHAnsi"/>
          <w:color w:val="000000"/>
        </w:rPr>
      </w:pPr>
    </w:p>
    <w:p w14:paraId="4CD41DDD" w14:textId="77777777" w:rsidR="00777F07" w:rsidRPr="00AF0BDD" w:rsidRDefault="00777F07" w:rsidP="00777F07">
      <w:pPr>
        <w:ind w:right="0"/>
        <w:rPr>
          <w:rFonts w:asciiTheme="majorHAnsi" w:hAnsiTheme="majorHAnsi" w:cstheme="majorHAnsi"/>
          <w:color w:val="000000"/>
        </w:rPr>
      </w:pPr>
      <w:r w:rsidRPr="00AF0BDD">
        <w:rPr>
          <w:rFonts w:asciiTheme="majorHAnsi" w:hAnsiTheme="majorHAnsi" w:cstheme="majorHAnsi"/>
          <w:color w:val="000000"/>
        </w:rPr>
        <w:t>La relación contractual entre el órgano comprador y el proveedor adjudicado se ceñirá a los siguientes documentos:</w:t>
      </w:r>
    </w:p>
    <w:p w14:paraId="008A8FBD" w14:textId="77777777" w:rsidR="00777F07" w:rsidRPr="00AF0BDD" w:rsidRDefault="00777F07" w:rsidP="00777F07">
      <w:pPr>
        <w:ind w:right="0"/>
        <w:rPr>
          <w:rFonts w:asciiTheme="majorHAnsi" w:hAnsiTheme="majorHAnsi" w:cstheme="majorHAnsi"/>
          <w:color w:val="000000"/>
        </w:rPr>
      </w:pPr>
    </w:p>
    <w:p w14:paraId="5EB90114" w14:textId="77777777" w:rsidR="00777F07" w:rsidRPr="00AF0BDD" w:rsidRDefault="00777F07" w:rsidP="00A77724">
      <w:pPr>
        <w:pStyle w:val="Prrafodelista"/>
        <w:numPr>
          <w:ilvl w:val="0"/>
          <w:numId w:val="27"/>
        </w:numPr>
        <w:ind w:right="0"/>
        <w:rPr>
          <w:rFonts w:asciiTheme="majorHAnsi" w:hAnsiTheme="majorHAnsi" w:cstheme="majorHAnsi"/>
        </w:rPr>
      </w:pPr>
      <w:r w:rsidRPr="00AF0BDD">
        <w:rPr>
          <w:rFonts w:asciiTheme="majorHAnsi" w:hAnsiTheme="majorHAnsi" w:cstheme="majorHAnsi"/>
        </w:rPr>
        <w:t>Bases de licitación y sus anexos.</w:t>
      </w:r>
    </w:p>
    <w:p w14:paraId="7A6B37AD" w14:textId="77777777" w:rsidR="00777F07" w:rsidRPr="00AF0BDD" w:rsidRDefault="00777F07" w:rsidP="00A77724">
      <w:pPr>
        <w:pStyle w:val="Prrafodelista"/>
        <w:numPr>
          <w:ilvl w:val="0"/>
          <w:numId w:val="27"/>
        </w:numPr>
        <w:ind w:right="0"/>
        <w:rPr>
          <w:rFonts w:asciiTheme="majorHAnsi" w:hAnsiTheme="majorHAnsi" w:cstheme="majorHAnsi"/>
        </w:rPr>
      </w:pPr>
      <w:r w:rsidRPr="00AF0BDD">
        <w:rPr>
          <w:rFonts w:asciiTheme="majorHAnsi" w:hAnsiTheme="majorHAnsi" w:cstheme="majorHAnsi"/>
        </w:rPr>
        <w:t>Aclaraciones, respuestas y modificaciones a las Bases, si las hubiere.</w:t>
      </w:r>
    </w:p>
    <w:p w14:paraId="7E43E43A" w14:textId="77777777" w:rsidR="00777F07" w:rsidRPr="00AF0BDD" w:rsidRDefault="00777F07" w:rsidP="00A77724">
      <w:pPr>
        <w:pStyle w:val="Prrafodelista"/>
        <w:numPr>
          <w:ilvl w:val="0"/>
          <w:numId w:val="27"/>
        </w:numPr>
        <w:ind w:right="0"/>
        <w:rPr>
          <w:rFonts w:asciiTheme="majorHAnsi" w:hAnsiTheme="majorHAnsi" w:cstheme="majorHAnsi"/>
        </w:rPr>
      </w:pPr>
      <w:r w:rsidRPr="00AF0BDD">
        <w:rPr>
          <w:rFonts w:asciiTheme="majorHAnsi" w:hAnsiTheme="majorHAnsi" w:cstheme="majorHAnsi"/>
        </w:rPr>
        <w:t xml:space="preserve">Oferta. </w:t>
      </w:r>
    </w:p>
    <w:p w14:paraId="0D9772FE" w14:textId="77777777" w:rsidR="00777F07" w:rsidRPr="00AF0BDD" w:rsidRDefault="00777F07" w:rsidP="00A77724">
      <w:pPr>
        <w:pStyle w:val="Prrafodelista"/>
        <w:numPr>
          <w:ilvl w:val="0"/>
          <w:numId w:val="27"/>
        </w:numPr>
        <w:ind w:right="0"/>
        <w:rPr>
          <w:rFonts w:asciiTheme="majorHAnsi" w:hAnsiTheme="majorHAnsi" w:cstheme="majorHAnsi"/>
        </w:rPr>
      </w:pPr>
      <w:r w:rsidRPr="00AF0BDD">
        <w:rPr>
          <w:rFonts w:asciiTheme="majorHAnsi" w:hAnsiTheme="majorHAnsi" w:cstheme="majorHAnsi"/>
        </w:rPr>
        <w:t>El presente contrato.</w:t>
      </w:r>
    </w:p>
    <w:p w14:paraId="06233FBC" w14:textId="77777777" w:rsidR="00777F07" w:rsidRPr="00AF0BDD" w:rsidRDefault="00777F07" w:rsidP="00A77724">
      <w:pPr>
        <w:pStyle w:val="Prrafodelista"/>
        <w:numPr>
          <w:ilvl w:val="0"/>
          <w:numId w:val="27"/>
        </w:numPr>
        <w:ind w:right="0"/>
        <w:rPr>
          <w:rFonts w:asciiTheme="majorHAnsi" w:hAnsiTheme="majorHAnsi" w:cstheme="majorHAnsi"/>
        </w:rPr>
      </w:pPr>
      <w:r w:rsidRPr="00AF0BDD">
        <w:rPr>
          <w:rFonts w:asciiTheme="majorHAnsi" w:hAnsiTheme="majorHAnsi" w:cstheme="majorHAnsi"/>
        </w:rPr>
        <w:t>Orden de compra.</w:t>
      </w:r>
    </w:p>
    <w:p w14:paraId="1150D163" w14:textId="77777777" w:rsidR="00777F07" w:rsidRPr="00AF0BDD" w:rsidRDefault="00777F07" w:rsidP="00777F07">
      <w:pPr>
        <w:ind w:right="0"/>
        <w:rPr>
          <w:rFonts w:asciiTheme="majorHAnsi" w:hAnsiTheme="majorHAnsi" w:cstheme="majorHAnsi"/>
          <w:color w:val="000000"/>
        </w:rPr>
      </w:pPr>
    </w:p>
    <w:p w14:paraId="647D7E62" w14:textId="77777777" w:rsidR="00777F07" w:rsidRPr="00AF0BDD" w:rsidRDefault="00777F07" w:rsidP="00777F07">
      <w:pPr>
        <w:ind w:right="0"/>
        <w:rPr>
          <w:rFonts w:asciiTheme="majorHAnsi" w:hAnsiTheme="majorHAnsi" w:cstheme="majorHAnsi"/>
          <w:color w:val="000000"/>
        </w:rPr>
      </w:pPr>
      <w:r w:rsidRPr="00AF0BDD">
        <w:rPr>
          <w:rFonts w:asciiTheme="majorHAnsi" w:hAnsiTheme="majorHAnsi" w:cstheme="majorHAnsi"/>
          <w:color w:val="000000"/>
        </w:rPr>
        <w:t>Todos los documentos antes mencionados forman un todo integrado y se complementan recíprocamente, especialmente respecto de las obligaciones que aparezcan en uno u otro de los documentos señalados. Se deja constancia que se considerará el principio de preeminencia de las Bases.</w:t>
      </w:r>
    </w:p>
    <w:p w14:paraId="3D665104" w14:textId="77777777" w:rsidR="00777F07" w:rsidRPr="00AF0BDD" w:rsidRDefault="00777F07" w:rsidP="00777F07">
      <w:pPr>
        <w:rPr>
          <w:rFonts w:asciiTheme="majorHAnsi" w:hAnsiTheme="majorHAnsi" w:cstheme="majorHAnsi"/>
          <w:color w:val="000000"/>
        </w:rPr>
      </w:pPr>
    </w:p>
    <w:p w14:paraId="219EDF1E" w14:textId="77777777" w:rsidR="00777F07" w:rsidRPr="00AF0BDD" w:rsidRDefault="00777F07" w:rsidP="00777F07">
      <w:pPr>
        <w:ind w:right="57"/>
        <w:rPr>
          <w:rFonts w:asciiTheme="majorHAnsi" w:hAnsiTheme="majorHAnsi" w:cstheme="majorHAnsi"/>
          <w:color w:val="000000"/>
        </w:rPr>
      </w:pPr>
    </w:p>
    <w:p w14:paraId="66E246E8"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Cesión de contrato y Subcontratación</w:t>
      </w:r>
    </w:p>
    <w:p w14:paraId="11C7174A" w14:textId="77777777" w:rsidR="00777F07" w:rsidRPr="00AF0BDD" w:rsidRDefault="00777F07" w:rsidP="00777F07">
      <w:pPr>
        <w:ind w:right="0"/>
        <w:rPr>
          <w:rFonts w:asciiTheme="majorHAnsi" w:hAnsiTheme="majorHAnsi" w:cstheme="majorHAnsi"/>
          <w:color w:val="000000"/>
        </w:rPr>
      </w:pPr>
    </w:p>
    <w:p w14:paraId="081E259C" w14:textId="77777777" w:rsidR="001660CB" w:rsidRPr="00AF0BDD" w:rsidRDefault="001660CB" w:rsidP="00823026">
      <w:pPr>
        <w:ind w:right="49"/>
      </w:pPr>
    </w:p>
    <w:p w14:paraId="1447B0BF" w14:textId="06BFD369" w:rsidR="00823026" w:rsidRPr="00AF0BDD" w:rsidRDefault="00823026" w:rsidP="00823026">
      <w:pPr>
        <w:ind w:right="49"/>
        <w:rPr>
          <w:bCs/>
          <w:iCs/>
          <w:lang w:val="es-CL"/>
        </w:rPr>
      </w:pPr>
      <w:r w:rsidRPr="00AF0BDD">
        <w:lastRenderedPageBreak/>
        <w:t>El proveedor adjudicado no podrá ceder ni transferir en forma alguna, total ni parcialmente, los derechos y obligaciones que nacen del desarrollo de esta licitación, y, en especial, los establecidos en los respectivos contratos que se celebren con los órganos públicos mandantes.</w:t>
      </w:r>
    </w:p>
    <w:p w14:paraId="1D5446FC" w14:textId="77777777" w:rsidR="00823026" w:rsidRPr="00AF0BDD" w:rsidRDefault="00823026" w:rsidP="00823026">
      <w:pPr>
        <w:ind w:right="49"/>
        <w:rPr>
          <w:rFonts w:asciiTheme="majorHAnsi" w:hAnsiTheme="majorHAnsi" w:cstheme="majorHAnsi"/>
          <w:bCs/>
          <w:iCs/>
          <w:lang w:val="es-CL"/>
        </w:rPr>
      </w:pPr>
    </w:p>
    <w:p w14:paraId="453402D8" w14:textId="77777777" w:rsidR="00823026" w:rsidRPr="00AF0BDD" w:rsidRDefault="00823026" w:rsidP="00823026">
      <w:pPr>
        <w:ind w:right="51"/>
        <w:rPr>
          <w:rFonts w:cstheme="minorHAnsi"/>
          <w:bCs/>
          <w:iCs/>
          <w:lang w:val="es-CL"/>
        </w:rPr>
      </w:pPr>
      <w:r w:rsidRPr="00AF0BDD">
        <w:rPr>
          <w:rFonts w:cstheme="minorHAnsi"/>
          <w:bCs/>
          <w:iCs/>
          <w:lang w:val="es-CL"/>
        </w:rPr>
        <w:t>La infracción de esta prohibición será causal inmediata de término del contrato, sin perjuicio de las acciones legales que procedan ante esta situación.</w:t>
      </w:r>
    </w:p>
    <w:p w14:paraId="775DF560" w14:textId="77777777" w:rsidR="00823026" w:rsidRPr="00AF0BDD" w:rsidRDefault="00823026" w:rsidP="00823026">
      <w:pPr>
        <w:ind w:right="51"/>
        <w:rPr>
          <w:rFonts w:cstheme="minorHAnsi"/>
          <w:bCs/>
          <w:iCs/>
          <w:lang w:val="es-CL"/>
        </w:rPr>
      </w:pPr>
    </w:p>
    <w:p w14:paraId="6A9B6D11" w14:textId="77777777" w:rsidR="00823026" w:rsidRPr="00AF0BDD" w:rsidRDefault="00823026" w:rsidP="00823026">
      <w:pPr>
        <w:ind w:right="51"/>
        <w:rPr>
          <w:rFonts w:cstheme="minorHAnsi"/>
          <w:bCs/>
          <w:iCs/>
          <w:lang w:val="es-CL"/>
        </w:rPr>
      </w:pPr>
      <w:r w:rsidRPr="00AF0BDD">
        <w:rPr>
          <w:rFonts w:cstheme="minorHAnsi"/>
          <w:bCs/>
          <w:iCs/>
          <w:lang w:val="es-CL"/>
        </w:rPr>
        <w:t xml:space="preserve">Sin perjuicio de aquello, el organismo comprador podrá autorizar la subcontratación parcial del contrato lo que quedará dispuesto en el Anexo N°4. Permitida la subcontratación la responsabilidad de su cumplimiento permanecerá en el contratista adjudicado. </w:t>
      </w:r>
    </w:p>
    <w:p w14:paraId="67B4157E" w14:textId="77777777" w:rsidR="00823026" w:rsidRPr="00AF0BDD" w:rsidRDefault="00823026" w:rsidP="00823026">
      <w:pPr>
        <w:ind w:right="49"/>
        <w:rPr>
          <w:rFonts w:asciiTheme="majorHAnsi" w:hAnsiTheme="majorHAnsi" w:cstheme="majorHAnsi"/>
          <w:bCs/>
          <w:iCs/>
          <w:lang w:val="es-CL"/>
        </w:rPr>
      </w:pPr>
    </w:p>
    <w:p w14:paraId="02A96755" w14:textId="77777777" w:rsidR="00823026" w:rsidRPr="00AF0BDD" w:rsidRDefault="00823026" w:rsidP="00823026">
      <w:pPr>
        <w:ind w:right="49"/>
        <w:rPr>
          <w:rFonts w:asciiTheme="majorHAnsi" w:hAnsiTheme="majorHAnsi" w:cstheme="majorHAnsi"/>
          <w:bCs/>
          <w:iCs/>
          <w:lang w:val="es-CL"/>
        </w:rPr>
      </w:pPr>
      <w:r w:rsidRPr="00AF0BDD">
        <w:rPr>
          <w:rFonts w:asciiTheme="majorHAnsi" w:hAnsiTheme="majorHAnsi" w:cstheme="majorHAnsi"/>
          <w:bCs/>
          <w:iCs/>
          <w:lang w:val="es-CL"/>
        </w:rPr>
        <w:t xml:space="preserve">En todos los casos es el oferente y eventual adjudicatario el único responsable del pleno cumplimiento de lo señalado en estas bases (Art. </w:t>
      </w:r>
      <w:proofErr w:type="spellStart"/>
      <w:r w:rsidRPr="00AF0BDD">
        <w:rPr>
          <w:rFonts w:asciiTheme="majorHAnsi" w:hAnsiTheme="majorHAnsi" w:cstheme="majorHAnsi"/>
          <w:bCs/>
          <w:iCs/>
          <w:lang w:val="es-CL"/>
        </w:rPr>
        <w:t>N°</w:t>
      </w:r>
      <w:proofErr w:type="spellEnd"/>
      <w:r w:rsidRPr="00AF0BDD">
        <w:rPr>
          <w:rFonts w:asciiTheme="majorHAnsi" w:hAnsiTheme="majorHAnsi" w:cstheme="majorHAnsi"/>
          <w:bCs/>
          <w:iCs/>
          <w:lang w:val="es-CL"/>
        </w:rPr>
        <w:t xml:space="preserve"> 76, Reglamento de la Ley </w:t>
      </w:r>
      <w:proofErr w:type="spellStart"/>
      <w:r w:rsidRPr="00AF0BDD">
        <w:rPr>
          <w:rFonts w:asciiTheme="majorHAnsi" w:hAnsiTheme="majorHAnsi" w:cstheme="majorHAnsi"/>
          <w:bCs/>
          <w:iCs/>
          <w:lang w:val="es-CL"/>
        </w:rPr>
        <w:t>N°</w:t>
      </w:r>
      <w:proofErr w:type="spellEnd"/>
      <w:r w:rsidRPr="00AF0BDD">
        <w:rPr>
          <w:rFonts w:asciiTheme="majorHAnsi" w:hAnsiTheme="majorHAnsi" w:cstheme="majorHAnsi"/>
          <w:bCs/>
          <w:iCs/>
          <w:lang w:val="es-CL"/>
        </w:rPr>
        <w:t xml:space="preserve"> 19.886).</w:t>
      </w:r>
    </w:p>
    <w:p w14:paraId="229CFE35" w14:textId="77777777" w:rsidR="00D8062A" w:rsidRPr="00AF0BDD" w:rsidRDefault="00D8062A" w:rsidP="00777F07">
      <w:pPr>
        <w:spacing w:after="240"/>
        <w:ind w:right="-232"/>
        <w:rPr>
          <w:rFonts w:asciiTheme="majorHAnsi" w:hAnsiTheme="majorHAnsi" w:cstheme="majorHAnsi"/>
          <w:color w:val="000000"/>
        </w:rPr>
      </w:pPr>
    </w:p>
    <w:p w14:paraId="0D805E6C"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Vigencia y renovación del Contrato</w:t>
      </w:r>
    </w:p>
    <w:p w14:paraId="10B306FD" w14:textId="77777777" w:rsidR="00777F07" w:rsidRPr="00AF0BDD" w:rsidRDefault="00777F07" w:rsidP="00777F07">
      <w:pPr>
        <w:ind w:right="0"/>
        <w:rPr>
          <w:rFonts w:asciiTheme="majorHAnsi" w:hAnsiTheme="majorHAnsi" w:cstheme="majorHAnsi"/>
          <w:color w:val="000000"/>
        </w:rPr>
      </w:pPr>
    </w:p>
    <w:p w14:paraId="206CB28F" w14:textId="77777777" w:rsidR="00DE2DCB" w:rsidRPr="00AF0BDD" w:rsidRDefault="00DE2DCB" w:rsidP="00DE2D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El contrato tendrá la vigencia indicada en el </w:t>
      </w:r>
      <w:r w:rsidRPr="00AF0BDD">
        <w:rPr>
          <w:rFonts w:asciiTheme="majorHAnsi" w:hAnsiTheme="majorHAnsi" w:cstheme="majorHAnsi"/>
          <w:b/>
          <w:color w:val="000000"/>
        </w:rPr>
        <w:t>Anexo N°4</w:t>
      </w:r>
      <w:r w:rsidRPr="00AF0BDD">
        <w:rPr>
          <w:rFonts w:asciiTheme="majorHAnsi" w:hAnsiTheme="majorHAnsi" w:cstheme="majorHAnsi"/>
          <w:color w:val="000000"/>
        </w:rPr>
        <w:t xml:space="preserve">, contada desde la total tramitación del acto administrativo que lo apruebe. </w:t>
      </w:r>
    </w:p>
    <w:p w14:paraId="050AD432" w14:textId="77777777" w:rsidR="00DE2DCB" w:rsidRPr="00AF0BDD" w:rsidRDefault="00DE2DCB" w:rsidP="00DE2DCB">
      <w:pPr>
        <w:pBdr>
          <w:top w:val="nil"/>
          <w:left w:val="nil"/>
          <w:bottom w:val="nil"/>
          <w:right w:val="nil"/>
          <w:between w:val="nil"/>
        </w:pBdr>
        <w:shd w:val="clear" w:color="auto" w:fill="FFFFFF"/>
        <w:ind w:right="0"/>
        <w:rPr>
          <w:rFonts w:asciiTheme="majorHAnsi" w:hAnsiTheme="majorHAnsi" w:cstheme="majorHAnsi"/>
          <w:color w:val="000000"/>
        </w:rPr>
      </w:pPr>
    </w:p>
    <w:p w14:paraId="0B7B3724" w14:textId="77777777" w:rsidR="00DE2DCB" w:rsidRPr="00AF0BDD" w:rsidRDefault="00DE2DCB" w:rsidP="00DE2DCB">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El contrato podrá ser renovado fundadamente por el mismo período, por una sola vez, en la medida que exista disponibilidad presupuestaria y previo informe técnico favorable del administrador de contrato del órgano comprador.</w:t>
      </w:r>
    </w:p>
    <w:p w14:paraId="7FACFF0C" w14:textId="77777777" w:rsidR="00571B3E" w:rsidRPr="00AF0BDD" w:rsidRDefault="00571B3E" w:rsidP="00777F07">
      <w:pPr>
        <w:pBdr>
          <w:top w:val="nil"/>
          <w:left w:val="nil"/>
          <w:bottom w:val="nil"/>
          <w:right w:val="nil"/>
          <w:between w:val="nil"/>
        </w:pBdr>
        <w:shd w:val="clear" w:color="auto" w:fill="FFFFFF"/>
        <w:ind w:right="0"/>
        <w:rPr>
          <w:rFonts w:asciiTheme="majorHAnsi" w:hAnsiTheme="majorHAnsi" w:cstheme="majorHAnsi"/>
          <w:color w:val="000000"/>
        </w:rPr>
      </w:pPr>
    </w:p>
    <w:p w14:paraId="6E04AAA5"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Modificación del contrato</w:t>
      </w:r>
    </w:p>
    <w:p w14:paraId="44137E77" w14:textId="77777777" w:rsidR="00777F07" w:rsidRPr="00AF0BDD" w:rsidRDefault="00777F07" w:rsidP="00777F07">
      <w:pPr>
        <w:ind w:right="0"/>
        <w:rPr>
          <w:rFonts w:asciiTheme="majorHAnsi" w:hAnsiTheme="majorHAnsi" w:cstheme="majorHAnsi"/>
          <w:color w:val="000000"/>
        </w:rPr>
      </w:pPr>
    </w:p>
    <w:p w14:paraId="021E74F6" w14:textId="77777777" w:rsidR="00902763" w:rsidRPr="00AF0BDD" w:rsidRDefault="00902763" w:rsidP="00902763">
      <w:pPr>
        <w:ind w:right="0"/>
        <w:rPr>
          <w:rFonts w:cstheme="minorHAnsi"/>
        </w:rPr>
      </w:pPr>
      <w:r w:rsidRPr="00AF0BDD">
        <w:rPr>
          <w:rFonts w:asciiTheme="majorHAnsi" w:hAnsiTheme="majorHAnsi" w:cstheme="majorHAnsi"/>
          <w:color w:val="000000"/>
        </w:rPr>
        <w:t>Las partes de común acuerdo podrán modificar el correspondiente contrato por motivos fundados, a través de acto administrativo. La modificación, si la hubiere, formará parte integrante de dicho contrato. La modificación no podrá superar el 30% del valor total del respectivo contrato ni alterar la naturaleza del objeto de éste</w:t>
      </w:r>
      <w:r w:rsidRPr="00AF0BDD">
        <w:rPr>
          <w:color w:val="000000"/>
        </w:rPr>
        <w:t xml:space="preserve"> </w:t>
      </w:r>
      <w:r w:rsidRPr="00AF0BDD">
        <w:rPr>
          <w:rFonts w:cstheme="minorHAnsi"/>
        </w:rPr>
        <w:t>debiendo ser autorizada por el correspondiente acto administrativo contando con el certificado de disponibilidad presupuestaria, si fuera procedente.</w:t>
      </w:r>
    </w:p>
    <w:p w14:paraId="25428E8E" w14:textId="77777777" w:rsidR="00BE6F7F" w:rsidRPr="00AF0BDD" w:rsidRDefault="00BE6F7F" w:rsidP="00777F07">
      <w:pPr>
        <w:pBdr>
          <w:top w:val="nil"/>
          <w:left w:val="nil"/>
          <w:bottom w:val="nil"/>
          <w:right w:val="nil"/>
          <w:between w:val="nil"/>
        </w:pBdr>
        <w:ind w:right="0"/>
        <w:rPr>
          <w:rFonts w:asciiTheme="majorHAnsi" w:hAnsiTheme="majorHAnsi" w:cstheme="majorHAnsi"/>
          <w:color w:val="FF0000"/>
        </w:rPr>
      </w:pPr>
    </w:p>
    <w:p w14:paraId="34D51A64"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Precio</w:t>
      </w:r>
    </w:p>
    <w:p w14:paraId="6E6240BF" w14:textId="77777777" w:rsidR="00777F07" w:rsidRPr="00AF0BDD" w:rsidRDefault="00777F07" w:rsidP="00777F07">
      <w:pPr>
        <w:rPr>
          <w:rFonts w:asciiTheme="majorHAnsi" w:hAnsiTheme="majorHAnsi" w:cstheme="majorHAnsi"/>
          <w:color w:val="000000"/>
        </w:rPr>
      </w:pPr>
    </w:p>
    <w:p w14:paraId="4A5AD819" w14:textId="77777777" w:rsidR="00777F07" w:rsidRPr="00AF0BDD" w:rsidRDefault="00777F07" w:rsidP="00777F07">
      <w:pPr>
        <w:rPr>
          <w:rFonts w:asciiTheme="majorHAnsi" w:hAnsiTheme="majorHAnsi" w:cstheme="majorHAnsi"/>
          <w:color w:val="000000"/>
        </w:rPr>
      </w:pPr>
      <w:r w:rsidRPr="00AF0BDD">
        <w:rPr>
          <w:rFonts w:asciiTheme="majorHAnsi" w:hAnsiTheme="majorHAnsi" w:cstheme="majorHAnsi"/>
          <w:color w:val="000000"/>
        </w:rPr>
        <w:t>Los servicios contratados se pagarán en ____ cuota(s) mensual(es) contada(s) desde la total tramitación del acto administrativo que aprueba el presente contrato.</w:t>
      </w:r>
    </w:p>
    <w:p w14:paraId="1A21028A" w14:textId="77777777" w:rsidR="00777F07" w:rsidRPr="00AF0BDD" w:rsidRDefault="00777F07" w:rsidP="00777F07">
      <w:pPr>
        <w:rPr>
          <w:rFonts w:asciiTheme="majorHAnsi" w:hAnsiTheme="majorHAnsi" w:cstheme="majorHAnsi"/>
          <w:color w:val="000000"/>
        </w:rPr>
      </w:pPr>
    </w:p>
    <w:p w14:paraId="7F6B183C" w14:textId="77777777" w:rsidR="00777F07" w:rsidRPr="00AF0BDD" w:rsidRDefault="00777F07" w:rsidP="00777F07">
      <w:pPr>
        <w:rPr>
          <w:rFonts w:asciiTheme="majorHAnsi" w:hAnsiTheme="majorHAnsi" w:cstheme="majorHAnsi"/>
          <w:color w:val="000000"/>
        </w:rPr>
      </w:pPr>
      <w:r w:rsidRPr="00AF0BDD">
        <w:rPr>
          <w:rFonts w:asciiTheme="majorHAnsi" w:hAnsiTheme="majorHAnsi" w:cstheme="majorHAnsi"/>
          <w:color w:val="000000"/>
        </w:rPr>
        <w:t>Con todo, el monto total del contrato corresponde a $________________ (impuestos incluidos).</w:t>
      </w:r>
    </w:p>
    <w:p w14:paraId="4A8DA72A" w14:textId="77777777" w:rsidR="00777F07" w:rsidRPr="00AF0BDD" w:rsidRDefault="00777F07" w:rsidP="00777F07">
      <w:pPr>
        <w:rPr>
          <w:rFonts w:asciiTheme="majorHAnsi" w:hAnsiTheme="majorHAnsi" w:cstheme="majorHAnsi"/>
          <w:color w:val="FF0000"/>
        </w:rPr>
      </w:pPr>
    </w:p>
    <w:p w14:paraId="3752C95B"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Derechos e Impuestos</w:t>
      </w:r>
    </w:p>
    <w:p w14:paraId="7E036C64" w14:textId="77777777" w:rsidR="00777F07" w:rsidRPr="00AF0BDD" w:rsidRDefault="00777F07" w:rsidP="00777F07">
      <w:pPr>
        <w:pBdr>
          <w:top w:val="nil"/>
          <w:left w:val="nil"/>
          <w:bottom w:val="nil"/>
          <w:right w:val="nil"/>
          <w:between w:val="nil"/>
        </w:pBdr>
        <w:ind w:right="0"/>
        <w:rPr>
          <w:rFonts w:asciiTheme="majorHAnsi" w:hAnsiTheme="majorHAnsi" w:cstheme="majorHAnsi"/>
          <w:color w:val="000000"/>
        </w:rPr>
      </w:pPr>
    </w:p>
    <w:p w14:paraId="64622B57" w14:textId="77777777" w:rsidR="00777F07" w:rsidRPr="00AF0BDD" w:rsidRDefault="00777F07" w:rsidP="00777F07">
      <w:pPr>
        <w:ind w:right="0"/>
        <w:rPr>
          <w:rFonts w:asciiTheme="majorHAnsi" w:hAnsiTheme="majorHAnsi" w:cstheme="majorHAnsi"/>
          <w:color w:val="000000"/>
        </w:rPr>
      </w:pPr>
      <w:r w:rsidRPr="00AF0BDD">
        <w:rPr>
          <w:rFonts w:asciiTheme="majorHAnsi" w:hAnsiTheme="majorHAnsi" w:cstheme="majorHAnsi"/>
          <w:color w:val="000000"/>
        </w:rPr>
        <w:t>Todos los gastos como los impuestos que se generen o produzcan por causa o con ocasión de este contrato, tales como los gastos notariales de celebración de contratos y/o cualesquiera otros que se originen en el cumplimiento de obligaciones que, según las Bases, ha contraído el proveedor adjudicado, serán de cargo exclusivo de éste.</w:t>
      </w:r>
    </w:p>
    <w:p w14:paraId="2525A1EB" w14:textId="77777777" w:rsidR="00777F07" w:rsidRPr="00AF0BDD" w:rsidRDefault="00777F07" w:rsidP="00777F07">
      <w:pPr>
        <w:ind w:right="0"/>
        <w:rPr>
          <w:rFonts w:asciiTheme="majorHAnsi" w:hAnsiTheme="majorHAnsi" w:cstheme="majorHAnsi"/>
          <w:color w:val="000000"/>
        </w:rPr>
      </w:pPr>
    </w:p>
    <w:p w14:paraId="2FC16AC5"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Informe Mensual de Servicio</w:t>
      </w:r>
    </w:p>
    <w:p w14:paraId="2A29DC76" w14:textId="77777777" w:rsidR="00777F07" w:rsidRPr="00AF0BDD" w:rsidRDefault="00777F07" w:rsidP="00777F07">
      <w:pPr>
        <w:tabs>
          <w:tab w:val="left" w:pos="360"/>
          <w:tab w:val="right" w:pos="8833"/>
        </w:tabs>
        <w:ind w:right="0"/>
        <w:rPr>
          <w:rFonts w:asciiTheme="majorHAnsi" w:hAnsiTheme="majorHAnsi" w:cstheme="majorHAnsi"/>
          <w:color w:val="000000"/>
        </w:rPr>
      </w:pPr>
    </w:p>
    <w:p w14:paraId="74E9FD66" w14:textId="77777777" w:rsidR="002B7205" w:rsidRPr="00AF0BDD" w:rsidRDefault="002B7205" w:rsidP="002B7205">
      <w:pPr>
        <w:ind w:right="0"/>
        <w:rPr>
          <w:rFonts w:asciiTheme="majorHAnsi" w:hAnsiTheme="majorHAnsi" w:cstheme="majorHAnsi"/>
        </w:rPr>
      </w:pPr>
      <w:r w:rsidRPr="00AF0BDD">
        <w:rPr>
          <w:rFonts w:asciiTheme="majorHAnsi" w:hAnsiTheme="majorHAnsi" w:cstheme="majorHAnsi"/>
        </w:rPr>
        <w:t>El adjudicatario deberá entregar un “Informe de Servicio”, solo en caso de que el organismo requirente lo solicite mediante el Anexo N°5. Si este es el caso, el proveedor deberá dar estricto cumplimiento a lo descrito en el Anexo N°5.</w:t>
      </w:r>
    </w:p>
    <w:p w14:paraId="4FAB2CB6" w14:textId="77777777" w:rsidR="002B7205" w:rsidRPr="00AF0BDD" w:rsidRDefault="002B7205" w:rsidP="002B7205">
      <w:pPr>
        <w:ind w:right="0"/>
        <w:rPr>
          <w:rFonts w:asciiTheme="majorHAnsi" w:hAnsiTheme="majorHAnsi" w:cstheme="majorHAnsi"/>
        </w:rPr>
      </w:pPr>
    </w:p>
    <w:p w14:paraId="74DF294A" w14:textId="77777777" w:rsidR="002B7205" w:rsidRPr="00AF0BDD" w:rsidRDefault="002B7205" w:rsidP="002B7205">
      <w:pPr>
        <w:ind w:right="0"/>
        <w:rPr>
          <w:rFonts w:asciiTheme="majorHAnsi" w:hAnsiTheme="majorHAnsi" w:cstheme="majorHAnsi"/>
        </w:rPr>
      </w:pPr>
      <w:r w:rsidRPr="00AF0BDD">
        <w:rPr>
          <w:rFonts w:asciiTheme="majorHAnsi" w:hAnsiTheme="majorHAnsi" w:cstheme="majorHAnsi"/>
        </w:rPr>
        <w:t xml:space="preserve">Dicho informe deberá contener lo solicitado en el </w:t>
      </w:r>
      <w:r w:rsidRPr="00AF0BDD">
        <w:rPr>
          <w:rFonts w:asciiTheme="majorHAnsi" w:hAnsiTheme="majorHAnsi" w:cstheme="majorHAnsi"/>
          <w:b/>
          <w:bCs/>
        </w:rPr>
        <w:t>Anexo Nº5</w:t>
      </w:r>
      <w:r w:rsidRPr="00AF0BDD">
        <w:rPr>
          <w:rFonts w:asciiTheme="majorHAnsi" w:hAnsiTheme="majorHAnsi" w:cstheme="majorHAnsi"/>
        </w:rPr>
        <w:t xml:space="preserve"> y el Cumplimiento de SLA asociados al servicio que se indique en el </w:t>
      </w:r>
      <w:r w:rsidRPr="00AF0BDD">
        <w:rPr>
          <w:rFonts w:asciiTheme="majorHAnsi" w:hAnsiTheme="majorHAnsi" w:cstheme="majorHAnsi"/>
          <w:b/>
        </w:rPr>
        <w:t>Anexo N°6</w:t>
      </w:r>
      <w:r w:rsidRPr="00AF0BDD">
        <w:rPr>
          <w:rFonts w:asciiTheme="majorHAnsi" w:hAnsiTheme="majorHAnsi" w:cstheme="majorHAnsi"/>
        </w:rPr>
        <w:t>.</w:t>
      </w:r>
    </w:p>
    <w:p w14:paraId="7B498416" w14:textId="77777777" w:rsidR="00777F07" w:rsidRPr="00AF0BDD" w:rsidRDefault="00777F07" w:rsidP="00777F07">
      <w:pPr>
        <w:pBdr>
          <w:top w:val="nil"/>
          <w:left w:val="nil"/>
          <w:bottom w:val="nil"/>
          <w:right w:val="nil"/>
          <w:between w:val="nil"/>
        </w:pBdr>
        <w:ind w:left="709" w:right="0" w:hanging="720"/>
        <w:rPr>
          <w:rFonts w:asciiTheme="majorHAnsi" w:hAnsiTheme="majorHAnsi" w:cstheme="majorHAnsi"/>
          <w:color w:val="000000"/>
        </w:rPr>
      </w:pPr>
    </w:p>
    <w:p w14:paraId="4E5D2871"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Del Pago</w:t>
      </w:r>
    </w:p>
    <w:p w14:paraId="66E558FB" w14:textId="77777777" w:rsidR="00777F07" w:rsidRPr="00AF0BDD" w:rsidRDefault="00777F07" w:rsidP="00777F07">
      <w:pPr>
        <w:ind w:right="0"/>
        <w:rPr>
          <w:rFonts w:asciiTheme="majorHAnsi" w:hAnsiTheme="majorHAnsi" w:cstheme="majorHAnsi"/>
          <w:color w:val="000000"/>
        </w:rPr>
      </w:pPr>
    </w:p>
    <w:p w14:paraId="6CDB9F31" w14:textId="77777777" w:rsidR="00653722" w:rsidRPr="00AF0BDD" w:rsidRDefault="00653722" w:rsidP="0065372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lastRenderedPageBreak/>
        <w:t xml:space="preserve">Los servicios contratados se pagarán en la forma (contado o cuotas) y periodicidad que indica el </w:t>
      </w:r>
      <w:r w:rsidRPr="00AF0BDD">
        <w:rPr>
          <w:rFonts w:asciiTheme="majorHAnsi" w:hAnsiTheme="majorHAnsi" w:cstheme="majorHAnsi"/>
          <w:b/>
          <w:color w:val="000000"/>
        </w:rPr>
        <w:t>Anexo N°4</w:t>
      </w:r>
      <w:r w:rsidRPr="00AF0BDD">
        <w:rPr>
          <w:rFonts w:asciiTheme="majorHAnsi" w:hAnsiTheme="majorHAnsi" w:cstheme="majorHAnsi"/>
          <w:color w:val="000000"/>
        </w:rPr>
        <w:t xml:space="preserve"> de las presentes bases, desde la total tramitación del acto administrativo que apruebe el presente contrato.</w:t>
      </w:r>
    </w:p>
    <w:p w14:paraId="40771D2D" w14:textId="77777777" w:rsidR="00653722" w:rsidRPr="00AF0BDD" w:rsidRDefault="00653722" w:rsidP="00653722">
      <w:pPr>
        <w:pBdr>
          <w:top w:val="nil"/>
          <w:left w:val="nil"/>
          <w:bottom w:val="nil"/>
          <w:right w:val="nil"/>
          <w:between w:val="nil"/>
        </w:pBdr>
        <w:shd w:val="clear" w:color="auto" w:fill="FFFFFF"/>
        <w:ind w:right="0"/>
        <w:rPr>
          <w:rFonts w:asciiTheme="majorHAnsi" w:hAnsiTheme="majorHAnsi" w:cstheme="majorHAnsi"/>
          <w:color w:val="000000"/>
        </w:rPr>
      </w:pPr>
    </w:p>
    <w:p w14:paraId="34A72349" w14:textId="77777777" w:rsidR="00653722" w:rsidRPr="00AF0BDD" w:rsidRDefault="00653722" w:rsidP="0065372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El pago será efectuado dentro de los 30 días corridos siguientes, contados desde la recepción conforme de la factura respectiva, salvo las excepciones indicadas en el artículo 79 bis del Reglamento de la Ley </w:t>
      </w: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 xml:space="preserve"> 19.886. </w:t>
      </w:r>
    </w:p>
    <w:p w14:paraId="0B017C7E" w14:textId="77777777" w:rsidR="00653722" w:rsidRPr="00AF0BDD" w:rsidRDefault="00653722" w:rsidP="00653722">
      <w:pPr>
        <w:pBdr>
          <w:top w:val="nil"/>
          <w:left w:val="nil"/>
          <w:bottom w:val="nil"/>
          <w:right w:val="nil"/>
          <w:between w:val="nil"/>
        </w:pBdr>
        <w:shd w:val="clear" w:color="auto" w:fill="FFFFFF"/>
        <w:ind w:right="0"/>
        <w:rPr>
          <w:rFonts w:asciiTheme="majorHAnsi" w:hAnsiTheme="majorHAnsi" w:cstheme="majorHAnsi"/>
          <w:color w:val="000000"/>
        </w:rPr>
      </w:pPr>
    </w:p>
    <w:p w14:paraId="5311A080" w14:textId="77777777" w:rsidR="00653722" w:rsidRPr="00AF0BDD" w:rsidRDefault="00653722" w:rsidP="00653722">
      <w:pPr>
        <w:pBdr>
          <w:top w:val="nil"/>
          <w:left w:val="nil"/>
          <w:bottom w:val="nil"/>
          <w:right w:val="nil"/>
          <w:between w:val="nil"/>
        </w:pBdr>
        <w:ind w:right="0"/>
        <w:rPr>
          <w:rFonts w:asciiTheme="majorHAnsi" w:hAnsiTheme="majorHAnsi" w:cstheme="majorHAnsi"/>
        </w:rPr>
      </w:pPr>
      <w:r w:rsidRPr="00AF0BDD">
        <w:rPr>
          <w:rFonts w:asciiTheme="majorHAnsi" w:hAnsiTheme="majorHAnsi" w:cstheme="majorHAnsi"/>
        </w:rPr>
        <w:t>La recepción conforme deberá ser acreditada por la entidad que hubiere efectuado el requerimiento.</w:t>
      </w:r>
    </w:p>
    <w:p w14:paraId="66472737" w14:textId="77777777" w:rsidR="00653722" w:rsidRPr="00AF0BDD" w:rsidRDefault="00653722" w:rsidP="00653722">
      <w:pPr>
        <w:pBdr>
          <w:top w:val="nil"/>
          <w:left w:val="nil"/>
          <w:bottom w:val="nil"/>
          <w:right w:val="nil"/>
          <w:between w:val="nil"/>
        </w:pBdr>
        <w:shd w:val="clear" w:color="auto" w:fill="FFFFFF"/>
        <w:ind w:right="0"/>
        <w:rPr>
          <w:rFonts w:asciiTheme="majorHAnsi" w:hAnsiTheme="majorHAnsi" w:cstheme="majorHAnsi"/>
          <w:color w:val="000000"/>
        </w:rPr>
      </w:pPr>
    </w:p>
    <w:p w14:paraId="52B84537" w14:textId="77777777" w:rsidR="00653722" w:rsidRPr="00AF0BDD" w:rsidRDefault="00653722" w:rsidP="00653722">
      <w:pPr>
        <w:ind w:right="51"/>
        <w:rPr>
          <w:lang w:val="es-ES_tradnl"/>
        </w:rPr>
      </w:pPr>
      <w:r w:rsidRPr="00AF0BDD">
        <w:rPr>
          <w:lang w:val="es-ES_tradnl"/>
        </w:rPr>
        <w:t xml:space="preserve">El proveedor solo podrá facturar los servicios efectivamente prestados </w:t>
      </w:r>
      <w:r w:rsidRPr="00AF0BDD">
        <w:rPr>
          <w:rFonts w:asciiTheme="majorHAnsi" w:hAnsiTheme="majorHAnsi" w:cstheme="majorHAnsi"/>
          <w:lang w:val="es-ES_tradnl"/>
        </w:rPr>
        <w:t>y recibidos conforme por el organismo comprado</w:t>
      </w:r>
      <w:r w:rsidRPr="00AF0BDD">
        <w:rPr>
          <w:lang w:val="es-ES_tradnl"/>
        </w:rPr>
        <w:t xml:space="preserve">r, una vez que el administrador del contrato por parte del organismo comprador autorice la facturación en virtud de la recepción conforme de los productos. El organismo comprador rechazará todas las facturas que hayan sido emitidas sin contar con la recepción conforme de los servicios y la autorización expresa de facturar por parte de éste. </w:t>
      </w:r>
    </w:p>
    <w:p w14:paraId="02443FD4" w14:textId="77777777" w:rsidR="00653722" w:rsidRPr="00AF0BDD" w:rsidRDefault="00653722" w:rsidP="00653722">
      <w:pPr>
        <w:pBdr>
          <w:top w:val="nil"/>
          <w:left w:val="nil"/>
          <w:bottom w:val="nil"/>
          <w:right w:val="nil"/>
          <w:between w:val="nil"/>
        </w:pBdr>
        <w:shd w:val="clear" w:color="auto" w:fill="FFFFFF"/>
        <w:ind w:right="0"/>
        <w:rPr>
          <w:rFonts w:asciiTheme="majorHAnsi" w:hAnsiTheme="majorHAnsi" w:cstheme="majorHAnsi"/>
          <w:color w:val="000000"/>
        </w:rPr>
      </w:pPr>
    </w:p>
    <w:p w14:paraId="0F514A43" w14:textId="77777777" w:rsidR="00653722" w:rsidRPr="00AF0BDD" w:rsidRDefault="00653722" w:rsidP="00653722">
      <w:pPr>
        <w:ind w:right="51"/>
        <w:rPr>
          <w:lang w:val="es-ES_tradnl"/>
        </w:rPr>
      </w:pPr>
      <w:r w:rsidRPr="00AF0BDD">
        <w:rPr>
          <w:lang w:val="es-ES_tradnl"/>
        </w:rPr>
        <w:t>Para efectos del pago, el proveedor adjudicado deberá adjuntar a la factura, la respectiva orden de compra, la recepción conforme emitida por la entidad compradora, el Certificado de Cumplimiento de Obligaciones Laborales y Previsionales (Ley de Subcontratación) de la Dirección del Trabajo, que indique que no registra saldos insolutos de remuneraciones o cotizaciones de seguridad social con sus actuales trabajadores, y en caso de que corresponda, un informe de aplicación de multas.</w:t>
      </w:r>
    </w:p>
    <w:p w14:paraId="3C9AA031" w14:textId="77777777" w:rsidR="00653722" w:rsidRPr="00AF0BDD" w:rsidRDefault="00653722" w:rsidP="00653722">
      <w:pPr>
        <w:ind w:right="51"/>
        <w:rPr>
          <w:lang w:val="es-ES_tradnl"/>
        </w:rPr>
      </w:pPr>
    </w:p>
    <w:p w14:paraId="13005CF5" w14:textId="77777777" w:rsidR="00653722" w:rsidRPr="00AF0BDD" w:rsidRDefault="00653722" w:rsidP="0065372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bCs/>
          <w:iCs/>
          <w:lang w:val="es-CL"/>
        </w:rPr>
        <w:t xml:space="preserve">El pago de los productos o servicios será en la moneda o unidad reajustable señalada por el organismo comprador en el </w:t>
      </w:r>
      <w:r w:rsidRPr="00AF0BDD">
        <w:rPr>
          <w:rFonts w:asciiTheme="majorHAnsi" w:hAnsiTheme="majorHAnsi" w:cstheme="majorHAnsi"/>
          <w:b/>
          <w:iCs/>
          <w:lang w:val="es-CL"/>
        </w:rPr>
        <w:t>Anexo N°4</w:t>
      </w:r>
      <w:r w:rsidRPr="00AF0BDD">
        <w:rPr>
          <w:rFonts w:asciiTheme="majorHAnsi" w:hAnsiTheme="majorHAnsi" w:cstheme="majorHAnsi"/>
          <w:bCs/>
          <w:iCs/>
          <w:lang w:val="es-CL"/>
        </w:rPr>
        <w:t xml:space="preserve">. </w:t>
      </w:r>
      <w:proofErr w:type="gramStart"/>
      <w:r w:rsidRPr="00AF0BDD">
        <w:rPr>
          <w:rFonts w:asciiTheme="majorHAnsi" w:hAnsiTheme="majorHAnsi" w:cstheme="majorHAnsi"/>
          <w:bCs/>
          <w:iCs/>
          <w:lang w:val="es-CL"/>
        </w:rPr>
        <w:t>En caso que</w:t>
      </w:r>
      <w:proofErr w:type="gramEnd"/>
      <w:r w:rsidRPr="00AF0BDD">
        <w:rPr>
          <w:rFonts w:asciiTheme="majorHAnsi" w:hAnsiTheme="majorHAnsi" w:cstheme="majorHAnsi"/>
          <w:bCs/>
          <w:iCs/>
          <w:lang w:val="es-CL"/>
        </w:rPr>
        <w:t xml:space="preserve"> el precio no esté en pesos chilenos, </w:t>
      </w:r>
      <w:r w:rsidRPr="00AF0BDD">
        <w:rPr>
          <w:rFonts w:asciiTheme="majorHAnsi" w:hAnsiTheme="majorHAnsi" w:cstheme="majorHAnsi"/>
          <w:color w:val="000000"/>
        </w:rPr>
        <w:t>el monto a facturar será el precio de los servicios adquiridos, convertidos a pesos chilenos según el valor de la conversión correspondiente a la fecha de emisión de la factura, no procediendo ningún otro cobro adicional por servicios no convenidos, ni por tiempos en que por alguna razón el proveedor no presta un servicio</w:t>
      </w:r>
      <w:r w:rsidRPr="00AF0BDD">
        <w:rPr>
          <w:rFonts w:asciiTheme="majorHAnsi" w:hAnsiTheme="majorHAnsi" w:cstheme="majorHAnsi"/>
          <w:bCs/>
          <w:iCs/>
          <w:lang w:val="es-CL"/>
        </w:rPr>
        <w:t xml:space="preserve">. </w:t>
      </w:r>
      <w:r w:rsidRPr="00AF0BDD">
        <w:rPr>
          <w:rFonts w:asciiTheme="majorHAnsi" w:hAnsiTheme="majorHAnsi" w:cstheme="majorHAnsi"/>
          <w:color w:val="000000"/>
        </w:rPr>
        <w:t>Cabe señalar que, cuando el resultado del monto a facturar resulte un número con decimales, éste se redondeará al número entero siguiente en caso de que la primera cifra decimal sea igual o superior a 5. En caso contrario el monto deberá ser redondeado al número entero anterior.</w:t>
      </w:r>
    </w:p>
    <w:p w14:paraId="72A286B9" w14:textId="77777777" w:rsidR="00BF5EB8" w:rsidRPr="00AF0BDD" w:rsidRDefault="00BF5EB8" w:rsidP="00BF5EB8">
      <w:pPr>
        <w:pBdr>
          <w:top w:val="nil"/>
          <w:left w:val="nil"/>
          <w:bottom w:val="nil"/>
          <w:right w:val="nil"/>
          <w:between w:val="nil"/>
        </w:pBdr>
        <w:shd w:val="clear" w:color="auto" w:fill="FFFFFF"/>
        <w:ind w:right="0"/>
        <w:rPr>
          <w:rFonts w:asciiTheme="majorHAnsi" w:hAnsiTheme="majorHAnsi" w:cstheme="majorHAnsi"/>
          <w:color w:val="000000"/>
        </w:rPr>
      </w:pPr>
    </w:p>
    <w:p w14:paraId="02C69825" w14:textId="77777777" w:rsidR="00777F07" w:rsidRPr="00AF0BDD" w:rsidRDefault="00777F07" w:rsidP="00777F07">
      <w:pPr>
        <w:ind w:right="0"/>
        <w:rPr>
          <w:rFonts w:asciiTheme="majorHAnsi" w:hAnsiTheme="majorHAnsi" w:cstheme="majorHAnsi"/>
          <w:color w:val="FF0000"/>
        </w:rPr>
      </w:pPr>
    </w:p>
    <w:p w14:paraId="17C774E6"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Coordinador del Contrato</w:t>
      </w:r>
    </w:p>
    <w:p w14:paraId="59DC4A89" w14:textId="77777777" w:rsidR="00777F07" w:rsidRPr="00AF0BDD" w:rsidRDefault="00777F07" w:rsidP="00777F07">
      <w:pPr>
        <w:ind w:right="0"/>
        <w:rPr>
          <w:rFonts w:asciiTheme="majorHAnsi" w:hAnsiTheme="majorHAnsi" w:cstheme="majorHAnsi"/>
          <w:color w:val="000000"/>
        </w:rPr>
      </w:pPr>
    </w:p>
    <w:p w14:paraId="73245656"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El proveedor adjudicado deberá nombrar un coordinador del contrato, cuya identidad deberá ser informada al órgano comprador.</w:t>
      </w:r>
    </w:p>
    <w:p w14:paraId="54112903"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p>
    <w:p w14:paraId="315F3706"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En el desempeño de su cometido, el coordinador del contrato deberá, a lo menos:</w:t>
      </w:r>
    </w:p>
    <w:p w14:paraId="2CCEC057"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p>
    <w:p w14:paraId="12B5974F"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1. Informar oportunamente al órgano comprador de todo hecho relevante que pueda afectar el cumplimiento del contrato.</w:t>
      </w:r>
    </w:p>
    <w:p w14:paraId="5B7A7309"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2. Representar al proveedor en la discusión de las materias relacionadas con la ejecución del contrato.</w:t>
      </w:r>
    </w:p>
    <w:p w14:paraId="039C0919"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3. Coordinar las acciones que sean pertinentes para la operación y cumplimiento de este contrato.</w:t>
      </w:r>
    </w:p>
    <w:p w14:paraId="1415BBFB"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p>
    <w:p w14:paraId="20D952FE"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La designación del coordinador y todo cambio posterior deberá ser informado por el proveedor adjudicado al responsable de administrar de contrato por parte del órgano comprador, a más tardar dentro de las 24 horas siguientes de efectuada la designación o el cambio, por medio del correo electrónico institucional del funcionario.</w:t>
      </w:r>
    </w:p>
    <w:p w14:paraId="4C51A6B3" w14:textId="38CF1703" w:rsidR="00777F07" w:rsidRPr="00AF0BDD" w:rsidRDefault="00777F07" w:rsidP="00777F07">
      <w:pPr>
        <w:pBdr>
          <w:top w:val="nil"/>
          <w:left w:val="nil"/>
          <w:bottom w:val="nil"/>
          <w:right w:val="nil"/>
          <w:between w:val="nil"/>
        </w:pBdr>
        <w:ind w:left="709" w:right="0" w:hanging="720"/>
        <w:rPr>
          <w:rFonts w:asciiTheme="majorHAnsi" w:hAnsiTheme="majorHAnsi" w:cstheme="majorHAnsi"/>
          <w:color w:val="FF0000"/>
        </w:rPr>
      </w:pPr>
    </w:p>
    <w:p w14:paraId="7BB290C6" w14:textId="77777777" w:rsidR="009C7C1B" w:rsidRPr="00AF0BDD" w:rsidRDefault="009C7C1B" w:rsidP="00777F07">
      <w:pPr>
        <w:pBdr>
          <w:top w:val="nil"/>
          <w:left w:val="nil"/>
          <w:bottom w:val="nil"/>
          <w:right w:val="nil"/>
          <w:between w:val="nil"/>
        </w:pBdr>
        <w:ind w:left="709" w:right="0" w:hanging="720"/>
        <w:rPr>
          <w:rFonts w:asciiTheme="majorHAnsi" w:hAnsiTheme="majorHAnsi" w:cstheme="majorHAnsi"/>
          <w:color w:val="FF0000"/>
        </w:rPr>
      </w:pPr>
    </w:p>
    <w:p w14:paraId="7375055A"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Garantía de Fiel Cumplimiento de Contrato</w:t>
      </w:r>
    </w:p>
    <w:p w14:paraId="6B5B5636" w14:textId="77777777" w:rsidR="00777F07" w:rsidRPr="00AF0BDD" w:rsidRDefault="00777F07" w:rsidP="00777F07">
      <w:pPr>
        <w:rPr>
          <w:rFonts w:asciiTheme="majorHAnsi" w:hAnsiTheme="majorHAnsi" w:cstheme="majorHAnsi"/>
          <w:color w:val="000000"/>
        </w:rPr>
      </w:pPr>
    </w:p>
    <w:p w14:paraId="2A075406" w14:textId="77777777" w:rsidR="00777F07" w:rsidRPr="00AF0BDD" w:rsidRDefault="00777F07" w:rsidP="00777F07">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El proveedor adjudicado, en el presente acto, entrega una o más garantías para caucionar el fiel y oportuno cumplimiento del contrato, de conformidad a las bases de licitación, equivalentes al _____% del valor total del contrato.</w:t>
      </w:r>
    </w:p>
    <w:p w14:paraId="762F2E23" w14:textId="77777777" w:rsidR="00777F07" w:rsidRPr="00AF0BDD" w:rsidRDefault="00777F07" w:rsidP="00777F07">
      <w:pPr>
        <w:autoSpaceDE w:val="0"/>
        <w:autoSpaceDN w:val="0"/>
        <w:adjustRightInd w:val="0"/>
        <w:ind w:right="0"/>
        <w:rPr>
          <w:rFonts w:asciiTheme="majorHAnsi" w:hAnsiTheme="majorHAnsi" w:cstheme="majorHAnsi"/>
          <w:bCs/>
          <w:iCs/>
          <w:lang w:val="es-CL"/>
        </w:rPr>
      </w:pPr>
    </w:p>
    <w:p w14:paraId="0B09EB41" w14:textId="77777777" w:rsidR="00777F07" w:rsidRPr="00AF0BDD" w:rsidRDefault="00777F07" w:rsidP="00777F07">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Será responsabilidad del proveedor adjudicado mantener vigente la garantía de fiel cumplimiento, al menos hasta 60 días hábiles después de culminado el contrato. Mientras se encuentre vigente el contrato, las renovaciones de esta garantía serán de exclusiva responsabilidad del proveedor adjudicado.</w:t>
      </w:r>
    </w:p>
    <w:p w14:paraId="1692DDE1" w14:textId="77777777" w:rsidR="00777F07" w:rsidRPr="00AF0BDD" w:rsidRDefault="00777F07" w:rsidP="00777F07">
      <w:pPr>
        <w:autoSpaceDE w:val="0"/>
        <w:autoSpaceDN w:val="0"/>
        <w:adjustRightInd w:val="0"/>
        <w:ind w:right="0"/>
        <w:rPr>
          <w:rFonts w:asciiTheme="majorHAnsi" w:hAnsiTheme="majorHAnsi" w:cstheme="majorHAnsi"/>
          <w:bCs/>
          <w:iCs/>
          <w:lang w:val="es-CL"/>
        </w:rPr>
      </w:pPr>
    </w:p>
    <w:p w14:paraId="1B56BC3C" w14:textId="330BAAFE" w:rsidR="00777F07" w:rsidRPr="00AF0BDD" w:rsidRDefault="00777F07" w:rsidP="00777F07">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En caso de cobro de esta garantía, derivado del incumplimiento de las obligaciones contractuales del proveedor adjudicado indicadas en las bases, éste deberá reponer previamente la garantía por igual monto y por el mismo plazo de vigencia que la que reemplaza</w:t>
      </w:r>
      <w:r w:rsidR="007F4C3C" w:rsidRPr="00AF0BDD">
        <w:rPr>
          <w:rFonts w:asciiTheme="majorHAnsi" w:hAnsiTheme="majorHAnsi" w:cstheme="majorHAnsi"/>
          <w:bCs/>
          <w:iCs/>
          <w:lang w:val="es-CL"/>
        </w:rPr>
        <w:t xml:space="preserve"> en un plazo de </w:t>
      </w:r>
      <w:r w:rsidR="00952FDF" w:rsidRPr="00AF0BDD">
        <w:rPr>
          <w:rFonts w:asciiTheme="majorHAnsi" w:hAnsiTheme="majorHAnsi" w:cstheme="majorHAnsi"/>
          <w:bCs/>
          <w:iCs/>
          <w:lang w:val="es-CL"/>
        </w:rPr>
        <w:t>10 días</w:t>
      </w:r>
      <w:r w:rsidR="006E5862" w:rsidRPr="00AF0BDD">
        <w:rPr>
          <w:rFonts w:asciiTheme="majorHAnsi" w:hAnsiTheme="majorHAnsi" w:cstheme="majorHAnsi"/>
          <w:bCs/>
          <w:iCs/>
          <w:lang w:val="es-CL"/>
        </w:rPr>
        <w:t xml:space="preserve"> </w:t>
      </w:r>
      <w:r w:rsidR="007C292D" w:rsidRPr="00AF0BDD">
        <w:rPr>
          <w:rFonts w:asciiTheme="majorHAnsi" w:hAnsiTheme="majorHAnsi" w:cstheme="majorHAnsi"/>
          <w:bCs/>
          <w:iCs/>
          <w:lang w:val="es-CL"/>
        </w:rPr>
        <w:t>hábiles</w:t>
      </w:r>
      <w:r w:rsidR="00952FDF" w:rsidRPr="00AF0BDD">
        <w:rPr>
          <w:rFonts w:asciiTheme="majorHAnsi" w:hAnsiTheme="majorHAnsi" w:cstheme="majorHAnsi"/>
          <w:bCs/>
          <w:iCs/>
          <w:lang w:val="es-CL"/>
        </w:rPr>
        <w:t xml:space="preserve">. </w:t>
      </w:r>
    </w:p>
    <w:p w14:paraId="698005D0" w14:textId="77777777" w:rsidR="00777F07" w:rsidRPr="00AF0BDD" w:rsidRDefault="00777F07" w:rsidP="00777F07">
      <w:pPr>
        <w:autoSpaceDE w:val="0"/>
        <w:autoSpaceDN w:val="0"/>
        <w:adjustRightInd w:val="0"/>
        <w:ind w:right="0"/>
        <w:rPr>
          <w:rFonts w:asciiTheme="majorHAnsi" w:hAnsiTheme="majorHAnsi" w:cstheme="majorHAnsi"/>
          <w:bCs/>
          <w:iCs/>
          <w:lang w:val="es-CL"/>
        </w:rPr>
      </w:pPr>
    </w:p>
    <w:p w14:paraId="6F6BE95B" w14:textId="2F96E9B0" w:rsidR="00777F07" w:rsidRPr="00AF0BDD" w:rsidRDefault="00777F07" w:rsidP="00851CBE">
      <w:pPr>
        <w:autoSpaceDE w:val="0"/>
        <w:autoSpaceDN w:val="0"/>
        <w:adjustRightInd w:val="0"/>
        <w:ind w:right="0"/>
        <w:rPr>
          <w:rFonts w:asciiTheme="majorHAnsi" w:hAnsiTheme="majorHAnsi" w:cstheme="majorHAnsi"/>
          <w:bCs/>
          <w:iCs/>
          <w:lang w:val="es-CL"/>
        </w:rPr>
      </w:pPr>
      <w:r w:rsidRPr="00AF0BDD">
        <w:rPr>
          <w:rFonts w:asciiTheme="majorHAnsi" w:hAnsiTheme="majorHAnsi" w:cstheme="majorHAnsi"/>
          <w:bCs/>
          <w:iCs/>
          <w:lang w:val="es-CL"/>
        </w:rPr>
        <w:t>La restitución de esta garantía será realizada una vez que se haya cumplido su fecha de vencimiento,</w:t>
      </w:r>
      <w:r w:rsidR="00390679" w:rsidRPr="00AF0BDD">
        <w:rPr>
          <w:rFonts w:asciiTheme="majorHAnsi" w:hAnsiTheme="majorHAnsi" w:cstheme="majorHAnsi"/>
          <w:bCs/>
          <w:iCs/>
          <w:lang w:val="es-CL"/>
        </w:rPr>
        <w:t xml:space="preserve"> </w:t>
      </w:r>
      <w:r w:rsidRPr="00AF0BDD">
        <w:rPr>
          <w:rFonts w:asciiTheme="majorHAnsi" w:hAnsiTheme="majorHAnsi" w:cstheme="majorHAnsi"/>
          <w:bCs/>
          <w:iCs/>
          <w:lang w:val="es-CL"/>
        </w:rPr>
        <w:t>y su retiro será obligación y responsabilidad exclusiva del proveedor adjudicado.</w:t>
      </w:r>
    </w:p>
    <w:p w14:paraId="397F210F" w14:textId="77777777" w:rsidR="00F860C0" w:rsidRPr="00AF0BDD" w:rsidRDefault="00F860C0" w:rsidP="00F860C0">
      <w:pPr>
        <w:autoSpaceDE w:val="0"/>
        <w:autoSpaceDN w:val="0"/>
        <w:adjustRightInd w:val="0"/>
        <w:ind w:right="0"/>
        <w:rPr>
          <w:rFonts w:asciiTheme="majorHAnsi" w:hAnsiTheme="majorHAnsi" w:cstheme="majorHAnsi"/>
          <w:bCs/>
          <w:iCs/>
          <w:lang w:val="es-CL"/>
        </w:rPr>
      </w:pPr>
    </w:p>
    <w:p w14:paraId="5D241C0E" w14:textId="4536D36B" w:rsidR="00F860C0" w:rsidRPr="00AF0BDD" w:rsidRDefault="00F860C0" w:rsidP="00F860C0">
      <w:pPr>
        <w:pBdr>
          <w:top w:val="nil"/>
          <w:left w:val="nil"/>
          <w:bottom w:val="nil"/>
          <w:right w:val="nil"/>
          <w:between w:val="nil"/>
        </w:pBdr>
        <w:ind w:right="49"/>
        <w:rPr>
          <w:rFonts w:asciiTheme="majorHAnsi" w:hAnsiTheme="majorHAnsi"/>
        </w:rPr>
      </w:pPr>
      <w:r w:rsidRPr="00AF0BDD">
        <w:rPr>
          <w:rFonts w:asciiTheme="majorHAnsi" w:hAnsiTheme="majorHAnsi"/>
          <w:bCs/>
          <w:iCs/>
          <w:lang w:val="es-CL"/>
        </w:rPr>
        <w:t xml:space="preserve">Cabe señalar que toda clase de garantías o cauciones que se constituyan en el contexto de esta cláusula, se enmarcan </w:t>
      </w:r>
      <w:r w:rsidR="00690D83" w:rsidRPr="00AF0BDD">
        <w:rPr>
          <w:rFonts w:asciiTheme="majorHAnsi" w:hAnsiTheme="majorHAnsi"/>
          <w:bCs/>
          <w:iCs/>
          <w:lang w:val="es-CL"/>
        </w:rPr>
        <w:t>de acuerdo con</w:t>
      </w:r>
      <w:r w:rsidRPr="00AF0BDD">
        <w:rPr>
          <w:rFonts w:asciiTheme="majorHAnsi" w:hAnsiTheme="majorHAnsi"/>
          <w:bCs/>
          <w:iCs/>
          <w:lang w:val="es-CL"/>
        </w:rPr>
        <w:t xml:space="preserve"> lo dispuesto por el artículo 11 de la Ley N°19.886, a partir de lo cual se asegurará el fiel y oportuno del contrato, </w:t>
      </w:r>
      <w:r w:rsidRPr="00AF0BDD">
        <w:rPr>
          <w:rFonts w:asciiTheme="majorHAnsi" w:hAnsiTheme="majorHAnsi"/>
          <w:bCs/>
          <w:iCs/>
        </w:rPr>
        <w:t>el pago de las obligaciones laborales y sociales con los trabajadores de los contratantes, y permanecerán vigentes hasta 60 días hábiles después de culminado el contrato.</w:t>
      </w:r>
      <w:r w:rsidRPr="00AF0BDD">
        <w:rPr>
          <w:rFonts w:asciiTheme="majorHAnsi" w:hAnsiTheme="majorHAnsi"/>
          <w:bCs/>
          <w:iCs/>
          <w:lang w:val="es-CL"/>
        </w:rPr>
        <w:t xml:space="preserve"> Asimismo, con cargo a estas mismas cauciones podrán hacerse efectivas las multas y demás sanciones que afecten a los contratistas adjudicados.</w:t>
      </w:r>
    </w:p>
    <w:p w14:paraId="178A8E3B" w14:textId="77777777" w:rsidR="00F860C0" w:rsidRPr="00AF0BDD" w:rsidRDefault="00F860C0" w:rsidP="00777F07">
      <w:pPr>
        <w:autoSpaceDE w:val="0"/>
        <w:autoSpaceDN w:val="0"/>
        <w:adjustRightInd w:val="0"/>
        <w:ind w:right="0"/>
        <w:rPr>
          <w:rFonts w:asciiTheme="majorHAnsi" w:hAnsiTheme="majorHAnsi" w:cstheme="majorHAnsi"/>
          <w:bCs/>
          <w:iCs/>
          <w:lang w:val="es-CL"/>
        </w:rPr>
      </w:pPr>
    </w:p>
    <w:p w14:paraId="19E43E5F" w14:textId="77777777" w:rsidR="00777F07" w:rsidRPr="00AF0BDD" w:rsidRDefault="00777F07" w:rsidP="00777F07">
      <w:pPr>
        <w:pBdr>
          <w:top w:val="nil"/>
          <w:left w:val="nil"/>
          <w:bottom w:val="nil"/>
          <w:right w:val="nil"/>
          <w:between w:val="nil"/>
        </w:pBdr>
        <w:ind w:left="720" w:hanging="720"/>
        <w:rPr>
          <w:rFonts w:asciiTheme="majorHAnsi" w:hAnsiTheme="majorHAnsi" w:cstheme="majorHAnsi"/>
          <w:color w:val="000000"/>
        </w:rPr>
      </w:pPr>
    </w:p>
    <w:p w14:paraId="64399528"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Responsabilidades y Obligaciones del proveedor adjudicado</w:t>
      </w:r>
    </w:p>
    <w:p w14:paraId="101C06C9" w14:textId="77777777" w:rsidR="00777F07" w:rsidRPr="00AF0BDD" w:rsidRDefault="00777F07" w:rsidP="00777F07">
      <w:pPr>
        <w:ind w:right="0"/>
        <w:rPr>
          <w:rFonts w:asciiTheme="majorHAnsi" w:hAnsiTheme="majorHAnsi" w:cstheme="majorHAnsi"/>
          <w:b/>
          <w:color w:val="000000"/>
        </w:rPr>
      </w:pPr>
    </w:p>
    <w:p w14:paraId="1E3D0C09" w14:textId="77777777" w:rsidR="00777F07" w:rsidRPr="00AF0BDD" w:rsidRDefault="00777F07" w:rsidP="00A77724">
      <w:pPr>
        <w:numPr>
          <w:ilvl w:val="0"/>
          <w:numId w:val="25"/>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proveedor adjudicado deberá velar por la calidad y oportunidad en la entrega de los informes a los usuarios designados del órgano comprador, so pena de la medida que ésta pueda aplicar en caso de incumplimiento de lo solicitado.</w:t>
      </w:r>
    </w:p>
    <w:p w14:paraId="270385E5" w14:textId="77777777" w:rsidR="00777F07" w:rsidRPr="00AF0BDD" w:rsidRDefault="00777F07" w:rsidP="00777F07">
      <w:pPr>
        <w:pBdr>
          <w:top w:val="nil"/>
          <w:left w:val="nil"/>
          <w:bottom w:val="nil"/>
          <w:right w:val="nil"/>
          <w:between w:val="nil"/>
        </w:pBdr>
        <w:ind w:left="1440" w:right="0" w:hanging="720"/>
        <w:rPr>
          <w:rFonts w:asciiTheme="majorHAnsi" w:hAnsiTheme="majorHAnsi" w:cstheme="majorHAnsi"/>
          <w:color w:val="000000"/>
        </w:rPr>
      </w:pPr>
    </w:p>
    <w:p w14:paraId="4D3466C0" w14:textId="77777777" w:rsidR="00777F07" w:rsidRPr="00AF0BDD" w:rsidRDefault="00777F07" w:rsidP="00A77724">
      <w:pPr>
        <w:numPr>
          <w:ilvl w:val="0"/>
          <w:numId w:val="25"/>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 xml:space="preserve">Será responsabilidad del proveedor adjudicado velar por mantenerse habilitado en el Registro de Proveedores. </w:t>
      </w:r>
    </w:p>
    <w:p w14:paraId="6E56B54E" w14:textId="77777777" w:rsidR="00777F07" w:rsidRPr="00AF0BDD" w:rsidRDefault="00777F07" w:rsidP="00777F07">
      <w:pPr>
        <w:pBdr>
          <w:top w:val="nil"/>
          <w:left w:val="nil"/>
          <w:bottom w:val="nil"/>
          <w:right w:val="nil"/>
          <w:between w:val="nil"/>
        </w:pBdr>
        <w:ind w:left="1440" w:right="0" w:hanging="720"/>
        <w:rPr>
          <w:rFonts w:asciiTheme="majorHAnsi" w:hAnsiTheme="majorHAnsi" w:cstheme="majorHAnsi"/>
          <w:color w:val="000000"/>
        </w:rPr>
      </w:pPr>
    </w:p>
    <w:p w14:paraId="0F765E36" w14:textId="77777777" w:rsidR="00777F07" w:rsidRPr="00AF0BDD" w:rsidRDefault="00777F07" w:rsidP="00A77724">
      <w:pPr>
        <w:numPr>
          <w:ilvl w:val="0"/>
          <w:numId w:val="25"/>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 xml:space="preserve">El proveedor adjudicado liberará de toda responsabilidad al órgano comprador en caso de acciones entabladas por terceros debido a transgresiones de derechos intelectuales, industriales, de patente, marca registrada y de diseños, como los indicados en la Ley </w:t>
      </w: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 xml:space="preserve"> 17.336 sobre Propiedad Intelectual.</w:t>
      </w:r>
    </w:p>
    <w:p w14:paraId="4B08EE3F" w14:textId="77777777" w:rsidR="00777F07" w:rsidRPr="00AF0BDD" w:rsidRDefault="00777F07" w:rsidP="00777F07">
      <w:pPr>
        <w:pBdr>
          <w:top w:val="nil"/>
          <w:left w:val="nil"/>
          <w:bottom w:val="nil"/>
          <w:right w:val="nil"/>
          <w:between w:val="nil"/>
        </w:pBdr>
        <w:ind w:left="720" w:right="0" w:hanging="720"/>
        <w:rPr>
          <w:rFonts w:asciiTheme="majorHAnsi" w:hAnsiTheme="majorHAnsi" w:cstheme="majorHAnsi"/>
          <w:color w:val="FF0000"/>
        </w:rPr>
      </w:pPr>
    </w:p>
    <w:p w14:paraId="30A8BC4E" w14:textId="77777777" w:rsidR="00777F07" w:rsidRPr="00AF0BDD" w:rsidRDefault="00777F07" w:rsidP="00A77724">
      <w:pPr>
        <w:numPr>
          <w:ilvl w:val="0"/>
          <w:numId w:val="25"/>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Las reuniones que se soliciten durante la ejecución del contrato deberán ser requeridas por la persona debidamente autorizada por el proveedor adjudicado, lo que deberá documentarse fehacientemente.</w:t>
      </w:r>
    </w:p>
    <w:p w14:paraId="544CD8DF" w14:textId="77777777" w:rsidR="00777F07" w:rsidRPr="00AF0BDD" w:rsidRDefault="00777F07" w:rsidP="00777F07">
      <w:pPr>
        <w:ind w:left="720" w:right="0"/>
        <w:rPr>
          <w:rFonts w:asciiTheme="majorHAnsi" w:hAnsiTheme="majorHAnsi" w:cstheme="majorHAnsi"/>
          <w:color w:val="FF0000"/>
        </w:rPr>
      </w:pPr>
    </w:p>
    <w:p w14:paraId="2328C95E" w14:textId="77777777" w:rsidR="00777F07" w:rsidRPr="00AF0BDD" w:rsidRDefault="00777F07" w:rsidP="00A77724">
      <w:pPr>
        <w:numPr>
          <w:ilvl w:val="0"/>
          <w:numId w:val="25"/>
        </w:numPr>
        <w:ind w:right="0"/>
        <w:rPr>
          <w:rFonts w:asciiTheme="majorHAnsi" w:hAnsiTheme="majorHAnsi" w:cstheme="majorHAnsi"/>
          <w:color w:val="000000"/>
        </w:rPr>
      </w:pPr>
      <w:r w:rsidRPr="00AF0BDD">
        <w:rPr>
          <w:rFonts w:asciiTheme="majorHAnsi" w:hAnsiTheme="majorHAnsi" w:cstheme="majorHAnsi"/>
          <w:color w:val="000000"/>
        </w:rPr>
        <w:t xml:space="preserve">Responder y gestionar, según corresponda, todos los casos de reclamos y/o </w:t>
      </w:r>
      <w:proofErr w:type="gramStart"/>
      <w:r w:rsidRPr="00AF0BDD">
        <w:rPr>
          <w:rFonts w:asciiTheme="majorHAnsi" w:hAnsiTheme="majorHAnsi" w:cstheme="majorHAnsi"/>
          <w:color w:val="000000"/>
        </w:rPr>
        <w:t>consultas reportados</w:t>
      </w:r>
      <w:proofErr w:type="gramEnd"/>
      <w:r w:rsidRPr="00AF0BDD">
        <w:rPr>
          <w:rFonts w:asciiTheme="majorHAnsi" w:hAnsiTheme="majorHAnsi" w:cstheme="majorHAnsi"/>
          <w:color w:val="000000"/>
        </w:rPr>
        <w:t xml:space="preserve"> por el órgano comprador en un plazo máximo de 2 días hábiles, contado desde su notificación.</w:t>
      </w:r>
    </w:p>
    <w:p w14:paraId="6EC1D344" w14:textId="77777777" w:rsidR="00777F07" w:rsidRPr="00AF0BDD" w:rsidRDefault="00777F07" w:rsidP="00777F07">
      <w:pPr>
        <w:ind w:left="720" w:right="0"/>
        <w:rPr>
          <w:rFonts w:asciiTheme="majorHAnsi" w:hAnsiTheme="majorHAnsi" w:cstheme="majorHAnsi"/>
          <w:color w:val="FF0000"/>
        </w:rPr>
      </w:pPr>
    </w:p>
    <w:p w14:paraId="1CD2D9C8" w14:textId="77777777" w:rsidR="00777F07" w:rsidRPr="00AF0BDD" w:rsidRDefault="00777F07" w:rsidP="00A77724">
      <w:pPr>
        <w:numPr>
          <w:ilvl w:val="0"/>
          <w:numId w:val="25"/>
        </w:numPr>
        <w:ind w:right="0"/>
        <w:rPr>
          <w:rFonts w:asciiTheme="majorHAnsi" w:hAnsiTheme="majorHAnsi" w:cstheme="majorHAnsi"/>
          <w:color w:val="000000"/>
        </w:rPr>
      </w:pPr>
      <w:r w:rsidRPr="00AF0BDD">
        <w:rPr>
          <w:rFonts w:asciiTheme="majorHAnsi" w:hAnsiTheme="majorHAnsi" w:cstheme="majorHAnsi"/>
          <w:color w:val="000000"/>
        </w:rPr>
        <w:t>Entregar oportunamente informes solicitados por el órgano comprador.</w:t>
      </w:r>
    </w:p>
    <w:p w14:paraId="5FF98DB8" w14:textId="77777777" w:rsidR="00777F07" w:rsidRPr="00AF0BDD" w:rsidRDefault="00777F07" w:rsidP="00777F07">
      <w:pPr>
        <w:pBdr>
          <w:top w:val="nil"/>
          <w:left w:val="nil"/>
          <w:bottom w:val="nil"/>
          <w:right w:val="nil"/>
          <w:between w:val="nil"/>
        </w:pBdr>
        <w:ind w:left="720" w:hanging="720"/>
        <w:rPr>
          <w:rFonts w:asciiTheme="majorHAnsi" w:hAnsiTheme="majorHAnsi" w:cstheme="majorHAnsi"/>
          <w:color w:val="FF0000"/>
        </w:rPr>
      </w:pPr>
    </w:p>
    <w:p w14:paraId="03BEB14D"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Pacto de Integridad</w:t>
      </w:r>
    </w:p>
    <w:p w14:paraId="45A48833" w14:textId="77777777" w:rsidR="00777F07" w:rsidRPr="00AF0BDD" w:rsidRDefault="00777F07" w:rsidP="00777F07">
      <w:pPr>
        <w:ind w:right="0"/>
        <w:rPr>
          <w:rFonts w:asciiTheme="majorHAnsi" w:hAnsiTheme="majorHAnsi" w:cstheme="majorHAnsi"/>
          <w:color w:val="000000"/>
        </w:rPr>
      </w:pPr>
    </w:p>
    <w:p w14:paraId="6627E731" w14:textId="77777777" w:rsidR="00CB698A" w:rsidRPr="00AF0BDD" w:rsidRDefault="00CB698A" w:rsidP="00CB698A">
      <w:pPr>
        <w:pBdr>
          <w:top w:val="nil"/>
          <w:left w:val="nil"/>
          <w:bottom w:val="nil"/>
          <w:right w:val="nil"/>
          <w:between w:val="nil"/>
        </w:pBdr>
        <w:ind w:right="0"/>
        <w:rPr>
          <w:rFonts w:asciiTheme="majorHAnsi" w:hAnsiTheme="majorHAnsi" w:cstheme="majorHAnsi"/>
          <w:color w:val="000000"/>
        </w:rPr>
      </w:pPr>
      <w:r w:rsidRPr="00AF0BDD">
        <w:rPr>
          <w:rFonts w:asciiTheme="majorHAnsi" w:hAnsiTheme="majorHAnsi" w:cstheme="majorHAnsi"/>
          <w:color w:val="000000"/>
        </w:rPr>
        <w:t>El oferente declara que, por el sólo hecho de participar en la presente licitación, acepta expresamente el presente pacto de integridad, obligándose a cumplir con todas y cada una de las estipulaciones contenidas en el mismo, sin perjuicio de las que se señalen en el resto de las bases de licitación y demás documentos integrantes. Especialmente, el oferente acepta el suministrar toda la información y documentación que sea considerada necesaria y exigida de acuerdo con las presentes bases de licitación, asumiendo expresamente los siguientes compromisos:</w:t>
      </w:r>
    </w:p>
    <w:p w14:paraId="23DD233C" w14:textId="77777777" w:rsidR="00CB698A" w:rsidRPr="00AF0BDD" w:rsidRDefault="00CB698A" w:rsidP="00CB698A">
      <w:pPr>
        <w:pBdr>
          <w:top w:val="nil"/>
          <w:left w:val="nil"/>
          <w:bottom w:val="nil"/>
          <w:right w:val="nil"/>
          <w:between w:val="nil"/>
        </w:pBdr>
        <w:ind w:right="0"/>
        <w:rPr>
          <w:rFonts w:asciiTheme="majorHAnsi" w:hAnsiTheme="majorHAnsi" w:cstheme="majorHAnsi"/>
          <w:color w:val="000000"/>
        </w:rPr>
      </w:pPr>
    </w:p>
    <w:p w14:paraId="759D85DE" w14:textId="77777777" w:rsidR="00CB698A" w:rsidRPr="00AF0BDD" w:rsidRDefault="00CB698A" w:rsidP="00CB698A">
      <w:pPr>
        <w:numPr>
          <w:ilvl w:val="0"/>
          <w:numId w:val="62"/>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 xml:space="preserve">El oferente se compromete a respetar los derechos fundamentales de sus trabajadores, entendiéndose por éstos los consagrados en la Constitución Política de la República en su artículo 19, números 1º, 4º, 5º, 6º, 12º, y 16º, en conformidad al artículo 485 del Código del Trabajo. Asimismo, el oferente se compromete a respetar los derechos humanos, lo que </w:t>
      </w:r>
      <w:r w:rsidRPr="00AF0BDD">
        <w:rPr>
          <w:rFonts w:asciiTheme="majorHAnsi" w:hAnsiTheme="majorHAnsi" w:cstheme="majorHAnsi"/>
          <w:color w:val="000000"/>
        </w:rPr>
        <w:lastRenderedPageBreak/>
        <w:t xml:space="preserve">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37258405" w14:textId="77777777" w:rsidR="00CB698A" w:rsidRPr="00AF0BDD" w:rsidRDefault="00CB698A" w:rsidP="00CB698A">
      <w:pPr>
        <w:pBdr>
          <w:top w:val="nil"/>
          <w:left w:val="nil"/>
          <w:bottom w:val="nil"/>
          <w:right w:val="nil"/>
          <w:between w:val="nil"/>
        </w:pBdr>
        <w:ind w:left="720" w:right="0" w:hanging="720"/>
        <w:rPr>
          <w:rFonts w:asciiTheme="majorHAnsi" w:hAnsiTheme="majorHAnsi" w:cstheme="majorHAnsi"/>
          <w:color w:val="000000"/>
        </w:rPr>
      </w:pPr>
    </w:p>
    <w:p w14:paraId="35467CB9" w14:textId="77777777" w:rsidR="00CB698A" w:rsidRPr="00AF0BDD" w:rsidRDefault="00CB698A" w:rsidP="00CB698A">
      <w:pPr>
        <w:numPr>
          <w:ilvl w:val="0"/>
          <w:numId w:val="62"/>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oferente se obliga a 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6C2B94EE" w14:textId="77777777" w:rsidR="00CB698A" w:rsidRPr="00AF0BDD" w:rsidRDefault="00CB698A" w:rsidP="00CB698A">
      <w:pPr>
        <w:pBdr>
          <w:top w:val="nil"/>
          <w:left w:val="nil"/>
          <w:bottom w:val="nil"/>
          <w:right w:val="nil"/>
          <w:between w:val="nil"/>
        </w:pBdr>
        <w:ind w:left="426" w:right="0" w:hanging="720"/>
        <w:rPr>
          <w:rFonts w:asciiTheme="majorHAnsi" w:hAnsiTheme="majorHAnsi" w:cstheme="majorHAnsi"/>
          <w:color w:val="000000"/>
        </w:rPr>
      </w:pPr>
    </w:p>
    <w:p w14:paraId="5EFD527D" w14:textId="77777777" w:rsidR="00CB698A" w:rsidRPr="00AF0BDD" w:rsidRDefault="00CB698A" w:rsidP="00CB698A">
      <w:pPr>
        <w:numPr>
          <w:ilvl w:val="0"/>
          <w:numId w:val="62"/>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 xml:space="preserve">El oferente se obliga a 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w:t>
      </w:r>
      <w:proofErr w:type="spellStart"/>
      <w:r w:rsidRPr="00AF0BDD">
        <w:rPr>
          <w:rFonts w:asciiTheme="majorHAnsi" w:hAnsiTheme="majorHAnsi" w:cstheme="majorHAnsi"/>
          <w:color w:val="000000"/>
        </w:rPr>
        <w:t>colusiva</w:t>
      </w:r>
      <w:proofErr w:type="spellEnd"/>
      <w:r w:rsidRPr="00AF0BDD">
        <w:rPr>
          <w:rFonts w:asciiTheme="majorHAnsi" w:hAnsiTheme="majorHAnsi" w:cstheme="majorHAnsi"/>
          <w:color w:val="000000"/>
        </w:rPr>
        <w:t>, en cualquiera de sus tipos o formas.</w:t>
      </w:r>
    </w:p>
    <w:p w14:paraId="37527222" w14:textId="77777777" w:rsidR="00CB698A" w:rsidRPr="00AF0BDD" w:rsidRDefault="00CB698A" w:rsidP="00CB698A">
      <w:pPr>
        <w:pBdr>
          <w:top w:val="nil"/>
          <w:left w:val="nil"/>
          <w:bottom w:val="nil"/>
          <w:right w:val="nil"/>
          <w:between w:val="nil"/>
        </w:pBdr>
        <w:ind w:left="426" w:right="0" w:hanging="720"/>
        <w:rPr>
          <w:rFonts w:asciiTheme="majorHAnsi" w:hAnsiTheme="majorHAnsi" w:cstheme="majorHAnsi"/>
          <w:color w:val="000000"/>
        </w:rPr>
      </w:pPr>
    </w:p>
    <w:p w14:paraId="70F14B54" w14:textId="77777777" w:rsidR="00CB698A" w:rsidRPr="00AF0BDD" w:rsidRDefault="00CB698A" w:rsidP="00CB698A">
      <w:pPr>
        <w:numPr>
          <w:ilvl w:val="0"/>
          <w:numId w:val="62"/>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oferente se obliga a revisar y verificar toda la información y documentación, que deba presentar para efectos del presente proceso licitatorio, tomando todas las medidas que sean necesarias para asegurar su veracidad, integridad, legalidad, consistencia, precisión y vigencia.</w:t>
      </w:r>
    </w:p>
    <w:p w14:paraId="73E3D291" w14:textId="77777777" w:rsidR="00CB698A" w:rsidRPr="00AF0BDD" w:rsidRDefault="00CB698A" w:rsidP="00CB698A">
      <w:pPr>
        <w:pBdr>
          <w:top w:val="nil"/>
          <w:left w:val="nil"/>
          <w:bottom w:val="nil"/>
          <w:right w:val="nil"/>
          <w:between w:val="nil"/>
        </w:pBdr>
        <w:ind w:left="426" w:right="0" w:hanging="720"/>
        <w:rPr>
          <w:rFonts w:asciiTheme="majorHAnsi" w:hAnsiTheme="majorHAnsi" w:cstheme="majorHAnsi"/>
          <w:color w:val="000000"/>
        </w:rPr>
      </w:pPr>
    </w:p>
    <w:p w14:paraId="06120B07" w14:textId="77777777" w:rsidR="00CB698A" w:rsidRPr="00AF0BDD" w:rsidRDefault="00CB698A" w:rsidP="00CB698A">
      <w:pPr>
        <w:numPr>
          <w:ilvl w:val="0"/>
          <w:numId w:val="62"/>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oferente se obliga a ajustar su actuar y cumplir con los principios de legalidad, probidad y transparencia en el presente proceso licitatorio.</w:t>
      </w:r>
    </w:p>
    <w:p w14:paraId="7D3DB2E0" w14:textId="77777777" w:rsidR="00CB698A" w:rsidRPr="00AF0BDD" w:rsidRDefault="00CB698A" w:rsidP="00CB698A">
      <w:pPr>
        <w:pBdr>
          <w:top w:val="nil"/>
          <w:left w:val="nil"/>
          <w:bottom w:val="nil"/>
          <w:right w:val="nil"/>
          <w:between w:val="nil"/>
        </w:pBdr>
        <w:ind w:left="426" w:right="0" w:hanging="720"/>
        <w:rPr>
          <w:rFonts w:asciiTheme="majorHAnsi" w:hAnsiTheme="majorHAnsi" w:cstheme="majorHAnsi"/>
          <w:color w:val="000000"/>
        </w:rPr>
      </w:pPr>
    </w:p>
    <w:p w14:paraId="43044970" w14:textId="77777777" w:rsidR="00CB698A" w:rsidRPr="00AF0BDD" w:rsidRDefault="00CB698A" w:rsidP="00CB698A">
      <w:pPr>
        <w:numPr>
          <w:ilvl w:val="0"/>
          <w:numId w:val="62"/>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oferente manifiesta, garantiza y acepta que conoce y respetará las reglas y condiciones establecidas en las bases de licitación, sus documentos integrantes y él o los contratos que de ellos se derivase.</w:t>
      </w:r>
    </w:p>
    <w:p w14:paraId="16823684" w14:textId="77777777" w:rsidR="00CB698A" w:rsidRPr="00AF0BDD" w:rsidRDefault="00CB698A" w:rsidP="00CB698A">
      <w:pPr>
        <w:ind w:right="0"/>
        <w:rPr>
          <w:rFonts w:asciiTheme="majorHAnsi" w:hAnsiTheme="majorHAnsi" w:cstheme="majorHAnsi"/>
          <w:color w:val="000000"/>
        </w:rPr>
      </w:pPr>
    </w:p>
    <w:p w14:paraId="1C721DDA" w14:textId="77777777" w:rsidR="00CB698A" w:rsidRPr="00AF0BDD" w:rsidRDefault="00CB698A" w:rsidP="00CB698A">
      <w:pPr>
        <w:numPr>
          <w:ilvl w:val="0"/>
          <w:numId w:val="62"/>
        </w:numPr>
        <w:pBdr>
          <w:top w:val="nil"/>
          <w:left w:val="nil"/>
          <w:bottom w:val="nil"/>
          <w:right w:val="nil"/>
          <w:between w:val="nil"/>
        </w:pBdr>
        <w:ind w:right="0"/>
        <w:rPr>
          <w:rFonts w:asciiTheme="majorHAnsi" w:hAnsiTheme="majorHAnsi" w:cstheme="majorHAnsi"/>
          <w:color w:val="000000"/>
        </w:rPr>
      </w:pPr>
      <w:r w:rsidRPr="00AF0BDD">
        <w:rPr>
          <w:rFonts w:asciiTheme="majorHAnsi" w:hAnsiTheme="majorHAnsi" w:cstheme="majorHAnsi"/>
          <w:color w:val="000000"/>
        </w:rPr>
        <w:t>El oferente 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60EFFB00" w14:textId="77777777" w:rsidR="00CB698A" w:rsidRPr="00AF0BDD" w:rsidRDefault="00CB698A" w:rsidP="00CB698A">
      <w:pPr>
        <w:pBdr>
          <w:top w:val="nil"/>
          <w:left w:val="nil"/>
          <w:bottom w:val="nil"/>
          <w:right w:val="nil"/>
          <w:between w:val="nil"/>
        </w:pBdr>
        <w:ind w:left="426" w:right="0" w:hanging="720"/>
        <w:rPr>
          <w:rFonts w:asciiTheme="majorHAnsi" w:hAnsiTheme="majorHAnsi" w:cstheme="majorHAnsi"/>
          <w:color w:val="000000"/>
        </w:rPr>
      </w:pPr>
    </w:p>
    <w:p w14:paraId="717D21CA" w14:textId="77777777" w:rsidR="00CB698A" w:rsidRPr="00AF0BDD" w:rsidRDefault="00CB698A" w:rsidP="00CB698A">
      <w:pPr>
        <w:numPr>
          <w:ilvl w:val="0"/>
          <w:numId w:val="62"/>
        </w:numPr>
        <w:pBdr>
          <w:top w:val="nil"/>
          <w:left w:val="nil"/>
          <w:bottom w:val="nil"/>
          <w:right w:val="nil"/>
          <w:between w:val="nil"/>
        </w:pBdr>
        <w:ind w:right="0"/>
        <w:contextualSpacing/>
        <w:rPr>
          <w:rFonts w:asciiTheme="majorHAnsi" w:hAnsiTheme="majorHAnsi" w:cstheme="majorHAnsi"/>
          <w:color w:val="000000"/>
        </w:rPr>
      </w:pPr>
      <w:r w:rsidRPr="00AF0BDD">
        <w:rPr>
          <w:rFonts w:asciiTheme="majorHAnsi" w:hAnsiTheme="majorHAnsi" w:cstheme="majorHAnsi"/>
          <w:color w:val="000000"/>
        </w:rPr>
        <w:t>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7C890F0D" w14:textId="77777777" w:rsidR="00CB698A" w:rsidRPr="00AF0BDD" w:rsidRDefault="00CB698A" w:rsidP="00777F07">
      <w:pPr>
        <w:pBdr>
          <w:top w:val="nil"/>
          <w:left w:val="nil"/>
          <w:bottom w:val="nil"/>
          <w:right w:val="nil"/>
          <w:between w:val="nil"/>
        </w:pBdr>
        <w:ind w:right="0"/>
        <w:rPr>
          <w:rFonts w:asciiTheme="majorHAnsi" w:hAnsiTheme="majorHAnsi" w:cstheme="majorHAnsi"/>
          <w:color w:val="000000"/>
        </w:rPr>
      </w:pPr>
    </w:p>
    <w:p w14:paraId="08940CF6"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Comportamiento ético del proveedor adjudicado</w:t>
      </w:r>
    </w:p>
    <w:p w14:paraId="32C1F7DC" w14:textId="77777777" w:rsidR="00777F07" w:rsidRPr="00AF0BDD" w:rsidRDefault="00777F07" w:rsidP="00777F07">
      <w:pPr>
        <w:ind w:right="0"/>
        <w:rPr>
          <w:rFonts w:asciiTheme="majorHAnsi" w:hAnsiTheme="majorHAnsi" w:cstheme="majorHAnsi"/>
          <w:color w:val="000000"/>
        </w:rPr>
      </w:pPr>
    </w:p>
    <w:p w14:paraId="564E7921"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El proveedor adjudicado que preste los servicios deberá observar, durante toda la época de ejecución del contrato, el más alto estándar ético exigible a los funcionarios públicos. Tales estándares de probidad deben entenderse equiparados a aquellos exigidos a los funcionarios de la Administración Pública, en conformidad con el Título III de la ley </w:t>
      </w:r>
      <w:proofErr w:type="spellStart"/>
      <w:r w:rsidRPr="00AF0BDD">
        <w:rPr>
          <w:rFonts w:asciiTheme="majorHAnsi" w:hAnsiTheme="majorHAnsi" w:cstheme="majorHAnsi"/>
          <w:color w:val="000000"/>
        </w:rPr>
        <w:t>N°</w:t>
      </w:r>
      <w:proofErr w:type="spellEnd"/>
      <w:r w:rsidRPr="00AF0BDD">
        <w:rPr>
          <w:rFonts w:asciiTheme="majorHAnsi" w:hAnsiTheme="majorHAnsi" w:cstheme="majorHAnsi"/>
          <w:color w:val="000000"/>
        </w:rPr>
        <w:t xml:space="preserve"> 18.575, Orgánica Constitucional de Bases Generales de la Administración del Estado.</w:t>
      </w:r>
    </w:p>
    <w:p w14:paraId="1B89C866" w14:textId="77777777" w:rsidR="00777F07" w:rsidRPr="00AF0BDD" w:rsidRDefault="00777F07" w:rsidP="00777F07">
      <w:pPr>
        <w:ind w:right="49"/>
        <w:rPr>
          <w:rFonts w:asciiTheme="majorHAnsi" w:hAnsiTheme="majorHAnsi" w:cstheme="majorHAnsi"/>
          <w:color w:val="000000"/>
        </w:rPr>
      </w:pPr>
    </w:p>
    <w:p w14:paraId="5334FEBB" w14:textId="77777777" w:rsidR="00777F07" w:rsidRPr="00AF0BDD" w:rsidRDefault="00777F07" w:rsidP="00777F07">
      <w:pPr>
        <w:ind w:right="0"/>
        <w:jc w:val="left"/>
        <w:rPr>
          <w:rFonts w:asciiTheme="majorHAnsi" w:hAnsiTheme="majorHAnsi" w:cstheme="majorHAnsi"/>
          <w:color w:val="FF0000"/>
        </w:rPr>
      </w:pPr>
    </w:p>
    <w:p w14:paraId="331D3283"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Auditorías</w:t>
      </w:r>
    </w:p>
    <w:p w14:paraId="0227989F" w14:textId="77777777" w:rsidR="00777F07" w:rsidRPr="00AF0BDD" w:rsidRDefault="00777F07" w:rsidP="00777F07">
      <w:pPr>
        <w:rPr>
          <w:rFonts w:asciiTheme="majorHAnsi" w:hAnsiTheme="majorHAnsi" w:cstheme="majorHAnsi"/>
          <w:color w:val="000000"/>
        </w:rPr>
      </w:pPr>
    </w:p>
    <w:p w14:paraId="77BB6A00" w14:textId="77777777" w:rsidR="000C3934" w:rsidRPr="00AF0BDD" w:rsidRDefault="000C3934" w:rsidP="000C3934">
      <w:pPr>
        <w:ind w:right="49"/>
        <w:rPr>
          <w:rFonts w:asciiTheme="majorHAnsi" w:hAnsiTheme="majorHAnsi" w:cstheme="majorHAnsi"/>
          <w:color w:val="000000"/>
        </w:rPr>
      </w:pPr>
      <w:r w:rsidRPr="00AF0BDD">
        <w:rPr>
          <w:rFonts w:asciiTheme="majorHAnsi" w:hAnsiTheme="majorHAnsi" w:cstheme="majorHAnsi"/>
          <w:color w:val="000000"/>
        </w:rPr>
        <w:t xml:space="preserve">El adjudicatario podrá ser sometido a auditorías externas, contratadas por la entidad licitante a empresas auditoras independientes, con la finalidad de velar por el cumplimiento de las </w:t>
      </w:r>
      <w:r w:rsidRPr="00AF0BDD">
        <w:rPr>
          <w:rFonts w:asciiTheme="majorHAnsi" w:hAnsiTheme="majorHAnsi" w:cstheme="majorHAnsi"/>
          <w:color w:val="000000"/>
        </w:rPr>
        <w:lastRenderedPageBreak/>
        <w:t xml:space="preserve">obligaciones contractuales y de las medidas de seguridad comprometidas por el adjudicatario en su oferta. </w:t>
      </w:r>
    </w:p>
    <w:p w14:paraId="6BDE7EE7" w14:textId="77777777" w:rsidR="000C3934" w:rsidRPr="00AF0BDD" w:rsidRDefault="000C3934" w:rsidP="000C3934">
      <w:pPr>
        <w:ind w:right="49"/>
        <w:rPr>
          <w:rFonts w:asciiTheme="majorHAnsi" w:hAnsiTheme="majorHAnsi" w:cstheme="majorHAnsi"/>
          <w:color w:val="000000"/>
        </w:rPr>
      </w:pPr>
    </w:p>
    <w:p w14:paraId="51B75C54" w14:textId="77777777" w:rsidR="000C3934" w:rsidRPr="00AF0BDD" w:rsidRDefault="000C3934" w:rsidP="000C3934">
      <w:pPr>
        <w:ind w:right="49"/>
        <w:rPr>
          <w:rFonts w:asciiTheme="majorHAnsi" w:hAnsiTheme="majorHAnsi" w:cstheme="majorHAnsi"/>
          <w:color w:val="000000"/>
        </w:rPr>
      </w:pPr>
      <w:r w:rsidRPr="00AF0BDD">
        <w:rPr>
          <w:rFonts w:asciiTheme="majorHAnsi" w:hAnsiTheme="majorHAnsi" w:cstheme="majorHAnsi"/>
          <w:color w:val="000000"/>
        </w:rPr>
        <w:t>Si el resultado de estas auditorías evidencia incumplimientos contractuales por parte del adjudicatario, el proveedor quedará sujeto a las medidas que corresponda aplicar la entidad licitante, según las presentes bases.</w:t>
      </w:r>
    </w:p>
    <w:p w14:paraId="27E1EB15" w14:textId="18651A69" w:rsidR="00777F07" w:rsidRPr="00AF0BDD" w:rsidRDefault="00777F07" w:rsidP="00777F07">
      <w:pPr>
        <w:ind w:right="49"/>
        <w:rPr>
          <w:rFonts w:asciiTheme="majorHAnsi" w:hAnsiTheme="majorHAnsi" w:cstheme="majorHAnsi"/>
          <w:color w:val="000000"/>
        </w:rPr>
      </w:pPr>
      <w:r w:rsidRPr="00AF0BDD">
        <w:rPr>
          <w:rFonts w:asciiTheme="majorHAnsi" w:hAnsiTheme="majorHAnsi" w:cstheme="majorHAnsi"/>
          <w:color w:val="000000"/>
        </w:rPr>
        <w:t>.</w:t>
      </w:r>
    </w:p>
    <w:p w14:paraId="21043BB4" w14:textId="77777777" w:rsidR="00777F07" w:rsidRPr="00AF0BDD" w:rsidRDefault="00777F07" w:rsidP="00777F07">
      <w:pPr>
        <w:ind w:right="49"/>
        <w:rPr>
          <w:rFonts w:asciiTheme="majorHAnsi" w:hAnsiTheme="majorHAnsi" w:cstheme="majorHAnsi"/>
          <w:color w:val="FF0000"/>
        </w:rPr>
      </w:pPr>
    </w:p>
    <w:p w14:paraId="3A732F46"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Confidencialidad</w:t>
      </w:r>
    </w:p>
    <w:p w14:paraId="6FE963D3" w14:textId="77777777"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p>
    <w:p w14:paraId="45E9E5A4" w14:textId="77777777" w:rsidR="000C3934" w:rsidRPr="00AF0BDD" w:rsidRDefault="000C3934" w:rsidP="000C3934">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391B9B32" w14:textId="77777777" w:rsidR="000C3934" w:rsidRPr="00AF0BDD" w:rsidRDefault="000C3934" w:rsidP="000C3934">
      <w:pPr>
        <w:pBdr>
          <w:top w:val="nil"/>
          <w:left w:val="nil"/>
          <w:bottom w:val="nil"/>
          <w:right w:val="nil"/>
          <w:between w:val="nil"/>
        </w:pBdr>
        <w:shd w:val="clear" w:color="auto" w:fill="FFFFFF"/>
        <w:ind w:right="0"/>
        <w:rPr>
          <w:rFonts w:asciiTheme="majorHAnsi" w:hAnsiTheme="majorHAnsi" w:cstheme="majorHAnsi"/>
          <w:color w:val="000000"/>
        </w:rPr>
      </w:pPr>
    </w:p>
    <w:p w14:paraId="731DA61A" w14:textId="77777777" w:rsidR="000C3934" w:rsidRPr="00AF0BDD" w:rsidRDefault="000C3934" w:rsidP="000C3934">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El adjudicatario, así como su personal dependiente que se haya vinculado a la ejecución del contrato, en cualquiera de sus etapas, deben guardar confidencialidad sobre los antecedentes y actividades propias relacionadas con el desarrollo de los servicios.</w:t>
      </w:r>
    </w:p>
    <w:p w14:paraId="537A2496" w14:textId="77777777" w:rsidR="000C3934" w:rsidRPr="00AF0BDD" w:rsidRDefault="000C3934" w:rsidP="000C3934">
      <w:pPr>
        <w:pBdr>
          <w:top w:val="nil"/>
          <w:left w:val="nil"/>
          <w:bottom w:val="nil"/>
          <w:right w:val="nil"/>
          <w:between w:val="nil"/>
        </w:pBdr>
        <w:shd w:val="clear" w:color="auto" w:fill="FFFFFF"/>
        <w:ind w:right="0"/>
        <w:rPr>
          <w:rFonts w:asciiTheme="majorHAnsi" w:hAnsiTheme="majorHAnsi" w:cstheme="majorHAnsi"/>
          <w:color w:val="000000"/>
        </w:rPr>
      </w:pPr>
    </w:p>
    <w:p w14:paraId="0FDA7320" w14:textId="77777777" w:rsidR="000C3934" w:rsidRPr="00AF0BDD" w:rsidRDefault="000C3934" w:rsidP="000C3934">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El adjudicatario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4A7F43ED" w14:textId="77777777" w:rsidR="000C3934" w:rsidRPr="00AF0BDD" w:rsidRDefault="000C3934" w:rsidP="000C3934">
      <w:pPr>
        <w:pBdr>
          <w:top w:val="nil"/>
          <w:left w:val="nil"/>
          <w:bottom w:val="nil"/>
          <w:right w:val="nil"/>
          <w:between w:val="nil"/>
        </w:pBdr>
        <w:shd w:val="clear" w:color="auto" w:fill="FFFFFF"/>
        <w:ind w:right="0"/>
        <w:rPr>
          <w:rFonts w:asciiTheme="majorHAnsi" w:hAnsiTheme="majorHAnsi" w:cstheme="majorHAnsi"/>
          <w:color w:val="000000"/>
        </w:rPr>
      </w:pPr>
    </w:p>
    <w:p w14:paraId="0F5DC8DF" w14:textId="77777777" w:rsidR="000C3934" w:rsidRPr="00AF0BDD" w:rsidRDefault="000C3934" w:rsidP="000C3934">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N°19.628, sobre Protección de la Vida Privada.</w:t>
      </w:r>
    </w:p>
    <w:p w14:paraId="5F489F34" w14:textId="77777777" w:rsidR="00777F07" w:rsidRPr="00AF0BDD" w:rsidRDefault="00777F07" w:rsidP="00777F07">
      <w:pPr>
        <w:rPr>
          <w:rFonts w:asciiTheme="majorHAnsi" w:hAnsiTheme="majorHAnsi" w:cstheme="majorHAnsi"/>
          <w:color w:val="FF0000"/>
        </w:rPr>
      </w:pPr>
    </w:p>
    <w:p w14:paraId="00107F7C"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Propiedad de la Información</w:t>
      </w:r>
    </w:p>
    <w:p w14:paraId="13F7799D" w14:textId="77777777" w:rsidR="00777F07" w:rsidRPr="00AF0BDD" w:rsidRDefault="00777F07" w:rsidP="00777F07">
      <w:pPr>
        <w:rPr>
          <w:rFonts w:asciiTheme="majorHAnsi" w:hAnsiTheme="majorHAnsi" w:cstheme="majorHAnsi"/>
          <w:color w:val="000000"/>
        </w:rPr>
      </w:pPr>
    </w:p>
    <w:p w14:paraId="101AEBB5" w14:textId="77777777" w:rsidR="000C3934" w:rsidRPr="00AF0BDD" w:rsidRDefault="000C3934" w:rsidP="000C3934">
      <w:pPr>
        <w:ind w:right="49"/>
        <w:rPr>
          <w:rFonts w:asciiTheme="majorHAnsi" w:hAnsiTheme="majorHAnsi" w:cstheme="majorHAnsi"/>
          <w:color w:val="000000"/>
        </w:rPr>
      </w:pPr>
      <w:r w:rsidRPr="00AF0BDD">
        <w:rPr>
          <w:rFonts w:asciiTheme="majorHAnsi" w:hAnsiTheme="majorHAnsi" w:cstheme="majorHAnsi"/>
          <w:color w:val="000000"/>
        </w:rPr>
        <w:t xml:space="preserve">La entidad licitante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y que se genere en virtud de la ejecución de los servicios objeto de la presente licitación. </w:t>
      </w:r>
    </w:p>
    <w:p w14:paraId="73D1384C" w14:textId="77777777" w:rsidR="000C3934" w:rsidRPr="00AF0BDD" w:rsidRDefault="000C3934" w:rsidP="000C3934">
      <w:pPr>
        <w:ind w:right="49"/>
        <w:rPr>
          <w:rFonts w:asciiTheme="majorHAnsi" w:hAnsiTheme="majorHAnsi" w:cstheme="majorHAnsi"/>
          <w:color w:val="000000"/>
        </w:rPr>
      </w:pPr>
    </w:p>
    <w:p w14:paraId="3C69A8A1" w14:textId="77777777" w:rsidR="000C3934" w:rsidRPr="00AF0BDD" w:rsidRDefault="000C3934" w:rsidP="000C3934">
      <w:pPr>
        <w:ind w:right="49"/>
        <w:rPr>
          <w:rFonts w:asciiTheme="majorHAnsi" w:hAnsiTheme="majorHAnsi" w:cstheme="majorHAnsi"/>
          <w:color w:val="000000"/>
        </w:rPr>
      </w:pPr>
      <w:r w:rsidRPr="00AF0BDD">
        <w:rPr>
          <w:rFonts w:asciiTheme="majorHAnsi" w:hAnsiTheme="majorHAnsi" w:cstheme="majorHAnsi"/>
          <w:color w:val="000000"/>
        </w:rPr>
        <w:t xml:space="preserve">El proveedor no podrá utilizar la información indicada en el párrafo anterior, durante la ejecución del contrato ni con posterioridad al término de su vigencia, sin autorización escrita de la entidad licitante. Por tal motivo, una vez que el proveedor entregue dicha información a la entidad o al finalizar la relación contractual, deberá borrarla de sus registros lógicos y físicos.  </w:t>
      </w:r>
    </w:p>
    <w:p w14:paraId="3C770D6B" w14:textId="77777777" w:rsidR="000C3934" w:rsidRPr="00AF0BDD" w:rsidRDefault="000C3934" w:rsidP="000C3934">
      <w:pPr>
        <w:ind w:right="49"/>
        <w:rPr>
          <w:rFonts w:asciiTheme="majorHAnsi" w:hAnsiTheme="majorHAnsi" w:cstheme="majorHAnsi"/>
          <w:color w:val="000000"/>
        </w:rPr>
      </w:pPr>
    </w:p>
    <w:p w14:paraId="53B994B3" w14:textId="77777777" w:rsidR="000C3934" w:rsidRPr="00AF0BDD" w:rsidRDefault="000C3934" w:rsidP="00777F07">
      <w:pPr>
        <w:ind w:right="49"/>
        <w:rPr>
          <w:rFonts w:asciiTheme="majorHAnsi" w:hAnsiTheme="majorHAnsi" w:cstheme="majorHAnsi"/>
          <w:color w:val="FF0000"/>
        </w:rPr>
      </w:pPr>
    </w:p>
    <w:p w14:paraId="4BA231CB"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Tratamiento de datos personales por mandato</w:t>
      </w:r>
    </w:p>
    <w:p w14:paraId="285D0793" w14:textId="77777777" w:rsidR="00777F07" w:rsidRPr="00AF0BDD" w:rsidRDefault="00777F07" w:rsidP="00777F07">
      <w:pPr>
        <w:ind w:right="49"/>
        <w:rPr>
          <w:rFonts w:asciiTheme="majorHAnsi" w:hAnsiTheme="majorHAnsi" w:cstheme="majorHAnsi"/>
          <w:color w:val="000000"/>
        </w:rPr>
      </w:pPr>
    </w:p>
    <w:p w14:paraId="3A2DE663" w14:textId="77777777" w:rsidR="00E22835" w:rsidRPr="00AF0BDD" w:rsidRDefault="00E22835" w:rsidP="00E22835">
      <w:pPr>
        <w:ind w:right="49"/>
      </w:pPr>
      <w:r w:rsidRPr="00AF0BDD">
        <w:t xml:space="preserve">En caso de que la contratación incluya un servicio de tratamiento de datos personales, de conformidad con la ley N°19.628, sobre Protección de la Vida Privada, se deberá suscribir un contrato escrito de mandato, específico para tales fines. Dicho contrato de mandato es obligatorio, independiente de que la adquisición cuente o no con un contrato </w:t>
      </w:r>
    </w:p>
    <w:p w14:paraId="0DEC3890" w14:textId="77777777" w:rsidR="00E22835" w:rsidRPr="00AF0BDD" w:rsidRDefault="00E22835" w:rsidP="00E22835">
      <w:pPr>
        <w:ind w:right="49"/>
      </w:pPr>
    </w:p>
    <w:p w14:paraId="3A42A290" w14:textId="77777777" w:rsidR="00E22835" w:rsidRPr="00AF0BDD" w:rsidRDefault="00E22835" w:rsidP="00E22835">
      <w:pPr>
        <w:ind w:right="49"/>
      </w:pPr>
      <w:r w:rsidRPr="00AF0BDD">
        <w:t>En dicho mandato debe especificar, a lo menos, la finalidad del tratamiento, los datos personales que se utilizarán, la prohibición de uso para otras materias por parte del mandatario y de comunicación a terceros, las obligaciones de cuidado de los datos exigidas al mandatario, las causales de término del mandato y las obligaciones de devolución y eliminación de datos al terminar el encargo.</w:t>
      </w:r>
    </w:p>
    <w:p w14:paraId="29633545" w14:textId="77777777" w:rsidR="00E22835" w:rsidRPr="00AF0BDD" w:rsidRDefault="00E22835" w:rsidP="00E22835">
      <w:pPr>
        <w:ind w:right="49"/>
      </w:pPr>
    </w:p>
    <w:p w14:paraId="5DFF726E" w14:textId="77777777" w:rsidR="00E22835" w:rsidRPr="00AF0BDD" w:rsidRDefault="00E22835" w:rsidP="00E22835">
      <w:pPr>
        <w:ind w:right="49"/>
      </w:pPr>
      <w:r w:rsidRPr="00AF0BDD">
        <w:lastRenderedPageBreak/>
        <w:t xml:space="preserve">Asimismo, el mandatario deberá cumplir las demás obligaciones que se establecen en la ley N°19.628 y, en especial, facilitar el ejercicio de los derechos que se le reconocen a los titulares respecto de sus propios datos personales.  </w:t>
      </w:r>
    </w:p>
    <w:p w14:paraId="2BD5C20D" w14:textId="77777777" w:rsidR="00E22835" w:rsidRPr="00AF0BDD" w:rsidRDefault="00E22835" w:rsidP="00E22835">
      <w:pPr>
        <w:ind w:right="49"/>
      </w:pPr>
    </w:p>
    <w:p w14:paraId="42822944" w14:textId="77777777" w:rsidR="00E22835" w:rsidRPr="00AF0BDD" w:rsidRDefault="00E22835" w:rsidP="00E22835">
      <w:pPr>
        <w:ind w:right="49"/>
      </w:pPr>
      <w:r w:rsidRPr="00AF0BDD">
        <w:t>El mandato de tratamiento de datos no exime de responsabilidad al órgano comprador, en especial, respecto de la utilización de los datos solo en materias propias de su competencia legal y de las obligaciones de cuidado de dicha información</w:t>
      </w:r>
    </w:p>
    <w:p w14:paraId="0E334681" w14:textId="77777777" w:rsidR="00E22835" w:rsidRPr="00AF0BDD" w:rsidRDefault="00E22835" w:rsidP="00777F07">
      <w:pPr>
        <w:ind w:right="49"/>
        <w:rPr>
          <w:rFonts w:asciiTheme="majorHAnsi" w:hAnsiTheme="majorHAnsi" w:cstheme="majorHAnsi"/>
          <w:color w:val="000000"/>
        </w:rPr>
      </w:pPr>
    </w:p>
    <w:p w14:paraId="662F29EA" w14:textId="77777777" w:rsidR="00777F07" w:rsidRPr="00AF0BDD" w:rsidRDefault="00777F07" w:rsidP="00FC6B0E">
      <w:pPr>
        <w:ind w:right="49"/>
        <w:rPr>
          <w:rFonts w:asciiTheme="majorHAnsi" w:hAnsiTheme="majorHAnsi" w:cstheme="majorHAnsi"/>
          <w:b/>
          <w:color w:val="FF0000"/>
        </w:rPr>
      </w:pPr>
    </w:p>
    <w:p w14:paraId="3A67E6A0"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Propiedad intelectual del software</w:t>
      </w:r>
    </w:p>
    <w:p w14:paraId="3F076230" w14:textId="77777777" w:rsidR="00777F07" w:rsidRPr="00AF0BDD" w:rsidRDefault="00777F07" w:rsidP="00777F07">
      <w:pPr>
        <w:rPr>
          <w:rFonts w:asciiTheme="majorHAnsi" w:hAnsiTheme="majorHAnsi" w:cstheme="majorHAnsi"/>
          <w:color w:val="000000"/>
        </w:rPr>
      </w:pPr>
    </w:p>
    <w:p w14:paraId="1F5496EF" w14:textId="77777777" w:rsidR="00C23061" w:rsidRPr="00AF0BDD" w:rsidRDefault="00C23061" w:rsidP="00C23061">
      <w:pPr>
        <w:ind w:right="49"/>
        <w:rPr>
          <w:rFonts w:asciiTheme="majorHAnsi" w:hAnsiTheme="majorHAnsi" w:cstheme="majorHAnsi"/>
          <w:color w:val="000000"/>
        </w:rPr>
      </w:pPr>
      <w:r w:rsidRPr="00AF0BDD">
        <w:rPr>
          <w:rFonts w:asciiTheme="majorHAnsi" w:hAnsiTheme="majorHAnsi" w:cstheme="majorHAnsi"/>
          <w:color w:val="000000"/>
        </w:rPr>
        <w:t xml:space="preserve">Al iniciar sus prestaciones, el adjudicatario deberá informar a la contraparte del órgano comprador respecto del software sobre el cual tiene derechos de propiedad intelectual, sea como autor o a través de licenciamiento, y que será utilizado durante la ejecución del contrato. </w:t>
      </w:r>
    </w:p>
    <w:p w14:paraId="194EB204" w14:textId="421F92B2" w:rsidR="00777F07" w:rsidRPr="00AF0BDD" w:rsidRDefault="00777F07" w:rsidP="00777F07">
      <w:pPr>
        <w:ind w:right="49"/>
        <w:rPr>
          <w:rFonts w:asciiTheme="majorHAnsi" w:hAnsiTheme="majorHAnsi" w:cstheme="majorHAnsi"/>
          <w:color w:val="000000"/>
        </w:rPr>
      </w:pPr>
      <w:r w:rsidRPr="00AF0BDD">
        <w:rPr>
          <w:rFonts w:asciiTheme="majorHAnsi" w:hAnsiTheme="majorHAnsi" w:cstheme="majorHAnsi"/>
          <w:color w:val="000000"/>
        </w:rPr>
        <w:t xml:space="preserve">. </w:t>
      </w:r>
    </w:p>
    <w:p w14:paraId="7B10107A" w14:textId="77777777" w:rsidR="00777F07" w:rsidRPr="00AF0BDD" w:rsidRDefault="00777F07" w:rsidP="00777F07">
      <w:pPr>
        <w:ind w:right="49"/>
        <w:rPr>
          <w:rFonts w:asciiTheme="majorHAnsi" w:hAnsiTheme="majorHAnsi" w:cstheme="majorHAnsi"/>
          <w:color w:val="FF0000"/>
        </w:rPr>
      </w:pPr>
    </w:p>
    <w:p w14:paraId="32550E09"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Acceso a sistemas</w:t>
      </w:r>
    </w:p>
    <w:p w14:paraId="04083089" w14:textId="6B6FF463" w:rsidR="00777F07" w:rsidRPr="00AF0BDD" w:rsidRDefault="00777F07" w:rsidP="00777F07">
      <w:pPr>
        <w:rPr>
          <w:rFonts w:asciiTheme="majorHAnsi" w:hAnsiTheme="majorHAnsi" w:cstheme="majorHAnsi"/>
          <w:color w:val="000000"/>
        </w:rPr>
      </w:pPr>
    </w:p>
    <w:p w14:paraId="1DB5F811" w14:textId="77777777" w:rsidR="00FC0CBF" w:rsidRPr="00AF0BDD" w:rsidRDefault="00FC0CBF" w:rsidP="00FC0CBF">
      <w:pPr>
        <w:ind w:right="49"/>
        <w:rPr>
          <w:rFonts w:asciiTheme="majorHAnsi" w:hAnsiTheme="majorHAnsi" w:cstheme="majorHAnsi"/>
          <w:color w:val="000000"/>
        </w:rPr>
      </w:pPr>
      <w:r w:rsidRPr="00AF0BDD">
        <w:rPr>
          <w:rFonts w:asciiTheme="majorHAnsi" w:hAnsiTheme="majorHAnsi" w:cstheme="majorHAnsi"/>
          <w:color w:val="000000"/>
        </w:rPr>
        <w:t xml:space="preserve">En caso de que el personal del proveedor adjudicatario requiera acceso a los sistemas de la entidad licitante 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68FA55C7" w14:textId="77777777" w:rsidR="00FC0CBF" w:rsidRPr="00AF0BDD" w:rsidRDefault="00FC0CBF" w:rsidP="00FC0CBF">
      <w:pPr>
        <w:ind w:right="49"/>
        <w:rPr>
          <w:rFonts w:asciiTheme="majorHAnsi" w:hAnsiTheme="majorHAnsi" w:cstheme="majorHAnsi"/>
          <w:color w:val="000000"/>
        </w:rPr>
      </w:pPr>
    </w:p>
    <w:p w14:paraId="66B99692" w14:textId="77777777" w:rsidR="00FC0CBF" w:rsidRPr="00AF0BDD" w:rsidRDefault="00FC0CBF" w:rsidP="00FC0CBF">
      <w:pPr>
        <w:ind w:right="49"/>
        <w:rPr>
          <w:rFonts w:asciiTheme="majorHAnsi" w:hAnsiTheme="majorHAnsi" w:cstheme="majorHAnsi"/>
          <w:color w:val="000000"/>
        </w:rPr>
      </w:pPr>
      <w:r w:rsidRPr="00AF0BDD">
        <w:rPr>
          <w:rFonts w:asciiTheme="majorHAnsi" w:hAnsiTheme="majorHAnsi" w:cstheme="majorHAnsi"/>
          <w:color w:val="000000"/>
        </w:rPr>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78D252BA" w14:textId="77777777" w:rsidR="00FC0CBF" w:rsidRPr="00AF0BDD" w:rsidRDefault="00FC0CBF" w:rsidP="00FC0CBF">
      <w:pPr>
        <w:ind w:right="49"/>
        <w:rPr>
          <w:rFonts w:asciiTheme="majorHAnsi" w:hAnsiTheme="majorHAnsi" w:cstheme="majorHAnsi"/>
          <w:color w:val="000000"/>
        </w:rPr>
      </w:pPr>
    </w:p>
    <w:p w14:paraId="37BC94CB" w14:textId="77777777" w:rsidR="00FC0CBF" w:rsidRPr="00AF0BDD" w:rsidRDefault="00FC0CBF" w:rsidP="00FC0CBF">
      <w:pPr>
        <w:ind w:right="49"/>
        <w:rPr>
          <w:rFonts w:asciiTheme="majorHAnsi" w:hAnsiTheme="majorHAnsi" w:cstheme="majorHAnsi"/>
          <w:color w:val="000000"/>
        </w:rPr>
      </w:pPr>
      <w:r w:rsidRPr="00AF0BDD">
        <w:rPr>
          <w:rFonts w:asciiTheme="majorHAnsi" w:hAnsiTheme="majorHAnsi" w:cstheme="majorHAnsi"/>
          <w:color w:val="000000"/>
        </w:rPr>
        <w:t>Si el personal del proveedor que recibe la autorización de acceso utiliza equipos propios, deberán individualizarse previamente.</w:t>
      </w:r>
    </w:p>
    <w:p w14:paraId="58A506E3" w14:textId="77777777" w:rsidR="00FC0CBF" w:rsidRPr="00AF0BDD" w:rsidRDefault="00FC0CBF" w:rsidP="00FC0CBF">
      <w:pPr>
        <w:ind w:right="49"/>
        <w:rPr>
          <w:rFonts w:asciiTheme="majorHAnsi" w:hAnsiTheme="majorHAnsi" w:cstheme="majorHAnsi"/>
          <w:color w:val="FF0000"/>
        </w:rPr>
      </w:pPr>
    </w:p>
    <w:p w14:paraId="40FF62DD" w14:textId="77777777" w:rsidR="00FC0CBF" w:rsidRPr="00AF0BDD" w:rsidRDefault="00FC0CBF" w:rsidP="00777F07">
      <w:pPr>
        <w:rPr>
          <w:rFonts w:asciiTheme="majorHAnsi" w:hAnsiTheme="majorHAnsi" w:cstheme="majorHAnsi"/>
          <w:color w:val="000000"/>
        </w:rPr>
      </w:pPr>
    </w:p>
    <w:p w14:paraId="1B1841ED"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Saldos insolutos de remuneraciones o cotizaciones de seguridad social</w:t>
      </w:r>
    </w:p>
    <w:p w14:paraId="0CA5F159" w14:textId="77777777" w:rsidR="00777F07" w:rsidRPr="00AF0BDD" w:rsidRDefault="00777F07" w:rsidP="00777F07">
      <w:pPr>
        <w:rPr>
          <w:rFonts w:asciiTheme="majorHAnsi" w:hAnsiTheme="majorHAnsi" w:cstheme="majorHAnsi"/>
          <w:color w:val="000000"/>
        </w:rPr>
      </w:pPr>
    </w:p>
    <w:p w14:paraId="01F2E043" w14:textId="77777777" w:rsidR="00692C2E" w:rsidRPr="00AF0BDD" w:rsidRDefault="00692C2E" w:rsidP="00692C2E">
      <w:pPr>
        <w:ind w:right="0"/>
        <w:rPr>
          <w:rFonts w:asciiTheme="majorHAnsi" w:hAnsiTheme="majorHAnsi" w:cstheme="majorHAnsi"/>
          <w:color w:val="000000"/>
        </w:rPr>
      </w:pPr>
      <w:r w:rsidRPr="00AF0BDD">
        <w:rPr>
          <w:rFonts w:asciiTheme="majorHAnsi" w:hAnsiTheme="majorHAnsi" w:cstheme="majorHAnsi"/>
          <w:color w:val="000000"/>
        </w:rPr>
        <w:t>Durante la vigencia del respectivo contrato el adjudicatario deberá acreditar que no registra saldos insolutos de obligaciones laborales y sociales con sus actuales trabajadores o con trabajadores contratados en los últimos dos años.</w:t>
      </w:r>
    </w:p>
    <w:p w14:paraId="5D92211C" w14:textId="77777777" w:rsidR="00692C2E" w:rsidRPr="00AF0BDD" w:rsidRDefault="00692C2E" w:rsidP="00692C2E">
      <w:pPr>
        <w:ind w:right="0"/>
        <w:rPr>
          <w:rFonts w:asciiTheme="majorHAnsi" w:hAnsiTheme="majorHAnsi" w:cstheme="majorHAnsi"/>
          <w:color w:val="000000"/>
        </w:rPr>
      </w:pPr>
    </w:p>
    <w:p w14:paraId="4A0D26E9" w14:textId="77777777" w:rsidR="00692C2E" w:rsidRPr="00AF0BDD" w:rsidRDefault="00692C2E" w:rsidP="00692C2E">
      <w:pPr>
        <w:ind w:right="0"/>
        <w:rPr>
          <w:rFonts w:asciiTheme="majorHAnsi" w:hAnsiTheme="majorHAnsi" w:cstheme="majorHAnsi"/>
          <w:color w:val="000000"/>
        </w:rPr>
      </w:pPr>
      <w:r w:rsidRPr="00AF0BDD">
        <w:rPr>
          <w:rFonts w:asciiTheme="majorHAnsi" w:hAnsiTheme="majorHAnsi" w:cstheme="majorHAnsi"/>
          <w:color w:val="000000"/>
        </w:rPr>
        <w:t>El órgano comprador podrá requerir al adjudicatario, en cualquier momento, los antecedentes que estime necesarios para acreditar el cumplimiento de las obligaciones laborales y sociales antes señaladas.</w:t>
      </w:r>
    </w:p>
    <w:p w14:paraId="759A8D29" w14:textId="77777777" w:rsidR="00692C2E" w:rsidRPr="00AF0BDD" w:rsidRDefault="00692C2E" w:rsidP="00692C2E">
      <w:pPr>
        <w:ind w:right="0"/>
        <w:rPr>
          <w:rFonts w:asciiTheme="majorHAnsi" w:hAnsiTheme="majorHAnsi" w:cstheme="majorHAnsi"/>
          <w:color w:val="000000"/>
        </w:rPr>
      </w:pPr>
    </w:p>
    <w:p w14:paraId="452659E7" w14:textId="77777777" w:rsidR="00692C2E" w:rsidRPr="00AF0BDD" w:rsidRDefault="00692C2E" w:rsidP="00692C2E">
      <w:pPr>
        <w:ind w:right="0"/>
        <w:rPr>
          <w:rFonts w:asciiTheme="majorHAnsi" w:hAnsiTheme="majorHAnsi" w:cstheme="majorHAnsi"/>
          <w:color w:val="000000"/>
        </w:rPr>
      </w:pPr>
      <w:r w:rsidRPr="00AF0BDD">
        <w:rPr>
          <w:rFonts w:asciiTheme="majorHAnsi" w:hAnsiTheme="majorHAnsi" w:cstheme="majorHAnsi"/>
          <w:color w:val="000000"/>
        </w:rPr>
        <w:t>En caso de que el adjudicatario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el adjudicatario acreditar que la totalidad de las obligaciones se encuentran liquidadas al cumplirse la mitad del período de ejecución de las prestaciones, con un máximo de seis meses.</w:t>
      </w:r>
    </w:p>
    <w:p w14:paraId="6B53BE12" w14:textId="77777777" w:rsidR="00692C2E" w:rsidRPr="00AF0BDD" w:rsidRDefault="00692C2E" w:rsidP="00692C2E">
      <w:pPr>
        <w:ind w:right="0"/>
        <w:rPr>
          <w:rFonts w:asciiTheme="majorHAnsi" w:hAnsiTheme="majorHAnsi" w:cstheme="majorHAnsi"/>
          <w:color w:val="000000"/>
        </w:rPr>
      </w:pPr>
    </w:p>
    <w:p w14:paraId="06AF9980" w14:textId="77777777" w:rsidR="00692C2E" w:rsidRPr="00AF0BDD" w:rsidRDefault="00692C2E" w:rsidP="00692C2E">
      <w:pPr>
        <w:ind w:right="0"/>
        <w:rPr>
          <w:rFonts w:asciiTheme="majorHAnsi" w:hAnsiTheme="majorHAnsi" w:cstheme="majorHAnsi"/>
          <w:color w:val="000000"/>
        </w:rPr>
      </w:pPr>
      <w:r w:rsidRPr="00AF0BDD">
        <w:rPr>
          <w:rFonts w:asciiTheme="majorHAnsi" w:hAnsiTheme="majorHAnsi" w:cstheme="majorHAnsi"/>
          <w:color w:val="000000"/>
        </w:rPr>
        <w:t>La entidad licitante deberá exigir que el adjudicatario proceda a dichos pagos y le presente los comprobantes y planillas que demuestren el total cumplimiento de la obligación. El incumplimiento de estas obligaciones por parte de la empresa adjudicataria dará derecho a terminar la relación contractual, pudiendo llamarse a una nueva licitación en la que la empresa referida no podrá participar.</w:t>
      </w:r>
    </w:p>
    <w:p w14:paraId="1419D62C" w14:textId="77777777" w:rsidR="00692C2E" w:rsidRPr="00AF0BDD" w:rsidRDefault="00692C2E" w:rsidP="00777F07">
      <w:pPr>
        <w:ind w:right="0"/>
        <w:rPr>
          <w:rFonts w:asciiTheme="majorHAnsi" w:hAnsiTheme="majorHAnsi" w:cstheme="majorHAnsi"/>
          <w:color w:val="000000"/>
        </w:rPr>
      </w:pPr>
    </w:p>
    <w:p w14:paraId="0D252F3E"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Normas laborales</w:t>
      </w:r>
    </w:p>
    <w:p w14:paraId="66921F15" w14:textId="77777777" w:rsidR="00777F07" w:rsidRPr="00AF0BDD" w:rsidRDefault="00777F07" w:rsidP="00777F07">
      <w:pPr>
        <w:rPr>
          <w:rFonts w:asciiTheme="majorHAnsi" w:hAnsiTheme="majorHAnsi" w:cstheme="majorHAnsi"/>
          <w:color w:val="000000"/>
        </w:rPr>
      </w:pPr>
    </w:p>
    <w:p w14:paraId="6F45954F" w14:textId="77777777" w:rsidR="000008E4" w:rsidRPr="00AF0BDD" w:rsidRDefault="000008E4" w:rsidP="000008E4">
      <w:pPr>
        <w:ind w:right="0"/>
        <w:rPr>
          <w:rFonts w:asciiTheme="majorHAnsi" w:hAnsiTheme="majorHAnsi" w:cstheme="majorHAnsi"/>
          <w:color w:val="000000"/>
        </w:rPr>
      </w:pPr>
      <w:r w:rsidRPr="00AF0BDD">
        <w:rPr>
          <w:rFonts w:asciiTheme="majorHAnsi" w:hAnsiTheme="majorHAnsi" w:cstheme="majorHAnsi"/>
          <w:color w:val="000000"/>
        </w:rPr>
        <w:lastRenderedPageBreak/>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5B7DE9E3" w14:textId="77777777" w:rsidR="000008E4" w:rsidRPr="00AF0BDD" w:rsidRDefault="000008E4" w:rsidP="000008E4">
      <w:pPr>
        <w:ind w:right="0"/>
        <w:rPr>
          <w:rFonts w:asciiTheme="majorHAnsi" w:hAnsiTheme="majorHAnsi" w:cstheme="majorHAnsi"/>
          <w:color w:val="000000"/>
        </w:rPr>
      </w:pPr>
    </w:p>
    <w:p w14:paraId="0882A2C7" w14:textId="77777777" w:rsidR="000008E4" w:rsidRPr="00AF0BDD" w:rsidRDefault="000008E4" w:rsidP="000008E4">
      <w:pPr>
        <w:ind w:right="0"/>
        <w:rPr>
          <w:rFonts w:asciiTheme="majorHAnsi" w:hAnsiTheme="majorHAnsi" w:cstheme="majorHAnsi"/>
          <w:color w:val="000000"/>
        </w:rPr>
      </w:pPr>
      <w:r w:rsidRPr="00AF0BDD">
        <w:rPr>
          <w:rFonts w:asciiTheme="majorHAnsi" w:hAnsiTheme="majorHAnsi" w:cstheme="majorHAnsi"/>
          <w:color w:val="000000"/>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16AB62B2" w14:textId="77777777" w:rsidR="000008E4" w:rsidRPr="00AF0BDD" w:rsidRDefault="000008E4" w:rsidP="000008E4">
      <w:pPr>
        <w:ind w:right="0"/>
        <w:rPr>
          <w:rFonts w:asciiTheme="majorHAnsi" w:hAnsiTheme="majorHAnsi" w:cstheme="majorHAnsi"/>
          <w:color w:val="000000"/>
        </w:rPr>
      </w:pPr>
    </w:p>
    <w:p w14:paraId="47F5F532" w14:textId="77777777" w:rsidR="000008E4" w:rsidRPr="00AF0BDD" w:rsidRDefault="000008E4" w:rsidP="000008E4">
      <w:pPr>
        <w:ind w:right="0"/>
        <w:rPr>
          <w:rFonts w:asciiTheme="majorHAnsi" w:hAnsiTheme="majorHAnsi" w:cstheme="majorHAnsi"/>
          <w:color w:val="000000"/>
        </w:rPr>
      </w:pPr>
      <w:r w:rsidRPr="00AF0BDD">
        <w:rPr>
          <w:rFonts w:asciiTheme="majorHAnsi" w:hAnsiTheme="majorHAnsi" w:cstheme="majorHAnsi"/>
          <w:color w:val="000000"/>
        </w:rPr>
        <w:t>El órgano comprador se reserva el derecho a exigir al contratista,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41CC5149" w14:textId="77777777" w:rsidR="000008E4" w:rsidRPr="00AF0BDD" w:rsidRDefault="000008E4" w:rsidP="000008E4">
      <w:pPr>
        <w:ind w:right="0"/>
        <w:rPr>
          <w:rFonts w:asciiTheme="majorHAnsi" w:hAnsiTheme="majorHAnsi" w:cstheme="majorHAnsi"/>
          <w:color w:val="000000"/>
        </w:rPr>
      </w:pPr>
    </w:p>
    <w:p w14:paraId="56573A5B" w14:textId="77777777" w:rsidR="000008E4" w:rsidRPr="00AF0BDD" w:rsidRDefault="000008E4" w:rsidP="000008E4">
      <w:pPr>
        <w:ind w:right="0"/>
        <w:rPr>
          <w:rFonts w:asciiTheme="majorHAnsi" w:hAnsiTheme="majorHAnsi" w:cstheme="majorHAnsi"/>
          <w:color w:val="000000"/>
        </w:rPr>
      </w:pPr>
      <w:r w:rsidRPr="00AF0BDD">
        <w:rPr>
          <w:rFonts w:asciiTheme="majorHAnsi" w:hAnsiTheme="majorHAnsi" w:cstheme="majorHAnsi"/>
          <w:color w:val="000000"/>
        </w:rPr>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24CA8808" w14:textId="77777777" w:rsidR="000008E4" w:rsidRPr="00AF0BDD" w:rsidRDefault="000008E4" w:rsidP="00777F07">
      <w:pPr>
        <w:spacing w:after="240"/>
        <w:ind w:right="-232"/>
        <w:rPr>
          <w:rFonts w:asciiTheme="majorHAnsi" w:hAnsiTheme="majorHAnsi" w:cstheme="majorHAnsi"/>
          <w:color w:val="FF0000"/>
        </w:rPr>
      </w:pPr>
    </w:p>
    <w:p w14:paraId="4DF2CB21"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 xml:space="preserve"> Efectos derivados de Incumplimientos del adjudicatario</w:t>
      </w:r>
    </w:p>
    <w:p w14:paraId="766780EF" w14:textId="7BFF1386" w:rsidR="00777F07" w:rsidRPr="00AF0BDD" w:rsidRDefault="00777F07" w:rsidP="00777F07">
      <w:pPr>
        <w:pStyle w:val="Ttulo2"/>
        <w:numPr>
          <w:ilvl w:val="2"/>
          <w:numId w:val="5"/>
        </w:numPr>
        <w:ind w:right="0"/>
        <w:rPr>
          <w:rFonts w:asciiTheme="majorHAnsi" w:hAnsiTheme="majorHAnsi" w:cstheme="majorHAnsi"/>
        </w:rPr>
      </w:pPr>
      <w:r w:rsidRPr="00AF0BDD">
        <w:rPr>
          <w:rFonts w:asciiTheme="majorHAnsi" w:hAnsiTheme="majorHAnsi" w:cstheme="majorHAnsi"/>
        </w:rPr>
        <w:t>Multas </w:t>
      </w:r>
      <w:r w:rsidRPr="00AF0BDD">
        <w:rPr>
          <w:rFonts w:asciiTheme="majorHAnsi" w:hAnsiTheme="majorHAnsi" w:cstheme="majorHAnsi"/>
        </w:rPr>
        <w:br/>
      </w:r>
    </w:p>
    <w:p w14:paraId="68FC0E6D" w14:textId="77777777" w:rsidR="003225E3" w:rsidRPr="00AF0BDD" w:rsidRDefault="003225E3" w:rsidP="003225E3">
      <w:r w:rsidRPr="00AF0BDD">
        <w:t>El proveedor adjudicado deberá pagar multas por el o los atrasos y/o incumplimientos en la prestación de los servicios, de conformidad con las presentes bases. A continuación, se enumerarán las hipótesis de aplicación de multas.</w:t>
      </w:r>
    </w:p>
    <w:p w14:paraId="28C25B9E" w14:textId="77777777" w:rsidR="003225E3" w:rsidRPr="00AF0BDD" w:rsidRDefault="003225E3" w:rsidP="003225E3"/>
    <w:p w14:paraId="43418514" w14:textId="77777777" w:rsidR="003225E3" w:rsidRPr="00AF0BDD" w:rsidRDefault="003225E3" w:rsidP="003225E3">
      <w:r w:rsidRPr="00AF0BDD">
        <w:t>1.</w:t>
      </w:r>
      <w:r w:rsidRPr="00AF0BDD">
        <w:tab/>
        <w:t xml:space="preserve">En el caso de atraso en la ejecución de </w:t>
      </w:r>
      <w:proofErr w:type="spellStart"/>
      <w:r w:rsidRPr="00AF0BDD">
        <w:t>lo</w:t>
      </w:r>
      <w:proofErr w:type="spellEnd"/>
      <w:r w:rsidRPr="00AF0BDD">
        <w:t xml:space="preserve"> servicios, en relación con el inicio y/o desarrollo y/o finalización de estos, lo que se definirá en Anexo N°4:</w:t>
      </w:r>
    </w:p>
    <w:p w14:paraId="439B3173" w14:textId="77777777" w:rsidR="003225E3" w:rsidRPr="00AF0BDD" w:rsidRDefault="003225E3" w:rsidP="003225E3"/>
    <w:p w14:paraId="33C4D2CF" w14:textId="77777777" w:rsidR="003225E3" w:rsidRPr="00AF0BDD" w:rsidRDefault="003225E3" w:rsidP="003225E3">
      <w:r w:rsidRPr="00AF0BDD">
        <w:t>Las multas por atraso en la ejecución de los servicios se aplicarán por cada día corrido que transcurra desde el día siguiente al último día de plazo para entregar los servicios, desde la oportunidad definida en Anexo N°4 (inicio, desarrollo y/o finalización, y se calcularán como un 0,5% del valor total neto de la línea de servicio respecto de la cual se verifique el atraso, con un tope máximo de 5 días hábiles.</w:t>
      </w:r>
    </w:p>
    <w:p w14:paraId="20D8145C" w14:textId="77777777" w:rsidR="003225E3" w:rsidRPr="00AF0BDD" w:rsidRDefault="003225E3" w:rsidP="003225E3"/>
    <w:p w14:paraId="1C91DA00" w14:textId="77777777" w:rsidR="003225E3" w:rsidRPr="00AF0BDD" w:rsidRDefault="003225E3" w:rsidP="003225E3">
      <w:r w:rsidRPr="00AF0BDD">
        <w:t xml:space="preserve">Por lo tanto, las multas por atrasos en la </w:t>
      </w:r>
      <w:proofErr w:type="gramStart"/>
      <w:r w:rsidRPr="00AF0BDD">
        <w:t>ejecución  de</w:t>
      </w:r>
      <w:proofErr w:type="gramEnd"/>
      <w:r w:rsidRPr="00AF0BDD">
        <w:t xml:space="preserve"> los servicios se aplicarán de acuerdo a la siguiente fórmula: </w:t>
      </w:r>
    </w:p>
    <w:p w14:paraId="2264FDE8" w14:textId="77777777" w:rsidR="003225E3" w:rsidRPr="00AF0BDD" w:rsidRDefault="003225E3" w:rsidP="003225E3"/>
    <w:p w14:paraId="176D60D6" w14:textId="77777777" w:rsidR="003225E3" w:rsidRPr="00AF0BDD" w:rsidRDefault="003225E3" w:rsidP="003225E3">
      <w:r w:rsidRPr="00AF0BDD">
        <w:t xml:space="preserve">Monto de la multa por la línea de servicio = </w:t>
      </w:r>
      <w:proofErr w:type="spellStart"/>
      <w:r w:rsidRPr="00AF0BDD">
        <w:t>N°días</w:t>
      </w:r>
      <w:proofErr w:type="spellEnd"/>
      <w:r w:rsidRPr="00AF0BDD">
        <w:t xml:space="preserve"> corridos de atraso en la ejecución de los servicios * valor total neto de la línea de servicio entregados con atraso * 0,005.</w:t>
      </w:r>
    </w:p>
    <w:p w14:paraId="5A28A405" w14:textId="77777777" w:rsidR="003225E3" w:rsidRPr="00AF0BDD" w:rsidRDefault="003225E3" w:rsidP="003225E3">
      <w:r w:rsidRPr="00AF0BDD">
        <w:t xml:space="preserve"> </w:t>
      </w:r>
    </w:p>
    <w:p w14:paraId="64292915" w14:textId="77777777" w:rsidR="003225E3" w:rsidRPr="00AF0BDD" w:rsidRDefault="003225E3" w:rsidP="003225E3">
      <w:r w:rsidRPr="00AF0BDD">
        <w:t xml:space="preserve">Donde: </w:t>
      </w:r>
    </w:p>
    <w:p w14:paraId="1A19FF98" w14:textId="77777777" w:rsidR="003225E3" w:rsidRPr="00AF0BDD" w:rsidRDefault="003225E3" w:rsidP="003225E3">
      <w:r w:rsidRPr="00AF0BDD">
        <w:t>0 &lt;</w:t>
      </w:r>
      <w:proofErr w:type="spellStart"/>
      <w:r w:rsidRPr="00AF0BDD">
        <w:t>N°</w:t>
      </w:r>
      <w:proofErr w:type="spellEnd"/>
      <w:r w:rsidRPr="00AF0BDD">
        <w:t xml:space="preserve"> días corridos de atraso en la entrega ≤ 5</w:t>
      </w:r>
    </w:p>
    <w:p w14:paraId="726F3272" w14:textId="77777777" w:rsidR="003225E3" w:rsidRPr="00AF0BDD" w:rsidRDefault="003225E3" w:rsidP="003225E3"/>
    <w:p w14:paraId="2EEF4384" w14:textId="77777777" w:rsidR="003225E3" w:rsidRPr="00AF0BDD" w:rsidRDefault="003225E3" w:rsidP="003225E3">
      <w:r w:rsidRPr="00AF0BDD">
        <w:t>Ejemplo:</w:t>
      </w:r>
    </w:p>
    <w:p w14:paraId="2BFDDB6C" w14:textId="77777777" w:rsidR="003225E3" w:rsidRPr="00AF0BDD" w:rsidRDefault="003225E3" w:rsidP="003225E3"/>
    <w:p w14:paraId="44D7881D" w14:textId="77777777" w:rsidR="003225E3" w:rsidRPr="00AF0BDD" w:rsidRDefault="003225E3" w:rsidP="003225E3">
      <w:r w:rsidRPr="00AF0BDD">
        <w:t>El monto de la multa se calcula de la siguiente forma:</w:t>
      </w:r>
    </w:p>
    <w:p w14:paraId="1B8D9E20" w14:textId="77777777" w:rsidR="003225E3" w:rsidRPr="00AF0BDD" w:rsidRDefault="003225E3" w:rsidP="003225E3"/>
    <w:p w14:paraId="22F7E015" w14:textId="77777777" w:rsidR="003225E3" w:rsidRPr="00AF0BDD" w:rsidRDefault="003225E3" w:rsidP="003225E3">
      <w:r w:rsidRPr="00AF0BDD">
        <w:t>Valor neto de la línea de servicio= 50.000.000 pesos</w:t>
      </w:r>
    </w:p>
    <w:p w14:paraId="1A5C50C9" w14:textId="77777777" w:rsidR="003225E3" w:rsidRPr="00AF0BDD" w:rsidRDefault="003225E3" w:rsidP="003225E3"/>
    <w:p w14:paraId="6293E99D" w14:textId="77777777" w:rsidR="003225E3" w:rsidRPr="00AF0BDD" w:rsidRDefault="003225E3" w:rsidP="003225E3">
      <w:proofErr w:type="spellStart"/>
      <w:r w:rsidRPr="00AF0BDD">
        <w:lastRenderedPageBreak/>
        <w:t>N°</w:t>
      </w:r>
      <w:proofErr w:type="spellEnd"/>
      <w:r w:rsidRPr="00AF0BDD">
        <w:t xml:space="preserve"> Días de atraso en Inicio = 3 días</w:t>
      </w:r>
    </w:p>
    <w:p w14:paraId="5F760785" w14:textId="77777777" w:rsidR="003225E3" w:rsidRPr="00AF0BDD" w:rsidRDefault="003225E3" w:rsidP="003225E3">
      <w:proofErr w:type="spellStart"/>
      <w:r w:rsidRPr="00AF0BDD">
        <w:t>N°</w:t>
      </w:r>
      <w:proofErr w:type="spellEnd"/>
      <w:r w:rsidRPr="00AF0BDD">
        <w:t xml:space="preserve"> Días de atraso en Finalización = 5 días </w:t>
      </w:r>
    </w:p>
    <w:p w14:paraId="4E0B7133" w14:textId="77777777" w:rsidR="003225E3" w:rsidRPr="00AF0BDD" w:rsidRDefault="003225E3" w:rsidP="003225E3">
      <w:r w:rsidRPr="00AF0BDD">
        <w:t>Con lo anterior resulta una multa de:</w:t>
      </w:r>
    </w:p>
    <w:p w14:paraId="2802A358" w14:textId="77777777" w:rsidR="003225E3" w:rsidRPr="00AF0BDD" w:rsidRDefault="003225E3" w:rsidP="003225E3"/>
    <w:p w14:paraId="08413D71" w14:textId="77777777" w:rsidR="003225E3" w:rsidRPr="00AF0BDD" w:rsidRDefault="003225E3" w:rsidP="003225E3">
      <w:r w:rsidRPr="00AF0BDD">
        <w:t>Monto de línea de servicio con atraso en Inicio = (3 * 50.000.000 * 0,005) = 750.000 pesos</w:t>
      </w:r>
    </w:p>
    <w:p w14:paraId="49DEBCB1" w14:textId="77777777" w:rsidR="003225E3" w:rsidRPr="00AF0BDD" w:rsidRDefault="003225E3" w:rsidP="003225E3">
      <w:r w:rsidRPr="00AF0BDD">
        <w:t xml:space="preserve">Monto </w:t>
      </w:r>
      <w:proofErr w:type="gramStart"/>
      <w:r w:rsidRPr="00AF0BDD">
        <w:t>de  línea</w:t>
      </w:r>
      <w:proofErr w:type="gramEnd"/>
      <w:r w:rsidRPr="00AF0BDD">
        <w:t xml:space="preserve"> de servicio con atraso en  Finalización = (5 * 50.000.000 * 0,005) = 1.250.000 pesos</w:t>
      </w:r>
    </w:p>
    <w:p w14:paraId="00F9A553" w14:textId="77777777" w:rsidR="003225E3" w:rsidRPr="00AF0BDD" w:rsidRDefault="003225E3" w:rsidP="003225E3"/>
    <w:p w14:paraId="04481E86" w14:textId="77777777" w:rsidR="003225E3" w:rsidRPr="00AF0BDD" w:rsidRDefault="003225E3" w:rsidP="003225E3"/>
    <w:p w14:paraId="5DC7A517" w14:textId="77777777" w:rsidR="003225E3" w:rsidRPr="00AF0BDD" w:rsidRDefault="003225E3" w:rsidP="003225E3">
      <w:r w:rsidRPr="00AF0BDD">
        <w:t>2.</w:t>
      </w:r>
      <w:r w:rsidRPr="00AF0BDD">
        <w:tab/>
        <w:t xml:space="preserve">Multa por no cumplimiento de contenido de acuerdo con lo estipulado en Briefing: </w:t>
      </w:r>
    </w:p>
    <w:p w14:paraId="4F154159" w14:textId="77777777" w:rsidR="003225E3" w:rsidRPr="00AF0BDD" w:rsidRDefault="003225E3" w:rsidP="003225E3"/>
    <w:p w14:paraId="7D78D3B0" w14:textId="77777777" w:rsidR="003225E3" w:rsidRPr="00AF0BDD" w:rsidRDefault="003225E3" w:rsidP="003225E3">
      <w:r w:rsidRPr="00AF0BDD">
        <w:t xml:space="preserve">Si las líneas de servicios muestran cambios respecto a lo presentado en la propuesta de Briefing, declarada en el Anexo N°7, por el proveedor adjudicado, deberá pagar una multa equivalente al 2,5% del valor total neto de la línea de servicio, respecto de la cual se verifique la existencia de cambio de contenido </w:t>
      </w:r>
      <w:proofErr w:type="gramStart"/>
      <w:r w:rsidRPr="00AF0BDD">
        <w:t>de acuerdo a</w:t>
      </w:r>
      <w:proofErr w:type="gramEnd"/>
      <w:r w:rsidRPr="00AF0BDD">
        <w:t xml:space="preserve"> lo estipulado en Briefing, con un máximo de 2 (dos) eventos. Si las multas por este concepto superan los 2 (dos) eventos, se podrá poner término anticipado al contrato, haciéndose efectiva la Garantía de Fiel Cumplimiento.</w:t>
      </w:r>
    </w:p>
    <w:p w14:paraId="1F5DF768" w14:textId="77777777" w:rsidR="003225E3" w:rsidRPr="00AF0BDD" w:rsidRDefault="003225E3" w:rsidP="003225E3"/>
    <w:p w14:paraId="72E91CFB" w14:textId="77777777" w:rsidR="003225E3" w:rsidRPr="00AF0BDD" w:rsidRDefault="003225E3" w:rsidP="003225E3"/>
    <w:p w14:paraId="7409BEF8" w14:textId="77777777" w:rsidR="003225E3" w:rsidRPr="00AF0BDD" w:rsidRDefault="003225E3" w:rsidP="003225E3">
      <w:r w:rsidRPr="00AF0BDD">
        <w:t>3.</w:t>
      </w:r>
      <w:r w:rsidRPr="00AF0BDD">
        <w:tab/>
        <w:t>Multa por no cumplimiento de la conformación del equipo o cambios durante el desarrollo de la línea de servicio:</w:t>
      </w:r>
    </w:p>
    <w:p w14:paraId="34F01E9D" w14:textId="77777777" w:rsidR="003225E3" w:rsidRPr="00AF0BDD" w:rsidRDefault="003225E3" w:rsidP="003225E3"/>
    <w:p w14:paraId="7AD343E0" w14:textId="77777777" w:rsidR="003225E3" w:rsidRPr="00AF0BDD" w:rsidRDefault="003225E3" w:rsidP="003225E3">
      <w:r w:rsidRPr="00AF0BDD">
        <w:t>Si el oferente no cumpliera con la conformación del equipo, o si realizara algún cambio durante el desarrollo de la línea de servicio, sin previo aviso y aprobación de la Contraparte Técnica, se aplicará una multa equivalente al 2,5% del valor total neto de la línea de servicio respecto de la cual se verifique el incumplimiento, con un límite de 2 (dos) incumplimientos.</w:t>
      </w:r>
    </w:p>
    <w:p w14:paraId="15DFD639" w14:textId="77777777" w:rsidR="003225E3" w:rsidRPr="00AF0BDD" w:rsidRDefault="003225E3" w:rsidP="003225E3"/>
    <w:p w14:paraId="472A0746" w14:textId="77777777" w:rsidR="003225E3" w:rsidRPr="00AF0BDD" w:rsidRDefault="003225E3" w:rsidP="003225E3">
      <w:r w:rsidRPr="00AF0BDD">
        <w:t>Si el oferente supera los 2 (dos) incumplimientos, se podrá poner término anticipado al contrato, haciéndose efectiva la Garantía de Fiel Cumplimiento.</w:t>
      </w:r>
    </w:p>
    <w:p w14:paraId="3265D59B" w14:textId="77777777" w:rsidR="003225E3" w:rsidRPr="00AF0BDD" w:rsidRDefault="003225E3" w:rsidP="003225E3"/>
    <w:p w14:paraId="07C07899" w14:textId="77777777" w:rsidR="003225E3" w:rsidRPr="00AF0BDD" w:rsidRDefault="003225E3" w:rsidP="003225E3">
      <w:r w:rsidRPr="00AF0BDD">
        <w:t>4.</w:t>
      </w:r>
      <w:r w:rsidRPr="00AF0BDD">
        <w:tab/>
        <w:t>Multa por errores en el diseño, materiales digitales y/o contenidos en la línea de servicio:</w:t>
      </w:r>
    </w:p>
    <w:p w14:paraId="7DDF3E86" w14:textId="77777777" w:rsidR="003225E3" w:rsidRPr="00AF0BDD" w:rsidRDefault="003225E3" w:rsidP="003225E3"/>
    <w:p w14:paraId="786E9CAD" w14:textId="77777777" w:rsidR="003225E3" w:rsidRPr="00AF0BDD" w:rsidRDefault="003225E3" w:rsidP="003225E3">
      <w:r w:rsidRPr="00AF0BDD">
        <w:t xml:space="preserve">En el caso de que existan errores en el diseño, materiales digitales y/o contenidos en las campañas comunicacionales, plan de medios o producción audiovisual, tales como: pertinencia del contenido o contenidos no relacionados a la temática de las líneas de servicio, detectados por la contraparte técnica y no subsanados antes de la ejecución de cualquiera de las líneas de servicio o durante la misma, se aplicará una multa de 2,5% del valor total neto de la línea de servicio respecto de la cual se verifiquen los errores, con un máximo de 2 (dos) eventos. </w:t>
      </w:r>
    </w:p>
    <w:p w14:paraId="467D9EBF" w14:textId="77777777" w:rsidR="003225E3" w:rsidRPr="00AF0BDD" w:rsidRDefault="003225E3" w:rsidP="003225E3"/>
    <w:p w14:paraId="5C3FCFA4" w14:textId="77777777" w:rsidR="003225E3" w:rsidRPr="00AF0BDD" w:rsidRDefault="003225E3" w:rsidP="003225E3">
      <w:r w:rsidRPr="00AF0BDD">
        <w:t>Si el oferente supera los 2 eventos, se podrá poner término anticipado al contrato, haciéndose efectiva la Garantía de Fiel Cumplimiento</w:t>
      </w:r>
    </w:p>
    <w:p w14:paraId="170DA0A5" w14:textId="77777777" w:rsidR="003225E3" w:rsidRPr="00AF0BDD" w:rsidRDefault="003225E3" w:rsidP="003225E3"/>
    <w:p w14:paraId="00D89A29" w14:textId="77777777" w:rsidR="003225E3" w:rsidRPr="00AF0BDD" w:rsidRDefault="003225E3" w:rsidP="003225E3">
      <w:r w:rsidRPr="00AF0BDD">
        <w:t xml:space="preserve">Asimismo, se aplicarán multas por incumplimiento de los niveles de servicio, considerando factores como tiempo de indisponibilidad, tiempo de respuesta o de solución, número de incidentes o por cada evento, según lo dispuesto en el Anexo N°6 de las presentes bases. </w:t>
      </w:r>
    </w:p>
    <w:p w14:paraId="109EBD90" w14:textId="77777777" w:rsidR="003225E3" w:rsidRPr="00AF0BDD" w:rsidRDefault="003225E3" w:rsidP="003225E3"/>
    <w:p w14:paraId="34DAE64D" w14:textId="77777777" w:rsidR="003225E3" w:rsidRPr="00AF0BDD" w:rsidRDefault="003225E3" w:rsidP="003225E3">
      <w:r w:rsidRPr="00AF0BDD">
        <w:t>Reglas comunes a todas las multas</w:t>
      </w:r>
    </w:p>
    <w:p w14:paraId="4CC1E4A9" w14:textId="77777777" w:rsidR="003225E3" w:rsidRPr="00AF0BDD" w:rsidRDefault="003225E3" w:rsidP="003225E3"/>
    <w:p w14:paraId="456E10EE" w14:textId="77777777" w:rsidR="003225E3" w:rsidRPr="00AF0BDD" w:rsidRDefault="003225E3" w:rsidP="003225E3">
      <w:r w:rsidRPr="00AF0BDD">
        <w:t>Sin perjuicio de lo anterior, las multas, en su conjunto, no podrán superar el 20% del valor total del contrato; en caso de que así fuere se entenderá que existe incumplimiento grave del contrato y se podrá poner término anticipado al contrato.</w:t>
      </w:r>
    </w:p>
    <w:p w14:paraId="2A8C616A" w14:textId="77777777" w:rsidR="003225E3" w:rsidRPr="00AF0BDD" w:rsidRDefault="003225E3" w:rsidP="003225E3"/>
    <w:p w14:paraId="6681E903" w14:textId="77777777" w:rsidR="003225E3" w:rsidRPr="00AF0BDD" w:rsidRDefault="003225E3" w:rsidP="003225E3">
      <w:r w:rsidRPr="00AF0BDD">
        <w:t xml:space="preserve">Las multas deberán ser pagadas en el plazo máximo de 10 días hábiles contados desde la notificación de la resolución que aplica la multa. En caso de que no se pague dentro de dicho plazo, se procederá al cobro a través de la o las garantías de fiel cumplimiento, haciéndose pagadera la multa solo respecto de aquella parte que cubre el valor de esta, debiéndose restituir la diferencia al adjudicado. En este último caso, en la medida que la garantía cobrada </w:t>
      </w:r>
      <w:r w:rsidRPr="00AF0BDD">
        <w:lastRenderedPageBreak/>
        <w:t>esté vigente, el proveedor adjudicado deberá reponer la garantía por igual monto y por el mismo plazo de vigencia que la que reemplaza dentro de 15 días hábiles desde la notificación del cobro.</w:t>
      </w:r>
    </w:p>
    <w:p w14:paraId="20D4F933" w14:textId="77777777" w:rsidR="003225E3" w:rsidRPr="00AF0BDD" w:rsidRDefault="003225E3" w:rsidP="003225E3"/>
    <w:p w14:paraId="2568DC97" w14:textId="77777777" w:rsidR="003225E3" w:rsidRPr="00AF0BDD" w:rsidRDefault="003225E3" w:rsidP="003225E3">
      <w:r w:rsidRPr="00AF0BDD">
        <w:t xml:space="preserve">Cuando las multas se fijen en moneda extranjera, el monto en moneda nacional será determinado al momento de dictar la resolución que aplica la multa. </w:t>
      </w:r>
    </w:p>
    <w:p w14:paraId="42E35623" w14:textId="77777777" w:rsidR="003225E3" w:rsidRPr="00AF0BDD" w:rsidRDefault="003225E3" w:rsidP="003225E3">
      <w:r w:rsidRPr="00AF0BDD">
        <w:t>Cuando el cálculo del monto de la respectiva multa, convertido a pesos chilenos, resulte un número con decimales, éste se redondeará al número entero más cercano. La fecha de conversión será la del día de emisión del respectivo acto administrativo que origina el cobro de la multa.</w:t>
      </w:r>
    </w:p>
    <w:p w14:paraId="266C48EB" w14:textId="77777777" w:rsidR="003225E3" w:rsidRPr="00AF0BDD" w:rsidRDefault="003225E3" w:rsidP="003225E3">
      <w:r w:rsidRPr="00AF0BDD">
        <w:t>Las multas se aplicarán sin perjuicio del derecho de la entidad licitante de recurrir ante los Tribunales Ordinarios de Justicia, a fin de hacer efectiva la responsabilidad del contratante incumplidor</w:t>
      </w:r>
    </w:p>
    <w:p w14:paraId="23362ECC" w14:textId="77777777" w:rsidR="003225E3" w:rsidRPr="00AF0BDD" w:rsidRDefault="003225E3" w:rsidP="003225E3"/>
    <w:p w14:paraId="70AE1043" w14:textId="77777777" w:rsidR="003225E3" w:rsidRPr="00AF0BDD" w:rsidRDefault="003225E3" w:rsidP="003225E3">
      <w:r w:rsidRPr="00AF0BDD">
        <w:t>No procederá el cobro de las multas señaladas en este punto, si el incumplimiento se debe a un caso fortuito o fuerza mayor, de acuerdo con los artículos 45 y 1547 del Código Civil o una causa enteramente ajena a la voluntad de las partes, el cual será calificado como tal por la Entidad Licitante, en base al estudio de los antecedentes por los cuales el oferente adjudicado acredite el hecho que le impide cumplir.</w:t>
      </w:r>
    </w:p>
    <w:p w14:paraId="039CFC1C" w14:textId="47F2DB52" w:rsidR="00344786" w:rsidRPr="00AF0BDD" w:rsidRDefault="00344786" w:rsidP="00344786"/>
    <w:p w14:paraId="0975EAEA" w14:textId="77777777" w:rsidR="00344786" w:rsidRPr="00AF0BDD" w:rsidRDefault="00344786" w:rsidP="00344786">
      <w:pPr>
        <w:ind w:right="0"/>
        <w:rPr>
          <w:rFonts w:asciiTheme="majorHAnsi" w:hAnsiTheme="majorHAnsi" w:cstheme="majorHAnsi"/>
          <w:color w:val="000000"/>
        </w:rPr>
      </w:pPr>
    </w:p>
    <w:p w14:paraId="60A939A7" w14:textId="77777777" w:rsidR="00777F07" w:rsidRPr="00AF0BDD" w:rsidRDefault="00777F07" w:rsidP="00777F07">
      <w:pPr>
        <w:pStyle w:val="Ttulo2"/>
        <w:numPr>
          <w:ilvl w:val="2"/>
          <w:numId w:val="5"/>
        </w:numPr>
        <w:ind w:right="0"/>
        <w:rPr>
          <w:rFonts w:asciiTheme="majorHAnsi" w:hAnsiTheme="majorHAnsi" w:cstheme="majorHAnsi"/>
        </w:rPr>
      </w:pPr>
      <w:r w:rsidRPr="00AF0BDD">
        <w:rPr>
          <w:rFonts w:asciiTheme="majorHAnsi" w:hAnsiTheme="majorHAnsi" w:cstheme="majorHAnsi"/>
        </w:rPr>
        <w:t>Cobro de la Garantía de Fiel Cumplimiento de Contrato</w:t>
      </w:r>
    </w:p>
    <w:p w14:paraId="5715A970" w14:textId="0ED44421" w:rsidR="00777F07" w:rsidRPr="00AF0BDD" w:rsidRDefault="00777F07" w:rsidP="00777F07">
      <w:pPr>
        <w:tabs>
          <w:tab w:val="left" w:pos="360"/>
          <w:tab w:val="right" w:pos="8833"/>
        </w:tabs>
        <w:ind w:right="0"/>
        <w:rPr>
          <w:rFonts w:asciiTheme="majorHAnsi" w:hAnsiTheme="majorHAnsi" w:cstheme="majorHAnsi"/>
          <w:color w:val="000000"/>
        </w:rPr>
      </w:pPr>
    </w:p>
    <w:p w14:paraId="490D7FE4" w14:textId="77777777" w:rsidR="00D31445" w:rsidRPr="00AF0BDD" w:rsidRDefault="00D31445" w:rsidP="00D31445">
      <w:pPr>
        <w:tabs>
          <w:tab w:val="left" w:pos="360"/>
          <w:tab w:val="right" w:pos="8833"/>
        </w:tabs>
        <w:ind w:right="0"/>
        <w:rPr>
          <w:rFonts w:asciiTheme="majorHAnsi" w:hAnsiTheme="majorHAnsi" w:cstheme="majorHAnsi"/>
          <w:color w:val="000000"/>
        </w:rPr>
      </w:pPr>
      <w:r w:rsidRPr="00AF0BDD">
        <w:rPr>
          <w:rFonts w:asciiTheme="majorHAnsi" w:hAnsiTheme="majorHAnsi" w:cstheme="majorHAnsi"/>
          <w:color w:val="000000"/>
        </w:rPr>
        <w:t>Al Adjudicatario le podrá ser aplicada la medida de cobro de la Garantía por Fiel Cumplimiento del Contrato por la entidad licitante, en los siguientes casos:</w:t>
      </w:r>
    </w:p>
    <w:p w14:paraId="25F0257F" w14:textId="77777777" w:rsidR="00D31445" w:rsidRPr="00AF0BDD" w:rsidRDefault="00D31445" w:rsidP="00D31445">
      <w:pPr>
        <w:tabs>
          <w:tab w:val="left" w:pos="360"/>
          <w:tab w:val="right" w:pos="8833"/>
        </w:tabs>
        <w:ind w:right="0"/>
        <w:rPr>
          <w:rFonts w:asciiTheme="majorHAnsi" w:hAnsiTheme="majorHAnsi" w:cstheme="majorHAnsi"/>
          <w:color w:val="000000"/>
        </w:rPr>
      </w:pPr>
    </w:p>
    <w:p w14:paraId="08DB408C" w14:textId="77777777" w:rsidR="00D31445" w:rsidRPr="00AF0BDD" w:rsidRDefault="00D31445" w:rsidP="00D31445">
      <w:pPr>
        <w:numPr>
          <w:ilvl w:val="0"/>
          <w:numId w:val="59"/>
        </w:numPr>
        <w:pBdr>
          <w:top w:val="nil"/>
          <w:left w:val="nil"/>
          <w:bottom w:val="nil"/>
          <w:right w:val="nil"/>
          <w:between w:val="nil"/>
        </w:pBdr>
        <w:ind w:right="0"/>
        <w:rPr>
          <w:rFonts w:asciiTheme="majorHAnsi" w:hAnsiTheme="majorHAnsi" w:cstheme="majorHAnsi"/>
          <w:color w:val="000000"/>
        </w:rPr>
      </w:pPr>
      <w:r w:rsidRPr="00AF0BDD">
        <w:rPr>
          <w:rFonts w:asciiTheme="majorHAnsi" w:hAnsiTheme="majorHAnsi" w:cstheme="majorHAnsi"/>
          <w:color w:val="000000"/>
        </w:rPr>
        <w:t>No pago de multas dentro de los plazos establecidos en las presentes bases y/o el respectivo contrato.</w:t>
      </w:r>
    </w:p>
    <w:p w14:paraId="5E47F24E" w14:textId="77777777" w:rsidR="00D31445" w:rsidRPr="00AF0BDD" w:rsidRDefault="00D31445" w:rsidP="00D31445">
      <w:pPr>
        <w:pBdr>
          <w:top w:val="nil"/>
          <w:left w:val="nil"/>
          <w:bottom w:val="nil"/>
          <w:right w:val="nil"/>
          <w:between w:val="nil"/>
        </w:pBdr>
        <w:ind w:left="720" w:right="0" w:hanging="720"/>
        <w:rPr>
          <w:rFonts w:asciiTheme="majorHAnsi" w:hAnsiTheme="majorHAnsi" w:cstheme="majorHAnsi"/>
          <w:color w:val="000000"/>
        </w:rPr>
      </w:pPr>
    </w:p>
    <w:p w14:paraId="09278410" w14:textId="77777777" w:rsidR="00D31445" w:rsidRPr="00AF0BDD" w:rsidRDefault="00D31445" w:rsidP="00D31445">
      <w:pPr>
        <w:numPr>
          <w:ilvl w:val="0"/>
          <w:numId w:val="59"/>
        </w:numPr>
        <w:pBdr>
          <w:top w:val="nil"/>
          <w:left w:val="nil"/>
          <w:bottom w:val="nil"/>
          <w:right w:val="nil"/>
          <w:between w:val="nil"/>
        </w:pBdr>
        <w:ind w:right="0"/>
        <w:rPr>
          <w:rFonts w:asciiTheme="majorHAnsi" w:hAnsiTheme="majorHAnsi" w:cstheme="majorHAnsi"/>
          <w:color w:val="000000"/>
        </w:rPr>
      </w:pPr>
      <w:r w:rsidRPr="00AF0BDD">
        <w:rPr>
          <w:rFonts w:asciiTheme="majorHAnsi" w:hAnsiTheme="majorHAnsi" w:cstheme="majorHAnsi"/>
          <w:color w:val="000000"/>
        </w:rPr>
        <w:t>Incumplimientos de las exigencias técnicas de los servicios adjudicados establecidos en el Contrato (Servicio).</w:t>
      </w:r>
    </w:p>
    <w:p w14:paraId="4C02189A" w14:textId="77777777" w:rsidR="00D31445" w:rsidRPr="00AF0BDD" w:rsidRDefault="00D31445" w:rsidP="00D31445">
      <w:pPr>
        <w:pStyle w:val="Prrafodelista"/>
        <w:rPr>
          <w:rFonts w:asciiTheme="majorHAnsi" w:hAnsiTheme="majorHAnsi" w:cstheme="majorHAnsi"/>
        </w:rPr>
      </w:pPr>
    </w:p>
    <w:p w14:paraId="40CAFB4B" w14:textId="77777777" w:rsidR="00890586" w:rsidRPr="00AF0BDD" w:rsidRDefault="00D31445" w:rsidP="002518E6">
      <w:pPr>
        <w:numPr>
          <w:ilvl w:val="0"/>
          <w:numId w:val="59"/>
        </w:numPr>
        <w:pBdr>
          <w:top w:val="nil"/>
          <w:left w:val="nil"/>
          <w:bottom w:val="nil"/>
          <w:right w:val="nil"/>
          <w:between w:val="nil"/>
        </w:pBdr>
        <w:tabs>
          <w:tab w:val="left" w:pos="360"/>
          <w:tab w:val="right" w:pos="8833"/>
        </w:tabs>
        <w:ind w:right="0"/>
        <w:rPr>
          <w:rFonts w:asciiTheme="majorHAnsi" w:hAnsiTheme="majorHAnsi" w:cstheme="majorHAnsi"/>
          <w:color w:val="000000"/>
        </w:rPr>
      </w:pPr>
      <w:r w:rsidRPr="00AF0BDD">
        <w:t>Incumplimiento por atraso en la entrega de los bienes o prestación de los servicios, entrega parcial o por rechazo por no cumplimiento de especificaciones superior a 10 días hábiles e inferior a 20 días hábiles del total adjudicado.</w:t>
      </w:r>
    </w:p>
    <w:p w14:paraId="46175346" w14:textId="77777777" w:rsidR="00890586" w:rsidRPr="00AF0BDD" w:rsidRDefault="00890586" w:rsidP="00FC6B0E">
      <w:pPr>
        <w:pStyle w:val="Prrafodelista"/>
        <w:rPr>
          <w:rFonts w:asciiTheme="majorHAnsi" w:hAnsiTheme="majorHAnsi" w:cstheme="majorHAnsi"/>
        </w:rPr>
      </w:pPr>
    </w:p>
    <w:p w14:paraId="00464E3B" w14:textId="6A7C6210" w:rsidR="00D31445" w:rsidRPr="00AF0BDD" w:rsidRDefault="00D31445" w:rsidP="00FC6B0E">
      <w:pPr>
        <w:numPr>
          <w:ilvl w:val="0"/>
          <w:numId w:val="59"/>
        </w:numPr>
        <w:pBdr>
          <w:top w:val="nil"/>
          <w:left w:val="nil"/>
          <w:bottom w:val="nil"/>
          <w:right w:val="nil"/>
          <w:between w:val="nil"/>
        </w:pBdr>
        <w:tabs>
          <w:tab w:val="left" w:pos="360"/>
          <w:tab w:val="right" w:pos="8833"/>
        </w:tabs>
        <w:ind w:right="0"/>
        <w:rPr>
          <w:rFonts w:asciiTheme="majorHAnsi" w:hAnsiTheme="majorHAnsi" w:cstheme="majorHAnsi"/>
          <w:color w:val="000000"/>
        </w:rPr>
      </w:pPr>
      <w:r w:rsidRPr="00AF0BDD">
        <w:rPr>
          <w:rFonts w:asciiTheme="majorHAnsi" w:hAnsiTheme="majorHAnsi" w:cstheme="majorHAnsi"/>
          <w:color w:val="000000"/>
        </w:rPr>
        <w:t>Cualquier otro incumplimiento de las obligaciones impuestas por las presentes Bases, que no importe una causal de término anticipado del contrato</w:t>
      </w:r>
    </w:p>
    <w:p w14:paraId="2828EE34" w14:textId="77777777" w:rsidR="00777F07" w:rsidRPr="00AF0BDD" w:rsidRDefault="00777F07" w:rsidP="00777F07">
      <w:pPr>
        <w:pBdr>
          <w:top w:val="nil"/>
          <w:left w:val="nil"/>
          <w:bottom w:val="nil"/>
          <w:right w:val="nil"/>
          <w:between w:val="nil"/>
        </w:pBdr>
        <w:ind w:left="720" w:right="0" w:hanging="720"/>
        <w:rPr>
          <w:rFonts w:asciiTheme="majorHAnsi" w:hAnsiTheme="majorHAnsi" w:cstheme="majorHAnsi"/>
          <w:color w:val="000000"/>
        </w:rPr>
      </w:pPr>
    </w:p>
    <w:p w14:paraId="45470BF8" w14:textId="77777777" w:rsidR="00777F07" w:rsidRPr="00AF0BDD" w:rsidRDefault="00777F07" w:rsidP="00777F07">
      <w:pPr>
        <w:pStyle w:val="Ttulo2"/>
        <w:numPr>
          <w:ilvl w:val="2"/>
          <w:numId w:val="5"/>
        </w:numPr>
        <w:ind w:right="0"/>
        <w:rPr>
          <w:rFonts w:asciiTheme="majorHAnsi" w:hAnsiTheme="majorHAnsi" w:cstheme="majorHAnsi"/>
        </w:rPr>
      </w:pPr>
      <w:r w:rsidRPr="00AF0BDD">
        <w:rPr>
          <w:rFonts w:asciiTheme="majorHAnsi" w:hAnsiTheme="majorHAnsi" w:cstheme="majorHAnsi"/>
        </w:rPr>
        <w:t>Término Anticipado Contrato</w:t>
      </w:r>
    </w:p>
    <w:p w14:paraId="51A30315" w14:textId="77777777" w:rsidR="00777F07" w:rsidRPr="00AF0BDD" w:rsidRDefault="00777F07" w:rsidP="00777F07">
      <w:pPr>
        <w:ind w:right="51"/>
        <w:rPr>
          <w:rFonts w:asciiTheme="majorHAnsi" w:hAnsiTheme="majorHAnsi" w:cstheme="majorHAnsi"/>
          <w:color w:val="000000"/>
        </w:rPr>
      </w:pPr>
    </w:p>
    <w:p w14:paraId="01FDFDF4"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La entidad licitante está facultada para declarar administrativamente el término anticipado del contrato, en cualquier momento, sin derecho a indemnización alguna para el adjudicado, si concurre alguna de las causales que se señalan a continuación:</w:t>
      </w:r>
    </w:p>
    <w:p w14:paraId="08043C1B"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25828FB6"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1) Por incumplimiento grave de las obligaciones contraídas por el proveedor adjudicado, cuando sea imputable a éste. Se entenderá por incumplimiento grave la no ejecución o la ejecución parcial por parte del adjudicatario de las obligaciones contractuales, descritas en las presentes Bases, sin que exista alguna causal que le exima de responsabilidad, y cuando dicho incumplimiento le genere a la entidad licitante perjuicio en el cumplimiento de sus funciones. </w:t>
      </w:r>
    </w:p>
    <w:p w14:paraId="1CCFF08F"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704C520F" w14:textId="77777777" w:rsidR="000104C2" w:rsidRPr="00AF0BDD" w:rsidRDefault="000104C2" w:rsidP="000104C2">
      <w:pPr>
        <w:pBdr>
          <w:top w:val="nil"/>
          <w:left w:val="nil"/>
          <w:bottom w:val="nil"/>
          <w:right w:val="nil"/>
          <w:between w:val="nil"/>
        </w:pBdr>
        <w:shd w:val="clear" w:color="auto" w:fill="FFFFFF"/>
        <w:ind w:right="0"/>
        <w:rPr>
          <w:color w:val="000000"/>
        </w:rPr>
      </w:pPr>
      <w:r w:rsidRPr="00AF0BDD">
        <w:rPr>
          <w:rFonts w:asciiTheme="majorHAnsi" w:hAnsiTheme="majorHAnsi" w:cstheme="majorHAnsi"/>
          <w:color w:val="000000"/>
        </w:rPr>
        <w:t xml:space="preserve">2) </w:t>
      </w:r>
      <w:r w:rsidRPr="00AF0BDD">
        <w:rPr>
          <w:color w:val="000000"/>
        </w:rPr>
        <w:t>El estado de notoria insolvencia del contratante, a menos que se mejoren las cauciones entregadas o las existentes sean suficientes para garantizar el cumplimiento del contrato.</w:t>
      </w:r>
    </w:p>
    <w:p w14:paraId="3AF5032C" w14:textId="77777777" w:rsidR="000104C2" w:rsidRPr="00AF0BDD" w:rsidRDefault="000104C2" w:rsidP="000104C2">
      <w:pPr>
        <w:pBdr>
          <w:top w:val="nil"/>
          <w:left w:val="nil"/>
          <w:bottom w:val="nil"/>
          <w:right w:val="nil"/>
          <w:between w:val="nil"/>
        </w:pBdr>
        <w:shd w:val="clear" w:color="auto" w:fill="FFFFFF"/>
        <w:ind w:right="0"/>
        <w:rPr>
          <w:color w:val="000000"/>
        </w:rPr>
      </w:pPr>
    </w:p>
    <w:p w14:paraId="648778A3" w14:textId="77777777" w:rsidR="000104C2" w:rsidRPr="00AF0BDD" w:rsidRDefault="000104C2" w:rsidP="000104C2">
      <w:pPr>
        <w:pBdr>
          <w:top w:val="nil"/>
          <w:left w:val="nil"/>
          <w:bottom w:val="nil"/>
          <w:right w:val="nil"/>
          <w:between w:val="nil"/>
        </w:pBdr>
        <w:shd w:val="clear" w:color="auto" w:fill="FFFFFF"/>
        <w:ind w:right="0"/>
        <w:rPr>
          <w:rFonts w:cstheme="minorHAnsi"/>
        </w:rPr>
      </w:pPr>
      <w:r w:rsidRPr="00AF0BDD">
        <w:rPr>
          <w:rFonts w:asciiTheme="majorHAnsi" w:hAnsiTheme="majorHAnsi" w:cstheme="majorHAnsi"/>
          <w:color w:val="000000"/>
        </w:rPr>
        <w:t xml:space="preserve">3) </w:t>
      </w:r>
      <w:r w:rsidRPr="00AF0BDD">
        <w:rPr>
          <w:rFonts w:cstheme="minorHAnsi"/>
        </w:rPr>
        <w:t>Por exigirlo el interés público o la seguridad nacional.</w:t>
      </w:r>
    </w:p>
    <w:p w14:paraId="3C2BF442"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7D466928" w14:textId="77777777" w:rsidR="000104C2" w:rsidRPr="00AF0BDD" w:rsidRDefault="000104C2" w:rsidP="000104C2">
      <w:pPr>
        <w:pBdr>
          <w:top w:val="nil"/>
          <w:left w:val="nil"/>
          <w:bottom w:val="nil"/>
          <w:right w:val="nil"/>
          <w:between w:val="nil"/>
        </w:pBdr>
        <w:shd w:val="clear" w:color="auto" w:fill="FFFFFF"/>
        <w:ind w:right="0"/>
        <w:rPr>
          <w:color w:val="000000" w:themeColor="text1"/>
        </w:rPr>
      </w:pPr>
      <w:r w:rsidRPr="00AF0BDD">
        <w:rPr>
          <w:color w:val="000000"/>
        </w:rPr>
        <w:lastRenderedPageBreak/>
        <w:t xml:space="preserve">4) Registrar saldos insolutos de remuneraciones o cotizaciones de seguridad social con sus actuales trabajadores o con trabajadores contratados en los últimos dos años, a la mitad del período de ejecución del contrato, con </w:t>
      </w:r>
      <w:r w:rsidRPr="00AF0BDD">
        <w:rPr>
          <w:color w:val="000000" w:themeColor="text1"/>
        </w:rPr>
        <w:t>un máximo de seis meses.</w:t>
      </w:r>
    </w:p>
    <w:p w14:paraId="113D13ED"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6F323041" w14:textId="77777777" w:rsidR="000104C2" w:rsidRPr="00AF0BDD" w:rsidRDefault="000104C2" w:rsidP="000104C2">
      <w:pPr>
        <w:pBdr>
          <w:top w:val="nil"/>
          <w:left w:val="nil"/>
          <w:bottom w:val="nil"/>
          <w:right w:val="nil"/>
          <w:between w:val="nil"/>
        </w:pBdr>
        <w:shd w:val="clear" w:color="auto" w:fill="FFFFFF"/>
        <w:ind w:right="0"/>
        <w:rPr>
          <w:color w:val="000000"/>
        </w:rPr>
      </w:pPr>
      <w:r w:rsidRPr="00AF0BDD">
        <w:rPr>
          <w:color w:val="000000"/>
        </w:rPr>
        <w:t>5) Si el adjudicado se encuentra en un procedimiento concursal de liquidación en calidad de deudor.</w:t>
      </w:r>
    </w:p>
    <w:p w14:paraId="7372208D"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7C57B3A3" w14:textId="77777777" w:rsidR="000104C2" w:rsidRPr="00AF0BDD" w:rsidRDefault="000104C2" w:rsidP="000104C2">
      <w:pPr>
        <w:pBdr>
          <w:top w:val="nil"/>
          <w:left w:val="nil"/>
          <w:bottom w:val="nil"/>
          <w:right w:val="nil"/>
          <w:between w:val="nil"/>
        </w:pBdr>
        <w:shd w:val="clear" w:color="auto" w:fill="FFFFFF"/>
        <w:ind w:right="0"/>
        <w:rPr>
          <w:color w:val="000000"/>
        </w:rPr>
      </w:pPr>
      <w:r w:rsidRPr="00AF0BDD">
        <w:rPr>
          <w:color w:val="000000"/>
        </w:rPr>
        <w:t>6) Si se disuelve la sociedad o la unión temporal de proveedores adjudicada.</w:t>
      </w:r>
    </w:p>
    <w:p w14:paraId="4B935C24"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b/>
          <w:color w:val="FF0000"/>
        </w:rPr>
      </w:pPr>
    </w:p>
    <w:p w14:paraId="6F42A884" w14:textId="77777777" w:rsidR="000104C2" w:rsidRPr="00AF0BDD" w:rsidRDefault="000104C2" w:rsidP="000104C2">
      <w:pPr>
        <w:pBdr>
          <w:top w:val="nil"/>
          <w:left w:val="nil"/>
          <w:bottom w:val="nil"/>
          <w:right w:val="nil"/>
          <w:between w:val="nil"/>
        </w:pBdr>
        <w:shd w:val="clear" w:color="auto" w:fill="FFFFFF"/>
        <w:ind w:right="0"/>
        <w:rPr>
          <w:rFonts w:cstheme="minorHAnsi"/>
        </w:rPr>
      </w:pPr>
      <w:r w:rsidRPr="00AF0BDD">
        <w:rPr>
          <w:rFonts w:cstheme="minorHAnsi"/>
        </w:rPr>
        <w:t>7) Si el adjudicatario, sus representantes, o el personal dependiente de aquél, no observaren el más alto estándar ético exigible, durante la ejecución de la licitación, y propiciaren prácticas corruptas, tales como:</w:t>
      </w:r>
    </w:p>
    <w:p w14:paraId="6B47CF2E"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3CE40209"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a.- Dar u ofrecer obsequios, regalías u ofertas especiales al personal de la entidad licitante, que pudiere implicar un conflicto de intereses, presente o futuro, entre el respectivo adjudicatario y la entidad licitante.</w:t>
      </w:r>
    </w:p>
    <w:p w14:paraId="122EE385"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br/>
        <w:t>b.- Dar u ofrecer cualquier cosa de valor con el fin de influenciar la actuación de un funcionario público durante la relación contractual objeto de la presente licitación. </w:t>
      </w:r>
    </w:p>
    <w:p w14:paraId="2BDB2D66"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br/>
        <w:t>c.- Tergiversar hechos, con el fin de influenciar decisiones de la entidad licitante.</w:t>
      </w:r>
    </w:p>
    <w:p w14:paraId="126971DB"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7241A331" w14:textId="77777777" w:rsidR="000104C2" w:rsidRPr="00AF0BDD" w:rsidRDefault="000104C2" w:rsidP="000104C2">
      <w:pPr>
        <w:pBdr>
          <w:top w:val="nil"/>
          <w:left w:val="nil"/>
          <w:bottom w:val="nil"/>
          <w:right w:val="nil"/>
          <w:between w:val="nil"/>
        </w:pBdr>
        <w:shd w:val="clear" w:color="auto" w:fill="FFFFFF"/>
        <w:ind w:right="0"/>
        <w:rPr>
          <w:color w:val="000000" w:themeColor="text1"/>
        </w:rPr>
      </w:pPr>
      <w:r w:rsidRPr="00AF0BDD">
        <w:rPr>
          <w:color w:val="000000" w:themeColor="text1"/>
        </w:rPr>
        <w:t>8) En caso de que el incumplimiento por atraso en la entrega, entrega parcial o por rechazo por no cumplimiento de especificaciones supere los 20 días hábiles.</w:t>
      </w:r>
    </w:p>
    <w:p w14:paraId="5B1E7753"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3AD493FA" w14:textId="77777777" w:rsidR="000104C2" w:rsidRPr="00AF0BDD" w:rsidRDefault="000104C2" w:rsidP="000104C2">
      <w:pPr>
        <w:pBdr>
          <w:top w:val="nil"/>
          <w:left w:val="nil"/>
          <w:bottom w:val="nil"/>
          <w:right w:val="nil"/>
          <w:between w:val="nil"/>
        </w:pBdr>
        <w:shd w:val="clear" w:color="auto" w:fill="FFFFFF"/>
        <w:ind w:right="0"/>
        <w:rPr>
          <w:color w:val="000000" w:themeColor="text1"/>
        </w:rPr>
      </w:pPr>
      <w:r w:rsidRPr="00AF0BDD">
        <w:rPr>
          <w:color w:val="000000" w:themeColor="text1"/>
        </w:rPr>
        <w:t>9) En caso de que las multas cursadas, en total, sobrepasen el 20 % del valor total contratado.</w:t>
      </w:r>
    </w:p>
    <w:p w14:paraId="083DBC15" w14:textId="77777777" w:rsidR="000104C2" w:rsidRPr="00AF0BDD" w:rsidRDefault="000104C2" w:rsidP="000104C2">
      <w:pPr>
        <w:pBdr>
          <w:top w:val="nil"/>
          <w:left w:val="nil"/>
          <w:bottom w:val="nil"/>
          <w:right w:val="nil"/>
          <w:between w:val="nil"/>
        </w:pBdr>
        <w:shd w:val="clear" w:color="auto" w:fill="FFFFFF"/>
        <w:ind w:right="0"/>
        <w:rPr>
          <w:color w:val="000000" w:themeColor="text1"/>
        </w:rPr>
      </w:pPr>
    </w:p>
    <w:p w14:paraId="43653870" w14:textId="77777777" w:rsidR="000104C2" w:rsidRPr="00AF0BDD" w:rsidRDefault="000104C2" w:rsidP="000104C2">
      <w:pPr>
        <w:pBdr>
          <w:top w:val="nil"/>
          <w:left w:val="nil"/>
          <w:bottom w:val="nil"/>
          <w:right w:val="nil"/>
          <w:between w:val="nil"/>
        </w:pBdr>
        <w:shd w:val="clear" w:color="auto" w:fill="FFFFFF"/>
        <w:ind w:right="0"/>
        <w:rPr>
          <w:color w:val="000000" w:themeColor="text1"/>
        </w:rPr>
      </w:pPr>
      <w:r w:rsidRPr="00AF0BDD">
        <w:rPr>
          <w:color w:val="000000" w:themeColor="text1"/>
        </w:rPr>
        <w:t>10) Por incumplimiento de obligaciones de confidencialidad establecidas en las presentes Bases.</w:t>
      </w:r>
    </w:p>
    <w:p w14:paraId="1D32ED1E" w14:textId="77777777" w:rsidR="000104C2" w:rsidRPr="00AF0BDD" w:rsidRDefault="000104C2" w:rsidP="000104C2">
      <w:pPr>
        <w:pBdr>
          <w:top w:val="nil"/>
          <w:left w:val="nil"/>
          <w:bottom w:val="nil"/>
          <w:right w:val="nil"/>
          <w:between w:val="nil"/>
        </w:pBdr>
        <w:shd w:val="clear" w:color="auto" w:fill="FFFFFF"/>
        <w:ind w:right="0"/>
        <w:rPr>
          <w:color w:val="000000" w:themeColor="text1"/>
        </w:rPr>
      </w:pPr>
    </w:p>
    <w:p w14:paraId="45BF55DD"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r w:rsidRPr="00AF0BDD">
        <w:rPr>
          <w:color w:val="000000" w:themeColor="text1"/>
        </w:rPr>
        <w:t xml:space="preserve">11) </w:t>
      </w:r>
      <w:r w:rsidRPr="00AF0BDD">
        <w:rPr>
          <w:rFonts w:asciiTheme="majorHAnsi" w:hAnsiTheme="majorHAnsi" w:cstheme="majorHAnsi"/>
        </w:rPr>
        <w:t>En el caso que el adjudicatario sea una Unión Temporal de Proveedores (UTP) y concurra alguna de las siguientes circunstancias:</w:t>
      </w:r>
    </w:p>
    <w:p w14:paraId="584DE171"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p>
    <w:p w14:paraId="3ECE83F1"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r w:rsidRPr="00AF0BDD">
        <w:rPr>
          <w:rFonts w:asciiTheme="majorHAnsi" w:hAnsiTheme="majorHAnsi" w:cstheme="majorHAnsi"/>
        </w:rPr>
        <w:t>a.- Inhabilidad sobreviniente de uno de los integrantes de la UTP en el Registro de Proveedores, que signifique que la UTP no pueda continuar ejecutando el contrato con los restantes miembros en los mismos términos adjudicados.</w:t>
      </w:r>
    </w:p>
    <w:p w14:paraId="13A890DE"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p>
    <w:p w14:paraId="44CA3FBB"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r w:rsidRPr="00AF0BDD">
        <w:rPr>
          <w:rFonts w:asciiTheme="majorHAnsi" w:hAnsiTheme="majorHAnsi" w:cstheme="majorHAnsi"/>
        </w:rPr>
        <w:t xml:space="preserve">b.- De constatarse que los integrantes de la UTP constituyeron dicha figura con el objeto de vulnerar la libre competencia. En este caso, deberán remitirse los antecedentes pertinentes a la </w:t>
      </w:r>
      <w:proofErr w:type="gramStart"/>
      <w:r w:rsidRPr="00AF0BDD">
        <w:rPr>
          <w:rFonts w:asciiTheme="majorHAnsi" w:hAnsiTheme="majorHAnsi" w:cstheme="majorHAnsi"/>
        </w:rPr>
        <w:t>Fiscalía Nacional</w:t>
      </w:r>
      <w:proofErr w:type="gramEnd"/>
      <w:r w:rsidRPr="00AF0BDD">
        <w:rPr>
          <w:rFonts w:asciiTheme="majorHAnsi" w:hAnsiTheme="majorHAnsi" w:cstheme="majorHAnsi"/>
        </w:rPr>
        <w:t xml:space="preserve"> Económica.</w:t>
      </w:r>
    </w:p>
    <w:p w14:paraId="1DFBD3C9"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p>
    <w:p w14:paraId="60F87A3E"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r w:rsidRPr="00AF0BDD">
        <w:rPr>
          <w:rFonts w:asciiTheme="majorHAnsi" w:hAnsiTheme="majorHAnsi" w:cstheme="majorHAnsi"/>
        </w:rPr>
        <w:t>c.- Retiro de algún integrante de la UTP que hubiere reunido una o más características objeto de la evaluación de la oferta.</w:t>
      </w:r>
    </w:p>
    <w:p w14:paraId="37768D84"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p>
    <w:p w14:paraId="5A1FD77E"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r w:rsidRPr="00AF0BDD">
        <w:rPr>
          <w:rFonts w:asciiTheme="majorHAnsi" w:hAnsiTheme="majorHAnsi" w:cstheme="majorHAnsi"/>
        </w:rPr>
        <w:t>d.- Cuando el número de integrantes de una UTP sea inferior a dos y dicha circunstancia ocurre durante la ejecución del contrato.</w:t>
      </w:r>
    </w:p>
    <w:p w14:paraId="129AF51D"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p>
    <w:p w14:paraId="5DBA0212"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rPr>
      </w:pPr>
      <w:proofErr w:type="spellStart"/>
      <w:r w:rsidRPr="00AF0BDD">
        <w:rPr>
          <w:rFonts w:asciiTheme="majorHAnsi" w:hAnsiTheme="majorHAnsi" w:cstheme="majorHAnsi"/>
        </w:rPr>
        <w:t>e</w:t>
      </w:r>
      <w:proofErr w:type="spellEnd"/>
      <w:r w:rsidRPr="00AF0BDD">
        <w:rPr>
          <w:rFonts w:asciiTheme="majorHAnsi" w:hAnsiTheme="majorHAnsi" w:cstheme="majorHAnsi"/>
        </w:rPr>
        <w:t>.-Disolución de la UTP.</w:t>
      </w:r>
    </w:p>
    <w:p w14:paraId="43EE50A5" w14:textId="77777777" w:rsidR="000104C2" w:rsidRPr="00AF0BDD" w:rsidRDefault="000104C2" w:rsidP="000104C2">
      <w:pPr>
        <w:pBdr>
          <w:top w:val="nil"/>
          <w:left w:val="nil"/>
          <w:bottom w:val="nil"/>
          <w:right w:val="nil"/>
          <w:between w:val="nil"/>
        </w:pBdr>
        <w:shd w:val="clear" w:color="auto" w:fill="FFFFFF"/>
        <w:ind w:right="0"/>
        <w:rPr>
          <w:color w:val="000000" w:themeColor="text1"/>
        </w:rPr>
      </w:pPr>
    </w:p>
    <w:p w14:paraId="28989732"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12) No renovación oportuna de la Garantía de Fiel Cumplimiento, según lo establecido en la cláusula 8.2 de las bases de licitación.</w:t>
      </w:r>
    </w:p>
    <w:p w14:paraId="00ED170F"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229A4F47"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13) En el caso de infracción de lo dispuesto en la cláusula 10.7 sobre “Cesión de contrato y Subcontratación”</w:t>
      </w:r>
    </w:p>
    <w:p w14:paraId="14E00C72"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724A327D"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14) Por incumplimiento de obligaciones de confidencialidad establecidas en las presentes Bases.</w:t>
      </w:r>
    </w:p>
    <w:p w14:paraId="237FC908"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784FEB14"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15) En caso de que las multas cursadas, en total, sobrepasen el 20 % del valor total contratado.</w:t>
      </w:r>
    </w:p>
    <w:p w14:paraId="2CFA60CB"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br/>
        <w:t xml:space="preserve">16) Por incumplimiento grave de los acuerdos de nivel de servicio, de conformidad con la </w:t>
      </w:r>
      <w:r w:rsidRPr="00AF0BDD">
        <w:rPr>
          <w:rFonts w:asciiTheme="majorHAnsi" w:hAnsiTheme="majorHAnsi" w:cstheme="majorHAnsi"/>
          <w:b/>
          <w:color w:val="000000"/>
        </w:rPr>
        <w:t>cláusula 11.2</w:t>
      </w:r>
      <w:r w:rsidRPr="00AF0BDD">
        <w:rPr>
          <w:rFonts w:asciiTheme="majorHAnsi" w:hAnsiTheme="majorHAnsi" w:cstheme="majorHAnsi"/>
          <w:color w:val="000000"/>
        </w:rPr>
        <w:t xml:space="preserve"> y el </w:t>
      </w:r>
      <w:r w:rsidRPr="00AF0BDD">
        <w:rPr>
          <w:rFonts w:asciiTheme="majorHAnsi" w:hAnsiTheme="majorHAnsi" w:cstheme="majorHAnsi"/>
          <w:b/>
          <w:color w:val="000000"/>
        </w:rPr>
        <w:t>Anexo N°6</w:t>
      </w:r>
      <w:r w:rsidRPr="00AF0BDD">
        <w:rPr>
          <w:rFonts w:asciiTheme="majorHAnsi" w:hAnsiTheme="majorHAnsi" w:cstheme="majorHAnsi"/>
          <w:color w:val="000000"/>
        </w:rPr>
        <w:t>.</w:t>
      </w:r>
    </w:p>
    <w:p w14:paraId="1C600F69"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2C3BE372"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En todos los casos señalados, a excepción del numeral 3, además del término anticipado, se procederá al cobro de la garantía de fiel cumplimiento del contrato, si se hubiere exigido dicha caución en las Bases. </w:t>
      </w:r>
    </w:p>
    <w:p w14:paraId="10915E04"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p>
    <w:p w14:paraId="33D06B83"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El término anticipado por incumplimientos se aplicará siguiendo el procedimiento establecido en la </w:t>
      </w:r>
      <w:r w:rsidRPr="00AF0BDD">
        <w:rPr>
          <w:rFonts w:asciiTheme="majorHAnsi" w:hAnsiTheme="majorHAnsi" w:cstheme="majorHAnsi"/>
          <w:b/>
          <w:color w:val="000000"/>
        </w:rPr>
        <w:t>cláusula 10.9</w:t>
      </w:r>
      <w:r w:rsidRPr="00AF0BDD">
        <w:rPr>
          <w:rFonts w:asciiTheme="majorHAnsi" w:hAnsiTheme="majorHAnsi" w:cstheme="majorHAnsi"/>
          <w:color w:val="000000"/>
        </w:rPr>
        <w:t>.</w:t>
      </w:r>
    </w:p>
    <w:p w14:paraId="5DB952EF" w14:textId="77777777" w:rsidR="000104C2" w:rsidRPr="00AF0BDD" w:rsidRDefault="000104C2" w:rsidP="000104C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 xml:space="preserve"> </w:t>
      </w:r>
      <w:r w:rsidRPr="00AF0BDD">
        <w:rPr>
          <w:rFonts w:asciiTheme="majorHAnsi" w:hAnsiTheme="majorHAnsi" w:cstheme="majorHAnsi"/>
          <w:color w:val="000000"/>
        </w:rPr>
        <w:br/>
        <w:t>Resuelto el término anticipado, no operará indemnización alguna para el adjudicatario, debiendo la entidad licitante concurrir al pago de las obligaciones ya cumplidas que se encontraren insolutas a la fecha.</w:t>
      </w:r>
    </w:p>
    <w:p w14:paraId="29AF8C91" w14:textId="77777777" w:rsidR="000104C2" w:rsidRPr="00AF0BDD" w:rsidRDefault="000104C2" w:rsidP="000104C2">
      <w:pPr>
        <w:pBdr>
          <w:top w:val="nil"/>
          <w:left w:val="nil"/>
          <w:bottom w:val="nil"/>
          <w:right w:val="nil"/>
          <w:between w:val="nil"/>
        </w:pBdr>
        <w:shd w:val="clear" w:color="auto" w:fill="FFFFFF"/>
        <w:ind w:right="0"/>
        <w:jc w:val="left"/>
        <w:rPr>
          <w:rFonts w:asciiTheme="majorHAnsi" w:hAnsiTheme="majorHAnsi" w:cstheme="majorHAnsi"/>
          <w:color w:val="000000"/>
        </w:rPr>
      </w:pPr>
    </w:p>
    <w:p w14:paraId="7719738B" w14:textId="77777777" w:rsidR="000104C2" w:rsidRPr="00AF0BDD" w:rsidRDefault="000104C2" w:rsidP="00777F07">
      <w:pPr>
        <w:pBdr>
          <w:top w:val="nil"/>
          <w:left w:val="nil"/>
          <w:bottom w:val="nil"/>
          <w:right w:val="nil"/>
          <w:between w:val="nil"/>
        </w:pBdr>
        <w:shd w:val="clear" w:color="auto" w:fill="FFFFFF"/>
        <w:ind w:right="0"/>
        <w:rPr>
          <w:rFonts w:asciiTheme="majorHAnsi" w:hAnsiTheme="majorHAnsi" w:cstheme="majorHAnsi"/>
          <w:color w:val="000000"/>
        </w:rPr>
      </w:pPr>
    </w:p>
    <w:p w14:paraId="7855F6A7" w14:textId="77777777" w:rsidR="00777F07" w:rsidRPr="00AF0BDD" w:rsidRDefault="00777F07" w:rsidP="00777F07">
      <w:pPr>
        <w:pBdr>
          <w:top w:val="nil"/>
          <w:left w:val="nil"/>
          <w:bottom w:val="nil"/>
          <w:right w:val="nil"/>
          <w:between w:val="nil"/>
        </w:pBdr>
        <w:shd w:val="clear" w:color="auto" w:fill="FFFFFF"/>
        <w:ind w:right="0"/>
        <w:jc w:val="left"/>
        <w:rPr>
          <w:rFonts w:asciiTheme="majorHAnsi" w:hAnsiTheme="majorHAnsi" w:cstheme="majorHAnsi"/>
          <w:color w:val="000000"/>
        </w:rPr>
      </w:pPr>
    </w:p>
    <w:p w14:paraId="14E44B06" w14:textId="77777777" w:rsidR="00777F07" w:rsidRPr="00AF0BDD" w:rsidRDefault="00777F07" w:rsidP="00777F07">
      <w:pPr>
        <w:pBdr>
          <w:top w:val="nil"/>
          <w:left w:val="nil"/>
          <w:bottom w:val="nil"/>
          <w:right w:val="nil"/>
          <w:between w:val="nil"/>
        </w:pBdr>
        <w:shd w:val="clear" w:color="auto" w:fill="FFFFFF"/>
        <w:ind w:right="0"/>
        <w:jc w:val="left"/>
        <w:rPr>
          <w:rFonts w:asciiTheme="majorHAnsi" w:hAnsiTheme="majorHAnsi" w:cstheme="majorHAnsi"/>
          <w:color w:val="000000"/>
        </w:rPr>
      </w:pPr>
    </w:p>
    <w:p w14:paraId="151EDD74"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Resciliación o término de mutuo acuerdo</w:t>
      </w:r>
    </w:p>
    <w:p w14:paraId="1536D8F1" w14:textId="5D9846F8" w:rsidR="008075F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br/>
      </w:r>
      <w:r w:rsidR="008075F7" w:rsidRPr="00AF0BDD">
        <w:rPr>
          <w:rFonts w:asciiTheme="majorHAnsi" w:hAnsiTheme="majorHAnsi" w:cstheme="majorHAnsi"/>
          <w:color w:val="000000"/>
        </w:rPr>
        <w:t>Sin perjuicio de lo anterior, la entidad licitante y el respectivo adjudicatario podrán poner término al contrato en cualquier momento, de común acuerdo, sin constituir una medida por incumplimiento.</w:t>
      </w:r>
      <w:r w:rsidR="008075F7" w:rsidRPr="00AF0BDD">
        <w:rPr>
          <w:rFonts w:asciiTheme="majorHAnsi" w:hAnsiTheme="majorHAnsi" w:cstheme="majorHAnsi"/>
          <w:bCs/>
          <w:iCs/>
          <w:lang w:eastAsia="es-ES" w:bidi="he-IL"/>
        </w:rPr>
        <w:t xml:space="preserve"> En este caso, no aplicará el cobro de la garantía de fiel cumplimiento.</w:t>
      </w:r>
    </w:p>
    <w:p w14:paraId="2FF329C9" w14:textId="77777777" w:rsidR="00777F07" w:rsidRPr="00AF0BDD" w:rsidRDefault="00777F07" w:rsidP="008075F7">
      <w:pPr>
        <w:pBdr>
          <w:top w:val="nil"/>
          <w:left w:val="nil"/>
          <w:bottom w:val="nil"/>
          <w:right w:val="nil"/>
          <w:between w:val="nil"/>
        </w:pBdr>
        <w:shd w:val="clear" w:color="auto" w:fill="FFFFFF"/>
        <w:ind w:right="0"/>
        <w:rPr>
          <w:rFonts w:asciiTheme="majorHAnsi" w:hAnsiTheme="majorHAnsi" w:cstheme="majorHAnsi"/>
          <w:b/>
          <w:color w:val="000000"/>
        </w:rPr>
      </w:pPr>
    </w:p>
    <w:p w14:paraId="1E96C3DC"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Procedimiento para Aplicación de Medidas derivadas de incumplimientos</w:t>
      </w:r>
    </w:p>
    <w:p w14:paraId="18E49F79" w14:textId="77777777" w:rsidR="00777F07" w:rsidRPr="00AF0BDD" w:rsidRDefault="00777F07" w:rsidP="00777F07">
      <w:pPr>
        <w:rPr>
          <w:rFonts w:asciiTheme="majorHAnsi" w:hAnsiTheme="majorHAnsi" w:cstheme="majorHAnsi"/>
          <w:color w:val="000000"/>
        </w:rPr>
      </w:pPr>
    </w:p>
    <w:p w14:paraId="671264D8" w14:textId="77777777" w:rsidR="00FA2840" w:rsidRPr="00AF0BDD" w:rsidRDefault="00FA2840" w:rsidP="00777F07">
      <w:pPr>
        <w:pBdr>
          <w:top w:val="nil"/>
          <w:left w:val="nil"/>
          <w:bottom w:val="nil"/>
          <w:right w:val="nil"/>
          <w:between w:val="nil"/>
        </w:pBdr>
        <w:shd w:val="clear" w:color="auto" w:fill="FFFFFF"/>
        <w:ind w:right="0"/>
        <w:rPr>
          <w:rFonts w:asciiTheme="majorHAnsi" w:hAnsiTheme="majorHAnsi" w:cstheme="majorHAnsi"/>
          <w:color w:val="000000"/>
        </w:rPr>
      </w:pPr>
    </w:p>
    <w:p w14:paraId="7E5F3F3F"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Detectada una situación que amerite la aplicación de una multa u otra medida derivada de incumplimientos contemplada en las presentes bases,</w:t>
      </w:r>
      <w:r w:rsidRPr="00AF0BDD">
        <w:rPr>
          <w:rFonts w:asciiTheme="majorHAnsi" w:hAnsiTheme="majorHAnsi" w:cstheme="majorHAnsi"/>
          <w:bCs/>
          <w:iCs/>
          <w:lang w:eastAsia="es-ES" w:bidi="he-IL"/>
        </w:rPr>
        <w:t xml:space="preserve"> o que constituya una causal de término anticipado, con excepción de la resciliación,</w:t>
      </w:r>
      <w:r w:rsidRPr="00AF0BDD">
        <w:rPr>
          <w:rFonts w:asciiTheme="majorHAnsi" w:hAnsiTheme="majorHAnsi" w:cstheme="majorHAnsi"/>
          <w:color w:val="000000"/>
        </w:rPr>
        <w:t xml:space="preserve"> la entidad licitante notificará inmediatamente de ello al adjudicado, personalmente o por carta certificada, informándole sobre la medida a aplicar y sobre los hechos que la fundamentan.</w:t>
      </w:r>
    </w:p>
    <w:p w14:paraId="270A4A80"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p>
    <w:p w14:paraId="50D8D8A8"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A contar de la notificación singularizada en el párrafo anterior, el proveedor tendrá un plazo de 5 días hábiles para efectuar sus descargos por escrito, acompañando todos los antecedentes que lo fundamenten.</w:t>
      </w:r>
    </w:p>
    <w:p w14:paraId="29FC7BCD"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p>
    <w:p w14:paraId="562627FC"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Vencido el plazo indicado sin que se hayan presentado descargos, se aplicará la correspondiente medida por medio de una resolución fundada de la entidad licitante.</w:t>
      </w:r>
    </w:p>
    <w:p w14:paraId="10D8D773"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p>
    <w:p w14:paraId="69CE15A4"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Si el proveedor ha presentado descargos dentro del plazo establecido para estos efectos, la entidad licitante tendrá un plazo de 30 días hábiles, contados desde la recepción de los descargos del proveedor, para rechazarlos o acogerlos, total o parcialmente. Al respecto, el rechazo total o parcial de los descargos del respectivo proveedor deberá formalizarse a través de la dictación de una resolución fundada de la entidad licitante, en la cual deberá detallarse el contenido y las características de la medida. La indicada resolución deberá notificarse al respectivo proveedor adjudicado personalmente o mediante carta certificada.</w:t>
      </w:r>
    </w:p>
    <w:p w14:paraId="22211DA1"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p>
    <w:p w14:paraId="6B7A764A"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El proveedor adjudicado dispondrá de un plazo de 5 días hábiles, contados desde la notificación de la resolución fundada singularizada en los párrafos anteriores, para impugnar dicho acto administrativo mediante los recursos contemplados en la Ley 19.880, debiendo acompañar todos los antecedentes que justifiquen eliminar, modificar o reemplazar la respectiva medida. La entidad licitante tendrá un plazo no superior a 30 días hábiles para resolver el recurso presentado.</w:t>
      </w:r>
    </w:p>
    <w:p w14:paraId="5418D5B0"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p>
    <w:p w14:paraId="57CAB4DA" w14:textId="77777777"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La resolución que acoja el recurso podrá modificar, reemplazar o dejar sin efecto el acto impugnado.</w:t>
      </w:r>
    </w:p>
    <w:p w14:paraId="1688E8F6" w14:textId="77777777" w:rsidR="001470A2" w:rsidRPr="00AF0BDD" w:rsidRDefault="001470A2" w:rsidP="001470A2">
      <w:pPr>
        <w:ind w:right="0"/>
        <w:rPr>
          <w:rFonts w:asciiTheme="majorHAnsi" w:hAnsiTheme="majorHAnsi" w:cstheme="majorHAnsi"/>
          <w:color w:val="000000"/>
        </w:rPr>
      </w:pPr>
    </w:p>
    <w:p w14:paraId="3F92D0C1" w14:textId="1D5DF013" w:rsidR="001470A2" w:rsidRPr="00AF0BDD" w:rsidRDefault="001470A2" w:rsidP="001470A2">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t>Con todo, el adjudicatario será responsable por hechos imputables a su incumplimiento directo y no por indisponibilidades de servicio en que se demuestre que fueron ocasionadas por fallas que no sea de su propiedad, por el propio usuario o por terceros no vinculados al adjudicatario. Sin perjuicio de lo anterior, el adjudicatario deberá adoptar medidas que ofrezcan continuidad operativa de sus servicios en caso de ocurrir las fallas recién mencionadas</w:t>
      </w:r>
    </w:p>
    <w:p w14:paraId="1A3F0645" w14:textId="195B907A" w:rsidR="00777F07" w:rsidRPr="00AF0BDD" w:rsidRDefault="00777F07" w:rsidP="00777F07">
      <w:pPr>
        <w:pBdr>
          <w:top w:val="nil"/>
          <w:left w:val="nil"/>
          <w:bottom w:val="nil"/>
          <w:right w:val="nil"/>
          <w:between w:val="nil"/>
        </w:pBdr>
        <w:shd w:val="clear" w:color="auto" w:fill="FFFFFF"/>
        <w:ind w:right="0"/>
        <w:rPr>
          <w:rFonts w:asciiTheme="majorHAnsi" w:hAnsiTheme="majorHAnsi" w:cstheme="majorHAnsi"/>
          <w:color w:val="000000"/>
        </w:rPr>
      </w:pPr>
      <w:r w:rsidRPr="00AF0BDD">
        <w:rPr>
          <w:rFonts w:asciiTheme="majorHAnsi" w:hAnsiTheme="majorHAnsi" w:cstheme="majorHAnsi"/>
          <w:color w:val="000000"/>
        </w:rPr>
        <w:lastRenderedPageBreak/>
        <w:br/>
      </w:r>
    </w:p>
    <w:p w14:paraId="00B479C9" w14:textId="477B407A"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Liquidación del contrato</w:t>
      </w:r>
    </w:p>
    <w:p w14:paraId="26B0B5D0" w14:textId="77777777" w:rsidR="00777F07" w:rsidRPr="00AF0BDD" w:rsidRDefault="00777F07" w:rsidP="00777F07">
      <w:pPr>
        <w:ind w:right="49"/>
        <w:rPr>
          <w:rFonts w:asciiTheme="majorHAnsi" w:hAnsiTheme="majorHAnsi" w:cstheme="majorHAnsi"/>
          <w:color w:val="000000"/>
        </w:rPr>
      </w:pPr>
    </w:p>
    <w:p w14:paraId="643BC354" w14:textId="77777777" w:rsidR="00777F07" w:rsidRPr="00AF0BDD" w:rsidRDefault="00777F07" w:rsidP="00777F07">
      <w:pPr>
        <w:ind w:right="49"/>
        <w:rPr>
          <w:rFonts w:asciiTheme="majorHAnsi" w:hAnsiTheme="majorHAnsi" w:cstheme="majorHAnsi"/>
          <w:color w:val="000000"/>
        </w:rPr>
      </w:pPr>
      <w:r w:rsidRPr="00AF0BDD">
        <w:rPr>
          <w:rFonts w:asciiTheme="majorHAnsi" w:hAnsiTheme="majorHAnsi" w:cstheme="majorHAnsi"/>
          <w:color w:val="000000"/>
        </w:rPr>
        <w:t>Para llevar a cabo la finalización de la relación contractual entre las partes, sea por término anticipado o no, el proveedor adjudicado deberá:</w:t>
      </w:r>
    </w:p>
    <w:p w14:paraId="63C15FE4" w14:textId="77777777" w:rsidR="00777F07" w:rsidRPr="00AF0BDD" w:rsidRDefault="00777F07" w:rsidP="00777F07">
      <w:pPr>
        <w:ind w:right="49"/>
        <w:rPr>
          <w:rFonts w:asciiTheme="majorHAnsi" w:hAnsiTheme="majorHAnsi" w:cstheme="majorHAnsi"/>
          <w:color w:val="000000"/>
        </w:rPr>
      </w:pPr>
    </w:p>
    <w:p w14:paraId="0C88A56B" w14:textId="77777777" w:rsidR="00777F07" w:rsidRPr="00AF0BDD" w:rsidRDefault="00777F07" w:rsidP="00777F07">
      <w:pPr>
        <w:numPr>
          <w:ilvl w:val="0"/>
          <w:numId w:val="4"/>
        </w:numPr>
        <w:pBdr>
          <w:top w:val="nil"/>
          <w:left w:val="nil"/>
          <w:bottom w:val="nil"/>
          <w:right w:val="nil"/>
          <w:between w:val="nil"/>
        </w:pBdr>
        <w:ind w:right="49"/>
        <w:contextualSpacing/>
        <w:rPr>
          <w:rFonts w:asciiTheme="majorHAnsi" w:hAnsiTheme="majorHAnsi" w:cstheme="majorHAnsi"/>
          <w:color w:val="000000"/>
        </w:rPr>
      </w:pPr>
      <w:r w:rsidRPr="00AF0BDD">
        <w:rPr>
          <w:rFonts w:asciiTheme="majorHAnsi" w:hAnsiTheme="majorHAnsi" w:cstheme="majorHAnsi"/>
          <w:color w:val="000000"/>
        </w:rPr>
        <w:t>Acordar un calendario de cierre con el órgano comprador, en donde se establezca un evento o plazo prudencial a partir del cual se entiende que el contrato entre en etapa de cierre.</w:t>
      </w:r>
    </w:p>
    <w:p w14:paraId="713EA973" w14:textId="77777777" w:rsidR="00777F07" w:rsidRPr="00AF0BDD" w:rsidRDefault="00777F07" w:rsidP="00777F07">
      <w:pPr>
        <w:pBdr>
          <w:top w:val="nil"/>
          <w:left w:val="nil"/>
          <w:bottom w:val="nil"/>
          <w:right w:val="nil"/>
          <w:between w:val="nil"/>
        </w:pBdr>
        <w:ind w:left="720" w:right="49" w:hanging="720"/>
        <w:rPr>
          <w:rFonts w:asciiTheme="majorHAnsi" w:hAnsiTheme="majorHAnsi" w:cstheme="majorHAnsi"/>
          <w:color w:val="000000"/>
        </w:rPr>
      </w:pPr>
    </w:p>
    <w:p w14:paraId="0BF787BB" w14:textId="77777777" w:rsidR="00777F07" w:rsidRPr="00AF0BDD" w:rsidRDefault="00777F07" w:rsidP="00777F07">
      <w:pPr>
        <w:numPr>
          <w:ilvl w:val="0"/>
          <w:numId w:val="4"/>
        </w:numPr>
        <w:pBdr>
          <w:top w:val="nil"/>
          <w:left w:val="nil"/>
          <w:bottom w:val="nil"/>
          <w:right w:val="nil"/>
          <w:between w:val="nil"/>
        </w:pBdr>
        <w:ind w:right="49"/>
        <w:contextualSpacing/>
        <w:rPr>
          <w:rFonts w:asciiTheme="majorHAnsi" w:hAnsiTheme="majorHAnsi" w:cstheme="majorHAnsi"/>
          <w:color w:val="000000"/>
        </w:rPr>
      </w:pPr>
      <w:r w:rsidRPr="00AF0BDD">
        <w:rPr>
          <w:rFonts w:asciiTheme="majorHAnsi" w:hAnsiTheme="majorHAnsi" w:cstheme="majorHAnsi"/>
          <w:color w:val="000000"/>
        </w:rPr>
        <w:t xml:space="preserve">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w:t>
      </w:r>
      <w:proofErr w:type="spellStart"/>
      <w:r w:rsidRPr="00AF0BDD">
        <w:rPr>
          <w:rFonts w:asciiTheme="majorHAnsi" w:hAnsiTheme="majorHAnsi" w:cstheme="majorHAnsi"/>
          <w:color w:val="000000"/>
        </w:rPr>
        <w:t>know</w:t>
      </w:r>
      <w:proofErr w:type="spellEnd"/>
      <w:r w:rsidRPr="00AF0BDD">
        <w:rPr>
          <w:rFonts w:asciiTheme="majorHAnsi" w:hAnsiTheme="majorHAnsi" w:cstheme="majorHAnsi"/>
          <w:color w:val="000000"/>
        </w:rPr>
        <w:t xml:space="preserve"> </w:t>
      </w:r>
      <w:proofErr w:type="spellStart"/>
      <w:r w:rsidRPr="00AF0BDD">
        <w:rPr>
          <w:rFonts w:asciiTheme="majorHAnsi" w:hAnsiTheme="majorHAnsi" w:cstheme="majorHAnsi"/>
          <w:color w:val="000000"/>
        </w:rPr>
        <w:t>how</w:t>
      </w:r>
      <w:proofErr w:type="spellEnd"/>
      <w:r w:rsidRPr="00AF0BDD">
        <w:rPr>
          <w:rFonts w:asciiTheme="majorHAnsi" w:hAnsiTheme="majorHAnsi" w:cstheme="majorHAnsi"/>
          <w:color w:val="000000"/>
        </w:rPr>
        <w:t>, destrucción de información de propiedad del contratante, entre otros.</w:t>
      </w:r>
    </w:p>
    <w:p w14:paraId="321EDA97" w14:textId="77777777" w:rsidR="00777F07" w:rsidRPr="00AF0BDD" w:rsidRDefault="00777F07" w:rsidP="00777F07">
      <w:pPr>
        <w:pBdr>
          <w:top w:val="nil"/>
          <w:left w:val="nil"/>
          <w:bottom w:val="nil"/>
          <w:right w:val="nil"/>
          <w:between w:val="nil"/>
        </w:pBdr>
        <w:ind w:left="720" w:right="49" w:hanging="720"/>
        <w:rPr>
          <w:rFonts w:asciiTheme="majorHAnsi" w:hAnsiTheme="majorHAnsi" w:cstheme="majorHAnsi"/>
          <w:color w:val="000000"/>
        </w:rPr>
      </w:pPr>
    </w:p>
    <w:p w14:paraId="64B49B89" w14:textId="77777777" w:rsidR="00777F07" w:rsidRPr="00AF0BDD" w:rsidRDefault="00777F07" w:rsidP="00777F07">
      <w:pPr>
        <w:numPr>
          <w:ilvl w:val="0"/>
          <w:numId w:val="4"/>
        </w:numPr>
        <w:pBdr>
          <w:top w:val="nil"/>
          <w:left w:val="nil"/>
          <w:bottom w:val="nil"/>
          <w:right w:val="nil"/>
          <w:between w:val="nil"/>
        </w:pBdr>
        <w:ind w:right="49"/>
        <w:contextualSpacing/>
        <w:rPr>
          <w:rFonts w:asciiTheme="majorHAnsi" w:hAnsiTheme="majorHAnsi" w:cstheme="majorHAnsi"/>
          <w:color w:val="000000"/>
        </w:rPr>
      </w:pPr>
      <w:r w:rsidRPr="00AF0BDD">
        <w:rPr>
          <w:rFonts w:asciiTheme="majorHAnsi" w:hAnsiTheme="majorHAnsi" w:cstheme="majorHAnsi"/>
          <w:color w:val="000000"/>
        </w:rPr>
        <w:t>Si el órgano comprador así lo requiere, el proveedor adjudicado deberá prestar colaboración y participar en forma coordinada con aquélla en labores de migración de sistemas u otras similares a un nuevo proveedor.</w:t>
      </w:r>
    </w:p>
    <w:p w14:paraId="61E1AACB" w14:textId="77777777" w:rsidR="0095069C" w:rsidRPr="00AF0BDD" w:rsidRDefault="0095069C" w:rsidP="00851CBE">
      <w:pPr>
        <w:pStyle w:val="Prrafodelista"/>
        <w:rPr>
          <w:rFonts w:asciiTheme="majorHAnsi" w:hAnsiTheme="majorHAnsi" w:cstheme="majorHAnsi"/>
        </w:rPr>
      </w:pPr>
    </w:p>
    <w:p w14:paraId="5DFD646E" w14:textId="77777777" w:rsidR="0095069C" w:rsidRPr="00AF0BDD" w:rsidRDefault="0095069C" w:rsidP="0095069C">
      <w:pPr>
        <w:ind w:right="0"/>
        <w:rPr>
          <w:rFonts w:asciiTheme="majorHAnsi" w:hAnsiTheme="majorHAnsi" w:cstheme="majorHAnsi"/>
        </w:rPr>
      </w:pPr>
    </w:p>
    <w:p w14:paraId="5D02A9E0" w14:textId="77777777" w:rsidR="0095069C" w:rsidRPr="00AF0BDD" w:rsidRDefault="0095069C" w:rsidP="0095069C">
      <w:pPr>
        <w:pStyle w:val="Ttulo4"/>
        <w:numPr>
          <w:ilvl w:val="0"/>
          <w:numId w:val="8"/>
        </w:numPr>
        <w:spacing w:before="0"/>
        <w:rPr>
          <w:rFonts w:asciiTheme="majorHAnsi" w:hAnsiTheme="majorHAnsi" w:cstheme="majorHAnsi"/>
          <w:color w:val="auto"/>
        </w:rPr>
      </w:pPr>
      <w:r w:rsidRPr="00AF0BDD">
        <w:rPr>
          <w:rFonts w:asciiTheme="majorHAnsi" w:hAnsiTheme="majorHAnsi" w:cstheme="majorHAnsi"/>
          <w:color w:val="auto"/>
        </w:rPr>
        <w:t>Personería</w:t>
      </w:r>
    </w:p>
    <w:p w14:paraId="4A3BCF04" w14:textId="77777777" w:rsidR="0095069C" w:rsidRPr="00AF0BDD" w:rsidRDefault="0095069C" w:rsidP="0095069C"/>
    <w:p w14:paraId="7381A1B8" w14:textId="77777777" w:rsidR="0095069C" w:rsidRPr="00AF0BDD" w:rsidRDefault="0095069C" w:rsidP="0095069C">
      <w:pPr>
        <w:ind w:right="49"/>
        <w:rPr>
          <w:rFonts w:cstheme="minorHAnsi"/>
        </w:rPr>
      </w:pPr>
      <w:r w:rsidRPr="00AF0BDD">
        <w:rPr>
          <w:rFonts w:cstheme="minorHAnsi"/>
        </w:rPr>
        <w:t>La personería de ______________________ (representante legal del adjudicatario), para representar a ________________ (razón social del adjudicatario], consta en _______________________ (escritura pública u otra documentación que certifique la vigencia del poder del representante legal) de fecha ______________, otorgada en la Notaría _______________________.</w:t>
      </w:r>
    </w:p>
    <w:p w14:paraId="4F2604CE" w14:textId="77777777" w:rsidR="0095069C" w:rsidRPr="00AF0BDD" w:rsidRDefault="0095069C" w:rsidP="0095069C">
      <w:pPr>
        <w:ind w:right="49"/>
        <w:rPr>
          <w:rFonts w:cstheme="minorHAnsi"/>
        </w:rPr>
      </w:pPr>
    </w:p>
    <w:p w14:paraId="00934182" w14:textId="77777777" w:rsidR="0095069C" w:rsidRPr="00AF0BDD" w:rsidRDefault="0095069C" w:rsidP="0095069C">
      <w:pPr>
        <w:ind w:right="49"/>
        <w:rPr>
          <w:rFonts w:cstheme="minorHAnsi"/>
        </w:rPr>
      </w:pPr>
      <w:r w:rsidRPr="00AF0BDD">
        <w:rPr>
          <w:rFonts w:cstheme="minorHAnsi"/>
        </w:rPr>
        <w:t>Por su parte, la personería de ______________________ (representante legal o autoridad competente del organismo contratante), consta en ___________________ (decreto, resolución u otro que otorgue facultades para representar al organismo contratante) de fecha _____________, del _________________ [Servicio que corresponda].</w:t>
      </w:r>
    </w:p>
    <w:p w14:paraId="2F155EC6" w14:textId="77777777" w:rsidR="0095069C" w:rsidRPr="00AF0BDD" w:rsidRDefault="0095069C" w:rsidP="00660E3B">
      <w:pPr>
        <w:pBdr>
          <w:top w:val="nil"/>
          <w:left w:val="nil"/>
          <w:bottom w:val="nil"/>
          <w:right w:val="nil"/>
          <w:between w:val="nil"/>
        </w:pBdr>
        <w:ind w:right="49"/>
        <w:contextualSpacing/>
        <w:rPr>
          <w:rFonts w:asciiTheme="majorHAnsi" w:hAnsiTheme="majorHAnsi" w:cstheme="majorHAnsi"/>
          <w:color w:val="000000"/>
        </w:rPr>
      </w:pPr>
    </w:p>
    <w:p w14:paraId="7FBFB7F3" w14:textId="77777777" w:rsidR="00777F07" w:rsidRPr="00AF0BDD" w:rsidRDefault="00777F07" w:rsidP="00777F07">
      <w:pPr>
        <w:pStyle w:val="Prrafodelista"/>
        <w:rPr>
          <w:rFonts w:asciiTheme="majorHAnsi" w:hAnsiTheme="majorHAnsi" w:cstheme="majorHAnsi"/>
        </w:rPr>
      </w:pPr>
    </w:p>
    <w:p w14:paraId="7900D5AB" w14:textId="77777777" w:rsidR="00777F07" w:rsidRPr="00AF0BDD" w:rsidRDefault="00777F07" w:rsidP="00777F07">
      <w:pPr>
        <w:pStyle w:val="Ttulo4"/>
        <w:numPr>
          <w:ilvl w:val="0"/>
          <w:numId w:val="8"/>
        </w:numPr>
        <w:rPr>
          <w:rFonts w:asciiTheme="majorHAnsi" w:hAnsiTheme="majorHAnsi" w:cstheme="majorHAnsi"/>
        </w:rPr>
      </w:pPr>
      <w:r w:rsidRPr="00AF0BDD">
        <w:rPr>
          <w:rFonts w:asciiTheme="majorHAnsi" w:hAnsiTheme="majorHAnsi" w:cstheme="majorHAnsi"/>
        </w:rPr>
        <w:t>Domicilio y jurisdicción</w:t>
      </w:r>
    </w:p>
    <w:p w14:paraId="3011ECA5" w14:textId="77777777" w:rsidR="00777F07" w:rsidRPr="00AF0BDD" w:rsidRDefault="00777F07" w:rsidP="00777F07">
      <w:pPr>
        <w:rPr>
          <w:rFonts w:asciiTheme="majorHAnsi" w:hAnsiTheme="majorHAnsi" w:cstheme="majorHAnsi"/>
          <w:color w:val="000000"/>
        </w:rPr>
      </w:pPr>
    </w:p>
    <w:p w14:paraId="3AB04298" w14:textId="77777777" w:rsidR="00777F07" w:rsidRPr="00AF0BDD" w:rsidRDefault="00777F07" w:rsidP="00777F07">
      <w:pPr>
        <w:ind w:right="0"/>
        <w:rPr>
          <w:rFonts w:asciiTheme="majorHAnsi" w:hAnsiTheme="majorHAnsi" w:cstheme="majorHAnsi"/>
          <w:color w:val="000000"/>
        </w:rPr>
      </w:pPr>
      <w:r w:rsidRPr="00AF0BDD">
        <w:rPr>
          <w:rFonts w:asciiTheme="majorHAnsi" w:hAnsiTheme="majorHAnsi" w:cstheme="majorHAnsi"/>
          <w:color w:val="000000"/>
        </w:rPr>
        <w:t>Las partes fijan su domicilio en la ciudad de ______________ y se someterán a la jurisdicción de los Tribunales Ordinarios de Justicia.</w:t>
      </w:r>
    </w:p>
    <w:p w14:paraId="16F79418" w14:textId="77777777" w:rsidR="00777F07" w:rsidRPr="00AF0BDD" w:rsidRDefault="00777F07" w:rsidP="00777F07">
      <w:pPr>
        <w:ind w:right="0"/>
        <w:rPr>
          <w:rFonts w:asciiTheme="majorHAnsi" w:hAnsiTheme="majorHAnsi" w:cstheme="majorHAnsi"/>
          <w:color w:val="FF0000"/>
        </w:rPr>
      </w:pPr>
    </w:p>
    <w:p w14:paraId="32F90C26" w14:textId="77777777" w:rsidR="00777F07" w:rsidRPr="00AF0BDD" w:rsidRDefault="00777F07" w:rsidP="00777F07">
      <w:pPr>
        <w:ind w:right="0"/>
        <w:rPr>
          <w:rFonts w:asciiTheme="majorHAnsi" w:hAnsiTheme="majorHAnsi" w:cstheme="majorHAnsi"/>
          <w:color w:val="000000"/>
        </w:rPr>
      </w:pPr>
    </w:p>
    <w:p w14:paraId="1753E6D3" w14:textId="556581FC" w:rsidR="00790C29" w:rsidRPr="00AF0BDD" w:rsidRDefault="00790C29" w:rsidP="00777F07">
      <w:pPr>
        <w:spacing w:after="160" w:line="259" w:lineRule="auto"/>
        <w:ind w:right="0"/>
        <w:jc w:val="center"/>
        <w:rPr>
          <w:rFonts w:asciiTheme="majorHAnsi" w:hAnsiTheme="majorHAnsi" w:cstheme="majorHAnsi"/>
          <w:b/>
          <w:color w:val="000000"/>
        </w:rPr>
      </w:pPr>
      <w:r w:rsidRPr="00AF0BDD">
        <w:rPr>
          <w:rFonts w:asciiTheme="majorHAnsi" w:hAnsiTheme="majorHAnsi" w:cstheme="majorHAnsi"/>
          <w:b/>
          <w:color w:val="000000"/>
        </w:rPr>
        <w:br w:type="page"/>
      </w:r>
    </w:p>
    <w:p w14:paraId="08CAD80A" w14:textId="77777777" w:rsidR="00777F07" w:rsidRPr="00AF0BDD" w:rsidRDefault="00777F07" w:rsidP="00777F07">
      <w:pPr>
        <w:spacing w:after="160" w:line="259" w:lineRule="auto"/>
        <w:ind w:right="0"/>
        <w:jc w:val="center"/>
        <w:rPr>
          <w:rFonts w:asciiTheme="majorHAnsi" w:hAnsiTheme="majorHAnsi" w:cstheme="majorHAnsi"/>
          <w:b/>
          <w:color w:val="000000"/>
        </w:rPr>
      </w:pPr>
      <w:r w:rsidRPr="00AF0BDD">
        <w:rPr>
          <w:rFonts w:asciiTheme="majorHAnsi" w:hAnsiTheme="majorHAnsi" w:cstheme="majorHAnsi"/>
          <w:b/>
          <w:color w:val="000000"/>
        </w:rPr>
        <w:lastRenderedPageBreak/>
        <w:t>Anexo A: DESCRIPCIÓN TÉCNICAS DE LOS SERVICIOS CONTRATADOS</w:t>
      </w:r>
    </w:p>
    <w:p w14:paraId="68CEB1A0" w14:textId="77777777" w:rsidR="00777F07" w:rsidRPr="00AF0BDD" w:rsidRDefault="00777F07" w:rsidP="00777F07">
      <w:pPr>
        <w:spacing w:after="160" w:line="259" w:lineRule="auto"/>
        <w:ind w:right="0"/>
        <w:jc w:val="left"/>
        <w:rPr>
          <w:rFonts w:asciiTheme="majorHAnsi" w:hAnsiTheme="majorHAnsi" w:cstheme="majorHAnsi"/>
          <w:color w:val="000000"/>
        </w:rPr>
      </w:pPr>
      <w:r w:rsidRPr="00AF0BDD">
        <w:rPr>
          <w:rFonts w:asciiTheme="majorHAnsi" w:hAnsiTheme="majorHAnsi" w:cstheme="majorHAnsi"/>
          <w:color w:val="000000"/>
        </w:rPr>
        <w:t xml:space="preserve">(Este anexo lo completa el órgano comprador según su requerimiento definido en el </w:t>
      </w:r>
      <w:r w:rsidRPr="00AF0BDD">
        <w:rPr>
          <w:rFonts w:asciiTheme="majorHAnsi" w:hAnsiTheme="majorHAnsi" w:cstheme="majorHAnsi"/>
          <w:b/>
          <w:color w:val="000000"/>
        </w:rPr>
        <w:t>Anexo N°5</w:t>
      </w:r>
      <w:r w:rsidRPr="00AF0BDD">
        <w:rPr>
          <w:rFonts w:asciiTheme="majorHAnsi" w:hAnsiTheme="majorHAnsi" w:cstheme="majorHAnsi"/>
          <w:color w:val="000000"/>
        </w:rPr>
        <w:t xml:space="preserve"> de las bases)</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tblGrid>
      <w:tr w:rsidR="00777F07" w:rsidRPr="00AF0BDD" w14:paraId="643E8E58" w14:textId="77777777" w:rsidTr="00187F24">
        <w:tc>
          <w:tcPr>
            <w:tcW w:w="8642" w:type="dxa"/>
          </w:tcPr>
          <w:p w14:paraId="5C813797" w14:textId="77777777" w:rsidR="00777F07" w:rsidRPr="00AF0BDD" w:rsidRDefault="00777F07" w:rsidP="00187F24">
            <w:pPr>
              <w:spacing w:after="160" w:line="259" w:lineRule="auto"/>
              <w:ind w:right="0"/>
              <w:jc w:val="center"/>
              <w:rPr>
                <w:rFonts w:asciiTheme="majorHAnsi" w:hAnsiTheme="majorHAnsi" w:cstheme="majorHAnsi"/>
                <w:b/>
              </w:rPr>
            </w:pPr>
            <w:r w:rsidRPr="00AF0BDD">
              <w:rPr>
                <w:rFonts w:asciiTheme="majorHAnsi" w:hAnsiTheme="majorHAnsi" w:cstheme="majorHAnsi"/>
                <w:b/>
              </w:rPr>
              <w:t>Servicio contratado</w:t>
            </w:r>
          </w:p>
        </w:tc>
      </w:tr>
      <w:tr w:rsidR="00777F07" w:rsidRPr="00AF0BDD" w14:paraId="2A0F75A9" w14:textId="77777777" w:rsidTr="00187F24">
        <w:tc>
          <w:tcPr>
            <w:tcW w:w="8642" w:type="dxa"/>
          </w:tcPr>
          <w:p w14:paraId="4EE7B4C9" w14:textId="77777777" w:rsidR="00777F07" w:rsidRPr="00AF0BDD" w:rsidRDefault="00777F07" w:rsidP="00187F24">
            <w:pPr>
              <w:spacing w:after="160" w:line="259" w:lineRule="auto"/>
              <w:ind w:right="0"/>
              <w:jc w:val="left"/>
              <w:rPr>
                <w:rFonts w:asciiTheme="majorHAnsi" w:hAnsiTheme="majorHAnsi" w:cstheme="majorHAnsi"/>
                <w:b/>
              </w:rPr>
            </w:pPr>
          </w:p>
        </w:tc>
      </w:tr>
      <w:tr w:rsidR="00777F07" w:rsidRPr="00AF0BDD" w14:paraId="5CA1CB6B" w14:textId="77777777" w:rsidTr="00187F24">
        <w:tc>
          <w:tcPr>
            <w:tcW w:w="8642" w:type="dxa"/>
          </w:tcPr>
          <w:p w14:paraId="2E21AACA" w14:textId="77777777" w:rsidR="00777F07" w:rsidRPr="00AF0BDD" w:rsidRDefault="00777F07" w:rsidP="00187F24">
            <w:pPr>
              <w:spacing w:after="160" w:line="259" w:lineRule="auto"/>
              <w:ind w:right="0"/>
              <w:jc w:val="left"/>
              <w:rPr>
                <w:rFonts w:asciiTheme="majorHAnsi" w:hAnsiTheme="majorHAnsi" w:cstheme="majorHAnsi"/>
                <w:b/>
              </w:rPr>
            </w:pPr>
          </w:p>
        </w:tc>
      </w:tr>
    </w:tbl>
    <w:p w14:paraId="46059F03" w14:textId="77777777" w:rsidR="00777F07" w:rsidRPr="00AF0BDD" w:rsidRDefault="00777F07" w:rsidP="00777F07">
      <w:pPr>
        <w:spacing w:after="160" w:line="259" w:lineRule="auto"/>
        <w:ind w:right="0"/>
        <w:jc w:val="left"/>
        <w:rPr>
          <w:rFonts w:asciiTheme="majorHAnsi" w:hAnsiTheme="majorHAnsi" w:cstheme="majorHAnsi"/>
          <w:b/>
          <w:color w:val="000000"/>
        </w:rPr>
      </w:pPr>
    </w:p>
    <w:p w14:paraId="60B21971" w14:textId="77777777" w:rsidR="00777F07" w:rsidRPr="00AF0BDD" w:rsidRDefault="00777F07" w:rsidP="00777F07">
      <w:pPr>
        <w:spacing w:after="160" w:line="259" w:lineRule="auto"/>
        <w:ind w:right="0"/>
        <w:jc w:val="center"/>
        <w:rPr>
          <w:rFonts w:asciiTheme="majorHAnsi" w:hAnsiTheme="majorHAnsi" w:cstheme="majorHAnsi"/>
          <w:b/>
          <w:color w:val="000000"/>
        </w:rPr>
      </w:pPr>
      <w:r w:rsidRPr="00AF0BDD">
        <w:rPr>
          <w:rFonts w:asciiTheme="majorHAnsi" w:hAnsiTheme="majorHAnsi" w:cstheme="majorHAnsi"/>
          <w:b/>
          <w:color w:val="000000"/>
        </w:rPr>
        <w:t>Anexo B: ACUERDOS DE NIVEL DE SERVICIO</w:t>
      </w:r>
    </w:p>
    <w:p w14:paraId="2B86FEB6" w14:textId="77777777" w:rsidR="00777F07" w:rsidRPr="00AF0BDD" w:rsidRDefault="00777F07" w:rsidP="00777F07">
      <w:pPr>
        <w:spacing w:after="160" w:line="259" w:lineRule="auto"/>
        <w:ind w:right="0"/>
        <w:jc w:val="left"/>
        <w:rPr>
          <w:rFonts w:asciiTheme="majorHAnsi" w:hAnsiTheme="majorHAnsi" w:cstheme="majorHAnsi"/>
          <w:color w:val="000000"/>
        </w:rPr>
      </w:pPr>
      <w:r w:rsidRPr="00AF0BDD">
        <w:rPr>
          <w:rFonts w:asciiTheme="majorHAnsi" w:hAnsiTheme="majorHAnsi" w:cstheme="majorHAnsi"/>
          <w:color w:val="000000"/>
        </w:rPr>
        <w:t xml:space="preserve">(Este anexo lo completa el órgano comprador según su requerimiento definido en el </w:t>
      </w:r>
      <w:r w:rsidRPr="00AF0BDD">
        <w:rPr>
          <w:rFonts w:asciiTheme="majorHAnsi" w:hAnsiTheme="majorHAnsi" w:cstheme="majorHAnsi"/>
          <w:b/>
          <w:color w:val="000000"/>
        </w:rPr>
        <w:t>Anexo N°6</w:t>
      </w:r>
      <w:r w:rsidRPr="00AF0BDD">
        <w:rPr>
          <w:rFonts w:asciiTheme="majorHAnsi" w:hAnsiTheme="majorHAnsi" w:cstheme="majorHAnsi"/>
          <w:color w:val="000000"/>
        </w:rPr>
        <w:t xml:space="preserve"> de las bases).</w:t>
      </w:r>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846"/>
        <w:gridCol w:w="1276"/>
        <w:gridCol w:w="1417"/>
        <w:gridCol w:w="1134"/>
        <w:gridCol w:w="992"/>
        <w:gridCol w:w="1560"/>
        <w:gridCol w:w="1721"/>
      </w:tblGrid>
      <w:tr w:rsidR="00777F07" w:rsidRPr="00AF0BDD" w14:paraId="0FA8A58B" w14:textId="77777777" w:rsidTr="00187F24">
        <w:trPr>
          <w:trHeight w:val="293"/>
        </w:trPr>
        <w:tc>
          <w:tcPr>
            <w:tcW w:w="846" w:type="dxa"/>
            <w:shd w:val="clear" w:color="auto" w:fill="F2F2F2"/>
            <w:vAlign w:val="center"/>
          </w:tcPr>
          <w:p w14:paraId="74E64CDA" w14:textId="77777777" w:rsidR="00777F07" w:rsidRPr="00AF0BDD" w:rsidRDefault="00777F07" w:rsidP="00187F24">
            <w:pPr>
              <w:ind w:right="0"/>
              <w:jc w:val="center"/>
              <w:rPr>
                <w:rFonts w:asciiTheme="majorHAnsi" w:hAnsiTheme="majorHAnsi" w:cstheme="majorHAnsi"/>
                <w:b/>
                <w:color w:val="000000"/>
                <w:sz w:val="18"/>
                <w:szCs w:val="18"/>
              </w:rPr>
            </w:pPr>
            <w:r w:rsidRPr="00AF0BDD">
              <w:rPr>
                <w:rFonts w:asciiTheme="majorHAnsi" w:hAnsiTheme="majorHAnsi" w:cstheme="majorHAnsi"/>
                <w:b/>
                <w:color w:val="000000"/>
                <w:sz w:val="18"/>
                <w:szCs w:val="18"/>
              </w:rPr>
              <w:t>Servicio</w:t>
            </w:r>
          </w:p>
        </w:tc>
        <w:tc>
          <w:tcPr>
            <w:tcW w:w="1276" w:type="dxa"/>
            <w:shd w:val="clear" w:color="auto" w:fill="F2F2F2"/>
            <w:vAlign w:val="center"/>
          </w:tcPr>
          <w:p w14:paraId="421F4500" w14:textId="77777777" w:rsidR="00777F07" w:rsidRPr="00AF0BDD" w:rsidRDefault="00777F07" w:rsidP="00187F24">
            <w:pPr>
              <w:ind w:right="0"/>
              <w:jc w:val="center"/>
              <w:rPr>
                <w:rFonts w:asciiTheme="majorHAnsi" w:hAnsiTheme="majorHAnsi" w:cstheme="majorHAnsi"/>
                <w:b/>
                <w:color w:val="000000"/>
                <w:sz w:val="18"/>
                <w:szCs w:val="18"/>
              </w:rPr>
            </w:pPr>
            <w:r w:rsidRPr="00AF0BDD">
              <w:rPr>
                <w:rFonts w:asciiTheme="majorHAnsi" w:hAnsiTheme="majorHAnsi" w:cstheme="majorHAnsi"/>
                <w:b/>
                <w:color w:val="000000"/>
                <w:sz w:val="18"/>
                <w:szCs w:val="18"/>
              </w:rPr>
              <w:t>Descripción de las acciones esperadas</w:t>
            </w:r>
          </w:p>
        </w:tc>
        <w:tc>
          <w:tcPr>
            <w:tcW w:w="1417" w:type="dxa"/>
            <w:shd w:val="clear" w:color="auto" w:fill="F2F2F2"/>
            <w:vAlign w:val="center"/>
          </w:tcPr>
          <w:p w14:paraId="44A6E9F1" w14:textId="77777777" w:rsidR="00777F07" w:rsidRPr="00AF0BDD" w:rsidRDefault="00777F07" w:rsidP="00187F24">
            <w:pPr>
              <w:ind w:right="0"/>
              <w:jc w:val="center"/>
              <w:rPr>
                <w:rFonts w:asciiTheme="majorHAnsi" w:hAnsiTheme="majorHAnsi" w:cstheme="majorHAnsi"/>
                <w:b/>
                <w:color w:val="000000"/>
                <w:sz w:val="18"/>
                <w:szCs w:val="18"/>
              </w:rPr>
            </w:pPr>
            <w:r w:rsidRPr="00AF0BDD">
              <w:rPr>
                <w:rFonts w:asciiTheme="majorHAnsi" w:hAnsiTheme="majorHAnsi" w:cstheme="majorHAnsi"/>
                <w:b/>
                <w:color w:val="000000"/>
                <w:sz w:val="18"/>
                <w:szCs w:val="18"/>
              </w:rPr>
              <w:t>Instrumento de medición del cumplimiento</w:t>
            </w:r>
          </w:p>
        </w:tc>
        <w:tc>
          <w:tcPr>
            <w:tcW w:w="1134" w:type="dxa"/>
            <w:shd w:val="clear" w:color="auto" w:fill="F2F2F2"/>
            <w:vAlign w:val="center"/>
          </w:tcPr>
          <w:p w14:paraId="52698D54" w14:textId="77777777" w:rsidR="00777F07" w:rsidRPr="00AF0BDD" w:rsidRDefault="00777F07" w:rsidP="00187F24">
            <w:pPr>
              <w:ind w:right="0"/>
              <w:jc w:val="center"/>
              <w:rPr>
                <w:rFonts w:asciiTheme="majorHAnsi" w:hAnsiTheme="majorHAnsi" w:cstheme="majorHAnsi"/>
                <w:b/>
                <w:color w:val="000000"/>
                <w:sz w:val="18"/>
                <w:szCs w:val="18"/>
              </w:rPr>
            </w:pPr>
            <w:r w:rsidRPr="00AF0BDD">
              <w:rPr>
                <w:rFonts w:asciiTheme="majorHAnsi" w:hAnsiTheme="majorHAnsi" w:cstheme="majorHAnsi"/>
                <w:b/>
                <w:color w:val="000000"/>
                <w:sz w:val="18"/>
                <w:szCs w:val="18"/>
              </w:rPr>
              <w:t>Método de medición</w:t>
            </w:r>
          </w:p>
        </w:tc>
        <w:tc>
          <w:tcPr>
            <w:tcW w:w="992" w:type="dxa"/>
            <w:shd w:val="clear" w:color="auto" w:fill="F2F2F2"/>
            <w:vAlign w:val="center"/>
          </w:tcPr>
          <w:p w14:paraId="365FB3FF" w14:textId="77777777" w:rsidR="00777F07" w:rsidRPr="00AF0BDD" w:rsidRDefault="00777F07" w:rsidP="00187F24">
            <w:pPr>
              <w:ind w:right="0"/>
              <w:jc w:val="center"/>
              <w:rPr>
                <w:rFonts w:asciiTheme="majorHAnsi" w:hAnsiTheme="majorHAnsi" w:cstheme="majorHAnsi"/>
                <w:b/>
                <w:color w:val="000000"/>
                <w:sz w:val="18"/>
                <w:szCs w:val="18"/>
              </w:rPr>
            </w:pPr>
            <w:r w:rsidRPr="00AF0BDD">
              <w:rPr>
                <w:rFonts w:asciiTheme="majorHAnsi" w:hAnsiTheme="majorHAnsi" w:cstheme="majorHAnsi"/>
                <w:b/>
                <w:color w:val="000000"/>
                <w:sz w:val="18"/>
                <w:szCs w:val="18"/>
              </w:rPr>
              <w:t>Frecuencia del control</w:t>
            </w:r>
          </w:p>
        </w:tc>
        <w:tc>
          <w:tcPr>
            <w:tcW w:w="1560" w:type="dxa"/>
            <w:shd w:val="clear" w:color="auto" w:fill="F2F2F2"/>
            <w:vAlign w:val="center"/>
          </w:tcPr>
          <w:p w14:paraId="1089075F" w14:textId="77777777" w:rsidR="00777F07" w:rsidRPr="00AF0BDD" w:rsidRDefault="00777F07" w:rsidP="00187F24">
            <w:pPr>
              <w:ind w:right="0"/>
              <w:jc w:val="center"/>
              <w:rPr>
                <w:rFonts w:asciiTheme="majorHAnsi" w:hAnsiTheme="majorHAnsi" w:cstheme="majorHAnsi"/>
                <w:b/>
                <w:color w:val="000000"/>
                <w:sz w:val="18"/>
                <w:szCs w:val="18"/>
              </w:rPr>
            </w:pPr>
            <w:r w:rsidRPr="00AF0BDD">
              <w:rPr>
                <w:rFonts w:asciiTheme="majorHAnsi" w:hAnsiTheme="majorHAnsi" w:cstheme="majorHAnsi"/>
                <w:b/>
                <w:color w:val="000000"/>
                <w:sz w:val="18"/>
                <w:szCs w:val="18"/>
              </w:rPr>
              <w:t>Valores máximos o mínimos</w:t>
            </w:r>
          </w:p>
          <w:p w14:paraId="73EC70CB" w14:textId="77777777" w:rsidR="00777F07" w:rsidRPr="00AF0BDD" w:rsidRDefault="00777F07" w:rsidP="00187F24">
            <w:pPr>
              <w:ind w:right="0"/>
              <w:jc w:val="center"/>
              <w:rPr>
                <w:rFonts w:asciiTheme="majorHAnsi" w:hAnsiTheme="majorHAnsi" w:cstheme="majorHAnsi"/>
                <w:b/>
                <w:color w:val="000000"/>
                <w:sz w:val="18"/>
                <w:szCs w:val="18"/>
              </w:rPr>
            </w:pPr>
            <w:r w:rsidRPr="00AF0BDD">
              <w:rPr>
                <w:rFonts w:asciiTheme="majorHAnsi" w:hAnsiTheme="majorHAnsi" w:cstheme="majorHAnsi"/>
                <w:b/>
                <w:color w:val="000000"/>
                <w:sz w:val="18"/>
                <w:szCs w:val="18"/>
              </w:rPr>
              <w:t>comprometidos</w:t>
            </w:r>
          </w:p>
        </w:tc>
        <w:tc>
          <w:tcPr>
            <w:tcW w:w="1721" w:type="dxa"/>
            <w:shd w:val="clear" w:color="auto" w:fill="F2F2F2"/>
            <w:vAlign w:val="center"/>
          </w:tcPr>
          <w:p w14:paraId="50B01F2B" w14:textId="77777777" w:rsidR="00777F07" w:rsidRPr="00AF0BDD" w:rsidRDefault="00777F07" w:rsidP="00187F24">
            <w:pPr>
              <w:ind w:right="0"/>
              <w:jc w:val="center"/>
              <w:rPr>
                <w:rFonts w:asciiTheme="majorHAnsi" w:hAnsiTheme="majorHAnsi" w:cstheme="majorHAnsi"/>
                <w:b/>
                <w:color w:val="000000"/>
                <w:sz w:val="18"/>
                <w:szCs w:val="18"/>
              </w:rPr>
            </w:pPr>
            <w:r w:rsidRPr="00AF0BDD">
              <w:rPr>
                <w:rFonts w:asciiTheme="majorHAnsi" w:hAnsiTheme="majorHAnsi" w:cstheme="majorHAnsi"/>
                <w:b/>
                <w:color w:val="000000"/>
                <w:sz w:val="18"/>
                <w:szCs w:val="18"/>
              </w:rPr>
              <w:t>Monto de multa por incumplimiento</w:t>
            </w:r>
          </w:p>
        </w:tc>
      </w:tr>
      <w:tr w:rsidR="00777F07" w:rsidRPr="00AF0BDD" w14:paraId="200A665E" w14:textId="77777777" w:rsidTr="00187F24">
        <w:trPr>
          <w:trHeight w:val="704"/>
        </w:trPr>
        <w:tc>
          <w:tcPr>
            <w:tcW w:w="846" w:type="dxa"/>
            <w:shd w:val="clear" w:color="auto" w:fill="auto"/>
            <w:vAlign w:val="center"/>
          </w:tcPr>
          <w:p w14:paraId="53E36EB5" w14:textId="77777777" w:rsidR="00777F07" w:rsidRPr="00AF0BDD" w:rsidRDefault="00777F07" w:rsidP="00187F24">
            <w:pPr>
              <w:ind w:right="0"/>
              <w:jc w:val="center"/>
              <w:rPr>
                <w:rFonts w:asciiTheme="majorHAnsi" w:hAnsiTheme="majorHAnsi" w:cstheme="majorHAnsi"/>
                <w:color w:val="000000"/>
                <w:sz w:val="18"/>
                <w:szCs w:val="18"/>
              </w:rPr>
            </w:pPr>
          </w:p>
        </w:tc>
        <w:tc>
          <w:tcPr>
            <w:tcW w:w="1276" w:type="dxa"/>
            <w:shd w:val="clear" w:color="auto" w:fill="auto"/>
            <w:vAlign w:val="center"/>
          </w:tcPr>
          <w:p w14:paraId="571AEBD8" w14:textId="77777777" w:rsidR="00777F07" w:rsidRPr="00AF0BDD" w:rsidRDefault="00777F07" w:rsidP="00187F24">
            <w:pPr>
              <w:ind w:right="0"/>
              <w:jc w:val="center"/>
              <w:rPr>
                <w:rFonts w:asciiTheme="majorHAnsi" w:hAnsiTheme="majorHAnsi" w:cstheme="majorHAnsi"/>
                <w:color w:val="000000"/>
                <w:sz w:val="18"/>
                <w:szCs w:val="18"/>
              </w:rPr>
            </w:pPr>
          </w:p>
        </w:tc>
        <w:tc>
          <w:tcPr>
            <w:tcW w:w="1417" w:type="dxa"/>
            <w:shd w:val="clear" w:color="auto" w:fill="auto"/>
            <w:vAlign w:val="center"/>
          </w:tcPr>
          <w:p w14:paraId="3ED6B25B" w14:textId="77777777" w:rsidR="00777F07" w:rsidRPr="00AF0BDD" w:rsidRDefault="00777F07" w:rsidP="00187F24">
            <w:pPr>
              <w:ind w:right="0"/>
              <w:jc w:val="center"/>
              <w:rPr>
                <w:rFonts w:asciiTheme="majorHAnsi" w:hAnsiTheme="majorHAnsi" w:cstheme="majorHAnsi"/>
                <w:color w:val="000000"/>
                <w:sz w:val="18"/>
                <w:szCs w:val="18"/>
              </w:rPr>
            </w:pPr>
          </w:p>
        </w:tc>
        <w:tc>
          <w:tcPr>
            <w:tcW w:w="1134" w:type="dxa"/>
            <w:shd w:val="clear" w:color="auto" w:fill="auto"/>
            <w:vAlign w:val="center"/>
          </w:tcPr>
          <w:p w14:paraId="4D8534AF" w14:textId="77777777" w:rsidR="00777F07" w:rsidRPr="00AF0BDD" w:rsidRDefault="00777F07" w:rsidP="00187F24">
            <w:pPr>
              <w:ind w:right="0"/>
              <w:jc w:val="left"/>
              <w:rPr>
                <w:rFonts w:asciiTheme="majorHAnsi" w:hAnsiTheme="majorHAnsi" w:cstheme="majorHAnsi"/>
                <w:color w:val="000000"/>
                <w:sz w:val="18"/>
                <w:szCs w:val="18"/>
              </w:rPr>
            </w:pPr>
          </w:p>
        </w:tc>
        <w:tc>
          <w:tcPr>
            <w:tcW w:w="992" w:type="dxa"/>
            <w:shd w:val="clear" w:color="auto" w:fill="auto"/>
            <w:vAlign w:val="center"/>
          </w:tcPr>
          <w:p w14:paraId="0A42FF6F" w14:textId="77777777" w:rsidR="00777F07" w:rsidRPr="00AF0BDD" w:rsidRDefault="00777F07" w:rsidP="00187F24">
            <w:pPr>
              <w:ind w:right="0"/>
              <w:jc w:val="center"/>
              <w:rPr>
                <w:rFonts w:asciiTheme="majorHAnsi" w:hAnsiTheme="majorHAnsi" w:cstheme="majorHAnsi"/>
                <w:color w:val="000000"/>
                <w:sz w:val="18"/>
                <w:szCs w:val="18"/>
              </w:rPr>
            </w:pPr>
          </w:p>
        </w:tc>
        <w:tc>
          <w:tcPr>
            <w:tcW w:w="1560" w:type="dxa"/>
            <w:shd w:val="clear" w:color="auto" w:fill="auto"/>
            <w:vAlign w:val="center"/>
          </w:tcPr>
          <w:p w14:paraId="474E0157" w14:textId="77777777" w:rsidR="00777F07" w:rsidRPr="00AF0BDD" w:rsidRDefault="00777F07" w:rsidP="00187F24">
            <w:pPr>
              <w:ind w:right="0"/>
              <w:jc w:val="center"/>
              <w:rPr>
                <w:rFonts w:asciiTheme="majorHAnsi" w:hAnsiTheme="majorHAnsi" w:cstheme="majorHAnsi"/>
                <w:color w:val="000000"/>
                <w:sz w:val="18"/>
                <w:szCs w:val="18"/>
              </w:rPr>
            </w:pPr>
          </w:p>
        </w:tc>
        <w:tc>
          <w:tcPr>
            <w:tcW w:w="1721" w:type="dxa"/>
            <w:shd w:val="clear" w:color="auto" w:fill="auto"/>
            <w:vAlign w:val="center"/>
          </w:tcPr>
          <w:p w14:paraId="16965367" w14:textId="77777777" w:rsidR="00777F07" w:rsidRPr="00AF0BDD" w:rsidRDefault="00777F07" w:rsidP="00187F24">
            <w:pPr>
              <w:ind w:right="0"/>
              <w:jc w:val="center"/>
              <w:rPr>
                <w:rFonts w:asciiTheme="majorHAnsi" w:hAnsiTheme="majorHAnsi" w:cstheme="majorHAnsi"/>
                <w:color w:val="000000"/>
                <w:sz w:val="18"/>
                <w:szCs w:val="18"/>
              </w:rPr>
            </w:pPr>
          </w:p>
        </w:tc>
      </w:tr>
      <w:tr w:rsidR="00777F07" w:rsidRPr="00AF0BDD" w14:paraId="5861707D" w14:textId="77777777" w:rsidTr="00187F24">
        <w:trPr>
          <w:trHeight w:val="704"/>
        </w:trPr>
        <w:tc>
          <w:tcPr>
            <w:tcW w:w="846" w:type="dxa"/>
            <w:shd w:val="clear" w:color="auto" w:fill="auto"/>
            <w:vAlign w:val="center"/>
          </w:tcPr>
          <w:p w14:paraId="4A05F6B8" w14:textId="77777777" w:rsidR="00777F07" w:rsidRPr="00AF0BDD" w:rsidRDefault="00777F07" w:rsidP="00187F24">
            <w:pPr>
              <w:ind w:right="0"/>
              <w:jc w:val="center"/>
              <w:rPr>
                <w:rFonts w:asciiTheme="majorHAnsi" w:hAnsiTheme="majorHAnsi" w:cstheme="majorHAnsi"/>
                <w:color w:val="000000"/>
                <w:sz w:val="18"/>
                <w:szCs w:val="18"/>
              </w:rPr>
            </w:pPr>
          </w:p>
        </w:tc>
        <w:tc>
          <w:tcPr>
            <w:tcW w:w="1276" w:type="dxa"/>
            <w:shd w:val="clear" w:color="auto" w:fill="auto"/>
            <w:vAlign w:val="center"/>
          </w:tcPr>
          <w:p w14:paraId="61D6D120" w14:textId="77777777" w:rsidR="00777F07" w:rsidRPr="00AF0BDD" w:rsidRDefault="00777F07" w:rsidP="00187F24">
            <w:pPr>
              <w:ind w:right="0"/>
              <w:jc w:val="center"/>
              <w:rPr>
                <w:rFonts w:asciiTheme="majorHAnsi" w:hAnsiTheme="majorHAnsi" w:cstheme="majorHAnsi"/>
                <w:color w:val="000000"/>
                <w:sz w:val="18"/>
                <w:szCs w:val="18"/>
              </w:rPr>
            </w:pPr>
          </w:p>
        </w:tc>
        <w:tc>
          <w:tcPr>
            <w:tcW w:w="1417" w:type="dxa"/>
            <w:shd w:val="clear" w:color="auto" w:fill="auto"/>
            <w:vAlign w:val="center"/>
          </w:tcPr>
          <w:p w14:paraId="0921A221" w14:textId="77777777" w:rsidR="00777F07" w:rsidRPr="00AF0BDD" w:rsidRDefault="00777F07" w:rsidP="00187F24">
            <w:pPr>
              <w:ind w:right="0"/>
              <w:jc w:val="center"/>
              <w:rPr>
                <w:rFonts w:asciiTheme="majorHAnsi" w:hAnsiTheme="majorHAnsi" w:cstheme="majorHAnsi"/>
                <w:color w:val="000000"/>
                <w:sz w:val="18"/>
                <w:szCs w:val="18"/>
              </w:rPr>
            </w:pPr>
          </w:p>
        </w:tc>
        <w:tc>
          <w:tcPr>
            <w:tcW w:w="1134" w:type="dxa"/>
            <w:shd w:val="clear" w:color="auto" w:fill="auto"/>
            <w:vAlign w:val="center"/>
          </w:tcPr>
          <w:p w14:paraId="6A5575DF" w14:textId="77777777" w:rsidR="00777F07" w:rsidRPr="00AF0BDD" w:rsidRDefault="00777F07" w:rsidP="00187F24">
            <w:pPr>
              <w:ind w:right="0"/>
              <w:jc w:val="left"/>
              <w:rPr>
                <w:rFonts w:asciiTheme="majorHAnsi" w:hAnsiTheme="majorHAnsi" w:cstheme="majorHAnsi"/>
                <w:color w:val="000000"/>
                <w:sz w:val="18"/>
                <w:szCs w:val="18"/>
              </w:rPr>
            </w:pPr>
          </w:p>
        </w:tc>
        <w:tc>
          <w:tcPr>
            <w:tcW w:w="992" w:type="dxa"/>
            <w:shd w:val="clear" w:color="auto" w:fill="auto"/>
            <w:vAlign w:val="center"/>
          </w:tcPr>
          <w:p w14:paraId="6B97DA74" w14:textId="77777777" w:rsidR="00777F07" w:rsidRPr="00AF0BDD" w:rsidRDefault="00777F07" w:rsidP="00187F24">
            <w:pPr>
              <w:ind w:right="0"/>
              <w:jc w:val="center"/>
              <w:rPr>
                <w:rFonts w:asciiTheme="majorHAnsi" w:hAnsiTheme="majorHAnsi" w:cstheme="majorHAnsi"/>
                <w:color w:val="000000"/>
                <w:sz w:val="18"/>
                <w:szCs w:val="18"/>
              </w:rPr>
            </w:pPr>
          </w:p>
        </w:tc>
        <w:tc>
          <w:tcPr>
            <w:tcW w:w="1560" w:type="dxa"/>
            <w:shd w:val="clear" w:color="auto" w:fill="auto"/>
            <w:vAlign w:val="center"/>
          </w:tcPr>
          <w:p w14:paraId="3BA48A4E" w14:textId="77777777" w:rsidR="00777F07" w:rsidRPr="00AF0BDD" w:rsidRDefault="00777F07" w:rsidP="00187F24">
            <w:pPr>
              <w:ind w:right="0"/>
              <w:jc w:val="center"/>
              <w:rPr>
                <w:rFonts w:asciiTheme="majorHAnsi" w:hAnsiTheme="majorHAnsi" w:cstheme="majorHAnsi"/>
                <w:color w:val="000000"/>
                <w:sz w:val="18"/>
                <w:szCs w:val="18"/>
              </w:rPr>
            </w:pPr>
          </w:p>
        </w:tc>
        <w:tc>
          <w:tcPr>
            <w:tcW w:w="1721" w:type="dxa"/>
            <w:shd w:val="clear" w:color="auto" w:fill="auto"/>
            <w:vAlign w:val="center"/>
          </w:tcPr>
          <w:p w14:paraId="325A970C" w14:textId="77777777" w:rsidR="00777F07" w:rsidRPr="00AF0BDD" w:rsidRDefault="00777F07" w:rsidP="00187F24">
            <w:pPr>
              <w:ind w:right="0"/>
              <w:jc w:val="center"/>
              <w:rPr>
                <w:rFonts w:asciiTheme="majorHAnsi" w:hAnsiTheme="majorHAnsi" w:cstheme="majorHAnsi"/>
                <w:color w:val="000000"/>
                <w:sz w:val="18"/>
                <w:szCs w:val="18"/>
              </w:rPr>
            </w:pPr>
          </w:p>
        </w:tc>
      </w:tr>
    </w:tbl>
    <w:p w14:paraId="2D25500A" w14:textId="77777777" w:rsidR="00777F07" w:rsidRPr="00AF0BDD" w:rsidRDefault="00777F07" w:rsidP="00777F07">
      <w:pPr>
        <w:spacing w:after="160" w:line="259" w:lineRule="auto"/>
        <w:ind w:right="0"/>
        <w:jc w:val="left"/>
        <w:rPr>
          <w:rFonts w:asciiTheme="majorHAnsi" w:hAnsiTheme="majorHAnsi" w:cstheme="majorHAnsi"/>
          <w:color w:val="000000"/>
        </w:rPr>
      </w:pPr>
    </w:p>
    <w:p w14:paraId="44AEB30C" w14:textId="77777777" w:rsidR="00777F07" w:rsidRPr="00AF0BDD" w:rsidRDefault="00777F07" w:rsidP="00777F07">
      <w:pPr>
        <w:spacing w:after="160" w:line="259" w:lineRule="auto"/>
        <w:ind w:right="0"/>
        <w:jc w:val="left"/>
        <w:rPr>
          <w:rFonts w:asciiTheme="majorHAnsi" w:hAnsiTheme="majorHAnsi" w:cstheme="majorHAnsi"/>
          <w:color w:val="000000"/>
        </w:rPr>
      </w:pPr>
    </w:p>
    <w:sectPr w:rsidR="00777F07" w:rsidRPr="00AF0BDD" w:rsidSect="00E560E1">
      <w:footerReference w:type="default" r:id="rId32"/>
      <w:pgSz w:w="12240" w:h="18720" w:code="12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176A" w14:textId="77777777" w:rsidR="00BC3C18" w:rsidRDefault="00BC3C18">
      <w:r>
        <w:separator/>
      </w:r>
    </w:p>
  </w:endnote>
  <w:endnote w:type="continuationSeparator" w:id="0">
    <w:p w14:paraId="6E845A6D" w14:textId="77777777" w:rsidR="00BC3C18" w:rsidRDefault="00BC3C18">
      <w:r>
        <w:continuationSeparator/>
      </w:r>
    </w:p>
  </w:endnote>
  <w:endnote w:type="continuationNotice" w:id="1">
    <w:p w14:paraId="6F896F57" w14:textId="77777777" w:rsidR="00BC3C18" w:rsidRDefault="00BC3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obCL">
    <w:altName w:val="Calibri"/>
    <w:panose1 w:val="00000000000000000000"/>
    <w:charset w:val="00"/>
    <w:family w:val="modern"/>
    <w:notTrueType/>
    <w:pitch w:val="variable"/>
    <w:sig w:usb0="2000000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CA99" w14:textId="77777777" w:rsidR="002518E6" w:rsidRDefault="002518E6">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EA003F">
      <w:rPr>
        <w:noProof/>
        <w:color w:val="000000"/>
      </w:rPr>
      <w:t>74</w:t>
    </w:r>
    <w:r>
      <w:rPr>
        <w:color w:val="000000"/>
      </w:rPr>
      <w:fldChar w:fldCharType="end"/>
    </w:r>
  </w:p>
  <w:p w14:paraId="1E252261" w14:textId="77777777" w:rsidR="002518E6" w:rsidRDefault="002518E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A245" w14:textId="77777777" w:rsidR="00BC3C18" w:rsidRDefault="00BC3C18">
      <w:r>
        <w:separator/>
      </w:r>
    </w:p>
  </w:footnote>
  <w:footnote w:type="continuationSeparator" w:id="0">
    <w:p w14:paraId="050BA3AB" w14:textId="77777777" w:rsidR="00BC3C18" w:rsidRDefault="00BC3C18">
      <w:r>
        <w:continuationSeparator/>
      </w:r>
    </w:p>
  </w:footnote>
  <w:footnote w:type="continuationNotice" w:id="1">
    <w:p w14:paraId="5490CD98" w14:textId="77777777" w:rsidR="00BC3C18" w:rsidRDefault="00BC3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D98"/>
    <w:multiLevelType w:val="hybridMultilevel"/>
    <w:tmpl w:val="B2945F9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216F2B"/>
    <w:multiLevelType w:val="hybridMultilevel"/>
    <w:tmpl w:val="FC6C7A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3172B6B"/>
    <w:multiLevelType w:val="multilevel"/>
    <w:tmpl w:val="BF2A63D6"/>
    <w:lvl w:ilvl="0">
      <w:start w:val="1"/>
      <w:numFmt w:val="lowerLetter"/>
      <w:lvlText w:val="%1."/>
      <w:lvlJc w:val="left"/>
      <w:pPr>
        <w:ind w:left="1211"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4DC2C58"/>
    <w:multiLevelType w:val="hybridMultilevel"/>
    <w:tmpl w:val="EF1CC7CE"/>
    <w:lvl w:ilvl="0" w:tplc="B9B022DA">
      <w:start w:val="3"/>
      <w:numFmt w:val="bullet"/>
      <w:lvlText w:val="-"/>
      <w:lvlJc w:val="left"/>
      <w:pPr>
        <w:ind w:left="2930" w:hanging="360"/>
      </w:pPr>
      <w:rPr>
        <w:rFonts w:ascii="Arial Narrow" w:eastAsia="Times New Roman" w:hAnsi="Arial Narrow"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4" w15:restartNumberingAfterBreak="0">
    <w:nsid w:val="04E323D5"/>
    <w:multiLevelType w:val="hybridMultilevel"/>
    <w:tmpl w:val="3F4CC3FE"/>
    <w:lvl w:ilvl="0" w:tplc="E0E682FA">
      <w:numFmt w:val="bullet"/>
      <w:lvlText w:val="-"/>
      <w:lvlJc w:val="left"/>
      <w:pPr>
        <w:ind w:left="720" w:hanging="360"/>
      </w:pPr>
      <w:rPr>
        <w:rFonts w:ascii="gobCL" w:eastAsia="MS Mincho" w:hAnsi="gobCL" w:cs="gobCL"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5A77575"/>
    <w:multiLevelType w:val="hybridMultilevel"/>
    <w:tmpl w:val="E6C6C2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773B83"/>
    <w:multiLevelType w:val="hybridMultilevel"/>
    <w:tmpl w:val="2DF45182"/>
    <w:lvl w:ilvl="0" w:tplc="340A0013">
      <w:start w:val="1"/>
      <w:numFmt w:val="upperRoman"/>
      <w:lvlText w:val="%1."/>
      <w:lvlJc w:val="righ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7" w15:restartNumberingAfterBreak="0">
    <w:nsid w:val="07F43A99"/>
    <w:multiLevelType w:val="hybridMultilevel"/>
    <w:tmpl w:val="76DC6D36"/>
    <w:lvl w:ilvl="0" w:tplc="340A0013">
      <w:start w:val="1"/>
      <w:numFmt w:val="upp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08A25120"/>
    <w:multiLevelType w:val="hybridMultilevel"/>
    <w:tmpl w:val="A234407E"/>
    <w:lvl w:ilvl="0" w:tplc="E0E682FA">
      <w:numFmt w:val="bullet"/>
      <w:lvlText w:val="-"/>
      <w:lvlJc w:val="left"/>
      <w:pPr>
        <w:ind w:left="1080" w:hanging="360"/>
      </w:pPr>
      <w:rPr>
        <w:rFonts w:ascii="gobCL" w:eastAsia="MS Mincho" w:hAnsi="gobCL" w:cs="gobCL" w:hint="default"/>
        <w:b/>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15:restartNumberingAfterBreak="0">
    <w:nsid w:val="093909BA"/>
    <w:multiLevelType w:val="hybridMultilevel"/>
    <w:tmpl w:val="F0548F9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9720429"/>
    <w:multiLevelType w:val="hybridMultilevel"/>
    <w:tmpl w:val="4DAE7046"/>
    <w:lvl w:ilvl="0" w:tplc="340A0001">
      <w:start w:val="1"/>
      <w:numFmt w:val="bullet"/>
      <w:lvlText w:val=""/>
      <w:lvlJc w:val="left"/>
      <w:pPr>
        <w:ind w:left="720" w:hanging="360"/>
      </w:pPr>
      <w:rPr>
        <w:rFonts w:ascii="Symbol" w:hAnsi="Symbol" w:hint="default"/>
      </w:rPr>
    </w:lvl>
    <w:lvl w:ilvl="1" w:tplc="E3B4F906">
      <w:start w:val="2"/>
      <w:numFmt w:val="bullet"/>
      <w:lvlText w:val="-"/>
      <w:lvlJc w:val="left"/>
      <w:pPr>
        <w:ind w:left="1440" w:hanging="360"/>
      </w:pPr>
      <w:rPr>
        <w:rFonts w:ascii="Calibri" w:eastAsia="Cambria" w:hAnsi="Calibri"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9E83A93"/>
    <w:multiLevelType w:val="multilevel"/>
    <w:tmpl w:val="CBF62DE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0E5B6275"/>
    <w:multiLevelType w:val="hybridMultilevel"/>
    <w:tmpl w:val="3C1EAB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112247C"/>
    <w:multiLevelType w:val="hybridMultilevel"/>
    <w:tmpl w:val="92EE2B84"/>
    <w:lvl w:ilvl="0" w:tplc="7FF6896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30D1F51"/>
    <w:multiLevelType w:val="hybridMultilevel"/>
    <w:tmpl w:val="3E8E39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38D2B52"/>
    <w:multiLevelType w:val="multilevel"/>
    <w:tmpl w:val="9A842F6A"/>
    <w:lvl w:ilvl="0">
      <w:start w:val="1"/>
      <w:numFmt w:val="decimal"/>
      <w:lvlText w:val="%1."/>
      <w:lvlJc w:val="left"/>
      <w:pPr>
        <w:ind w:left="574" w:hanging="432"/>
      </w:pPr>
      <w:rPr>
        <w:b/>
        <w:i w:val="0"/>
        <w:smallCaps w:val="0"/>
        <w:strike w:val="0"/>
        <w:color w:val="000000"/>
        <w:u w:val="none"/>
        <w:vertAlign w:val="baseline"/>
      </w:rPr>
    </w:lvl>
    <w:lvl w:ilvl="1">
      <w:start w:val="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5B202D5"/>
    <w:multiLevelType w:val="multilevel"/>
    <w:tmpl w:val="9A842F6A"/>
    <w:lvl w:ilvl="0">
      <w:start w:val="1"/>
      <w:numFmt w:val="decimal"/>
      <w:lvlText w:val="%1."/>
      <w:lvlJc w:val="left"/>
      <w:pPr>
        <w:ind w:left="574" w:hanging="432"/>
      </w:pPr>
      <w:rPr>
        <w:b/>
        <w:i w:val="0"/>
        <w:smallCaps w:val="0"/>
        <w:strike w:val="0"/>
        <w:color w:val="000000"/>
        <w:u w:val="none"/>
        <w:vertAlign w:val="baseline"/>
      </w:rPr>
    </w:lvl>
    <w:lvl w:ilvl="1">
      <w:start w:val="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61D0944"/>
    <w:multiLevelType w:val="hybridMultilevel"/>
    <w:tmpl w:val="600065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9F86643"/>
    <w:multiLevelType w:val="hybridMultilevel"/>
    <w:tmpl w:val="ABD0B686"/>
    <w:lvl w:ilvl="0" w:tplc="E3B4F906">
      <w:start w:val="2"/>
      <w:numFmt w:val="bullet"/>
      <w:lvlText w:val="-"/>
      <w:lvlJc w:val="left"/>
      <w:pPr>
        <w:ind w:left="1080" w:hanging="360"/>
      </w:pPr>
      <w:rPr>
        <w:rFonts w:ascii="Calibri" w:eastAsia="Cambria" w:hAnsi="Calibri"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1B012A41"/>
    <w:multiLevelType w:val="multilevel"/>
    <w:tmpl w:val="9754141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DF612B8"/>
    <w:multiLevelType w:val="multilevel"/>
    <w:tmpl w:val="BC06AA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793807"/>
    <w:multiLevelType w:val="hybridMultilevel"/>
    <w:tmpl w:val="510EFB28"/>
    <w:lvl w:ilvl="0" w:tplc="381CEFA6">
      <w:start w:val="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1F675CF4"/>
    <w:multiLevelType w:val="multilevel"/>
    <w:tmpl w:val="8118F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0522D45"/>
    <w:multiLevelType w:val="hybridMultilevel"/>
    <w:tmpl w:val="686C8CF8"/>
    <w:lvl w:ilvl="0" w:tplc="0C0A000F">
      <w:start w:val="1"/>
      <w:numFmt w:val="decimal"/>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22DD3D06"/>
    <w:multiLevelType w:val="hybridMultilevel"/>
    <w:tmpl w:val="A8EE401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23B0442E"/>
    <w:multiLevelType w:val="hybridMultilevel"/>
    <w:tmpl w:val="13724B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25A43D38"/>
    <w:multiLevelType w:val="hybridMultilevel"/>
    <w:tmpl w:val="13724B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291F459F"/>
    <w:multiLevelType w:val="hybridMultilevel"/>
    <w:tmpl w:val="5B5C4F1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29C700C0"/>
    <w:multiLevelType w:val="multilevel"/>
    <w:tmpl w:val="480A15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A9A17D9"/>
    <w:multiLevelType w:val="hybridMultilevel"/>
    <w:tmpl w:val="36CA3838"/>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2C987F70"/>
    <w:multiLevelType w:val="multilevel"/>
    <w:tmpl w:val="480A15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181A5D"/>
    <w:multiLevelType w:val="multilevel"/>
    <w:tmpl w:val="0FEE987A"/>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2E5B035E"/>
    <w:multiLevelType w:val="multilevel"/>
    <w:tmpl w:val="B170B5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923DBD"/>
    <w:multiLevelType w:val="hybridMultilevel"/>
    <w:tmpl w:val="F314E016"/>
    <w:lvl w:ilvl="0" w:tplc="E3B4F906">
      <w:start w:val="2"/>
      <w:numFmt w:val="bullet"/>
      <w:lvlText w:val="-"/>
      <w:lvlJc w:val="left"/>
      <w:pPr>
        <w:ind w:left="1080" w:hanging="360"/>
      </w:pPr>
      <w:rPr>
        <w:rFonts w:ascii="Calibri" w:eastAsia="Cambria" w:hAnsi="Calibri"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306A1DDF"/>
    <w:multiLevelType w:val="hybridMultilevel"/>
    <w:tmpl w:val="62E4211C"/>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15:restartNumberingAfterBreak="0">
    <w:nsid w:val="32F23DE4"/>
    <w:multiLevelType w:val="hybridMultilevel"/>
    <w:tmpl w:val="714C02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3384060B"/>
    <w:multiLevelType w:val="hybridMultilevel"/>
    <w:tmpl w:val="099E66F8"/>
    <w:lvl w:ilvl="0" w:tplc="340A0013">
      <w:start w:val="1"/>
      <w:numFmt w:val="upp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342E7F82"/>
    <w:multiLevelType w:val="hybridMultilevel"/>
    <w:tmpl w:val="C332F8E2"/>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36D25810"/>
    <w:multiLevelType w:val="hybridMultilevel"/>
    <w:tmpl w:val="D4A0A69E"/>
    <w:lvl w:ilvl="0" w:tplc="E3B4F906">
      <w:start w:val="2"/>
      <w:numFmt w:val="bullet"/>
      <w:lvlText w:val="-"/>
      <w:lvlJc w:val="left"/>
      <w:pPr>
        <w:ind w:left="1080" w:hanging="360"/>
      </w:pPr>
      <w:rPr>
        <w:rFonts w:ascii="Calibri" w:eastAsia="Cambria" w:hAnsi="Calibri"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3B697133"/>
    <w:multiLevelType w:val="hybridMultilevel"/>
    <w:tmpl w:val="95FA2E98"/>
    <w:lvl w:ilvl="0" w:tplc="FFFFFFFF">
      <w:start w:val="1"/>
      <w:numFmt w:val="upperRoman"/>
      <w:lvlText w:val="%1."/>
      <w:lvlJc w:val="right"/>
      <w:pPr>
        <w:ind w:left="720" w:hanging="360"/>
      </w:pPr>
    </w:lvl>
    <w:lvl w:ilvl="1" w:tplc="340A0013">
      <w:start w:val="1"/>
      <w:numFmt w:val="upp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CB65534"/>
    <w:multiLevelType w:val="hybridMultilevel"/>
    <w:tmpl w:val="E430BD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3D7B6539"/>
    <w:multiLevelType w:val="multilevel"/>
    <w:tmpl w:val="22E62CB2"/>
    <w:lvl w:ilvl="0">
      <w:start w:val="1"/>
      <w:numFmt w:val="decimal"/>
      <w:lvlText w:val="%1."/>
      <w:lvlJc w:val="left"/>
      <w:pPr>
        <w:ind w:left="574" w:hanging="432"/>
      </w:pPr>
      <w:rPr>
        <w:b/>
        <w:i w:val="0"/>
        <w:smallCaps w:val="0"/>
        <w:strike w:val="0"/>
        <w:color w:val="000000"/>
        <w:u w:val="none"/>
        <w:vertAlign w:val="baseline"/>
      </w:rPr>
    </w:lvl>
    <w:lvl w:ilvl="1">
      <w:start w:val="2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E3A7A90"/>
    <w:multiLevelType w:val="hybridMultilevel"/>
    <w:tmpl w:val="F33034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3E4B1538"/>
    <w:multiLevelType w:val="hybridMultilevel"/>
    <w:tmpl w:val="7F6278C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3E9D54F8"/>
    <w:multiLevelType w:val="hybridMultilevel"/>
    <w:tmpl w:val="1C3EFCB8"/>
    <w:lvl w:ilvl="0" w:tplc="3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3FE32697"/>
    <w:multiLevelType w:val="multilevel"/>
    <w:tmpl w:val="4750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06F2EB6"/>
    <w:multiLevelType w:val="hybridMultilevel"/>
    <w:tmpl w:val="6EF883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40844D81"/>
    <w:multiLevelType w:val="multilevel"/>
    <w:tmpl w:val="194E08E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934757"/>
    <w:multiLevelType w:val="multilevel"/>
    <w:tmpl w:val="30AEE5C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5854160"/>
    <w:multiLevelType w:val="hybridMultilevel"/>
    <w:tmpl w:val="579C9128"/>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4592476B"/>
    <w:multiLevelType w:val="multilevel"/>
    <w:tmpl w:val="7952C942"/>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1" w15:restartNumberingAfterBreak="0">
    <w:nsid w:val="46211D80"/>
    <w:multiLevelType w:val="hybridMultilevel"/>
    <w:tmpl w:val="DB04BDB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472340BE"/>
    <w:multiLevelType w:val="multilevel"/>
    <w:tmpl w:val="9F922EF8"/>
    <w:lvl w:ilvl="0">
      <w:start w:val="1"/>
      <w:numFmt w:val="upperLetter"/>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53" w15:restartNumberingAfterBreak="0">
    <w:nsid w:val="47752017"/>
    <w:multiLevelType w:val="hybridMultilevel"/>
    <w:tmpl w:val="B58C332C"/>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4" w15:restartNumberingAfterBreak="0">
    <w:nsid w:val="4784513A"/>
    <w:multiLevelType w:val="hybridMultilevel"/>
    <w:tmpl w:val="2D7400E2"/>
    <w:lvl w:ilvl="0" w:tplc="E3B4F906">
      <w:start w:val="2"/>
      <w:numFmt w:val="bullet"/>
      <w:lvlText w:val="-"/>
      <w:lvlJc w:val="left"/>
      <w:pPr>
        <w:ind w:left="1440" w:hanging="360"/>
      </w:pPr>
      <w:rPr>
        <w:rFonts w:ascii="Calibri" w:eastAsia="Cambria" w:hAnsi="Calibri"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5" w15:restartNumberingAfterBreak="0">
    <w:nsid w:val="48232D3C"/>
    <w:multiLevelType w:val="hybridMultilevel"/>
    <w:tmpl w:val="0E8A225E"/>
    <w:lvl w:ilvl="0" w:tplc="340A0013">
      <w:start w:val="1"/>
      <w:numFmt w:val="upp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6" w15:restartNumberingAfterBreak="0">
    <w:nsid w:val="4978421D"/>
    <w:multiLevelType w:val="hybridMultilevel"/>
    <w:tmpl w:val="2DF45182"/>
    <w:lvl w:ilvl="0" w:tplc="340A0013">
      <w:start w:val="1"/>
      <w:numFmt w:val="upperRoman"/>
      <w:lvlText w:val="%1."/>
      <w:lvlJc w:val="righ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57" w15:restartNumberingAfterBreak="0">
    <w:nsid w:val="4B1366F4"/>
    <w:multiLevelType w:val="multilevel"/>
    <w:tmpl w:val="194E08E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B8D2772"/>
    <w:multiLevelType w:val="hybridMultilevel"/>
    <w:tmpl w:val="DF80B5DC"/>
    <w:lvl w:ilvl="0" w:tplc="245885E8">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4D225913"/>
    <w:multiLevelType w:val="hybridMultilevel"/>
    <w:tmpl w:val="F28C8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D7B2ABD"/>
    <w:multiLevelType w:val="hybridMultilevel"/>
    <w:tmpl w:val="70E0C5CC"/>
    <w:lvl w:ilvl="0" w:tplc="340A0001">
      <w:start w:val="1"/>
      <w:numFmt w:val="bullet"/>
      <w:lvlText w:val=""/>
      <w:lvlJc w:val="left"/>
      <w:pPr>
        <w:ind w:left="720" w:hanging="360"/>
      </w:pPr>
      <w:rPr>
        <w:rFonts w:ascii="Symbol" w:hAnsi="Symbol" w:hint="default"/>
        <w:b/>
      </w:rPr>
    </w:lvl>
    <w:lvl w:ilvl="1" w:tplc="E3B4F906">
      <w:start w:val="2"/>
      <w:numFmt w:val="bullet"/>
      <w:lvlText w:val="-"/>
      <w:lvlJc w:val="left"/>
      <w:pPr>
        <w:ind w:left="1440" w:hanging="360"/>
      </w:pPr>
      <w:rPr>
        <w:rFonts w:ascii="Calibri" w:eastAsia="Cambria" w:hAnsi="Calibri"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50BA388E"/>
    <w:multiLevelType w:val="multilevel"/>
    <w:tmpl w:val="9D5A2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043B5B"/>
    <w:multiLevelType w:val="hybridMultilevel"/>
    <w:tmpl w:val="55F8A3B6"/>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2874B2A"/>
    <w:multiLevelType w:val="multilevel"/>
    <w:tmpl w:val="BC06AA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AF2146"/>
    <w:multiLevelType w:val="hybridMultilevel"/>
    <w:tmpl w:val="77125C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56320E80"/>
    <w:multiLevelType w:val="hybridMultilevel"/>
    <w:tmpl w:val="D584E5BE"/>
    <w:lvl w:ilvl="0" w:tplc="FFFFFFF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15:restartNumberingAfterBreak="0">
    <w:nsid w:val="5697155D"/>
    <w:multiLevelType w:val="multilevel"/>
    <w:tmpl w:val="54C21A20"/>
    <w:lvl w:ilvl="0">
      <w:start w:val="10"/>
      <w:numFmt w:val="decimal"/>
      <w:lvlText w:val="%1."/>
      <w:lvlJc w:val="left"/>
      <w:pPr>
        <w:ind w:left="574" w:hanging="432"/>
      </w:pPr>
      <w:rPr>
        <w:rFonts w:hint="default"/>
        <w:b/>
        <w:i w:val="0"/>
        <w:smallCaps w:val="0"/>
        <w:strike w:val="0"/>
        <w:color w:val="000000"/>
        <w:u w:val="none"/>
        <w:vertAlign w:val="baseline"/>
      </w:rPr>
    </w:lvl>
    <w:lvl w:ilvl="1">
      <w:start w:val="1"/>
      <w:numFmt w:val="decimal"/>
      <w:lvlText w:val="4.1"/>
      <w:lvlJc w:val="left"/>
      <w:pPr>
        <w:ind w:left="1427" w:hanging="576"/>
      </w:pPr>
      <w:rPr>
        <w:rFonts w:hint="default"/>
      </w:rPr>
    </w:lvl>
    <w:lvl w:ilvl="2">
      <w:start w:val="1"/>
      <w:numFmt w:val="decimal"/>
      <w:lvlText w:val=""/>
      <w:lvlJc w:val="left"/>
      <w:pPr>
        <w:ind w:left="720" w:hanging="720"/>
      </w:pPr>
      <w:rPr>
        <w:rFonts w:hint="default"/>
        <w:b/>
      </w:rPr>
    </w:lvl>
    <w:lvl w:ilvl="3">
      <w:start w:val="1"/>
      <w:numFmt w:val="decimal"/>
      <w:lvlText w:val="%1.%2.%3.%4"/>
      <w:lvlJc w:val="left"/>
      <w:pPr>
        <w:ind w:left="1857"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5A1C1D5E"/>
    <w:multiLevelType w:val="hybridMultilevel"/>
    <w:tmpl w:val="A86A986C"/>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68" w15:restartNumberingAfterBreak="0">
    <w:nsid w:val="5C032145"/>
    <w:multiLevelType w:val="hybridMultilevel"/>
    <w:tmpl w:val="1876C3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9" w15:restartNumberingAfterBreak="0">
    <w:nsid w:val="5DE03150"/>
    <w:multiLevelType w:val="hybridMultilevel"/>
    <w:tmpl w:val="977E37FE"/>
    <w:lvl w:ilvl="0" w:tplc="040A000F">
      <w:start w:val="1"/>
      <w:numFmt w:val="decimal"/>
      <w:lvlText w:val="%1."/>
      <w:lvlJc w:val="left"/>
      <w:pPr>
        <w:ind w:left="1068" w:hanging="360"/>
      </w:pPr>
    </w:lvl>
    <w:lvl w:ilvl="1" w:tplc="040A0019">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0" w15:restartNumberingAfterBreak="0">
    <w:nsid w:val="5F4950AC"/>
    <w:multiLevelType w:val="hybridMultilevel"/>
    <w:tmpl w:val="8708DEDC"/>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1" w15:restartNumberingAfterBreak="0">
    <w:nsid w:val="60211C26"/>
    <w:multiLevelType w:val="multilevel"/>
    <w:tmpl w:val="48B6FC9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0AD2484"/>
    <w:multiLevelType w:val="hybridMultilevel"/>
    <w:tmpl w:val="47E80FD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61B535DD"/>
    <w:multiLevelType w:val="hybridMultilevel"/>
    <w:tmpl w:val="82A68D96"/>
    <w:lvl w:ilvl="0" w:tplc="28BE6AE8">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62121B35"/>
    <w:multiLevelType w:val="hybridMultilevel"/>
    <w:tmpl w:val="DB04BD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2B03300"/>
    <w:multiLevelType w:val="hybridMultilevel"/>
    <w:tmpl w:val="F806C4C8"/>
    <w:lvl w:ilvl="0" w:tplc="34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3A57BD5"/>
    <w:multiLevelType w:val="hybridMultilevel"/>
    <w:tmpl w:val="C9EAB282"/>
    <w:lvl w:ilvl="0" w:tplc="9E1C1D3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64E4456E"/>
    <w:multiLevelType w:val="multilevel"/>
    <w:tmpl w:val="7952C942"/>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78" w15:restartNumberingAfterBreak="0">
    <w:nsid w:val="668A0DE5"/>
    <w:multiLevelType w:val="hybridMultilevel"/>
    <w:tmpl w:val="6984794E"/>
    <w:lvl w:ilvl="0" w:tplc="194854DC">
      <w:start w:val="2"/>
      <w:numFmt w:val="upp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9" w15:restartNumberingAfterBreak="0">
    <w:nsid w:val="676C65FC"/>
    <w:multiLevelType w:val="multilevel"/>
    <w:tmpl w:val="9A842F6A"/>
    <w:lvl w:ilvl="0">
      <w:start w:val="1"/>
      <w:numFmt w:val="decimal"/>
      <w:lvlText w:val="%1."/>
      <w:lvlJc w:val="left"/>
      <w:pPr>
        <w:ind w:left="574" w:hanging="432"/>
      </w:pPr>
      <w:rPr>
        <w:b/>
        <w:i w:val="0"/>
        <w:smallCaps w:val="0"/>
        <w:strike w:val="0"/>
        <w:color w:val="000000"/>
        <w:u w:val="none"/>
        <w:vertAlign w:val="baseline"/>
      </w:rPr>
    </w:lvl>
    <w:lvl w:ilvl="1">
      <w:start w:val="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67A26FDD"/>
    <w:multiLevelType w:val="hybridMultilevel"/>
    <w:tmpl w:val="77F0C3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68857D86"/>
    <w:multiLevelType w:val="multilevel"/>
    <w:tmpl w:val="BC06AA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8DD231C"/>
    <w:multiLevelType w:val="multilevel"/>
    <w:tmpl w:val="480A15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93C6413"/>
    <w:multiLevelType w:val="hybridMultilevel"/>
    <w:tmpl w:val="D096AF42"/>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4" w15:restartNumberingAfterBreak="0">
    <w:nsid w:val="6CD6201B"/>
    <w:multiLevelType w:val="hybridMultilevel"/>
    <w:tmpl w:val="E77620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5" w15:restartNumberingAfterBreak="0">
    <w:nsid w:val="6CEB4F7A"/>
    <w:multiLevelType w:val="multilevel"/>
    <w:tmpl w:val="5E380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F490778"/>
    <w:multiLevelType w:val="multilevel"/>
    <w:tmpl w:val="9A842F6A"/>
    <w:lvl w:ilvl="0">
      <w:start w:val="1"/>
      <w:numFmt w:val="decimal"/>
      <w:lvlText w:val="%1."/>
      <w:lvlJc w:val="left"/>
      <w:pPr>
        <w:ind w:left="574" w:hanging="432"/>
      </w:pPr>
      <w:rPr>
        <w:b/>
        <w:i w:val="0"/>
        <w:smallCaps w:val="0"/>
        <w:strike w:val="0"/>
        <w:color w:val="000000"/>
        <w:u w:val="none"/>
        <w:vertAlign w:val="baseline"/>
      </w:rPr>
    </w:lvl>
    <w:lvl w:ilvl="1">
      <w:start w:val="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34E3732"/>
    <w:multiLevelType w:val="hybridMultilevel"/>
    <w:tmpl w:val="78B8ADE4"/>
    <w:lvl w:ilvl="0" w:tplc="9A12455A">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8" w15:restartNumberingAfterBreak="0">
    <w:nsid w:val="740C3AAF"/>
    <w:multiLevelType w:val="hybridMultilevel"/>
    <w:tmpl w:val="F28C8D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9" w15:restartNumberingAfterBreak="0">
    <w:nsid w:val="7447189A"/>
    <w:multiLevelType w:val="hybridMultilevel"/>
    <w:tmpl w:val="B9E6346C"/>
    <w:lvl w:ilvl="0" w:tplc="7FF6896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0" w15:restartNumberingAfterBreak="0">
    <w:nsid w:val="749E19AA"/>
    <w:multiLevelType w:val="hybridMultilevel"/>
    <w:tmpl w:val="7A128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74AB1569"/>
    <w:multiLevelType w:val="hybridMultilevel"/>
    <w:tmpl w:val="FEF83CF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2" w15:restartNumberingAfterBreak="0">
    <w:nsid w:val="788E2A61"/>
    <w:multiLevelType w:val="multilevel"/>
    <w:tmpl w:val="0D14FB9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C91B6F"/>
    <w:multiLevelType w:val="hybridMultilevel"/>
    <w:tmpl w:val="DB04BD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96A3458"/>
    <w:multiLevelType w:val="multilevel"/>
    <w:tmpl w:val="A3905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7A3225A5"/>
    <w:multiLevelType w:val="hybridMultilevel"/>
    <w:tmpl w:val="7D2C7A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A4D3466"/>
    <w:multiLevelType w:val="hybridMultilevel"/>
    <w:tmpl w:val="332C98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7" w15:restartNumberingAfterBreak="0">
    <w:nsid w:val="7A5A26E5"/>
    <w:multiLevelType w:val="hybridMultilevel"/>
    <w:tmpl w:val="BF92B8F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8" w15:restartNumberingAfterBreak="0">
    <w:nsid w:val="7D27196C"/>
    <w:multiLevelType w:val="hybridMultilevel"/>
    <w:tmpl w:val="332C98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9" w15:restartNumberingAfterBreak="0">
    <w:nsid w:val="7D7B1C9B"/>
    <w:multiLevelType w:val="hybridMultilevel"/>
    <w:tmpl w:val="BF92B8F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7914123">
    <w:abstractNumId w:val="47"/>
  </w:num>
  <w:num w:numId="2" w16cid:durableId="743719448">
    <w:abstractNumId w:val="2"/>
  </w:num>
  <w:num w:numId="3" w16cid:durableId="64492237">
    <w:abstractNumId w:val="63"/>
  </w:num>
  <w:num w:numId="4" w16cid:durableId="1949239156">
    <w:abstractNumId w:val="85"/>
  </w:num>
  <w:num w:numId="5" w16cid:durableId="633487998">
    <w:abstractNumId w:val="19"/>
  </w:num>
  <w:num w:numId="6" w16cid:durableId="501089888">
    <w:abstractNumId w:val="22"/>
  </w:num>
  <w:num w:numId="7" w16cid:durableId="2124222240">
    <w:abstractNumId w:val="82"/>
  </w:num>
  <w:num w:numId="8" w16cid:durableId="1776359845">
    <w:abstractNumId w:val="41"/>
  </w:num>
  <w:num w:numId="9" w16cid:durableId="620654334">
    <w:abstractNumId w:val="31"/>
  </w:num>
  <w:num w:numId="10" w16cid:durableId="46341506">
    <w:abstractNumId w:val="16"/>
  </w:num>
  <w:num w:numId="11" w16cid:durableId="1918514308">
    <w:abstractNumId w:val="68"/>
  </w:num>
  <w:num w:numId="12" w16cid:durableId="447431094">
    <w:abstractNumId w:val="86"/>
  </w:num>
  <w:num w:numId="13" w16cid:durableId="1854681512">
    <w:abstractNumId w:val="66"/>
  </w:num>
  <w:num w:numId="14" w16cid:durableId="226845756">
    <w:abstractNumId w:val="92"/>
  </w:num>
  <w:num w:numId="15" w16cid:durableId="947396257">
    <w:abstractNumId w:val="20"/>
  </w:num>
  <w:num w:numId="16" w16cid:durableId="17388933">
    <w:abstractNumId w:val="8"/>
  </w:num>
  <w:num w:numId="17" w16cid:durableId="1540043274">
    <w:abstractNumId w:val="80"/>
  </w:num>
  <w:num w:numId="18" w16cid:durableId="157696408">
    <w:abstractNumId w:val="70"/>
  </w:num>
  <w:num w:numId="19" w16cid:durableId="891772353">
    <w:abstractNumId w:val="9"/>
  </w:num>
  <w:num w:numId="20" w16cid:durableId="274530460">
    <w:abstractNumId w:val="40"/>
  </w:num>
  <w:num w:numId="21" w16cid:durableId="1422216262">
    <w:abstractNumId w:val="34"/>
  </w:num>
  <w:num w:numId="22" w16cid:durableId="2009167976">
    <w:abstractNumId w:val="76"/>
  </w:num>
  <w:num w:numId="23" w16cid:durableId="1310552219">
    <w:abstractNumId w:val="51"/>
  </w:num>
  <w:num w:numId="24" w16cid:durableId="916288704">
    <w:abstractNumId w:val="44"/>
  </w:num>
  <w:num w:numId="25" w16cid:durableId="1338969962">
    <w:abstractNumId w:val="57"/>
  </w:num>
  <w:num w:numId="26" w16cid:durableId="1603219085">
    <w:abstractNumId w:val="30"/>
  </w:num>
  <w:num w:numId="27" w16cid:durableId="2090074467">
    <w:abstractNumId w:val="0"/>
  </w:num>
  <w:num w:numId="28" w16cid:durableId="672420420">
    <w:abstractNumId w:val="25"/>
  </w:num>
  <w:num w:numId="29" w16cid:durableId="1698198776">
    <w:abstractNumId w:val="42"/>
  </w:num>
  <w:num w:numId="30" w16cid:durableId="2075665008">
    <w:abstractNumId w:val="98"/>
  </w:num>
  <w:num w:numId="31" w16cid:durableId="1196306872">
    <w:abstractNumId w:val="26"/>
  </w:num>
  <w:num w:numId="32" w16cid:durableId="2056461692">
    <w:abstractNumId w:val="4"/>
  </w:num>
  <w:num w:numId="33" w16cid:durableId="87312110">
    <w:abstractNumId w:val="23"/>
  </w:num>
  <w:num w:numId="34" w16cid:durableId="2074935373">
    <w:abstractNumId w:val="64"/>
  </w:num>
  <w:num w:numId="35" w16cid:durableId="286473960">
    <w:abstractNumId w:val="12"/>
  </w:num>
  <w:num w:numId="36" w16cid:durableId="19166580">
    <w:abstractNumId w:val="50"/>
  </w:num>
  <w:num w:numId="37" w16cid:durableId="1911233692">
    <w:abstractNumId w:val="67"/>
  </w:num>
  <w:num w:numId="38" w16cid:durableId="739525101">
    <w:abstractNumId w:val="91"/>
  </w:num>
  <w:num w:numId="39" w16cid:durableId="1225069143">
    <w:abstractNumId w:val="1"/>
  </w:num>
  <w:num w:numId="40" w16cid:durableId="1510216960">
    <w:abstractNumId w:val="84"/>
  </w:num>
  <w:num w:numId="41" w16cid:durableId="1758596807">
    <w:abstractNumId w:val="53"/>
  </w:num>
  <w:num w:numId="42" w16cid:durableId="380830182">
    <w:abstractNumId w:val="29"/>
  </w:num>
  <w:num w:numId="43" w16cid:durableId="348526269">
    <w:abstractNumId w:val="35"/>
  </w:num>
  <w:num w:numId="44" w16cid:durableId="847210638">
    <w:abstractNumId w:val="77"/>
  </w:num>
  <w:num w:numId="45" w16cid:durableId="2051755767">
    <w:abstractNumId w:val="14"/>
  </w:num>
  <w:num w:numId="46" w16cid:durableId="1188255647">
    <w:abstractNumId w:val="18"/>
  </w:num>
  <w:num w:numId="47" w16cid:durableId="1959875542">
    <w:abstractNumId w:val="38"/>
  </w:num>
  <w:num w:numId="48" w16cid:durableId="1890990061">
    <w:abstractNumId w:val="33"/>
  </w:num>
  <w:num w:numId="49" w16cid:durableId="327171382">
    <w:abstractNumId w:val="60"/>
  </w:num>
  <w:num w:numId="50" w16cid:durableId="1875119328">
    <w:abstractNumId w:val="10"/>
  </w:num>
  <w:num w:numId="51" w16cid:durableId="1186595338">
    <w:abstractNumId w:val="90"/>
  </w:num>
  <w:num w:numId="52" w16cid:durableId="1216118567">
    <w:abstractNumId w:val="69"/>
  </w:num>
  <w:num w:numId="53" w16cid:durableId="909970407">
    <w:abstractNumId w:val="37"/>
  </w:num>
  <w:num w:numId="54" w16cid:durableId="2089570500">
    <w:abstractNumId w:val="45"/>
  </w:num>
  <w:num w:numId="55" w16cid:durableId="380639956">
    <w:abstractNumId w:val="61"/>
  </w:num>
  <w:num w:numId="56" w16cid:durableId="1231113522">
    <w:abstractNumId w:val="32"/>
  </w:num>
  <w:num w:numId="57" w16cid:durableId="1214387104">
    <w:abstractNumId w:val="71"/>
  </w:num>
  <w:num w:numId="58" w16cid:durableId="1410233159">
    <w:abstractNumId w:val="17"/>
  </w:num>
  <w:num w:numId="59" w16cid:durableId="1224680239">
    <w:abstractNumId w:val="28"/>
  </w:num>
  <w:num w:numId="60" w16cid:durableId="2037150135">
    <w:abstractNumId w:val="89"/>
  </w:num>
  <w:num w:numId="61" w16cid:durableId="209388865">
    <w:abstractNumId w:val="13"/>
  </w:num>
  <w:num w:numId="62" w16cid:durableId="236406253">
    <w:abstractNumId w:val="81"/>
  </w:num>
  <w:num w:numId="63" w16cid:durableId="962731622">
    <w:abstractNumId w:val="96"/>
  </w:num>
  <w:num w:numId="64" w16cid:durableId="888229732">
    <w:abstractNumId w:val="74"/>
  </w:num>
  <w:num w:numId="65" w16cid:durableId="1159225280">
    <w:abstractNumId w:val="88"/>
  </w:num>
  <w:num w:numId="66" w16cid:durableId="1126310114">
    <w:abstractNumId w:val="49"/>
  </w:num>
  <w:num w:numId="67" w16cid:durableId="862786386">
    <w:abstractNumId w:val="95"/>
  </w:num>
  <w:num w:numId="68" w16cid:durableId="922373263">
    <w:abstractNumId w:val="15"/>
  </w:num>
  <w:num w:numId="69" w16cid:durableId="323898941">
    <w:abstractNumId w:val="79"/>
  </w:num>
  <w:num w:numId="70" w16cid:durableId="965428673">
    <w:abstractNumId w:val="46"/>
  </w:num>
  <w:num w:numId="71" w16cid:durableId="1148596923">
    <w:abstractNumId w:val="56"/>
  </w:num>
  <w:num w:numId="72" w16cid:durableId="1978993292">
    <w:abstractNumId w:val="3"/>
  </w:num>
  <w:num w:numId="73" w16cid:durableId="255401780">
    <w:abstractNumId w:val="6"/>
  </w:num>
  <w:num w:numId="74" w16cid:durableId="1085033714">
    <w:abstractNumId w:val="93"/>
  </w:num>
  <w:num w:numId="75" w16cid:durableId="1970430201">
    <w:abstractNumId w:val="52"/>
  </w:num>
  <w:num w:numId="76" w16cid:durableId="773792469">
    <w:abstractNumId w:val="97"/>
  </w:num>
  <w:num w:numId="77" w16cid:durableId="562374755">
    <w:abstractNumId w:val="99"/>
  </w:num>
  <w:num w:numId="78" w16cid:durableId="1052188915">
    <w:abstractNumId w:val="62"/>
  </w:num>
  <w:num w:numId="79" w16cid:durableId="461117138">
    <w:abstractNumId w:val="78"/>
  </w:num>
  <w:num w:numId="80" w16cid:durableId="1131289943">
    <w:abstractNumId w:val="54"/>
  </w:num>
  <w:num w:numId="81" w16cid:durableId="94442255">
    <w:abstractNumId w:val="59"/>
  </w:num>
  <w:num w:numId="82" w16cid:durableId="504781036">
    <w:abstractNumId w:val="65"/>
  </w:num>
  <w:num w:numId="83" w16cid:durableId="938563117">
    <w:abstractNumId w:val="21"/>
  </w:num>
  <w:num w:numId="84" w16cid:durableId="1686901714">
    <w:abstractNumId w:val="94"/>
  </w:num>
  <w:num w:numId="85" w16cid:durableId="1962762082">
    <w:abstractNumId w:val="27"/>
  </w:num>
  <w:num w:numId="86" w16cid:durableId="217280197">
    <w:abstractNumId w:val="36"/>
  </w:num>
  <w:num w:numId="87" w16cid:durableId="824468647">
    <w:abstractNumId w:val="39"/>
  </w:num>
  <w:num w:numId="88" w16cid:durableId="290399885">
    <w:abstractNumId w:val="83"/>
  </w:num>
  <w:num w:numId="89" w16cid:durableId="2125535417">
    <w:abstractNumId w:val="43"/>
  </w:num>
  <w:num w:numId="90" w16cid:durableId="173112668">
    <w:abstractNumId w:val="24"/>
  </w:num>
  <w:num w:numId="91" w16cid:durableId="1012415406">
    <w:abstractNumId w:val="72"/>
  </w:num>
  <w:num w:numId="92" w16cid:durableId="1730811216">
    <w:abstractNumId w:val="75"/>
  </w:num>
  <w:num w:numId="93" w16cid:durableId="504709374">
    <w:abstractNumId w:val="55"/>
  </w:num>
  <w:num w:numId="94" w16cid:durableId="1234707250">
    <w:abstractNumId w:val="48"/>
  </w:num>
  <w:num w:numId="95" w16cid:durableId="2136752847">
    <w:abstractNumId w:val="7"/>
  </w:num>
  <w:num w:numId="96" w16cid:durableId="268510403">
    <w:abstractNumId w:val="11"/>
  </w:num>
  <w:num w:numId="97" w16cid:durableId="221403520">
    <w:abstractNumId w:val="5"/>
  </w:num>
  <w:num w:numId="98" w16cid:durableId="339041567">
    <w:abstractNumId w:val="73"/>
  </w:num>
  <w:num w:numId="99" w16cid:durableId="703754361">
    <w:abstractNumId w:val="87"/>
  </w:num>
  <w:num w:numId="100" w16cid:durableId="1537620846">
    <w:abstractNumId w:val="5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399"/>
    <w:rsid w:val="000008E4"/>
    <w:rsid w:val="00000DF7"/>
    <w:rsid w:val="00000FAD"/>
    <w:rsid w:val="0000116F"/>
    <w:rsid w:val="00001B57"/>
    <w:rsid w:val="00001D16"/>
    <w:rsid w:val="00001FA0"/>
    <w:rsid w:val="0000213F"/>
    <w:rsid w:val="00002182"/>
    <w:rsid w:val="00002A6E"/>
    <w:rsid w:val="00002AE5"/>
    <w:rsid w:val="00003109"/>
    <w:rsid w:val="00003285"/>
    <w:rsid w:val="0000353C"/>
    <w:rsid w:val="00004799"/>
    <w:rsid w:val="000047F9"/>
    <w:rsid w:val="000048B8"/>
    <w:rsid w:val="00004E23"/>
    <w:rsid w:val="00005A4E"/>
    <w:rsid w:val="00005F8A"/>
    <w:rsid w:val="0000634E"/>
    <w:rsid w:val="00007171"/>
    <w:rsid w:val="00007681"/>
    <w:rsid w:val="00007F0A"/>
    <w:rsid w:val="00010000"/>
    <w:rsid w:val="0001010B"/>
    <w:rsid w:val="000104C2"/>
    <w:rsid w:val="00011427"/>
    <w:rsid w:val="00011693"/>
    <w:rsid w:val="000126C5"/>
    <w:rsid w:val="00012A4F"/>
    <w:rsid w:val="00012CA4"/>
    <w:rsid w:val="00013596"/>
    <w:rsid w:val="000135FF"/>
    <w:rsid w:val="00013F8C"/>
    <w:rsid w:val="0001406A"/>
    <w:rsid w:val="00014422"/>
    <w:rsid w:val="000144D7"/>
    <w:rsid w:val="0001466C"/>
    <w:rsid w:val="00014DEC"/>
    <w:rsid w:val="00015414"/>
    <w:rsid w:val="00015716"/>
    <w:rsid w:val="00015793"/>
    <w:rsid w:val="000157EC"/>
    <w:rsid w:val="00015893"/>
    <w:rsid w:val="000160BE"/>
    <w:rsid w:val="00016103"/>
    <w:rsid w:val="000177E5"/>
    <w:rsid w:val="000178C4"/>
    <w:rsid w:val="000203AA"/>
    <w:rsid w:val="0002047B"/>
    <w:rsid w:val="00021236"/>
    <w:rsid w:val="00021B73"/>
    <w:rsid w:val="000221B2"/>
    <w:rsid w:val="00023744"/>
    <w:rsid w:val="00023A19"/>
    <w:rsid w:val="00023B90"/>
    <w:rsid w:val="000245AB"/>
    <w:rsid w:val="000245DE"/>
    <w:rsid w:val="00024B41"/>
    <w:rsid w:val="0002577B"/>
    <w:rsid w:val="00025B01"/>
    <w:rsid w:val="00025B05"/>
    <w:rsid w:val="0002618B"/>
    <w:rsid w:val="0002660E"/>
    <w:rsid w:val="000273D1"/>
    <w:rsid w:val="00027798"/>
    <w:rsid w:val="00027C7F"/>
    <w:rsid w:val="00030154"/>
    <w:rsid w:val="000302E2"/>
    <w:rsid w:val="000305ED"/>
    <w:rsid w:val="0003067E"/>
    <w:rsid w:val="00031469"/>
    <w:rsid w:val="0003207C"/>
    <w:rsid w:val="00032582"/>
    <w:rsid w:val="00032D36"/>
    <w:rsid w:val="00032DE2"/>
    <w:rsid w:val="00033BA0"/>
    <w:rsid w:val="000345D2"/>
    <w:rsid w:val="00034DD9"/>
    <w:rsid w:val="0003507E"/>
    <w:rsid w:val="00035383"/>
    <w:rsid w:val="00035A82"/>
    <w:rsid w:val="00036132"/>
    <w:rsid w:val="00036260"/>
    <w:rsid w:val="00036854"/>
    <w:rsid w:val="000369AB"/>
    <w:rsid w:val="00036A2A"/>
    <w:rsid w:val="00037114"/>
    <w:rsid w:val="000371D1"/>
    <w:rsid w:val="00037292"/>
    <w:rsid w:val="00037348"/>
    <w:rsid w:val="0003734F"/>
    <w:rsid w:val="00037B51"/>
    <w:rsid w:val="000400A4"/>
    <w:rsid w:val="0004054A"/>
    <w:rsid w:val="00040589"/>
    <w:rsid w:val="000405ED"/>
    <w:rsid w:val="0004097C"/>
    <w:rsid w:val="00041820"/>
    <w:rsid w:val="000419FC"/>
    <w:rsid w:val="00041D7C"/>
    <w:rsid w:val="0004243B"/>
    <w:rsid w:val="00042C7D"/>
    <w:rsid w:val="00042D91"/>
    <w:rsid w:val="0004301D"/>
    <w:rsid w:val="000438EE"/>
    <w:rsid w:val="0004441D"/>
    <w:rsid w:val="00044B72"/>
    <w:rsid w:val="00044D8B"/>
    <w:rsid w:val="00045032"/>
    <w:rsid w:val="000456D9"/>
    <w:rsid w:val="00045A91"/>
    <w:rsid w:val="00045C85"/>
    <w:rsid w:val="00046256"/>
    <w:rsid w:val="000462BC"/>
    <w:rsid w:val="00047353"/>
    <w:rsid w:val="000474D1"/>
    <w:rsid w:val="0004784E"/>
    <w:rsid w:val="000516BA"/>
    <w:rsid w:val="00052274"/>
    <w:rsid w:val="000538BA"/>
    <w:rsid w:val="00053C32"/>
    <w:rsid w:val="00053D0D"/>
    <w:rsid w:val="00053D4E"/>
    <w:rsid w:val="000541DE"/>
    <w:rsid w:val="00054605"/>
    <w:rsid w:val="000548D3"/>
    <w:rsid w:val="00055C15"/>
    <w:rsid w:val="00055E90"/>
    <w:rsid w:val="00055FDB"/>
    <w:rsid w:val="000560C0"/>
    <w:rsid w:val="000572E0"/>
    <w:rsid w:val="00057334"/>
    <w:rsid w:val="000574C9"/>
    <w:rsid w:val="0005789A"/>
    <w:rsid w:val="000578D4"/>
    <w:rsid w:val="0005795D"/>
    <w:rsid w:val="00057C3F"/>
    <w:rsid w:val="000603B0"/>
    <w:rsid w:val="000604D8"/>
    <w:rsid w:val="0006066B"/>
    <w:rsid w:val="00060DB6"/>
    <w:rsid w:val="00061794"/>
    <w:rsid w:val="000626AD"/>
    <w:rsid w:val="000636E4"/>
    <w:rsid w:val="000639D0"/>
    <w:rsid w:val="00063B27"/>
    <w:rsid w:val="00063F71"/>
    <w:rsid w:val="000649C2"/>
    <w:rsid w:val="00064FAE"/>
    <w:rsid w:val="000658F2"/>
    <w:rsid w:val="00065F52"/>
    <w:rsid w:val="00066893"/>
    <w:rsid w:val="000679F6"/>
    <w:rsid w:val="00067B00"/>
    <w:rsid w:val="00070CDB"/>
    <w:rsid w:val="000712F1"/>
    <w:rsid w:val="00071590"/>
    <w:rsid w:val="0007185B"/>
    <w:rsid w:val="00071CCC"/>
    <w:rsid w:val="00071EC7"/>
    <w:rsid w:val="000723AF"/>
    <w:rsid w:val="00073C70"/>
    <w:rsid w:val="00073C8A"/>
    <w:rsid w:val="0007417F"/>
    <w:rsid w:val="0007502D"/>
    <w:rsid w:val="000757D8"/>
    <w:rsid w:val="00076803"/>
    <w:rsid w:val="00076F12"/>
    <w:rsid w:val="000775B4"/>
    <w:rsid w:val="000776AF"/>
    <w:rsid w:val="00077BE3"/>
    <w:rsid w:val="000800BE"/>
    <w:rsid w:val="0008014D"/>
    <w:rsid w:val="00080CEA"/>
    <w:rsid w:val="00080FF9"/>
    <w:rsid w:val="00081D3F"/>
    <w:rsid w:val="000827E9"/>
    <w:rsid w:val="00083016"/>
    <w:rsid w:val="0008362F"/>
    <w:rsid w:val="0008392A"/>
    <w:rsid w:val="00083B75"/>
    <w:rsid w:val="00083CE9"/>
    <w:rsid w:val="000844D5"/>
    <w:rsid w:val="0008464F"/>
    <w:rsid w:val="000847D4"/>
    <w:rsid w:val="00084A22"/>
    <w:rsid w:val="00084A45"/>
    <w:rsid w:val="00085AE0"/>
    <w:rsid w:val="00086048"/>
    <w:rsid w:val="00086ECF"/>
    <w:rsid w:val="00087480"/>
    <w:rsid w:val="0009083B"/>
    <w:rsid w:val="00090F4B"/>
    <w:rsid w:val="000920EF"/>
    <w:rsid w:val="00092151"/>
    <w:rsid w:val="000925D4"/>
    <w:rsid w:val="00092DC8"/>
    <w:rsid w:val="00093453"/>
    <w:rsid w:val="00093AFF"/>
    <w:rsid w:val="00093C36"/>
    <w:rsid w:val="0009406D"/>
    <w:rsid w:val="00094309"/>
    <w:rsid w:val="000943FF"/>
    <w:rsid w:val="00094B0C"/>
    <w:rsid w:val="0009602C"/>
    <w:rsid w:val="00096384"/>
    <w:rsid w:val="000966F8"/>
    <w:rsid w:val="00096CAA"/>
    <w:rsid w:val="000A013B"/>
    <w:rsid w:val="000A030D"/>
    <w:rsid w:val="000A035E"/>
    <w:rsid w:val="000A0383"/>
    <w:rsid w:val="000A0913"/>
    <w:rsid w:val="000A0ABE"/>
    <w:rsid w:val="000A0C41"/>
    <w:rsid w:val="000A0E4E"/>
    <w:rsid w:val="000A11DC"/>
    <w:rsid w:val="000A1214"/>
    <w:rsid w:val="000A1B2A"/>
    <w:rsid w:val="000A2907"/>
    <w:rsid w:val="000A2E5D"/>
    <w:rsid w:val="000A2E7D"/>
    <w:rsid w:val="000A3198"/>
    <w:rsid w:val="000A3994"/>
    <w:rsid w:val="000A3A7B"/>
    <w:rsid w:val="000A3BBD"/>
    <w:rsid w:val="000A4B3C"/>
    <w:rsid w:val="000A4C39"/>
    <w:rsid w:val="000A6CFA"/>
    <w:rsid w:val="000A70E7"/>
    <w:rsid w:val="000A726A"/>
    <w:rsid w:val="000B00E6"/>
    <w:rsid w:val="000B0652"/>
    <w:rsid w:val="000B0E70"/>
    <w:rsid w:val="000B0ED7"/>
    <w:rsid w:val="000B1A72"/>
    <w:rsid w:val="000B1BF3"/>
    <w:rsid w:val="000B1F7C"/>
    <w:rsid w:val="000B23C3"/>
    <w:rsid w:val="000B2A1C"/>
    <w:rsid w:val="000B2A76"/>
    <w:rsid w:val="000B2AE0"/>
    <w:rsid w:val="000B31AE"/>
    <w:rsid w:val="000B3B98"/>
    <w:rsid w:val="000B4267"/>
    <w:rsid w:val="000B452E"/>
    <w:rsid w:val="000B47C3"/>
    <w:rsid w:val="000B4EFE"/>
    <w:rsid w:val="000B4F28"/>
    <w:rsid w:val="000B5092"/>
    <w:rsid w:val="000B733A"/>
    <w:rsid w:val="000B737E"/>
    <w:rsid w:val="000B766B"/>
    <w:rsid w:val="000B77C7"/>
    <w:rsid w:val="000C0AFB"/>
    <w:rsid w:val="000C1046"/>
    <w:rsid w:val="000C1F65"/>
    <w:rsid w:val="000C1FBB"/>
    <w:rsid w:val="000C220D"/>
    <w:rsid w:val="000C2561"/>
    <w:rsid w:val="000C270E"/>
    <w:rsid w:val="000C2760"/>
    <w:rsid w:val="000C2AEA"/>
    <w:rsid w:val="000C2C68"/>
    <w:rsid w:val="000C30C9"/>
    <w:rsid w:val="000C371F"/>
    <w:rsid w:val="000C3934"/>
    <w:rsid w:val="000C3959"/>
    <w:rsid w:val="000C43AD"/>
    <w:rsid w:val="000C49F7"/>
    <w:rsid w:val="000C4A33"/>
    <w:rsid w:val="000C523F"/>
    <w:rsid w:val="000C559B"/>
    <w:rsid w:val="000C5C94"/>
    <w:rsid w:val="000C600A"/>
    <w:rsid w:val="000C689C"/>
    <w:rsid w:val="000C7F16"/>
    <w:rsid w:val="000D0255"/>
    <w:rsid w:val="000D03ED"/>
    <w:rsid w:val="000D051F"/>
    <w:rsid w:val="000D07C5"/>
    <w:rsid w:val="000D1735"/>
    <w:rsid w:val="000D1888"/>
    <w:rsid w:val="000D1BEE"/>
    <w:rsid w:val="000D1E00"/>
    <w:rsid w:val="000D20E7"/>
    <w:rsid w:val="000D250F"/>
    <w:rsid w:val="000D2A3E"/>
    <w:rsid w:val="000D2D6E"/>
    <w:rsid w:val="000D333E"/>
    <w:rsid w:val="000D33B4"/>
    <w:rsid w:val="000D3826"/>
    <w:rsid w:val="000D3832"/>
    <w:rsid w:val="000D39AA"/>
    <w:rsid w:val="000D3E70"/>
    <w:rsid w:val="000D51AE"/>
    <w:rsid w:val="000D51B6"/>
    <w:rsid w:val="000D5682"/>
    <w:rsid w:val="000D589B"/>
    <w:rsid w:val="000D5AE6"/>
    <w:rsid w:val="000D5B9B"/>
    <w:rsid w:val="000D5CE8"/>
    <w:rsid w:val="000D5F6E"/>
    <w:rsid w:val="000D5FAE"/>
    <w:rsid w:val="000D63AD"/>
    <w:rsid w:val="000D6918"/>
    <w:rsid w:val="000D6A75"/>
    <w:rsid w:val="000D6E94"/>
    <w:rsid w:val="000D76D8"/>
    <w:rsid w:val="000D7C0F"/>
    <w:rsid w:val="000E0031"/>
    <w:rsid w:val="000E040F"/>
    <w:rsid w:val="000E0B9E"/>
    <w:rsid w:val="000E0F89"/>
    <w:rsid w:val="000E12E5"/>
    <w:rsid w:val="000E1668"/>
    <w:rsid w:val="000E22E3"/>
    <w:rsid w:val="000E26A4"/>
    <w:rsid w:val="000E2B78"/>
    <w:rsid w:val="000E403A"/>
    <w:rsid w:val="000E44C3"/>
    <w:rsid w:val="000E4C33"/>
    <w:rsid w:val="000E51A7"/>
    <w:rsid w:val="000E5255"/>
    <w:rsid w:val="000E5268"/>
    <w:rsid w:val="000E5277"/>
    <w:rsid w:val="000E54E7"/>
    <w:rsid w:val="000E5598"/>
    <w:rsid w:val="000E5946"/>
    <w:rsid w:val="000E5A48"/>
    <w:rsid w:val="000E5CD5"/>
    <w:rsid w:val="000E647D"/>
    <w:rsid w:val="000E6AD7"/>
    <w:rsid w:val="000E6C58"/>
    <w:rsid w:val="000E6E25"/>
    <w:rsid w:val="000E70D9"/>
    <w:rsid w:val="000E75CB"/>
    <w:rsid w:val="000E7A9C"/>
    <w:rsid w:val="000E7D9A"/>
    <w:rsid w:val="000F0476"/>
    <w:rsid w:val="000F09A5"/>
    <w:rsid w:val="000F1041"/>
    <w:rsid w:val="000F11AA"/>
    <w:rsid w:val="000F19E9"/>
    <w:rsid w:val="000F1FAE"/>
    <w:rsid w:val="000F269B"/>
    <w:rsid w:val="000F2B13"/>
    <w:rsid w:val="000F3071"/>
    <w:rsid w:val="000F30E1"/>
    <w:rsid w:val="000F32FA"/>
    <w:rsid w:val="000F47D6"/>
    <w:rsid w:val="000F5408"/>
    <w:rsid w:val="000F5488"/>
    <w:rsid w:val="000F564C"/>
    <w:rsid w:val="000F5AF5"/>
    <w:rsid w:val="000F68BB"/>
    <w:rsid w:val="000F6C86"/>
    <w:rsid w:val="000F6EA3"/>
    <w:rsid w:val="000F75E3"/>
    <w:rsid w:val="000F761C"/>
    <w:rsid w:val="000F7991"/>
    <w:rsid w:val="000F7E34"/>
    <w:rsid w:val="000F7F50"/>
    <w:rsid w:val="001014FF"/>
    <w:rsid w:val="0010193D"/>
    <w:rsid w:val="0010246D"/>
    <w:rsid w:val="001025F9"/>
    <w:rsid w:val="00102AA9"/>
    <w:rsid w:val="00103EA8"/>
    <w:rsid w:val="00104459"/>
    <w:rsid w:val="00104DEA"/>
    <w:rsid w:val="00104FBE"/>
    <w:rsid w:val="00105082"/>
    <w:rsid w:val="00105345"/>
    <w:rsid w:val="00105F5F"/>
    <w:rsid w:val="0010633D"/>
    <w:rsid w:val="001064D1"/>
    <w:rsid w:val="00106653"/>
    <w:rsid w:val="0010684B"/>
    <w:rsid w:val="00107152"/>
    <w:rsid w:val="001078FB"/>
    <w:rsid w:val="001102E8"/>
    <w:rsid w:val="0011041F"/>
    <w:rsid w:val="00110550"/>
    <w:rsid w:val="00110B45"/>
    <w:rsid w:val="00111A0B"/>
    <w:rsid w:val="00111D5A"/>
    <w:rsid w:val="00112128"/>
    <w:rsid w:val="0011215B"/>
    <w:rsid w:val="0011287D"/>
    <w:rsid w:val="00112FFD"/>
    <w:rsid w:val="001132E3"/>
    <w:rsid w:val="001134C1"/>
    <w:rsid w:val="001136B4"/>
    <w:rsid w:val="0011385A"/>
    <w:rsid w:val="001138B4"/>
    <w:rsid w:val="00113BD3"/>
    <w:rsid w:val="00113BFF"/>
    <w:rsid w:val="001141C9"/>
    <w:rsid w:val="00114807"/>
    <w:rsid w:val="00114A0B"/>
    <w:rsid w:val="00114BB3"/>
    <w:rsid w:val="0011598F"/>
    <w:rsid w:val="00116C88"/>
    <w:rsid w:val="00116F2B"/>
    <w:rsid w:val="00117D42"/>
    <w:rsid w:val="0012017E"/>
    <w:rsid w:val="00120FEA"/>
    <w:rsid w:val="0012100C"/>
    <w:rsid w:val="00121984"/>
    <w:rsid w:val="00121FDB"/>
    <w:rsid w:val="001222D0"/>
    <w:rsid w:val="001226C9"/>
    <w:rsid w:val="001228BF"/>
    <w:rsid w:val="00122B00"/>
    <w:rsid w:val="001235A6"/>
    <w:rsid w:val="00123639"/>
    <w:rsid w:val="0012377D"/>
    <w:rsid w:val="00123AC7"/>
    <w:rsid w:val="00123EDA"/>
    <w:rsid w:val="0012400F"/>
    <w:rsid w:val="00124332"/>
    <w:rsid w:val="0012446D"/>
    <w:rsid w:val="00124471"/>
    <w:rsid w:val="0012473A"/>
    <w:rsid w:val="001249B1"/>
    <w:rsid w:val="00124E15"/>
    <w:rsid w:val="00125399"/>
    <w:rsid w:val="00126AEF"/>
    <w:rsid w:val="00126F14"/>
    <w:rsid w:val="00130307"/>
    <w:rsid w:val="00130E22"/>
    <w:rsid w:val="001311EC"/>
    <w:rsid w:val="0013164D"/>
    <w:rsid w:val="00131901"/>
    <w:rsid w:val="00131A81"/>
    <w:rsid w:val="00131E42"/>
    <w:rsid w:val="001321AE"/>
    <w:rsid w:val="0013247C"/>
    <w:rsid w:val="00132853"/>
    <w:rsid w:val="00133611"/>
    <w:rsid w:val="00133DC3"/>
    <w:rsid w:val="00133E30"/>
    <w:rsid w:val="00133E72"/>
    <w:rsid w:val="00134C00"/>
    <w:rsid w:val="00134EEC"/>
    <w:rsid w:val="0013500B"/>
    <w:rsid w:val="00135041"/>
    <w:rsid w:val="001353FB"/>
    <w:rsid w:val="001354C3"/>
    <w:rsid w:val="00136065"/>
    <w:rsid w:val="001365E1"/>
    <w:rsid w:val="001400DD"/>
    <w:rsid w:val="0014028D"/>
    <w:rsid w:val="0014033A"/>
    <w:rsid w:val="00140D0F"/>
    <w:rsid w:val="0014130A"/>
    <w:rsid w:val="00141352"/>
    <w:rsid w:val="001414C5"/>
    <w:rsid w:val="00141622"/>
    <w:rsid w:val="001419BC"/>
    <w:rsid w:val="00141B33"/>
    <w:rsid w:val="00141DEE"/>
    <w:rsid w:val="00142D51"/>
    <w:rsid w:val="00142F67"/>
    <w:rsid w:val="00143483"/>
    <w:rsid w:val="00143E5C"/>
    <w:rsid w:val="00143F77"/>
    <w:rsid w:val="00144810"/>
    <w:rsid w:val="00144FB7"/>
    <w:rsid w:val="00145166"/>
    <w:rsid w:val="00145287"/>
    <w:rsid w:val="00145E83"/>
    <w:rsid w:val="00145EFF"/>
    <w:rsid w:val="00145FF2"/>
    <w:rsid w:val="00146097"/>
    <w:rsid w:val="00146345"/>
    <w:rsid w:val="00146700"/>
    <w:rsid w:val="001470A2"/>
    <w:rsid w:val="00147E75"/>
    <w:rsid w:val="00150513"/>
    <w:rsid w:val="00150B9F"/>
    <w:rsid w:val="00151660"/>
    <w:rsid w:val="00151758"/>
    <w:rsid w:val="001519AD"/>
    <w:rsid w:val="00151B25"/>
    <w:rsid w:val="00151E44"/>
    <w:rsid w:val="00152077"/>
    <w:rsid w:val="00152C3D"/>
    <w:rsid w:val="00153709"/>
    <w:rsid w:val="00153927"/>
    <w:rsid w:val="00153D95"/>
    <w:rsid w:val="001540AD"/>
    <w:rsid w:val="00154444"/>
    <w:rsid w:val="001549FB"/>
    <w:rsid w:val="00154DBA"/>
    <w:rsid w:val="00155638"/>
    <w:rsid w:val="0015585A"/>
    <w:rsid w:val="00155F76"/>
    <w:rsid w:val="001567AC"/>
    <w:rsid w:val="00156DC1"/>
    <w:rsid w:val="0015757D"/>
    <w:rsid w:val="00157924"/>
    <w:rsid w:val="00157E80"/>
    <w:rsid w:val="00157F43"/>
    <w:rsid w:val="00160D9D"/>
    <w:rsid w:val="00160F19"/>
    <w:rsid w:val="0016114A"/>
    <w:rsid w:val="00161665"/>
    <w:rsid w:val="00162177"/>
    <w:rsid w:val="001623AC"/>
    <w:rsid w:val="001627C8"/>
    <w:rsid w:val="00163024"/>
    <w:rsid w:val="00163401"/>
    <w:rsid w:val="001635FE"/>
    <w:rsid w:val="00163816"/>
    <w:rsid w:val="00164E06"/>
    <w:rsid w:val="00164E8F"/>
    <w:rsid w:val="00164F8E"/>
    <w:rsid w:val="00165136"/>
    <w:rsid w:val="00165340"/>
    <w:rsid w:val="00165368"/>
    <w:rsid w:val="00165AB3"/>
    <w:rsid w:val="001660CB"/>
    <w:rsid w:val="00166503"/>
    <w:rsid w:val="001668E5"/>
    <w:rsid w:val="00166B37"/>
    <w:rsid w:val="00170591"/>
    <w:rsid w:val="00170794"/>
    <w:rsid w:val="00170A8D"/>
    <w:rsid w:val="001711D4"/>
    <w:rsid w:val="0017155A"/>
    <w:rsid w:val="00171EF2"/>
    <w:rsid w:val="00172110"/>
    <w:rsid w:val="001721B0"/>
    <w:rsid w:val="001728CE"/>
    <w:rsid w:val="00172A27"/>
    <w:rsid w:val="00172C64"/>
    <w:rsid w:val="00172D32"/>
    <w:rsid w:val="00173033"/>
    <w:rsid w:val="001733D8"/>
    <w:rsid w:val="00173502"/>
    <w:rsid w:val="00173913"/>
    <w:rsid w:val="00174092"/>
    <w:rsid w:val="0017434F"/>
    <w:rsid w:val="0017462F"/>
    <w:rsid w:val="001747F8"/>
    <w:rsid w:val="001750F4"/>
    <w:rsid w:val="00175C9B"/>
    <w:rsid w:val="0017623F"/>
    <w:rsid w:val="0017694A"/>
    <w:rsid w:val="0017707C"/>
    <w:rsid w:val="0017713B"/>
    <w:rsid w:val="00177319"/>
    <w:rsid w:val="00177481"/>
    <w:rsid w:val="00177573"/>
    <w:rsid w:val="001805AD"/>
    <w:rsid w:val="00180BF3"/>
    <w:rsid w:val="0018162E"/>
    <w:rsid w:val="0018177A"/>
    <w:rsid w:val="00181B8D"/>
    <w:rsid w:val="00181E9C"/>
    <w:rsid w:val="0018258D"/>
    <w:rsid w:val="00182D50"/>
    <w:rsid w:val="00182EC9"/>
    <w:rsid w:val="001844F1"/>
    <w:rsid w:val="00184825"/>
    <w:rsid w:val="00184A6D"/>
    <w:rsid w:val="00184D8D"/>
    <w:rsid w:val="001853A9"/>
    <w:rsid w:val="0018546D"/>
    <w:rsid w:val="00185985"/>
    <w:rsid w:val="00185EA0"/>
    <w:rsid w:val="00187CC1"/>
    <w:rsid w:val="00187DD4"/>
    <w:rsid w:val="00187F24"/>
    <w:rsid w:val="001900FD"/>
    <w:rsid w:val="0019102C"/>
    <w:rsid w:val="00191260"/>
    <w:rsid w:val="00191915"/>
    <w:rsid w:val="00191CE1"/>
    <w:rsid w:val="00192EBA"/>
    <w:rsid w:val="001932C7"/>
    <w:rsid w:val="001934FD"/>
    <w:rsid w:val="001938CC"/>
    <w:rsid w:val="00193969"/>
    <w:rsid w:val="00193B5D"/>
    <w:rsid w:val="00193C14"/>
    <w:rsid w:val="001942E6"/>
    <w:rsid w:val="0019461B"/>
    <w:rsid w:val="00194B39"/>
    <w:rsid w:val="00194F36"/>
    <w:rsid w:val="00195601"/>
    <w:rsid w:val="0019572E"/>
    <w:rsid w:val="00195C87"/>
    <w:rsid w:val="00195D57"/>
    <w:rsid w:val="00196604"/>
    <w:rsid w:val="00197788"/>
    <w:rsid w:val="001977ED"/>
    <w:rsid w:val="00197F43"/>
    <w:rsid w:val="001A0697"/>
    <w:rsid w:val="001A18C4"/>
    <w:rsid w:val="001A1E22"/>
    <w:rsid w:val="001A236D"/>
    <w:rsid w:val="001A2F10"/>
    <w:rsid w:val="001A3241"/>
    <w:rsid w:val="001A32BC"/>
    <w:rsid w:val="001A44DC"/>
    <w:rsid w:val="001A47C5"/>
    <w:rsid w:val="001A50FB"/>
    <w:rsid w:val="001A56AF"/>
    <w:rsid w:val="001A5EA5"/>
    <w:rsid w:val="001A7838"/>
    <w:rsid w:val="001B1854"/>
    <w:rsid w:val="001B1B85"/>
    <w:rsid w:val="001B20DF"/>
    <w:rsid w:val="001B2145"/>
    <w:rsid w:val="001B23D1"/>
    <w:rsid w:val="001B253C"/>
    <w:rsid w:val="001B2DAA"/>
    <w:rsid w:val="001B31E4"/>
    <w:rsid w:val="001B31EB"/>
    <w:rsid w:val="001B399C"/>
    <w:rsid w:val="001B44B4"/>
    <w:rsid w:val="001B5248"/>
    <w:rsid w:val="001B57B6"/>
    <w:rsid w:val="001B611F"/>
    <w:rsid w:val="001B679C"/>
    <w:rsid w:val="001B6D15"/>
    <w:rsid w:val="001B7701"/>
    <w:rsid w:val="001B7D01"/>
    <w:rsid w:val="001C027D"/>
    <w:rsid w:val="001C05F4"/>
    <w:rsid w:val="001C16FB"/>
    <w:rsid w:val="001C1970"/>
    <w:rsid w:val="001C1C61"/>
    <w:rsid w:val="001C20B1"/>
    <w:rsid w:val="001C2362"/>
    <w:rsid w:val="001C2391"/>
    <w:rsid w:val="001C2431"/>
    <w:rsid w:val="001C2F9A"/>
    <w:rsid w:val="001C339B"/>
    <w:rsid w:val="001C33A9"/>
    <w:rsid w:val="001C375A"/>
    <w:rsid w:val="001C3D0A"/>
    <w:rsid w:val="001C513C"/>
    <w:rsid w:val="001C5248"/>
    <w:rsid w:val="001C56DA"/>
    <w:rsid w:val="001C6232"/>
    <w:rsid w:val="001C6330"/>
    <w:rsid w:val="001C6334"/>
    <w:rsid w:val="001C63BF"/>
    <w:rsid w:val="001C698B"/>
    <w:rsid w:val="001C7820"/>
    <w:rsid w:val="001C79B3"/>
    <w:rsid w:val="001C7B04"/>
    <w:rsid w:val="001D0091"/>
    <w:rsid w:val="001D0180"/>
    <w:rsid w:val="001D02A9"/>
    <w:rsid w:val="001D0AA2"/>
    <w:rsid w:val="001D0BA4"/>
    <w:rsid w:val="001D1391"/>
    <w:rsid w:val="001D1A31"/>
    <w:rsid w:val="001D1A85"/>
    <w:rsid w:val="001D23D8"/>
    <w:rsid w:val="001D25D8"/>
    <w:rsid w:val="001D2AF2"/>
    <w:rsid w:val="001D3FB7"/>
    <w:rsid w:val="001D4940"/>
    <w:rsid w:val="001D4AFD"/>
    <w:rsid w:val="001D5B30"/>
    <w:rsid w:val="001D669D"/>
    <w:rsid w:val="001D6762"/>
    <w:rsid w:val="001D6B20"/>
    <w:rsid w:val="001D7929"/>
    <w:rsid w:val="001D7B5E"/>
    <w:rsid w:val="001D7CD3"/>
    <w:rsid w:val="001E03AF"/>
    <w:rsid w:val="001E1B5A"/>
    <w:rsid w:val="001E2183"/>
    <w:rsid w:val="001E2404"/>
    <w:rsid w:val="001E26A9"/>
    <w:rsid w:val="001E2760"/>
    <w:rsid w:val="001E37E1"/>
    <w:rsid w:val="001E3B76"/>
    <w:rsid w:val="001E3CA3"/>
    <w:rsid w:val="001E3CF7"/>
    <w:rsid w:val="001E3D13"/>
    <w:rsid w:val="001E43DB"/>
    <w:rsid w:val="001E5AAC"/>
    <w:rsid w:val="001E5C6B"/>
    <w:rsid w:val="001E70B9"/>
    <w:rsid w:val="001E7656"/>
    <w:rsid w:val="001E767A"/>
    <w:rsid w:val="001E7CE9"/>
    <w:rsid w:val="001F04B9"/>
    <w:rsid w:val="001F0E7A"/>
    <w:rsid w:val="001F14C1"/>
    <w:rsid w:val="001F1A04"/>
    <w:rsid w:val="001F23A4"/>
    <w:rsid w:val="001F23D2"/>
    <w:rsid w:val="001F2614"/>
    <w:rsid w:val="001F264A"/>
    <w:rsid w:val="001F266F"/>
    <w:rsid w:val="001F2C28"/>
    <w:rsid w:val="001F2CB4"/>
    <w:rsid w:val="001F2E86"/>
    <w:rsid w:val="001F3846"/>
    <w:rsid w:val="001F38BB"/>
    <w:rsid w:val="001F423E"/>
    <w:rsid w:val="001F4405"/>
    <w:rsid w:val="001F444B"/>
    <w:rsid w:val="001F4489"/>
    <w:rsid w:val="001F463C"/>
    <w:rsid w:val="001F4993"/>
    <w:rsid w:val="001F4C73"/>
    <w:rsid w:val="001F4D57"/>
    <w:rsid w:val="001F54AB"/>
    <w:rsid w:val="001F5AAA"/>
    <w:rsid w:val="001F615C"/>
    <w:rsid w:val="001F63EF"/>
    <w:rsid w:val="001F67CE"/>
    <w:rsid w:val="001F73A7"/>
    <w:rsid w:val="001F7728"/>
    <w:rsid w:val="001F7788"/>
    <w:rsid w:val="001F7B11"/>
    <w:rsid w:val="00200686"/>
    <w:rsid w:val="00200B06"/>
    <w:rsid w:val="00200E02"/>
    <w:rsid w:val="00200E51"/>
    <w:rsid w:val="002019FE"/>
    <w:rsid w:val="00201A25"/>
    <w:rsid w:val="00201C8A"/>
    <w:rsid w:val="00201DFC"/>
    <w:rsid w:val="002021E8"/>
    <w:rsid w:val="0020304F"/>
    <w:rsid w:val="00203BBD"/>
    <w:rsid w:val="00204022"/>
    <w:rsid w:val="002040B6"/>
    <w:rsid w:val="00204E40"/>
    <w:rsid w:val="00204EF4"/>
    <w:rsid w:val="00205699"/>
    <w:rsid w:val="00205BBA"/>
    <w:rsid w:val="00205E9B"/>
    <w:rsid w:val="002070FC"/>
    <w:rsid w:val="00207F1E"/>
    <w:rsid w:val="0021024D"/>
    <w:rsid w:val="002102A1"/>
    <w:rsid w:val="0021044A"/>
    <w:rsid w:val="00211394"/>
    <w:rsid w:val="00211D59"/>
    <w:rsid w:val="00212017"/>
    <w:rsid w:val="00212608"/>
    <w:rsid w:val="00212B1F"/>
    <w:rsid w:val="00212C9A"/>
    <w:rsid w:val="00212E17"/>
    <w:rsid w:val="002130A5"/>
    <w:rsid w:val="0021389F"/>
    <w:rsid w:val="00213C25"/>
    <w:rsid w:val="00213F1F"/>
    <w:rsid w:val="00215186"/>
    <w:rsid w:val="0021589A"/>
    <w:rsid w:val="00216137"/>
    <w:rsid w:val="002164BC"/>
    <w:rsid w:val="00216954"/>
    <w:rsid w:val="00216B7C"/>
    <w:rsid w:val="0021710D"/>
    <w:rsid w:val="0021752E"/>
    <w:rsid w:val="0021771C"/>
    <w:rsid w:val="00217CB6"/>
    <w:rsid w:val="002203B9"/>
    <w:rsid w:val="0022061F"/>
    <w:rsid w:val="00220DD9"/>
    <w:rsid w:val="00220EB4"/>
    <w:rsid w:val="00221249"/>
    <w:rsid w:val="002212F5"/>
    <w:rsid w:val="00221321"/>
    <w:rsid w:val="00223B7B"/>
    <w:rsid w:val="0022478C"/>
    <w:rsid w:val="002259E2"/>
    <w:rsid w:val="00225B3D"/>
    <w:rsid w:val="00226002"/>
    <w:rsid w:val="002264C6"/>
    <w:rsid w:val="00226574"/>
    <w:rsid w:val="002269CF"/>
    <w:rsid w:val="00227199"/>
    <w:rsid w:val="0022745C"/>
    <w:rsid w:val="00227464"/>
    <w:rsid w:val="00227470"/>
    <w:rsid w:val="00230049"/>
    <w:rsid w:val="0023020B"/>
    <w:rsid w:val="00230445"/>
    <w:rsid w:val="00230ADD"/>
    <w:rsid w:val="002315E0"/>
    <w:rsid w:val="0023166C"/>
    <w:rsid w:val="002321CC"/>
    <w:rsid w:val="002321F2"/>
    <w:rsid w:val="00232484"/>
    <w:rsid w:val="002325C6"/>
    <w:rsid w:val="002327F3"/>
    <w:rsid w:val="00232E66"/>
    <w:rsid w:val="00232FE4"/>
    <w:rsid w:val="0023377E"/>
    <w:rsid w:val="00233A02"/>
    <w:rsid w:val="00234334"/>
    <w:rsid w:val="00234879"/>
    <w:rsid w:val="00234BDF"/>
    <w:rsid w:val="00234E6C"/>
    <w:rsid w:val="0023544E"/>
    <w:rsid w:val="00235566"/>
    <w:rsid w:val="00235704"/>
    <w:rsid w:val="00235855"/>
    <w:rsid w:val="0023634F"/>
    <w:rsid w:val="002378AB"/>
    <w:rsid w:val="00237B34"/>
    <w:rsid w:val="00237E8E"/>
    <w:rsid w:val="00237ED1"/>
    <w:rsid w:val="0024066D"/>
    <w:rsid w:val="00240920"/>
    <w:rsid w:val="00241094"/>
    <w:rsid w:val="00241399"/>
    <w:rsid w:val="00241881"/>
    <w:rsid w:val="00243DEA"/>
    <w:rsid w:val="0024424A"/>
    <w:rsid w:val="00244398"/>
    <w:rsid w:val="0024486D"/>
    <w:rsid w:val="00244A36"/>
    <w:rsid w:val="00244D9C"/>
    <w:rsid w:val="002457E9"/>
    <w:rsid w:val="00245C75"/>
    <w:rsid w:val="00245D28"/>
    <w:rsid w:val="00246272"/>
    <w:rsid w:val="0024656B"/>
    <w:rsid w:val="00246876"/>
    <w:rsid w:val="00246CCB"/>
    <w:rsid w:val="0024770E"/>
    <w:rsid w:val="00250668"/>
    <w:rsid w:val="00250AC2"/>
    <w:rsid w:val="0025104B"/>
    <w:rsid w:val="002512AD"/>
    <w:rsid w:val="00251351"/>
    <w:rsid w:val="002514CC"/>
    <w:rsid w:val="002518E6"/>
    <w:rsid w:val="00252A87"/>
    <w:rsid w:val="002539B0"/>
    <w:rsid w:val="00253A2E"/>
    <w:rsid w:val="00253F3A"/>
    <w:rsid w:val="00254AB6"/>
    <w:rsid w:val="00254BF3"/>
    <w:rsid w:val="002558CB"/>
    <w:rsid w:val="00255EFA"/>
    <w:rsid w:val="00256A1F"/>
    <w:rsid w:val="002571EA"/>
    <w:rsid w:val="002572C6"/>
    <w:rsid w:val="00257797"/>
    <w:rsid w:val="002579A3"/>
    <w:rsid w:val="0026011F"/>
    <w:rsid w:val="0026048E"/>
    <w:rsid w:val="00260D4C"/>
    <w:rsid w:val="00261429"/>
    <w:rsid w:val="0026147B"/>
    <w:rsid w:val="002619EA"/>
    <w:rsid w:val="00261E31"/>
    <w:rsid w:val="0026261B"/>
    <w:rsid w:val="002634B2"/>
    <w:rsid w:val="002634DC"/>
    <w:rsid w:val="002636B6"/>
    <w:rsid w:val="00263D8B"/>
    <w:rsid w:val="00263DEE"/>
    <w:rsid w:val="0026406F"/>
    <w:rsid w:val="0026459D"/>
    <w:rsid w:val="00264820"/>
    <w:rsid w:val="002649DF"/>
    <w:rsid w:val="00264ABA"/>
    <w:rsid w:val="0026549A"/>
    <w:rsid w:val="00265B79"/>
    <w:rsid w:val="00265E0E"/>
    <w:rsid w:val="002661F0"/>
    <w:rsid w:val="00266555"/>
    <w:rsid w:val="002679E7"/>
    <w:rsid w:val="00267B69"/>
    <w:rsid w:val="00270239"/>
    <w:rsid w:val="002707E6"/>
    <w:rsid w:val="00270C8C"/>
    <w:rsid w:val="00270E8F"/>
    <w:rsid w:val="00271508"/>
    <w:rsid w:val="00271952"/>
    <w:rsid w:val="0027198B"/>
    <w:rsid w:val="00271B2C"/>
    <w:rsid w:val="00271E49"/>
    <w:rsid w:val="0027201B"/>
    <w:rsid w:val="00272278"/>
    <w:rsid w:val="0027257E"/>
    <w:rsid w:val="00273056"/>
    <w:rsid w:val="002732B9"/>
    <w:rsid w:val="00273329"/>
    <w:rsid w:val="00273333"/>
    <w:rsid w:val="00273C54"/>
    <w:rsid w:val="00274573"/>
    <w:rsid w:val="00274A94"/>
    <w:rsid w:val="00274B47"/>
    <w:rsid w:val="002751DF"/>
    <w:rsid w:val="0027536A"/>
    <w:rsid w:val="00275420"/>
    <w:rsid w:val="002759C1"/>
    <w:rsid w:val="00277049"/>
    <w:rsid w:val="00277411"/>
    <w:rsid w:val="00277491"/>
    <w:rsid w:val="002804DA"/>
    <w:rsid w:val="00280884"/>
    <w:rsid w:val="00281EF5"/>
    <w:rsid w:val="00282110"/>
    <w:rsid w:val="00282265"/>
    <w:rsid w:val="00282A28"/>
    <w:rsid w:val="00282A63"/>
    <w:rsid w:val="00282C80"/>
    <w:rsid w:val="0028355F"/>
    <w:rsid w:val="002848EA"/>
    <w:rsid w:val="002849A1"/>
    <w:rsid w:val="002849BC"/>
    <w:rsid w:val="00284AFB"/>
    <w:rsid w:val="0028531F"/>
    <w:rsid w:val="00285750"/>
    <w:rsid w:val="00285C13"/>
    <w:rsid w:val="002862A7"/>
    <w:rsid w:val="00286839"/>
    <w:rsid w:val="002868B6"/>
    <w:rsid w:val="00287C5D"/>
    <w:rsid w:val="00287D13"/>
    <w:rsid w:val="0029014E"/>
    <w:rsid w:val="002905CD"/>
    <w:rsid w:val="002914EA"/>
    <w:rsid w:val="00291853"/>
    <w:rsid w:val="00291D49"/>
    <w:rsid w:val="00292129"/>
    <w:rsid w:val="002923E0"/>
    <w:rsid w:val="002927C4"/>
    <w:rsid w:val="00292EA7"/>
    <w:rsid w:val="00293931"/>
    <w:rsid w:val="00293AFB"/>
    <w:rsid w:val="00294F75"/>
    <w:rsid w:val="00296ECE"/>
    <w:rsid w:val="00296EE1"/>
    <w:rsid w:val="00297276"/>
    <w:rsid w:val="00297CD6"/>
    <w:rsid w:val="002A024F"/>
    <w:rsid w:val="002A0710"/>
    <w:rsid w:val="002A09FE"/>
    <w:rsid w:val="002A0BB3"/>
    <w:rsid w:val="002A0BB7"/>
    <w:rsid w:val="002A1263"/>
    <w:rsid w:val="002A1A0C"/>
    <w:rsid w:val="002A1E4A"/>
    <w:rsid w:val="002A1E76"/>
    <w:rsid w:val="002A2D10"/>
    <w:rsid w:val="002A2F21"/>
    <w:rsid w:val="002A372F"/>
    <w:rsid w:val="002A3731"/>
    <w:rsid w:val="002A406F"/>
    <w:rsid w:val="002A4080"/>
    <w:rsid w:val="002A4093"/>
    <w:rsid w:val="002A5070"/>
    <w:rsid w:val="002A530E"/>
    <w:rsid w:val="002A5334"/>
    <w:rsid w:val="002A5DFD"/>
    <w:rsid w:val="002A606C"/>
    <w:rsid w:val="002A60AF"/>
    <w:rsid w:val="002A63CD"/>
    <w:rsid w:val="002A6FE9"/>
    <w:rsid w:val="002A724B"/>
    <w:rsid w:val="002A79C1"/>
    <w:rsid w:val="002B0541"/>
    <w:rsid w:val="002B081E"/>
    <w:rsid w:val="002B0C1F"/>
    <w:rsid w:val="002B0DAC"/>
    <w:rsid w:val="002B2068"/>
    <w:rsid w:val="002B2672"/>
    <w:rsid w:val="002B27AD"/>
    <w:rsid w:val="002B303C"/>
    <w:rsid w:val="002B340D"/>
    <w:rsid w:val="002B3CEA"/>
    <w:rsid w:val="002B4031"/>
    <w:rsid w:val="002B42EA"/>
    <w:rsid w:val="002B47D5"/>
    <w:rsid w:val="002B4CB8"/>
    <w:rsid w:val="002B5799"/>
    <w:rsid w:val="002B57C2"/>
    <w:rsid w:val="002B6048"/>
    <w:rsid w:val="002B660E"/>
    <w:rsid w:val="002B68F2"/>
    <w:rsid w:val="002B6A09"/>
    <w:rsid w:val="002B6D73"/>
    <w:rsid w:val="002B6E66"/>
    <w:rsid w:val="002B6F3F"/>
    <w:rsid w:val="002B7008"/>
    <w:rsid w:val="002B710B"/>
    <w:rsid w:val="002B7205"/>
    <w:rsid w:val="002B732C"/>
    <w:rsid w:val="002B7421"/>
    <w:rsid w:val="002B777E"/>
    <w:rsid w:val="002B77E2"/>
    <w:rsid w:val="002B7B95"/>
    <w:rsid w:val="002C034A"/>
    <w:rsid w:val="002C03F7"/>
    <w:rsid w:val="002C04DD"/>
    <w:rsid w:val="002C10D3"/>
    <w:rsid w:val="002C1565"/>
    <w:rsid w:val="002C1BBF"/>
    <w:rsid w:val="002C1DFF"/>
    <w:rsid w:val="002C1F5F"/>
    <w:rsid w:val="002C204A"/>
    <w:rsid w:val="002C22ED"/>
    <w:rsid w:val="002C25B4"/>
    <w:rsid w:val="002C2FED"/>
    <w:rsid w:val="002C3B33"/>
    <w:rsid w:val="002C3D76"/>
    <w:rsid w:val="002C3E4A"/>
    <w:rsid w:val="002C4038"/>
    <w:rsid w:val="002C4D2F"/>
    <w:rsid w:val="002C4F34"/>
    <w:rsid w:val="002C5454"/>
    <w:rsid w:val="002C58C5"/>
    <w:rsid w:val="002C5A8C"/>
    <w:rsid w:val="002C5B57"/>
    <w:rsid w:val="002C6610"/>
    <w:rsid w:val="002C6755"/>
    <w:rsid w:val="002C7012"/>
    <w:rsid w:val="002C76F6"/>
    <w:rsid w:val="002C79D4"/>
    <w:rsid w:val="002D00D2"/>
    <w:rsid w:val="002D0D13"/>
    <w:rsid w:val="002D0F3D"/>
    <w:rsid w:val="002D1738"/>
    <w:rsid w:val="002D1BED"/>
    <w:rsid w:val="002D29FF"/>
    <w:rsid w:val="002D31A2"/>
    <w:rsid w:val="002D37E5"/>
    <w:rsid w:val="002D3B88"/>
    <w:rsid w:val="002D4648"/>
    <w:rsid w:val="002D475D"/>
    <w:rsid w:val="002D5461"/>
    <w:rsid w:val="002D5EF5"/>
    <w:rsid w:val="002D5FE6"/>
    <w:rsid w:val="002D6286"/>
    <w:rsid w:val="002D6C48"/>
    <w:rsid w:val="002D6D94"/>
    <w:rsid w:val="002D6E52"/>
    <w:rsid w:val="002D72EE"/>
    <w:rsid w:val="002D7626"/>
    <w:rsid w:val="002D772F"/>
    <w:rsid w:val="002D7731"/>
    <w:rsid w:val="002D788B"/>
    <w:rsid w:val="002D7EB6"/>
    <w:rsid w:val="002E01E7"/>
    <w:rsid w:val="002E039E"/>
    <w:rsid w:val="002E0472"/>
    <w:rsid w:val="002E0C90"/>
    <w:rsid w:val="002E0D29"/>
    <w:rsid w:val="002E1F32"/>
    <w:rsid w:val="002E2C7F"/>
    <w:rsid w:val="002E345B"/>
    <w:rsid w:val="002E4036"/>
    <w:rsid w:val="002E43BE"/>
    <w:rsid w:val="002E473A"/>
    <w:rsid w:val="002E49A5"/>
    <w:rsid w:val="002E4B05"/>
    <w:rsid w:val="002E4F6C"/>
    <w:rsid w:val="002E51E5"/>
    <w:rsid w:val="002E5991"/>
    <w:rsid w:val="002E5A9F"/>
    <w:rsid w:val="002E5F0D"/>
    <w:rsid w:val="002E660F"/>
    <w:rsid w:val="002E6E88"/>
    <w:rsid w:val="002E75CA"/>
    <w:rsid w:val="002E7723"/>
    <w:rsid w:val="002E7ACB"/>
    <w:rsid w:val="002F0599"/>
    <w:rsid w:val="002F0D02"/>
    <w:rsid w:val="002F0FF7"/>
    <w:rsid w:val="002F12B8"/>
    <w:rsid w:val="002F1D12"/>
    <w:rsid w:val="002F1D64"/>
    <w:rsid w:val="002F2531"/>
    <w:rsid w:val="002F44EE"/>
    <w:rsid w:val="002F480B"/>
    <w:rsid w:val="002F50DF"/>
    <w:rsid w:val="002F58C8"/>
    <w:rsid w:val="002F58F4"/>
    <w:rsid w:val="002F65FC"/>
    <w:rsid w:val="002F6C40"/>
    <w:rsid w:val="002F763E"/>
    <w:rsid w:val="002F7909"/>
    <w:rsid w:val="002F7E45"/>
    <w:rsid w:val="00300E5A"/>
    <w:rsid w:val="00301250"/>
    <w:rsid w:val="00301965"/>
    <w:rsid w:val="00301C93"/>
    <w:rsid w:val="00302183"/>
    <w:rsid w:val="003021AF"/>
    <w:rsid w:val="00302422"/>
    <w:rsid w:val="00302BB5"/>
    <w:rsid w:val="003031A3"/>
    <w:rsid w:val="003035B8"/>
    <w:rsid w:val="0030387F"/>
    <w:rsid w:val="00303C86"/>
    <w:rsid w:val="003041F6"/>
    <w:rsid w:val="00304618"/>
    <w:rsid w:val="00304C3D"/>
    <w:rsid w:val="00304D06"/>
    <w:rsid w:val="00304E3D"/>
    <w:rsid w:val="003055D3"/>
    <w:rsid w:val="0030641C"/>
    <w:rsid w:val="0030671E"/>
    <w:rsid w:val="00307513"/>
    <w:rsid w:val="00307A6D"/>
    <w:rsid w:val="00307AB4"/>
    <w:rsid w:val="00307BAC"/>
    <w:rsid w:val="00307FA6"/>
    <w:rsid w:val="00310389"/>
    <w:rsid w:val="0031106D"/>
    <w:rsid w:val="0031142E"/>
    <w:rsid w:val="0031153A"/>
    <w:rsid w:val="00311A4F"/>
    <w:rsid w:val="00311AC5"/>
    <w:rsid w:val="00311D35"/>
    <w:rsid w:val="00311EBA"/>
    <w:rsid w:val="0031256E"/>
    <w:rsid w:val="003132D3"/>
    <w:rsid w:val="00313D68"/>
    <w:rsid w:val="0031414F"/>
    <w:rsid w:val="00314476"/>
    <w:rsid w:val="0031469C"/>
    <w:rsid w:val="003146FA"/>
    <w:rsid w:val="003157CD"/>
    <w:rsid w:val="0031594F"/>
    <w:rsid w:val="00315F2A"/>
    <w:rsid w:val="00315F54"/>
    <w:rsid w:val="00316075"/>
    <w:rsid w:val="0031639C"/>
    <w:rsid w:val="00316B62"/>
    <w:rsid w:val="00316BE5"/>
    <w:rsid w:val="00316FCA"/>
    <w:rsid w:val="00317C81"/>
    <w:rsid w:val="003204AD"/>
    <w:rsid w:val="0032064F"/>
    <w:rsid w:val="003214AE"/>
    <w:rsid w:val="003215D4"/>
    <w:rsid w:val="003216CC"/>
    <w:rsid w:val="00321778"/>
    <w:rsid w:val="00321A78"/>
    <w:rsid w:val="00321BEA"/>
    <w:rsid w:val="00322404"/>
    <w:rsid w:val="003225E3"/>
    <w:rsid w:val="00322A41"/>
    <w:rsid w:val="00323021"/>
    <w:rsid w:val="0032315E"/>
    <w:rsid w:val="00323D92"/>
    <w:rsid w:val="00324598"/>
    <w:rsid w:val="00324962"/>
    <w:rsid w:val="00324B38"/>
    <w:rsid w:val="00324B93"/>
    <w:rsid w:val="00324CCE"/>
    <w:rsid w:val="00325451"/>
    <w:rsid w:val="003259C7"/>
    <w:rsid w:val="00325CD8"/>
    <w:rsid w:val="00326917"/>
    <w:rsid w:val="00326E95"/>
    <w:rsid w:val="0033053A"/>
    <w:rsid w:val="00330862"/>
    <w:rsid w:val="003309AC"/>
    <w:rsid w:val="003312A3"/>
    <w:rsid w:val="003314A6"/>
    <w:rsid w:val="00331505"/>
    <w:rsid w:val="00331AAB"/>
    <w:rsid w:val="00333293"/>
    <w:rsid w:val="003335C5"/>
    <w:rsid w:val="0033386E"/>
    <w:rsid w:val="00333C4D"/>
    <w:rsid w:val="00333CE1"/>
    <w:rsid w:val="00334157"/>
    <w:rsid w:val="0033424B"/>
    <w:rsid w:val="00334547"/>
    <w:rsid w:val="0033454E"/>
    <w:rsid w:val="00334733"/>
    <w:rsid w:val="0033479D"/>
    <w:rsid w:val="0033499C"/>
    <w:rsid w:val="003350B8"/>
    <w:rsid w:val="00335153"/>
    <w:rsid w:val="00335368"/>
    <w:rsid w:val="00335DBA"/>
    <w:rsid w:val="0033627D"/>
    <w:rsid w:val="00336740"/>
    <w:rsid w:val="0033725D"/>
    <w:rsid w:val="003372F4"/>
    <w:rsid w:val="00337438"/>
    <w:rsid w:val="00337CAE"/>
    <w:rsid w:val="00340B83"/>
    <w:rsid w:val="00340E04"/>
    <w:rsid w:val="00340F46"/>
    <w:rsid w:val="0034113B"/>
    <w:rsid w:val="00341EB8"/>
    <w:rsid w:val="00342363"/>
    <w:rsid w:val="003433F4"/>
    <w:rsid w:val="003436CA"/>
    <w:rsid w:val="00343F8C"/>
    <w:rsid w:val="00344786"/>
    <w:rsid w:val="0034553C"/>
    <w:rsid w:val="003458B3"/>
    <w:rsid w:val="00346322"/>
    <w:rsid w:val="00346562"/>
    <w:rsid w:val="00346A73"/>
    <w:rsid w:val="00346D2C"/>
    <w:rsid w:val="003475E4"/>
    <w:rsid w:val="00347C70"/>
    <w:rsid w:val="00347E17"/>
    <w:rsid w:val="00347FA6"/>
    <w:rsid w:val="00350098"/>
    <w:rsid w:val="0035013F"/>
    <w:rsid w:val="0035035F"/>
    <w:rsid w:val="00351614"/>
    <w:rsid w:val="00351679"/>
    <w:rsid w:val="00351A3E"/>
    <w:rsid w:val="00352042"/>
    <w:rsid w:val="003529F1"/>
    <w:rsid w:val="00352B29"/>
    <w:rsid w:val="00352DC5"/>
    <w:rsid w:val="00353C6A"/>
    <w:rsid w:val="00353C93"/>
    <w:rsid w:val="00353E24"/>
    <w:rsid w:val="00354033"/>
    <w:rsid w:val="00354293"/>
    <w:rsid w:val="00354391"/>
    <w:rsid w:val="003543A9"/>
    <w:rsid w:val="003545DD"/>
    <w:rsid w:val="0035498B"/>
    <w:rsid w:val="00354B95"/>
    <w:rsid w:val="00355648"/>
    <w:rsid w:val="00355A4E"/>
    <w:rsid w:val="00355CBE"/>
    <w:rsid w:val="00356717"/>
    <w:rsid w:val="00356BE9"/>
    <w:rsid w:val="00357586"/>
    <w:rsid w:val="00361AE8"/>
    <w:rsid w:val="00361B6E"/>
    <w:rsid w:val="0036219F"/>
    <w:rsid w:val="003622B0"/>
    <w:rsid w:val="00362CE7"/>
    <w:rsid w:val="00362F8B"/>
    <w:rsid w:val="00363266"/>
    <w:rsid w:val="00363C3A"/>
    <w:rsid w:val="003649D0"/>
    <w:rsid w:val="00364A4C"/>
    <w:rsid w:val="00366782"/>
    <w:rsid w:val="003668DB"/>
    <w:rsid w:val="00366DB2"/>
    <w:rsid w:val="003675AD"/>
    <w:rsid w:val="00367A1D"/>
    <w:rsid w:val="0037006B"/>
    <w:rsid w:val="00370356"/>
    <w:rsid w:val="00370554"/>
    <w:rsid w:val="00370611"/>
    <w:rsid w:val="00370C45"/>
    <w:rsid w:val="00370D57"/>
    <w:rsid w:val="00371502"/>
    <w:rsid w:val="0037250F"/>
    <w:rsid w:val="00372607"/>
    <w:rsid w:val="0037326E"/>
    <w:rsid w:val="00373CF3"/>
    <w:rsid w:val="00373EEE"/>
    <w:rsid w:val="00373FC8"/>
    <w:rsid w:val="00374715"/>
    <w:rsid w:val="0037630D"/>
    <w:rsid w:val="0037678C"/>
    <w:rsid w:val="00376824"/>
    <w:rsid w:val="003771AB"/>
    <w:rsid w:val="00377CE3"/>
    <w:rsid w:val="00380091"/>
    <w:rsid w:val="00380279"/>
    <w:rsid w:val="00380BC8"/>
    <w:rsid w:val="0038126C"/>
    <w:rsid w:val="00381377"/>
    <w:rsid w:val="0038148A"/>
    <w:rsid w:val="0038191C"/>
    <w:rsid w:val="00381921"/>
    <w:rsid w:val="00381CC7"/>
    <w:rsid w:val="00381DED"/>
    <w:rsid w:val="00381DF0"/>
    <w:rsid w:val="003821C6"/>
    <w:rsid w:val="00383543"/>
    <w:rsid w:val="0038391C"/>
    <w:rsid w:val="00383C40"/>
    <w:rsid w:val="00383E7E"/>
    <w:rsid w:val="00383F29"/>
    <w:rsid w:val="00384486"/>
    <w:rsid w:val="00384496"/>
    <w:rsid w:val="00384534"/>
    <w:rsid w:val="0038484C"/>
    <w:rsid w:val="0038494C"/>
    <w:rsid w:val="003849A3"/>
    <w:rsid w:val="00385116"/>
    <w:rsid w:val="003855F6"/>
    <w:rsid w:val="00385804"/>
    <w:rsid w:val="00385911"/>
    <w:rsid w:val="00385F55"/>
    <w:rsid w:val="00385F91"/>
    <w:rsid w:val="00385FE6"/>
    <w:rsid w:val="00386FAC"/>
    <w:rsid w:val="00387EDC"/>
    <w:rsid w:val="003901D9"/>
    <w:rsid w:val="00390679"/>
    <w:rsid w:val="00390F13"/>
    <w:rsid w:val="00390F93"/>
    <w:rsid w:val="003913E6"/>
    <w:rsid w:val="003916AF"/>
    <w:rsid w:val="00391711"/>
    <w:rsid w:val="00391AB2"/>
    <w:rsid w:val="00391DF6"/>
    <w:rsid w:val="00392074"/>
    <w:rsid w:val="00392DB1"/>
    <w:rsid w:val="003930C7"/>
    <w:rsid w:val="003931E6"/>
    <w:rsid w:val="00393810"/>
    <w:rsid w:val="003939D9"/>
    <w:rsid w:val="00393A47"/>
    <w:rsid w:val="00393B7B"/>
    <w:rsid w:val="00393BCF"/>
    <w:rsid w:val="00394D80"/>
    <w:rsid w:val="00395609"/>
    <w:rsid w:val="00395711"/>
    <w:rsid w:val="00395A9E"/>
    <w:rsid w:val="00395C5C"/>
    <w:rsid w:val="00396250"/>
    <w:rsid w:val="00397417"/>
    <w:rsid w:val="00397776"/>
    <w:rsid w:val="003977E9"/>
    <w:rsid w:val="00397B20"/>
    <w:rsid w:val="003A01B3"/>
    <w:rsid w:val="003A0E77"/>
    <w:rsid w:val="003A1143"/>
    <w:rsid w:val="003A1254"/>
    <w:rsid w:val="003A1838"/>
    <w:rsid w:val="003A1E76"/>
    <w:rsid w:val="003A304A"/>
    <w:rsid w:val="003A38D5"/>
    <w:rsid w:val="003A3BEE"/>
    <w:rsid w:val="003A433C"/>
    <w:rsid w:val="003A4814"/>
    <w:rsid w:val="003A4F4C"/>
    <w:rsid w:val="003A5268"/>
    <w:rsid w:val="003A526C"/>
    <w:rsid w:val="003A53AF"/>
    <w:rsid w:val="003A5544"/>
    <w:rsid w:val="003A55E7"/>
    <w:rsid w:val="003A56D3"/>
    <w:rsid w:val="003A5802"/>
    <w:rsid w:val="003A63E3"/>
    <w:rsid w:val="003A677A"/>
    <w:rsid w:val="003A79C3"/>
    <w:rsid w:val="003A7F7C"/>
    <w:rsid w:val="003B098F"/>
    <w:rsid w:val="003B0CA6"/>
    <w:rsid w:val="003B0CFF"/>
    <w:rsid w:val="003B1425"/>
    <w:rsid w:val="003B16A3"/>
    <w:rsid w:val="003B1A1C"/>
    <w:rsid w:val="003B1F0F"/>
    <w:rsid w:val="003B2527"/>
    <w:rsid w:val="003B2844"/>
    <w:rsid w:val="003B28EC"/>
    <w:rsid w:val="003B368C"/>
    <w:rsid w:val="003B4260"/>
    <w:rsid w:val="003B479B"/>
    <w:rsid w:val="003B4B49"/>
    <w:rsid w:val="003B4BDC"/>
    <w:rsid w:val="003B550C"/>
    <w:rsid w:val="003B57FC"/>
    <w:rsid w:val="003B5B35"/>
    <w:rsid w:val="003B5BB7"/>
    <w:rsid w:val="003B6349"/>
    <w:rsid w:val="003B7BCB"/>
    <w:rsid w:val="003C0052"/>
    <w:rsid w:val="003C0DFD"/>
    <w:rsid w:val="003C163C"/>
    <w:rsid w:val="003C1B00"/>
    <w:rsid w:val="003C1C71"/>
    <w:rsid w:val="003C4B5F"/>
    <w:rsid w:val="003C4B99"/>
    <w:rsid w:val="003C5169"/>
    <w:rsid w:val="003C58B2"/>
    <w:rsid w:val="003C5C76"/>
    <w:rsid w:val="003C5CC8"/>
    <w:rsid w:val="003C5EF0"/>
    <w:rsid w:val="003C63FB"/>
    <w:rsid w:val="003C6817"/>
    <w:rsid w:val="003C6AE7"/>
    <w:rsid w:val="003C7282"/>
    <w:rsid w:val="003C797A"/>
    <w:rsid w:val="003D049F"/>
    <w:rsid w:val="003D0944"/>
    <w:rsid w:val="003D0D9C"/>
    <w:rsid w:val="003D1BD5"/>
    <w:rsid w:val="003D1F28"/>
    <w:rsid w:val="003D21A5"/>
    <w:rsid w:val="003D2D48"/>
    <w:rsid w:val="003D3868"/>
    <w:rsid w:val="003D3FC5"/>
    <w:rsid w:val="003D4086"/>
    <w:rsid w:val="003D4276"/>
    <w:rsid w:val="003D4300"/>
    <w:rsid w:val="003D4E1A"/>
    <w:rsid w:val="003D537D"/>
    <w:rsid w:val="003D5534"/>
    <w:rsid w:val="003D5741"/>
    <w:rsid w:val="003D5E72"/>
    <w:rsid w:val="003D60E3"/>
    <w:rsid w:val="003D684A"/>
    <w:rsid w:val="003D6DD4"/>
    <w:rsid w:val="003E0794"/>
    <w:rsid w:val="003E0D57"/>
    <w:rsid w:val="003E17F0"/>
    <w:rsid w:val="003E1D47"/>
    <w:rsid w:val="003E1EED"/>
    <w:rsid w:val="003E2376"/>
    <w:rsid w:val="003E24B4"/>
    <w:rsid w:val="003E257D"/>
    <w:rsid w:val="003E2B0A"/>
    <w:rsid w:val="003E2C0A"/>
    <w:rsid w:val="003E2CB3"/>
    <w:rsid w:val="003E3882"/>
    <w:rsid w:val="003E41A8"/>
    <w:rsid w:val="003E42AF"/>
    <w:rsid w:val="003E436D"/>
    <w:rsid w:val="003E493B"/>
    <w:rsid w:val="003E49B1"/>
    <w:rsid w:val="003E55F3"/>
    <w:rsid w:val="003E60B1"/>
    <w:rsid w:val="003E6269"/>
    <w:rsid w:val="003E6661"/>
    <w:rsid w:val="003E7005"/>
    <w:rsid w:val="003E7675"/>
    <w:rsid w:val="003E771D"/>
    <w:rsid w:val="003E78A4"/>
    <w:rsid w:val="003F0254"/>
    <w:rsid w:val="003F087E"/>
    <w:rsid w:val="003F11D7"/>
    <w:rsid w:val="003F1BDC"/>
    <w:rsid w:val="003F1E04"/>
    <w:rsid w:val="003F2138"/>
    <w:rsid w:val="003F240A"/>
    <w:rsid w:val="003F25C1"/>
    <w:rsid w:val="003F2644"/>
    <w:rsid w:val="003F2787"/>
    <w:rsid w:val="003F2797"/>
    <w:rsid w:val="003F2DD5"/>
    <w:rsid w:val="003F2E13"/>
    <w:rsid w:val="003F2EE8"/>
    <w:rsid w:val="003F3472"/>
    <w:rsid w:val="003F34F1"/>
    <w:rsid w:val="003F37FA"/>
    <w:rsid w:val="003F3AE7"/>
    <w:rsid w:val="003F3D86"/>
    <w:rsid w:val="003F432C"/>
    <w:rsid w:val="003F45E8"/>
    <w:rsid w:val="003F59A5"/>
    <w:rsid w:val="003F5BD7"/>
    <w:rsid w:val="003F61E5"/>
    <w:rsid w:val="003F6C76"/>
    <w:rsid w:val="003F6CDF"/>
    <w:rsid w:val="003F6CF4"/>
    <w:rsid w:val="003F6E1F"/>
    <w:rsid w:val="003F7B0E"/>
    <w:rsid w:val="003F7C25"/>
    <w:rsid w:val="003F7DBD"/>
    <w:rsid w:val="003F7F0D"/>
    <w:rsid w:val="00400B85"/>
    <w:rsid w:val="00400D6F"/>
    <w:rsid w:val="0040164E"/>
    <w:rsid w:val="00401D5F"/>
    <w:rsid w:val="00401DC2"/>
    <w:rsid w:val="00402481"/>
    <w:rsid w:val="00402A2E"/>
    <w:rsid w:val="00402F53"/>
    <w:rsid w:val="004036C4"/>
    <w:rsid w:val="0040384F"/>
    <w:rsid w:val="00403C2D"/>
    <w:rsid w:val="00404484"/>
    <w:rsid w:val="004046AF"/>
    <w:rsid w:val="00404D6E"/>
    <w:rsid w:val="00404D7D"/>
    <w:rsid w:val="00405197"/>
    <w:rsid w:val="00405949"/>
    <w:rsid w:val="00405AE3"/>
    <w:rsid w:val="00406ADD"/>
    <w:rsid w:val="00406DB1"/>
    <w:rsid w:val="00407737"/>
    <w:rsid w:val="00407D1F"/>
    <w:rsid w:val="00407F33"/>
    <w:rsid w:val="00410842"/>
    <w:rsid w:val="0041121F"/>
    <w:rsid w:val="00411A2D"/>
    <w:rsid w:val="004123C9"/>
    <w:rsid w:val="004136A9"/>
    <w:rsid w:val="00414194"/>
    <w:rsid w:val="004145EE"/>
    <w:rsid w:val="00415214"/>
    <w:rsid w:val="004156A2"/>
    <w:rsid w:val="00415844"/>
    <w:rsid w:val="00415875"/>
    <w:rsid w:val="00415C98"/>
    <w:rsid w:val="00416683"/>
    <w:rsid w:val="004166FE"/>
    <w:rsid w:val="00416787"/>
    <w:rsid w:val="00417073"/>
    <w:rsid w:val="004175D9"/>
    <w:rsid w:val="00417846"/>
    <w:rsid w:val="004179FF"/>
    <w:rsid w:val="0042136C"/>
    <w:rsid w:val="00421C09"/>
    <w:rsid w:val="00421E36"/>
    <w:rsid w:val="00422135"/>
    <w:rsid w:val="0042309C"/>
    <w:rsid w:val="0042359B"/>
    <w:rsid w:val="00423E1A"/>
    <w:rsid w:val="004241E4"/>
    <w:rsid w:val="004244C2"/>
    <w:rsid w:val="004245FC"/>
    <w:rsid w:val="0042475D"/>
    <w:rsid w:val="004248B6"/>
    <w:rsid w:val="00425119"/>
    <w:rsid w:val="004251FF"/>
    <w:rsid w:val="004265CB"/>
    <w:rsid w:val="00426C3D"/>
    <w:rsid w:val="00427276"/>
    <w:rsid w:val="004277F0"/>
    <w:rsid w:val="00427F27"/>
    <w:rsid w:val="00430759"/>
    <w:rsid w:val="00431440"/>
    <w:rsid w:val="00431EB8"/>
    <w:rsid w:val="00432101"/>
    <w:rsid w:val="00432179"/>
    <w:rsid w:val="004322AD"/>
    <w:rsid w:val="004325B5"/>
    <w:rsid w:val="00432939"/>
    <w:rsid w:val="004335B9"/>
    <w:rsid w:val="00433B8F"/>
    <w:rsid w:val="00433CE3"/>
    <w:rsid w:val="00434478"/>
    <w:rsid w:val="00434805"/>
    <w:rsid w:val="0043509B"/>
    <w:rsid w:val="004352CF"/>
    <w:rsid w:val="004354D8"/>
    <w:rsid w:val="004357B9"/>
    <w:rsid w:val="00435945"/>
    <w:rsid w:val="004361BD"/>
    <w:rsid w:val="0043634E"/>
    <w:rsid w:val="004367E7"/>
    <w:rsid w:val="00436983"/>
    <w:rsid w:val="004369A6"/>
    <w:rsid w:val="00436CE0"/>
    <w:rsid w:val="00436E15"/>
    <w:rsid w:val="00436ED8"/>
    <w:rsid w:val="004370A2"/>
    <w:rsid w:val="00437228"/>
    <w:rsid w:val="00437B4A"/>
    <w:rsid w:val="00437E93"/>
    <w:rsid w:val="00437FD1"/>
    <w:rsid w:val="0044051B"/>
    <w:rsid w:val="004408D7"/>
    <w:rsid w:val="00440F33"/>
    <w:rsid w:val="00441B5A"/>
    <w:rsid w:val="00441D1F"/>
    <w:rsid w:val="00442173"/>
    <w:rsid w:val="004423B8"/>
    <w:rsid w:val="0044273C"/>
    <w:rsid w:val="00442BBB"/>
    <w:rsid w:val="0044323D"/>
    <w:rsid w:val="0044329F"/>
    <w:rsid w:val="004442AC"/>
    <w:rsid w:val="00444A5C"/>
    <w:rsid w:val="00444DAB"/>
    <w:rsid w:val="0044519F"/>
    <w:rsid w:val="004452D8"/>
    <w:rsid w:val="00445803"/>
    <w:rsid w:val="004467B3"/>
    <w:rsid w:val="00446E8D"/>
    <w:rsid w:val="00446EFC"/>
    <w:rsid w:val="004473B5"/>
    <w:rsid w:val="00447808"/>
    <w:rsid w:val="004478B0"/>
    <w:rsid w:val="00447BD5"/>
    <w:rsid w:val="00447DC6"/>
    <w:rsid w:val="00451F99"/>
    <w:rsid w:val="00452456"/>
    <w:rsid w:val="00452647"/>
    <w:rsid w:val="004533B7"/>
    <w:rsid w:val="004538F2"/>
    <w:rsid w:val="00453AE9"/>
    <w:rsid w:val="00454315"/>
    <w:rsid w:val="00454683"/>
    <w:rsid w:val="0045484C"/>
    <w:rsid w:val="00454A6B"/>
    <w:rsid w:val="004550AE"/>
    <w:rsid w:val="0045555D"/>
    <w:rsid w:val="00455E5C"/>
    <w:rsid w:val="00455FEB"/>
    <w:rsid w:val="0045615C"/>
    <w:rsid w:val="004563D1"/>
    <w:rsid w:val="004563E8"/>
    <w:rsid w:val="00457CF8"/>
    <w:rsid w:val="00457D2D"/>
    <w:rsid w:val="004602B6"/>
    <w:rsid w:val="00460CEC"/>
    <w:rsid w:val="00461C8B"/>
    <w:rsid w:val="00462034"/>
    <w:rsid w:val="00462145"/>
    <w:rsid w:val="00462723"/>
    <w:rsid w:val="00462BFF"/>
    <w:rsid w:val="00463002"/>
    <w:rsid w:val="00463041"/>
    <w:rsid w:val="00463056"/>
    <w:rsid w:val="0046359C"/>
    <w:rsid w:val="00463646"/>
    <w:rsid w:val="00463D16"/>
    <w:rsid w:val="00463DDE"/>
    <w:rsid w:val="00464E35"/>
    <w:rsid w:val="00464F06"/>
    <w:rsid w:val="00466453"/>
    <w:rsid w:val="00466527"/>
    <w:rsid w:val="004666FF"/>
    <w:rsid w:val="00466C71"/>
    <w:rsid w:val="0046719C"/>
    <w:rsid w:val="004674FB"/>
    <w:rsid w:val="00467947"/>
    <w:rsid w:val="00467A06"/>
    <w:rsid w:val="00467CCC"/>
    <w:rsid w:val="00467D15"/>
    <w:rsid w:val="00467D2C"/>
    <w:rsid w:val="00470A10"/>
    <w:rsid w:val="00470EBB"/>
    <w:rsid w:val="00471120"/>
    <w:rsid w:val="00472BDA"/>
    <w:rsid w:val="00473645"/>
    <w:rsid w:val="00473659"/>
    <w:rsid w:val="00473DB2"/>
    <w:rsid w:val="00473EF1"/>
    <w:rsid w:val="00474AE2"/>
    <w:rsid w:val="00474BF4"/>
    <w:rsid w:val="00474CA7"/>
    <w:rsid w:val="00475298"/>
    <w:rsid w:val="00475E46"/>
    <w:rsid w:val="004760C7"/>
    <w:rsid w:val="004760FD"/>
    <w:rsid w:val="004763B0"/>
    <w:rsid w:val="004763BA"/>
    <w:rsid w:val="004763FD"/>
    <w:rsid w:val="00477E6A"/>
    <w:rsid w:val="0048096B"/>
    <w:rsid w:val="00480C58"/>
    <w:rsid w:val="00481762"/>
    <w:rsid w:val="004817CC"/>
    <w:rsid w:val="00482533"/>
    <w:rsid w:val="00482DAC"/>
    <w:rsid w:val="00482E5C"/>
    <w:rsid w:val="004831E0"/>
    <w:rsid w:val="004834D3"/>
    <w:rsid w:val="0048361E"/>
    <w:rsid w:val="004837FC"/>
    <w:rsid w:val="00483EAE"/>
    <w:rsid w:val="00483F75"/>
    <w:rsid w:val="00483F7F"/>
    <w:rsid w:val="00484553"/>
    <w:rsid w:val="00484BC2"/>
    <w:rsid w:val="00484C9F"/>
    <w:rsid w:val="00485035"/>
    <w:rsid w:val="004850E1"/>
    <w:rsid w:val="00485BD3"/>
    <w:rsid w:val="004860A9"/>
    <w:rsid w:val="0048619B"/>
    <w:rsid w:val="004866C6"/>
    <w:rsid w:val="004868B3"/>
    <w:rsid w:val="00486F28"/>
    <w:rsid w:val="004875F9"/>
    <w:rsid w:val="00487828"/>
    <w:rsid w:val="00487AD7"/>
    <w:rsid w:val="00487EB8"/>
    <w:rsid w:val="0049007F"/>
    <w:rsid w:val="004907D7"/>
    <w:rsid w:val="00491343"/>
    <w:rsid w:val="00491345"/>
    <w:rsid w:val="00491563"/>
    <w:rsid w:val="004933F6"/>
    <w:rsid w:val="0049357F"/>
    <w:rsid w:val="00493962"/>
    <w:rsid w:val="00493B82"/>
    <w:rsid w:val="0049423D"/>
    <w:rsid w:val="00494703"/>
    <w:rsid w:val="00494860"/>
    <w:rsid w:val="004952A0"/>
    <w:rsid w:val="0049571E"/>
    <w:rsid w:val="00496944"/>
    <w:rsid w:val="00496DE5"/>
    <w:rsid w:val="00496F75"/>
    <w:rsid w:val="00497061"/>
    <w:rsid w:val="004978E9"/>
    <w:rsid w:val="004A0008"/>
    <w:rsid w:val="004A0832"/>
    <w:rsid w:val="004A0C4E"/>
    <w:rsid w:val="004A100F"/>
    <w:rsid w:val="004A1508"/>
    <w:rsid w:val="004A15F1"/>
    <w:rsid w:val="004A197B"/>
    <w:rsid w:val="004A1EB7"/>
    <w:rsid w:val="004A27E2"/>
    <w:rsid w:val="004A27E8"/>
    <w:rsid w:val="004A2DD5"/>
    <w:rsid w:val="004A32C7"/>
    <w:rsid w:val="004A38DD"/>
    <w:rsid w:val="004A49A8"/>
    <w:rsid w:val="004A4A69"/>
    <w:rsid w:val="004A4ABE"/>
    <w:rsid w:val="004A4AF2"/>
    <w:rsid w:val="004A4B94"/>
    <w:rsid w:val="004A51AF"/>
    <w:rsid w:val="004A53E4"/>
    <w:rsid w:val="004A5884"/>
    <w:rsid w:val="004A5BEC"/>
    <w:rsid w:val="004A5D78"/>
    <w:rsid w:val="004A60CD"/>
    <w:rsid w:val="004A6B32"/>
    <w:rsid w:val="004A6DCA"/>
    <w:rsid w:val="004A70C0"/>
    <w:rsid w:val="004A74D0"/>
    <w:rsid w:val="004A7957"/>
    <w:rsid w:val="004B0386"/>
    <w:rsid w:val="004B07B8"/>
    <w:rsid w:val="004B098D"/>
    <w:rsid w:val="004B09CA"/>
    <w:rsid w:val="004B0AB5"/>
    <w:rsid w:val="004B0C08"/>
    <w:rsid w:val="004B1214"/>
    <w:rsid w:val="004B163D"/>
    <w:rsid w:val="004B1644"/>
    <w:rsid w:val="004B19C4"/>
    <w:rsid w:val="004B2A55"/>
    <w:rsid w:val="004B3140"/>
    <w:rsid w:val="004B31C3"/>
    <w:rsid w:val="004B3B6D"/>
    <w:rsid w:val="004B3CFC"/>
    <w:rsid w:val="004B3E5A"/>
    <w:rsid w:val="004B457C"/>
    <w:rsid w:val="004B4834"/>
    <w:rsid w:val="004B485E"/>
    <w:rsid w:val="004B4E78"/>
    <w:rsid w:val="004B51BB"/>
    <w:rsid w:val="004B56BB"/>
    <w:rsid w:val="004B57A1"/>
    <w:rsid w:val="004B5C3A"/>
    <w:rsid w:val="004B60E3"/>
    <w:rsid w:val="004B6227"/>
    <w:rsid w:val="004B6420"/>
    <w:rsid w:val="004B6D88"/>
    <w:rsid w:val="004B785E"/>
    <w:rsid w:val="004B7CB4"/>
    <w:rsid w:val="004C0402"/>
    <w:rsid w:val="004C0404"/>
    <w:rsid w:val="004C04E9"/>
    <w:rsid w:val="004C058A"/>
    <w:rsid w:val="004C169B"/>
    <w:rsid w:val="004C1EDD"/>
    <w:rsid w:val="004C21F5"/>
    <w:rsid w:val="004C281A"/>
    <w:rsid w:val="004C2D4E"/>
    <w:rsid w:val="004C33A3"/>
    <w:rsid w:val="004C35EF"/>
    <w:rsid w:val="004C3DFA"/>
    <w:rsid w:val="004C4922"/>
    <w:rsid w:val="004C546A"/>
    <w:rsid w:val="004C5502"/>
    <w:rsid w:val="004C5865"/>
    <w:rsid w:val="004C5BDD"/>
    <w:rsid w:val="004C5FE3"/>
    <w:rsid w:val="004C6128"/>
    <w:rsid w:val="004C647E"/>
    <w:rsid w:val="004C6743"/>
    <w:rsid w:val="004C6956"/>
    <w:rsid w:val="004C6977"/>
    <w:rsid w:val="004C69FD"/>
    <w:rsid w:val="004C735E"/>
    <w:rsid w:val="004C75D8"/>
    <w:rsid w:val="004C7CC9"/>
    <w:rsid w:val="004D0234"/>
    <w:rsid w:val="004D0DB4"/>
    <w:rsid w:val="004D0FC7"/>
    <w:rsid w:val="004D140D"/>
    <w:rsid w:val="004D1809"/>
    <w:rsid w:val="004D1824"/>
    <w:rsid w:val="004D2676"/>
    <w:rsid w:val="004D2F17"/>
    <w:rsid w:val="004D3400"/>
    <w:rsid w:val="004D360D"/>
    <w:rsid w:val="004D3CCC"/>
    <w:rsid w:val="004D3DBE"/>
    <w:rsid w:val="004D3EAB"/>
    <w:rsid w:val="004D423B"/>
    <w:rsid w:val="004D44B3"/>
    <w:rsid w:val="004D45EC"/>
    <w:rsid w:val="004D46D2"/>
    <w:rsid w:val="004D4F84"/>
    <w:rsid w:val="004D5667"/>
    <w:rsid w:val="004D6076"/>
    <w:rsid w:val="004D654A"/>
    <w:rsid w:val="004D7CCE"/>
    <w:rsid w:val="004E01BF"/>
    <w:rsid w:val="004E0838"/>
    <w:rsid w:val="004E0941"/>
    <w:rsid w:val="004E20FD"/>
    <w:rsid w:val="004E22AB"/>
    <w:rsid w:val="004E24B7"/>
    <w:rsid w:val="004E2D1D"/>
    <w:rsid w:val="004E2F01"/>
    <w:rsid w:val="004E315A"/>
    <w:rsid w:val="004E31CF"/>
    <w:rsid w:val="004E32FE"/>
    <w:rsid w:val="004E381D"/>
    <w:rsid w:val="004E3C2C"/>
    <w:rsid w:val="004E5167"/>
    <w:rsid w:val="004E5397"/>
    <w:rsid w:val="004E5D01"/>
    <w:rsid w:val="004E5FFC"/>
    <w:rsid w:val="004E6C20"/>
    <w:rsid w:val="004E7030"/>
    <w:rsid w:val="004E719D"/>
    <w:rsid w:val="004E750F"/>
    <w:rsid w:val="004E7818"/>
    <w:rsid w:val="004E7D29"/>
    <w:rsid w:val="004F05C3"/>
    <w:rsid w:val="004F108E"/>
    <w:rsid w:val="004F126D"/>
    <w:rsid w:val="004F12B3"/>
    <w:rsid w:val="004F133A"/>
    <w:rsid w:val="004F18F6"/>
    <w:rsid w:val="004F1A6F"/>
    <w:rsid w:val="004F1C2C"/>
    <w:rsid w:val="004F2363"/>
    <w:rsid w:val="004F2593"/>
    <w:rsid w:val="004F2951"/>
    <w:rsid w:val="004F35C1"/>
    <w:rsid w:val="004F4079"/>
    <w:rsid w:val="004F4BEB"/>
    <w:rsid w:val="004F4EA4"/>
    <w:rsid w:val="004F5447"/>
    <w:rsid w:val="004F620A"/>
    <w:rsid w:val="004F66C3"/>
    <w:rsid w:val="004F6A20"/>
    <w:rsid w:val="004F6CA4"/>
    <w:rsid w:val="004F77F3"/>
    <w:rsid w:val="00500064"/>
    <w:rsid w:val="00500322"/>
    <w:rsid w:val="0050032B"/>
    <w:rsid w:val="00500708"/>
    <w:rsid w:val="00500A53"/>
    <w:rsid w:val="005012C0"/>
    <w:rsid w:val="00501F4A"/>
    <w:rsid w:val="00501F8F"/>
    <w:rsid w:val="005023F0"/>
    <w:rsid w:val="0050273B"/>
    <w:rsid w:val="00502D38"/>
    <w:rsid w:val="00502F4B"/>
    <w:rsid w:val="005030FB"/>
    <w:rsid w:val="005034EA"/>
    <w:rsid w:val="00503970"/>
    <w:rsid w:val="00503B48"/>
    <w:rsid w:val="00503BFA"/>
    <w:rsid w:val="005041FE"/>
    <w:rsid w:val="0050425B"/>
    <w:rsid w:val="005042CB"/>
    <w:rsid w:val="005054BC"/>
    <w:rsid w:val="00505B9B"/>
    <w:rsid w:val="00505CC9"/>
    <w:rsid w:val="00505D48"/>
    <w:rsid w:val="00506381"/>
    <w:rsid w:val="00506BB1"/>
    <w:rsid w:val="00506DC3"/>
    <w:rsid w:val="00506DE9"/>
    <w:rsid w:val="00507560"/>
    <w:rsid w:val="00507762"/>
    <w:rsid w:val="0051069D"/>
    <w:rsid w:val="00510906"/>
    <w:rsid w:val="00510D9C"/>
    <w:rsid w:val="00510F88"/>
    <w:rsid w:val="005112BC"/>
    <w:rsid w:val="00511A0B"/>
    <w:rsid w:val="00511F36"/>
    <w:rsid w:val="00511F70"/>
    <w:rsid w:val="0051216C"/>
    <w:rsid w:val="00512C26"/>
    <w:rsid w:val="00512FA4"/>
    <w:rsid w:val="0051326F"/>
    <w:rsid w:val="00513474"/>
    <w:rsid w:val="005138F4"/>
    <w:rsid w:val="00513A9F"/>
    <w:rsid w:val="00513BE6"/>
    <w:rsid w:val="00513D40"/>
    <w:rsid w:val="00514489"/>
    <w:rsid w:val="0051500C"/>
    <w:rsid w:val="005152A2"/>
    <w:rsid w:val="005152AC"/>
    <w:rsid w:val="005154DA"/>
    <w:rsid w:val="00515ACA"/>
    <w:rsid w:val="00516956"/>
    <w:rsid w:val="0051721E"/>
    <w:rsid w:val="005173AC"/>
    <w:rsid w:val="005175D7"/>
    <w:rsid w:val="00517DA0"/>
    <w:rsid w:val="00517EFD"/>
    <w:rsid w:val="00520360"/>
    <w:rsid w:val="00520362"/>
    <w:rsid w:val="00521205"/>
    <w:rsid w:val="0052164D"/>
    <w:rsid w:val="005218BE"/>
    <w:rsid w:val="00521A91"/>
    <w:rsid w:val="00521F90"/>
    <w:rsid w:val="00522156"/>
    <w:rsid w:val="0052291C"/>
    <w:rsid w:val="00522F81"/>
    <w:rsid w:val="0052306E"/>
    <w:rsid w:val="0052323F"/>
    <w:rsid w:val="005236FB"/>
    <w:rsid w:val="00523F68"/>
    <w:rsid w:val="00524AB3"/>
    <w:rsid w:val="005251B8"/>
    <w:rsid w:val="0052538A"/>
    <w:rsid w:val="00526635"/>
    <w:rsid w:val="0052679E"/>
    <w:rsid w:val="0052684E"/>
    <w:rsid w:val="005270B4"/>
    <w:rsid w:val="00527363"/>
    <w:rsid w:val="00527A98"/>
    <w:rsid w:val="005311FD"/>
    <w:rsid w:val="00531229"/>
    <w:rsid w:val="005324A5"/>
    <w:rsid w:val="005324B9"/>
    <w:rsid w:val="00532B26"/>
    <w:rsid w:val="00533262"/>
    <w:rsid w:val="00533349"/>
    <w:rsid w:val="00533560"/>
    <w:rsid w:val="00534277"/>
    <w:rsid w:val="005346B3"/>
    <w:rsid w:val="00534EE2"/>
    <w:rsid w:val="00534F1B"/>
    <w:rsid w:val="00535068"/>
    <w:rsid w:val="00535107"/>
    <w:rsid w:val="00535520"/>
    <w:rsid w:val="00535897"/>
    <w:rsid w:val="00536F20"/>
    <w:rsid w:val="00537028"/>
    <w:rsid w:val="0053707F"/>
    <w:rsid w:val="00537608"/>
    <w:rsid w:val="00537C80"/>
    <w:rsid w:val="0054026E"/>
    <w:rsid w:val="00540CE8"/>
    <w:rsid w:val="005411F4"/>
    <w:rsid w:val="0054259E"/>
    <w:rsid w:val="00542B96"/>
    <w:rsid w:val="00542E1D"/>
    <w:rsid w:val="00542FD0"/>
    <w:rsid w:val="0054307B"/>
    <w:rsid w:val="00543370"/>
    <w:rsid w:val="005435DE"/>
    <w:rsid w:val="00543704"/>
    <w:rsid w:val="00543B69"/>
    <w:rsid w:val="00543C01"/>
    <w:rsid w:val="0054462B"/>
    <w:rsid w:val="00544686"/>
    <w:rsid w:val="00544725"/>
    <w:rsid w:val="005448E6"/>
    <w:rsid w:val="00544964"/>
    <w:rsid w:val="00544A44"/>
    <w:rsid w:val="00544CF8"/>
    <w:rsid w:val="005452B6"/>
    <w:rsid w:val="00545459"/>
    <w:rsid w:val="00545A11"/>
    <w:rsid w:val="00545A22"/>
    <w:rsid w:val="00545B1E"/>
    <w:rsid w:val="00546044"/>
    <w:rsid w:val="005463CB"/>
    <w:rsid w:val="005466A8"/>
    <w:rsid w:val="00546A3E"/>
    <w:rsid w:val="00546DFD"/>
    <w:rsid w:val="0054787E"/>
    <w:rsid w:val="0055020F"/>
    <w:rsid w:val="00551D35"/>
    <w:rsid w:val="00551DA4"/>
    <w:rsid w:val="005527E4"/>
    <w:rsid w:val="00552AC2"/>
    <w:rsid w:val="00552F9D"/>
    <w:rsid w:val="00554338"/>
    <w:rsid w:val="005547A5"/>
    <w:rsid w:val="00554871"/>
    <w:rsid w:val="005549A0"/>
    <w:rsid w:val="00554CDB"/>
    <w:rsid w:val="00554E64"/>
    <w:rsid w:val="00554FDD"/>
    <w:rsid w:val="005552C9"/>
    <w:rsid w:val="005553F6"/>
    <w:rsid w:val="005555D2"/>
    <w:rsid w:val="00555AB3"/>
    <w:rsid w:val="00555ABA"/>
    <w:rsid w:val="00556A8A"/>
    <w:rsid w:val="00556DC1"/>
    <w:rsid w:val="005572E0"/>
    <w:rsid w:val="00557B72"/>
    <w:rsid w:val="005601D8"/>
    <w:rsid w:val="00560294"/>
    <w:rsid w:val="00561583"/>
    <w:rsid w:val="005619EA"/>
    <w:rsid w:val="00561BEB"/>
    <w:rsid w:val="00561BEC"/>
    <w:rsid w:val="00561F56"/>
    <w:rsid w:val="00562E76"/>
    <w:rsid w:val="00562F4D"/>
    <w:rsid w:val="00563668"/>
    <w:rsid w:val="00563919"/>
    <w:rsid w:val="00563D13"/>
    <w:rsid w:val="005649B8"/>
    <w:rsid w:val="00564D74"/>
    <w:rsid w:val="00565355"/>
    <w:rsid w:val="005655C7"/>
    <w:rsid w:val="005656FA"/>
    <w:rsid w:val="00565A10"/>
    <w:rsid w:val="00566072"/>
    <w:rsid w:val="005668CA"/>
    <w:rsid w:val="00567688"/>
    <w:rsid w:val="00567A25"/>
    <w:rsid w:val="00567A60"/>
    <w:rsid w:val="00567A6B"/>
    <w:rsid w:val="00567EEB"/>
    <w:rsid w:val="00570422"/>
    <w:rsid w:val="00571008"/>
    <w:rsid w:val="00571B3E"/>
    <w:rsid w:val="00571B6A"/>
    <w:rsid w:val="00571BD5"/>
    <w:rsid w:val="005723AF"/>
    <w:rsid w:val="00573102"/>
    <w:rsid w:val="00573402"/>
    <w:rsid w:val="00573A4F"/>
    <w:rsid w:val="005747D5"/>
    <w:rsid w:val="00574CE8"/>
    <w:rsid w:val="005753CC"/>
    <w:rsid w:val="005754CF"/>
    <w:rsid w:val="00575537"/>
    <w:rsid w:val="00575609"/>
    <w:rsid w:val="00576173"/>
    <w:rsid w:val="00576451"/>
    <w:rsid w:val="00576CEC"/>
    <w:rsid w:val="00577558"/>
    <w:rsid w:val="005776F8"/>
    <w:rsid w:val="005779A1"/>
    <w:rsid w:val="00577E0E"/>
    <w:rsid w:val="00577FB0"/>
    <w:rsid w:val="0058047A"/>
    <w:rsid w:val="005806AA"/>
    <w:rsid w:val="00580AB1"/>
    <w:rsid w:val="005816E9"/>
    <w:rsid w:val="005816F5"/>
    <w:rsid w:val="00581951"/>
    <w:rsid w:val="005823F4"/>
    <w:rsid w:val="0058263E"/>
    <w:rsid w:val="005833A2"/>
    <w:rsid w:val="0058343A"/>
    <w:rsid w:val="00583C1F"/>
    <w:rsid w:val="00584EEA"/>
    <w:rsid w:val="005850DF"/>
    <w:rsid w:val="00585372"/>
    <w:rsid w:val="00585436"/>
    <w:rsid w:val="005857A4"/>
    <w:rsid w:val="005859A9"/>
    <w:rsid w:val="005860AE"/>
    <w:rsid w:val="00586274"/>
    <w:rsid w:val="00586924"/>
    <w:rsid w:val="005874EF"/>
    <w:rsid w:val="0058785E"/>
    <w:rsid w:val="00587E79"/>
    <w:rsid w:val="005900D7"/>
    <w:rsid w:val="005903A8"/>
    <w:rsid w:val="005912C9"/>
    <w:rsid w:val="00591AAE"/>
    <w:rsid w:val="005920CE"/>
    <w:rsid w:val="00592159"/>
    <w:rsid w:val="00592C5C"/>
    <w:rsid w:val="00593525"/>
    <w:rsid w:val="005938C6"/>
    <w:rsid w:val="00593DDD"/>
    <w:rsid w:val="00594582"/>
    <w:rsid w:val="00594669"/>
    <w:rsid w:val="0059477F"/>
    <w:rsid w:val="00594930"/>
    <w:rsid w:val="0059496E"/>
    <w:rsid w:val="005949D5"/>
    <w:rsid w:val="00595270"/>
    <w:rsid w:val="005954CF"/>
    <w:rsid w:val="00596E3B"/>
    <w:rsid w:val="00597470"/>
    <w:rsid w:val="005A0A02"/>
    <w:rsid w:val="005A0BFA"/>
    <w:rsid w:val="005A0DA6"/>
    <w:rsid w:val="005A18BE"/>
    <w:rsid w:val="005A19C6"/>
    <w:rsid w:val="005A1C86"/>
    <w:rsid w:val="005A33FC"/>
    <w:rsid w:val="005A36F1"/>
    <w:rsid w:val="005A4096"/>
    <w:rsid w:val="005A4724"/>
    <w:rsid w:val="005A4CA8"/>
    <w:rsid w:val="005A4E8B"/>
    <w:rsid w:val="005A4FBA"/>
    <w:rsid w:val="005A50A8"/>
    <w:rsid w:val="005A5594"/>
    <w:rsid w:val="005A643F"/>
    <w:rsid w:val="005A664D"/>
    <w:rsid w:val="005A6794"/>
    <w:rsid w:val="005A6F96"/>
    <w:rsid w:val="005A7BC1"/>
    <w:rsid w:val="005A7DD4"/>
    <w:rsid w:val="005B026A"/>
    <w:rsid w:val="005B0988"/>
    <w:rsid w:val="005B0BD1"/>
    <w:rsid w:val="005B11F6"/>
    <w:rsid w:val="005B1767"/>
    <w:rsid w:val="005B25FE"/>
    <w:rsid w:val="005B2F38"/>
    <w:rsid w:val="005B38B5"/>
    <w:rsid w:val="005B3A40"/>
    <w:rsid w:val="005B3CE2"/>
    <w:rsid w:val="005B3D6E"/>
    <w:rsid w:val="005B40EF"/>
    <w:rsid w:val="005B4155"/>
    <w:rsid w:val="005B4722"/>
    <w:rsid w:val="005B52D3"/>
    <w:rsid w:val="005B5E09"/>
    <w:rsid w:val="005B684A"/>
    <w:rsid w:val="005B6DAF"/>
    <w:rsid w:val="005B75D4"/>
    <w:rsid w:val="005B7728"/>
    <w:rsid w:val="005B7A39"/>
    <w:rsid w:val="005B7BB9"/>
    <w:rsid w:val="005B7C69"/>
    <w:rsid w:val="005B7EE1"/>
    <w:rsid w:val="005B7FAE"/>
    <w:rsid w:val="005C085E"/>
    <w:rsid w:val="005C15A9"/>
    <w:rsid w:val="005C1C23"/>
    <w:rsid w:val="005C2198"/>
    <w:rsid w:val="005C233D"/>
    <w:rsid w:val="005C3538"/>
    <w:rsid w:val="005C3A88"/>
    <w:rsid w:val="005C3BF7"/>
    <w:rsid w:val="005C4092"/>
    <w:rsid w:val="005C43CF"/>
    <w:rsid w:val="005C453D"/>
    <w:rsid w:val="005C4AB9"/>
    <w:rsid w:val="005C511D"/>
    <w:rsid w:val="005C5999"/>
    <w:rsid w:val="005C6215"/>
    <w:rsid w:val="005C671F"/>
    <w:rsid w:val="005C6A4C"/>
    <w:rsid w:val="005C6B7A"/>
    <w:rsid w:val="005C6ED4"/>
    <w:rsid w:val="005C72CA"/>
    <w:rsid w:val="005C7534"/>
    <w:rsid w:val="005C7559"/>
    <w:rsid w:val="005C7A52"/>
    <w:rsid w:val="005C7C3F"/>
    <w:rsid w:val="005C7FD5"/>
    <w:rsid w:val="005D00AF"/>
    <w:rsid w:val="005D00BF"/>
    <w:rsid w:val="005D0C5F"/>
    <w:rsid w:val="005D1025"/>
    <w:rsid w:val="005D1508"/>
    <w:rsid w:val="005D1B5D"/>
    <w:rsid w:val="005D1B74"/>
    <w:rsid w:val="005D1EF2"/>
    <w:rsid w:val="005D1F7B"/>
    <w:rsid w:val="005D2D22"/>
    <w:rsid w:val="005D38C7"/>
    <w:rsid w:val="005D3ABC"/>
    <w:rsid w:val="005D3FC4"/>
    <w:rsid w:val="005D451E"/>
    <w:rsid w:val="005D45A7"/>
    <w:rsid w:val="005D50C8"/>
    <w:rsid w:val="005D533C"/>
    <w:rsid w:val="005D55C4"/>
    <w:rsid w:val="005D5728"/>
    <w:rsid w:val="005D5A13"/>
    <w:rsid w:val="005D5D1D"/>
    <w:rsid w:val="005D5DE6"/>
    <w:rsid w:val="005D61C6"/>
    <w:rsid w:val="005D7D44"/>
    <w:rsid w:val="005E012E"/>
    <w:rsid w:val="005E048E"/>
    <w:rsid w:val="005E06DC"/>
    <w:rsid w:val="005E0972"/>
    <w:rsid w:val="005E0CDC"/>
    <w:rsid w:val="005E1A1E"/>
    <w:rsid w:val="005E1D59"/>
    <w:rsid w:val="005E1EDF"/>
    <w:rsid w:val="005E1F93"/>
    <w:rsid w:val="005E2161"/>
    <w:rsid w:val="005E2F83"/>
    <w:rsid w:val="005E338A"/>
    <w:rsid w:val="005E36C5"/>
    <w:rsid w:val="005E3B6D"/>
    <w:rsid w:val="005E3B7A"/>
    <w:rsid w:val="005E3DBD"/>
    <w:rsid w:val="005E4605"/>
    <w:rsid w:val="005E4804"/>
    <w:rsid w:val="005E4CAC"/>
    <w:rsid w:val="005E5388"/>
    <w:rsid w:val="005E57E8"/>
    <w:rsid w:val="005E62AA"/>
    <w:rsid w:val="005E6B20"/>
    <w:rsid w:val="005E6D73"/>
    <w:rsid w:val="005E70F5"/>
    <w:rsid w:val="005E720D"/>
    <w:rsid w:val="005E74C0"/>
    <w:rsid w:val="005E7C1F"/>
    <w:rsid w:val="005F007C"/>
    <w:rsid w:val="005F00CE"/>
    <w:rsid w:val="005F0B4A"/>
    <w:rsid w:val="005F104B"/>
    <w:rsid w:val="005F14BD"/>
    <w:rsid w:val="005F1776"/>
    <w:rsid w:val="005F2289"/>
    <w:rsid w:val="005F3FD7"/>
    <w:rsid w:val="005F47C3"/>
    <w:rsid w:val="005F4DB6"/>
    <w:rsid w:val="005F5866"/>
    <w:rsid w:val="005F5B25"/>
    <w:rsid w:val="005F5CC6"/>
    <w:rsid w:val="005F5FD0"/>
    <w:rsid w:val="005F709A"/>
    <w:rsid w:val="005F77D7"/>
    <w:rsid w:val="005F798C"/>
    <w:rsid w:val="005F79E1"/>
    <w:rsid w:val="005F7DB3"/>
    <w:rsid w:val="005F7F67"/>
    <w:rsid w:val="00600348"/>
    <w:rsid w:val="00600633"/>
    <w:rsid w:val="00600B7A"/>
    <w:rsid w:val="00600D84"/>
    <w:rsid w:val="00601B5A"/>
    <w:rsid w:val="00602E20"/>
    <w:rsid w:val="00602F3C"/>
    <w:rsid w:val="00602FD0"/>
    <w:rsid w:val="006039DB"/>
    <w:rsid w:val="00603DE5"/>
    <w:rsid w:val="00604BCC"/>
    <w:rsid w:val="00604D79"/>
    <w:rsid w:val="0060584B"/>
    <w:rsid w:val="00605CB8"/>
    <w:rsid w:val="006060F3"/>
    <w:rsid w:val="006064C2"/>
    <w:rsid w:val="006065B5"/>
    <w:rsid w:val="0060677B"/>
    <w:rsid w:val="00606903"/>
    <w:rsid w:val="00607472"/>
    <w:rsid w:val="00607649"/>
    <w:rsid w:val="006102D4"/>
    <w:rsid w:val="006104D5"/>
    <w:rsid w:val="00610818"/>
    <w:rsid w:val="00610932"/>
    <w:rsid w:val="0061102C"/>
    <w:rsid w:val="006112EF"/>
    <w:rsid w:val="0061130B"/>
    <w:rsid w:val="0061193A"/>
    <w:rsid w:val="00611E46"/>
    <w:rsid w:val="00612E6D"/>
    <w:rsid w:val="006131A6"/>
    <w:rsid w:val="006136F8"/>
    <w:rsid w:val="00613C60"/>
    <w:rsid w:val="00613F91"/>
    <w:rsid w:val="0061457C"/>
    <w:rsid w:val="00614CC8"/>
    <w:rsid w:val="00615399"/>
    <w:rsid w:val="00615896"/>
    <w:rsid w:val="006166A2"/>
    <w:rsid w:val="00616B16"/>
    <w:rsid w:val="00616CAB"/>
    <w:rsid w:val="00617AE0"/>
    <w:rsid w:val="00620032"/>
    <w:rsid w:val="006203B5"/>
    <w:rsid w:val="006203E8"/>
    <w:rsid w:val="00620903"/>
    <w:rsid w:val="00620C0D"/>
    <w:rsid w:val="006210CF"/>
    <w:rsid w:val="006211BD"/>
    <w:rsid w:val="00621924"/>
    <w:rsid w:val="00621DBB"/>
    <w:rsid w:val="00621F5A"/>
    <w:rsid w:val="006225B0"/>
    <w:rsid w:val="00622897"/>
    <w:rsid w:val="006235C2"/>
    <w:rsid w:val="00623CAC"/>
    <w:rsid w:val="006241A7"/>
    <w:rsid w:val="00624395"/>
    <w:rsid w:val="00624439"/>
    <w:rsid w:val="006245A2"/>
    <w:rsid w:val="006250C9"/>
    <w:rsid w:val="00625B4B"/>
    <w:rsid w:val="0062686F"/>
    <w:rsid w:val="00626A0A"/>
    <w:rsid w:val="00627395"/>
    <w:rsid w:val="006276F8"/>
    <w:rsid w:val="00627A9B"/>
    <w:rsid w:val="00627E18"/>
    <w:rsid w:val="0063035C"/>
    <w:rsid w:val="006308FF"/>
    <w:rsid w:val="00631C45"/>
    <w:rsid w:val="006327BB"/>
    <w:rsid w:val="00633185"/>
    <w:rsid w:val="006338D5"/>
    <w:rsid w:val="00633A4F"/>
    <w:rsid w:val="00633B39"/>
    <w:rsid w:val="00633C06"/>
    <w:rsid w:val="006348C5"/>
    <w:rsid w:val="00634C12"/>
    <w:rsid w:val="006350D3"/>
    <w:rsid w:val="00635F7E"/>
    <w:rsid w:val="006365DF"/>
    <w:rsid w:val="0064051A"/>
    <w:rsid w:val="0064075D"/>
    <w:rsid w:val="00641201"/>
    <w:rsid w:val="006412EC"/>
    <w:rsid w:val="006418C8"/>
    <w:rsid w:val="00641F6E"/>
    <w:rsid w:val="006422B7"/>
    <w:rsid w:val="006438AC"/>
    <w:rsid w:val="006439C7"/>
    <w:rsid w:val="00643CC4"/>
    <w:rsid w:val="00643EC1"/>
    <w:rsid w:val="006442D7"/>
    <w:rsid w:val="0064462A"/>
    <w:rsid w:val="00644E40"/>
    <w:rsid w:val="0064516F"/>
    <w:rsid w:val="006451B8"/>
    <w:rsid w:val="00645BA9"/>
    <w:rsid w:val="00645BDE"/>
    <w:rsid w:val="00645FCE"/>
    <w:rsid w:val="00646A87"/>
    <w:rsid w:val="00646C91"/>
    <w:rsid w:val="00647BC8"/>
    <w:rsid w:val="0065057A"/>
    <w:rsid w:val="0065124E"/>
    <w:rsid w:val="006512C5"/>
    <w:rsid w:val="006514CC"/>
    <w:rsid w:val="00652078"/>
    <w:rsid w:val="00652213"/>
    <w:rsid w:val="006524DA"/>
    <w:rsid w:val="00652763"/>
    <w:rsid w:val="00652EC8"/>
    <w:rsid w:val="00653143"/>
    <w:rsid w:val="00653722"/>
    <w:rsid w:val="00653C9B"/>
    <w:rsid w:val="00654421"/>
    <w:rsid w:val="00654488"/>
    <w:rsid w:val="0065451D"/>
    <w:rsid w:val="00654795"/>
    <w:rsid w:val="0065533D"/>
    <w:rsid w:val="006553F6"/>
    <w:rsid w:val="00655748"/>
    <w:rsid w:val="00655909"/>
    <w:rsid w:val="00655BBA"/>
    <w:rsid w:val="00655FD2"/>
    <w:rsid w:val="0065651A"/>
    <w:rsid w:val="006576B8"/>
    <w:rsid w:val="00657923"/>
    <w:rsid w:val="00657BAF"/>
    <w:rsid w:val="00660E3B"/>
    <w:rsid w:val="00661143"/>
    <w:rsid w:val="00661D89"/>
    <w:rsid w:val="00661F9F"/>
    <w:rsid w:val="0066216A"/>
    <w:rsid w:val="00662611"/>
    <w:rsid w:val="00662A20"/>
    <w:rsid w:val="00662CEA"/>
    <w:rsid w:val="00662D80"/>
    <w:rsid w:val="006637F8"/>
    <w:rsid w:val="00664087"/>
    <w:rsid w:val="0066464D"/>
    <w:rsid w:val="006648FB"/>
    <w:rsid w:val="00664C51"/>
    <w:rsid w:val="00664EEC"/>
    <w:rsid w:val="006652E9"/>
    <w:rsid w:val="006664C8"/>
    <w:rsid w:val="006665A1"/>
    <w:rsid w:val="00666B13"/>
    <w:rsid w:val="00666E0E"/>
    <w:rsid w:val="00666F6B"/>
    <w:rsid w:val="006673A7"/>
    <w:rsid w:val="006673D3"/>
    <w:rsid w:val="006702D2"/>
    <w:rsid w:val="00670F8A"/>
    <w:rsid w:val="0067130A"/>
    <w:rsid w:val="00671486"/>
    <w:rsid w:val="00671A67"/>
    <w:rsid w:val="00671C67"/>
    <w:rsid w:val="00671F34"/>
    <w:rsid w:val="0067202E"/>
    <w:rsid w:val="0067244D"/>
    <w:rsid w:val="00672C28"/>
    <w:rsid w:val="00672FA9"/>
    <w:rsid w:val="0067347B"/>
    <w:rsid w:val="00673CFA"/>
    <w:rsid w:val="00673DB0"/>
    <w:rsid w:val="006752F9"/>
    <w:rsid w:val="00675AA3"/>
    <w:rsid w:val="00676081"/>
    <w:rsid w:val="00676B09"/>
    <w:rsid w:val="006773AF"/>
    <w:rsid w:val="0067779C"/>
    <w:rsid w:val="006778F2"/>
    <w:rsid w:val="00677C27"/>
    <w:rsid w:val="00677D84"/>
    <w:rsid w:val="00677FD1"/>
    <w:rsid w:val="00680038"/>
    <w:rsid w:val="00680131"/>
    <w:rsid w:val="0068049B"/>
    <w:rsid w:val="006804AD"/>
    <w:rsid w:val="0068243A"/>
    <w:rsid w:val="006828C2"/>
    <w:rsid w:val="00682931"/>
    <w:rsid w:val="00682AB3"/>
    <w:rsid w:val="00683166"/>
    <w:rsid w:val="0068380B"/>
    <w:rsid w:val="00683977"/>
    <w:rsid w:val="00683ECF"/>
    <w:rsid w:val="006846D4"/>
    <w:rsid w:val="00684A7F"/>
    <w:rsid w:val="006850D7"/>
    <w:rsid w:val="00685329"/>
    <w:rsid w:val="00685988"/>
    <w:rsid w:val="00685D09"/>
    <w:rsid w:val="00686271"/>
    <w:rsid w:val="00686B4A"/>
    <w:rsid w:val="00686D20"/>
    <w:rsid w:val="0068707E"/>
    <w:rsid w:val="0068719A"/>
    <w:rsid w:val="00687771"/>
    <w:rsid w:val="00687BB1"/>
    <w:rsid w:val="0069027D"/>
    <w:rsid w:val="006903F1"/>
    <w:rsid w:val="00690767"/>
    <w:rsid w:val="00690ABF"/>
    <w:rsid w:val="00690CDB"/>
    <w:rsid w:val="00690D83"/>
    <w:rsid w:val="00690FE8"/>
    <w:rsid w:val="00691438"/>
    <w:rsid w:val="0069156F"/>
    <w:rsid w:val="0069184C"/>
    <w:rsid w:val="00691986"/>
    <w:rsid w:val="006925AF"/>
    <w:rsid w:val="006925E2"/>
    <w:rsid w:val="00692C2E"/>
    <w:rsid w:val="0069357A"/>
    <w:rsid w:val="006938D7"/>
    <w:rsid w:val="00693AF0"/>
    <w:rsid w:val="00694095"/>
    <w:rsid w:val="00694475"/>
    <w:rsid w:val="0069449C"/>
    <w:rsid w:val="00694546"/>
    <w:rsid w:val="00695772"/>
    <w:rsid w:val="006958D6"/>
    <w:rsid w:val="006958E9"/>
    <w:rsid w:val="00695E20"/>
    <w:rsid w:val="00696027"/>
    <w:rsid w:val="006966F7"/>
    <w:rsid w:val="006968FA"/>
    <w:rsid w:val="00696943"/>
    <w:rsid w:val="006969B3"/>
    <w:rsid w:val="006973AB"/>
    <w:rsid w:val="0069744E"/>
    <w:rsid w:val="00697588"/>
    <w:rsid w:val="006977DC"/>
    <w:rsid w:val="00697A8A"/>
    <w:rsid w:val="00697C81"/>
    <w:rsid w:val="006A0717"/>
    <w:rsid w:val="006A0924"/>
    <w:rsid w:val="006A0C52"/>
    <w:rsid w:val="006A1542"/>
    <w:rsid w:val="006A1619"/>
    <w:rsid w:val="006A2C9C"/>
    <w:rsid w:val="006A32AB"/>
    <w:rsid w:val="006A33A8"/>
    <w:rsid w:val="006A36E1"/>
    <w:rsid w:val="006A3A58"/>
    <w:rsid w:val="006A42E0"/>
    <w:rsid w:val="006A4318"/>
    <w:rsid w:val="006A4799"/>
    <w:rsid w:val="006A48BF"/>
    <w:rsid w:val="006A4B16"/>
    <w:rsid w:val="006A4E54"/>
    <w:rsid w:val="006A68EC"/>
    <w:rsid w:val="006A70F2"/>
    <w:rsid w:val="006A716A"/>
    <w:rsid w:val="006A7410"/>
    <w:rsid w:val="006B0035"/>
    <w:rsid w:val="006B020C"/>
    <w:rsid w:val="006B0B9F"/>
    <w:rsid w:val="006B0FAC"/>
    <w:rsid w:val="006B1570"/>
    <w:rsid w:val="006B1889"/>
    <w:rsid w:val="006B1BDA"/>
    <w:rsid w:val="006B28FC"/>
    <w:rsid w:val="006B2BC6"/>
    <w:rsid w:val="006B3280"/>
    <w:rsid w:val="006B32B4"/>
    <w:rsid w:val="006B3FC2"/>
    <w:rsid w:val="006B41DA"/>
    <w:rsid w:val="006B4303"/>
    <w:rsid w:val="006B4425"/>
    <w:rsid w:val="006B561E"/>
    <w:rsid w:val="006B56F2"/>
    <w:rsid w:val="006B57F4"/>
    <w:rsid w:val="006B57F5"/>
    <w:rsid w:val="006B5809"/>
    <w:rsid w:val="006B5E75"/>
    <w:rsid w:val="006B600B"/>
    <w:rsid w:val="006B70E9"/>
    <w:rsid w:val="006B72E7"/>
    <w:rsid w:val="006B74F4"/>
    <w:rsid w:val="006B7799"/>
    <w:rsid w:val="006C0093"/>
    <w:rsid w:val="006C04CF"/>
    <w:rsid w:val="006C0805"/>
    <w:rsid w:val="006C0898"/>
    <w:rsid w:val="006C121C"/>
    <w:rsid w:val="006C16D8"/>
    <w:rsid w:val="006C16E4"/>
    <w:rsid w:val="006C178A"/>
    <w:rsid w:val="006C1A52"/>
    <w:rsid w:val="006C1F83"/>
    <w:rsid w:val="006C2434"/>
    <w:rsid w:val="006C2544"/>
    <w:rsid w:val="006C2A15"/>
    <w:rsid w:val="006C2AC0"/>
    <w:rsid w:val="006C2DE2"/>
    <w:rsid w:val="006C38D0"/>
    <w:rsid w:val="006C39B7"/>
    <w:rsid w:val="006C3C62"/>
    <w:rsid w:val="006C480F"/>
    <w:rsid w:val="006C4871"/>
    <w:rsid w:val="006C4FB8"/>
    <w:rsid w:val="006C5359"/>
    <w:rsid w:val="006C540A"/>
    <w:rsid w:val="006C5C9F"/>
    <w:rsid w:val="006C67C9"/>
    <w:rsid w:val="006C763D"/>
    <w:rsid w:val="006D01DC"/>
    <w:rsid w:val="006D02C8"/>
    <w:rsid w:val="006D0C7A"/>
    <w:rsid w:val="006D13E9"/>
    <w:rsid w:val="006D2818"/>
    <w:rsid w:val="006D2A35"/>
    <w:rsid w:val="006D2A44"/>
    <w:rsid w:val="006D2DEF"/>
    <w:rsid w:val="006D2EFC"/>
    <w:rsid w:val="006D355B"/>
    <w:rsid w:val="006D3B6A"/>
    <w:rsid w:val="006D3C9C"/>
    <w:rsid w:val="006D3F7F"/>
    <w:rsid w:val="006D42A2"/>
    <w:rsid w:val="006D4610"/>
    <w:rsid w:val="006D4D68"/>
    <w:rsid w:val="006D528E"/>
    <w:rsid w:val="006D5AFA"/>
    <w:rsid w:val="006D621B"/>
    <w:rsid w:val="006D6961"/>
    <w:rsid w:val="006D780F"/>
    <w:rsid w:val="006D7C1D"/>
    <w:rsid w:val="006E0126"/>
    <w:rsid w:val="006E0179"/>
    <w:rsid w:val="006E1A48"/>
    <w:rsid w:val="006E21AA"/>
    <w:rsid w:val="006E357B"/>
    <w:rsid w:val="006E3BE8"/>
    <w:rsid w:val="006E3FA8"/>
    <w:rsid w:val="006E3FC9"/>
    <w:rsid w:val="006E4599"/>
    <w:rsid w:val="006E4A7E"/>
    <w:rsid w:val="006E4C3D"/>
    <w:rsid w:val="006E512B"/>
    <w:rsid w:val="006E5862"/>
    <w:rsid w:val="006E6001"/>
    <w:rsid w:val="006E6186"/>
    <w:rsid w:val="006E6FD8"/>
    <w:rsid w:val="006E7525"/>
    <w:rsid w:val="006E7B81"/>
    <w:rsid w:val="006E7D8A"/>
    <w:rsid w:val="006F02A1"/>
    <w:rsid w:val="006F0692"/>
    <w:rsid w:val="006F0728"/>
    <w:rsid w:val="006F1254"/>
    <w:rsid w:val="006F1291"/>
    <w:rsid w:val="006F25B4"/>
    <w:rsid w:val="006F27F9"/>
    <w:rsid w:val="006F2E98"/>
    <w:rsid w:val="006F30F6"/>
    <w:rsid w:val="006F3B02"/>
    <w:rsid w:val="006F3BEA"/>
    <w:rsid w:val="006F4397"/>
    <w:rsid w:val="006F4967"/>
    <w:rsid w:val="006F4B59"/>
    <w:rsid w:val="006F4C15"/>
    <w:rsid w:val="006F4DA8"/>
    <w:rsid w:val="006F56F0"/>
    <w:rsid w:val="006F6281"/>
    <w:rsid w:val="006F6694"/>
    <w:rsid w:val="006F6A2A"/>
    <w:rsid w:val="006F6ADF"/>
    <w:rsid w:val="006F6BE3"/>
    <w:rsid w:val="006F6E37"/>
    <w:rsid w:val="006F71EC"/>
    <w:rsid w:val="006F7F65"/>
    <w:rsid w:val="0070000B"/>
    <w:rsid w:val="007005F4"/>
    <w:rsid w:val="00700DE0"/>
    <w:rsid w:val="00702465"/>
    <w:rsid w:val="0070260F"/>
    <w:rsid w:val="0070262A"/>
    <w:rsid w:val="00702747"/>
    <w:rsid w:val="00702AC1"/>
    <w:rsid w:val="00702B0A"/>
    <w:rsid w:val="00702F12"/>
    <w:rsid w:val="00702FA6"/>
    <w:rsid w:val="007036A1"/>
    <w:rsid w:val="007039E8"/>
    <w:rsid w:val="00703B60"/>
    <w:rsid w:val="00704152"/>
    <w:rsid w:val="007048B0"/>
    <w:rsid w:val="00704BD9"/>
    <w:rsid w:val="00705DCA"/>
    <w:rsid w:val="00706125"/>
    <w:rsid w:val="0070636E"/>
    <w:rsid w:val="00706723"/>
    <w:rsid w:val="00706A06"/>
    <w:rsid w:val="00706BB2"/>
    <w:rsid w:val="007070E5"/>
    <w:rsid w:val="00710939"/>
    <w:rsid w:val="00710A36"/>
    <w:rsid w:val="00710C23"/>
    <w:rsid w:val="00710CA8"/>
    <w:rsid w:val="00710F72"/>
    <w:rsid w:val="00711CFF"/>
    <w:rsid w:val="00712CBB"/>
    <w:rsid w:val="00713656"/>
    <w:rsid w:val="007139D5"/>
    <w:rsid w:val="00713DC9"/>
    <w:rsid w:val="00714168"/>
    <w:rsid w:val="0071428F"/>
    <w:rsid w:val="00714328"/>
    <w:rsid w:val="007145E6"/>
    <w:rsid w:val="00714CBE"/>
    <w:rsid w:val="00714E2F"/>
    <w:rsid w:val="00714EEF"/>
    <w:rsid w:val="0071543B"/>
    <w:rsid w:val="007156F4"/>
    <w:rsid w:val="007159C0"/>
    <w:rsid w:val="00715B5F"/>
    <w:rsid w:val="00715D04"/>
    <w:rsid w:val="0071667A"/>
    <w:rsid w:val="00716E8D"/>
    <w:rsid w:val="00717491"/>
    <w:rsid w:val="00717616"/>
    <w:rsid w:val="007176FC"/>
    <w:rsid w:val="00720278"/>
    <w:rsid w:val="00720A39"/>
    <w:rsid w:val="00720AB1"/>
    <w:rsid w:val="00720E5C"/>
    <w:rsid w:val="0072130E"/>
    <w:rsid w:val="00721544"/>
    <w:rsid w:val="00721833"/>
    <w:rsid w:val="00721A8F"/>
    <w:rsid w:val="00722B90"/>
    <w:rsid w:val="0072324E"/>
    <w:rsid w:val="00723404"/>
    <w:rsid w:val="0072373D"/>
    <w:rsid w:val="00723785"/>
    <w:rsid w:val="00723C54"/>
    <w:rsid w:val="00723D87"/>
    <w:rsid w:val="00723E0B"/>
    <w:rsid w:val="007243F4"/>
    <w:rsid w:val="00724401"/>
    <w:rsid w:val="00724416"/>
    <w:rsid w:val="007252EE"/>
    <w:rsid w:val="0072561C"/>
    <w:rsid w:val="00725CDC"/>
    <w:rsid w:val="00725FD2"/>
    <w:rsid w:val="00726177"/>
    <w:rsid w:val="00726249"/>
    <w:rsid w:val="0072683E"/>
    <w:rsid w:val="00726BF5"/>
    <w:rsid w:val="00726CDD"/>
    <w:rsid w:val="0072715D"/>
    <w:rsid w:val="007277CD"/>
    <w:rsid w:val="00727CBA"/>
    <w:rsid w:val="00727E20"/>
    <w:rsid w:val="00727E48"/>
    <w:rsid w:val="00727FC9"/>
    <w:rsid w:val="0073075D"/>
    <w:rsid w:val="00730D4E"/>
    <w:rsid w:val="00732422"/>
    <w:rsid w:val="007339C4"/>
    <w:rsid w:val="00733A47"/>
    <w:rsid w:val="00733AA6"/>
    <w:rsid w:val="00733DBB"/>
    <w:rsid w:val="00734E68"/>
    <w:rsid w:val="00735033"/>
    <w:rsid w:val="007364C5"/>
    <w:rsid w:val="00736652"/>
    <w:rsid w:val="00737152"/>
    <w:rsid w:val="00737161"/>
    <w:rsid w:val="00737533"/>
    <w:rsid w:val="00737E0C"/>
    <w:rsid w:val="00737E28"/>
    <w:rsid w:val="007414A5"/>
    <w:rsid w:val="007414EC"/>
    <w:rsid w:val="00741536"/>
    <w:rsid w:val="00741674"/>
    <w:rsid w:val="007416C0"/>
    <w:rsid w:val="007418A6"/>
    <w:rsid w:val="00741D50"/>
    <w:rsid w:val="00741DA6"/>
    <w:rsid w:val="00742153"/>
    <w:rsid w:val="007423E2"/>
    <w:rsid w:val="00742F13"/>
    <w:rsid w:val="007431C4"/>
    <w:rsid w:val="00743642"/>
    <w:rsid w:val="00744247"/>
    <w:rsid w:val="00744271"/>
    <w:rsid w:val="007443A7"/>
    <w:rsid w:val="007443D4"/>
    <w:rsid w:val="00744EE8"/>
    <w:rsid w:val="007457A9"/>
    <w:rsid w:val="0074586F"/>
    <w:rsid w:val="007458C1"/>
    <w:rsid w:val="00746172"/>
    <w:rsid w:val="00746366"/>
    <w:rsid w:val="007464D4"/>
    <w:rsid w:val="00746515"/>
    <w:rsid w:val="00746854"/>
    <w:rsid w:val="00746AFB"/>
    <w:rsid w:val="00746C64"/>
    <w:rsid w:val="00746CF1"/>
    <w:rsid w:val="0074711F"/>
    <w:rsid w:val="00747415"/>
    <w:rsid w:val="007479CF"/>
    <w:rsid w:val="00750661"/>
    <w:rsid w:val="00750872"/>
    <w:rsid w:val="00750B09"/>
    <w:rsid w:val="00751351"/>
    <w:rsid w:val="00751633"/>
    <w:rsid w:val="0075223C"/>
    <w:rsid w:val="007522D9"/>
    <w:rsid w:val="007523ED"/>
    <w:rsid w:val="0075260D"/>
    <w:rsid w:val="00752E22"/>
    <w:rsid w:val="00752F02"/>
    <w:rsid w:val="007539B0"/>
    <w:rsid w:val="00753A3A"/>
    <w:rsid w:val="00753B9E"/>
    <w:rsid w:val="00753FCB"/>
    <w:rsid w:val="00754E91"/>
    <w:rsid w:val="007550D9"/>
    <w:rsid w:val="00755489"/>
    <w:rsid w:val="00755806"/>
    <w:rsid w:val="007559E4"/>
    <w:rsid w:val="00755E6B"/>
    <w:rsid w:val="00756A1C"/>
    <w:rsid w:val="00756C1D"/>
    <w:rsid w:val="00756CA6"/>
    <w:rsid w:val="007572E3"/>
    <w:rsid w:val="007579FE"/>
    <w:rsid w:val="007602C3"/>
    <w:rsid w:val="007608DA"/>
    <w:rsid w:val="00760A2B"/>
    <w:rsid w:val="00760BB3"/>
    <w:rsid w:val="00760D23"/>
    <w:rsid w:val="0076110E"/>
    <w:rsid w:val="007617FD"/>
    <w:rsid w:val="00761EC6"/>
    <w:rsid w:val="00762568"/>
    <w:rsid w:val="00762AA2"/>
    <w:rsid w:val="007632ED"/>
    <w:rsid w:val="0076338C"/>
    <w:rsid w:val="00763E5F"/>
    <w:rsid w:val="00764500"/>
    <w:rsid w:val="0076458C"/>
    <w:rsid w:val="00764726"/>
    <w:rsid w:val="007647E5"/>
    <w:rsid w:val="0076499A"/>
    <w:rsid w:val="0076598A"/>
    <w:rsid w:val="007659E2"/>
    <w:rsid w:val="00765C84"/>
    <w:rsid w:val="00767222"/>
    <w:rsid w:val="0076725B"/>
    <w:rsid w:val="0076744B"/>
    <w:rsid w:val="007676D1"/>
    <w:rsid w:val="0077012D"/>
    <w:rsid w:val="007703A8"/>
    <w:rsid w:val="00770522"/>
    <w:rsid w:val="00770ECD"/>
    <w:rsid w:val="0077116C"/>
    <w:rsid w:val="00771981"/>
    <w:rsid w:val="00771CF4"/>
    <w:rsid w:val="00771E4A"/>
    <w:rsid w:val="007729B2"/>
    <w:rsid w:val="00772ACF"/>
    <w:rsid w:val="00772FE1"/>
    <w:rsid w:val="0077335F"/>
    <w:rsid w:val="00773642"/>
    <w:rsid w:val="00773F2F"/>
    <w:rsid w:val="0077412A"/>
    <w:rsid w:val="007743F4"/>
    <w:rsid w:val="00774714"/>
    <w:rsid w:val="00774CD0"/>
    <w:rsid w:val="007750D7"/>
    <w:rsid w:val="007751C0"/>
    <w:rsid w:val="0077588B"/>
    <w:rsid w:val="00775C8B"/>
    <w:rsid w:val="007767AB"/>
    <w:rsid w:val="00777796"/>
    <w:rsid w:val="0077796C"/>
    <w:rsid w:val="00777F07"/>
    <w:rsid w:val="00780295"/>
    <w:rsid w:val="00780777"/>
    <w:rsid w:val="007813FF"/>
    <w:rsid w:val="00781791"/>
    <w:rsid w:val="00782D2E"/>
    <w:rsid w:val="00782DF5"/>
    <w:rsid w:val="00783919"/>
    <w:rsid w:val="00783E54"/>
    <w:rsid w:val="00783F16"/>
    <w:rsid w:val="00783F96"/>
    <w:rsid w:val="007840EA"/>
    <w:rsid w:val="00784454"/>
    <w:rsid w:val="00784C41"/>
    <w:rsid w:val="00785275"/>
    <w:rsid w:val="0078534D"/>
    <w:rsid w:val="007857EE"/>
    <w:rsid w:val="00785833"/>
    <w:rsid w:val="00785985"/>
    <w:rsid w:val="00785BE8"/>
    <w:rsid w:val="00785DA6"/>
    <w:rsid w:val="0078604D"/>
    <w:rsid w:val="00786C31"/>
    <w:rsid w:val="007871D8"/>
    <w:rsid w:val="0078769A"/>
    <w:rsid w:val="00787B4E"/>
    <w:rsid w:val="007904FA"/>
    <w:rsid w:val="00790C29"/>
    <w:rsid w:val="00790DFC"/>
    <w:rsid w:val="00791315"/>
    <w:rsid w:val="00791340"/>
    <w:rsid w:val="007916EE"/>
    <w:rsid w:val="00791714"/>
    <w:rsid w:val="00791962"/>
    <w:rsid w:val="007930FB"/>
    <w:rsid w:val="007937CE"/>
    <w:rsid w:val="00794BE5"/>
    <w:rsid w:val="007958F9"/>
    <w:rsid w:val="00795941"/>
    <w:rsid w:val="007961D0"/>
    <w:rsid w:val="00796947"/>
    <w:rsid w:val="007973D6"/>
    <w:rsid w:val="0079771B"/>
    <w:rsid w:val="007979E7"/>
    <w:rsid w:val="007A04B4"/>
    <w:rsid w:val="007A050F"/>
    <w:rsid w:val="007A09D1"/>
    <w:rsid w:val="007A2115"/>
    <w:rsid w:val="007A33C0"/>
    <w:rsid w:val="007A33F8"/>
    <w:rsid w:val="007A357C"/>
    <w:rsid w:val="007A4160"/>
    <w:rsid w:val="007A41EA"/>
    <w:rsid w:val="007A4C8F"/>
    <w:rsid w:val="007A4E36"/>
    <w:rsid w:val="007A51EC"/>
    <w:rsid w:val="007A5CA8"/>
    <w:rsid w:val="007A6647"/>
    <w:rsid w:val="007A6A46"/>
    <w:rsid w:val="007A6C0D"/>
    <w:rsid w:val="007A6D71"/>
    <w:rsid w:val="007A6E08"/>
    <w:rsid w:val="007A7555"/>
    <w:rsid w:val="007A78C0"/>
    <w:rsid w:val="007A7DDA"/>
    <w:rsid w:val="007B0005"/>
    <w:rsid w:val="007B1256"/>
    <w:rsid w:val="007B1B7D"/>
    <w:rsid w:val="007B25E8"/>
    <w:rsid w:val="007B2E49"/>
    <w:rsid w:val="007B3050"/>
    <w:rsid w:val="007B3661"/>
    <w:rsid w:val="007B3784"/>
    <w:rsid w:val="007B3848"/>
    <w:rsid w:val="007B391D"/>
    <w:rsid w:val="007B39FE"/>
    <w:rsid w:val="007B3B3F"/>
    <w:rsid w:val="007B3E13"/>
    <w:rsid w:val="007B4679"/>
    <w:rsid w:val="007B479E"/>
    <w:rsid w:val="007B4D5E"/>
    <w:rsid w:val="007B4DDF"/>
    <w:rsid w:val="007B4F24"/>
    <w:rsid w:val="007B60AA"/>
    <w:rsid w:val="007B60D6"/>
    <w:rsid w:val="007B62C7"/>
    <w:rsid w:val="007B6572"/>
    <w:rsid w:val="007B6B74"/>
    <w:rsid w:val="007B7401"/>
    <w:rsid w:val="007C048C"/>
    <w:rsid w:val="007C09E3"/>
    <w:rsid w:val="007C0F01"/>
    <w:rsid w:val="007C1456"/>
    <w:rsid w:val="007C2103"/>
    <w:rsid w:val="007C27CA"/>
    <w:rsid w:val="007C292D"/>
    <w:rsid w:val="007C2C9A"/>
    <w:rsid w:val="007C2D74"/>
    <w:rsid w:val="007C2EFD"/>
    <w:rsid w:val="007C3EDD"/>
    <w:rsid w:val="007C3FAE"/>
    <w:rsid w:val="007C40FE"/>
    <w:rsid w:val="007C430E"/>
    <w:rsid w:val="007C5497"/>
    <w:rsid w:val="007C585C"/>
    <w:rsid w:val="007C61E6"/>
    <w:rsid w:val="007C6465"/>
    <w:rsid w:val="007C6D01"/>
    <w:rsid w:val="007C6EFD"/>
    <w:rsid w:val="007C7630"/>
    <w:rsid w:val="007C78A9"/>
    <w:rsid w:val="007C78AF"/>
    <w:rsid w:val="007C7EA2"/>
    <w:rsid w:val="007C7EC2"/>
    <w:rsid w:val="007D0841"/>
    <w:rsid w:val="007D1231"/>
    <w:rsid w:val="007D18E4"/>
    <w:rsid w:val="007D28C9"/>
    <w:rsid w:val="007D3346"/>
    <w:rsid w:val="007D38EE"/>
    <w:rsid w:val="007D38F7"/>
    <w:rsid w:val="007D3B89"/>
    <w:rsid w:val="007D445D"/>
    <w:rsid w:val="007D45F6"/>
    <w:rsid w:val="007D46F0"/>
    <w:rsid w:val="007D480E"/>
    <w:rsid w:val="007D5615"/>
    <w:rsid w:val="007D5B27"/>
    <w:rsid w:val="007D5F93"/>
    <w:rsid w:val="007D63EC"/>
    <w:rsid w:val="007D6B11"/>
    <w:rsid w:val="007D6FC9"/>
    <w:rsid w:val="007D701A"/>
    <w:rsid w:val="007D706E"/>
    <w:rsid w:val="007D76A6"/>
    <w:rsid w:val="007D7EF6"/>
    <w:rsid w:val="007E0376"/>
    <w:rsid w:val="007E0747"/>
    <w:rsid w:val="007E11BC"/>
    <w:rsid w:val="007E1E51"/>
    <w:rsid w:val="007E1FCA"/>
    <w:rsid w:val="007E3112"/>
    <w:rsid w:val="007E3735"/>
    <w:rsid w:val="007E438D"/>
    <w:rsid w:val="007E47AB"/>
    <w:rsid w:val="007E5B44"/>
    <w:rsid w:val="007E6D3C"/>
    <w:rsid w:val="007E7094"/>
    <w:rsid w:val="007E7163"/>
    <w:rsid w:val="007E71D9"/>
    <w:rsid w:val="007E7563"/>
    <w:rsid w:val="007E7AE7"/>
    <w:rsid w:val="007F0598"/>
    <w:rsid w:val="007F0BE2"/>
    <w:rsid w:val="007F0C6A"/>
    <w:rsid w:val="007F1436"/>
    <w:rsid w:val="007F24F4"/>
    <w:rsid w:val="007F2D5C"/>
    <w:rsid w:val="007F2E6A"/>
    <w:rsid w:val="007F3078"/>
    <w:rsid w:val="007F3467"/>
    <w:rsid w:val="007F3749"/>
    <w:rsid w:val="007F3B70"/>
    <w:rsid w:val="007F3B7F"/>
    <w:rsid w:val="007F3C5F"/>
    <w:rsid w:val="007F41B9"/>
    <w:rsid w:val="007F437E"/>
    <w:rsid w:val="007F4C3C"/>
    <w:rsid w:val="007F59F9"/>
    <w:rsid w:val="007F6450"/>
    <w:rsid w:val="007F651F"/>
    <w:rsid w:val="007F652D"/>
    <w:rsid w:val="007F6CCD"/>
    <w:rsid w:val="007F714A"/>
    <w:rsid w:val="007F71A0"/>
    <w:rsid w:val="007F730C"/>
    <w:rsid w:val="007F738A"/>
    <w:rsid w:val="007F7614"/>
    <w:rsid w:val="007F7BCB"/>
    <w:rsid w:val="007F7C0D"/>
    <w:rsid w:val="007F7E95"/>
    <w:rsid w:val="00800491"/>
    <w:rsid w:val="008004D3"/>
    <w:rsid w:val="00800521"/>
    <w:rsid w:val="008021D3"/>
    <w:rsid w:val="008024F3"/>
    <w:rsid w:val="00802858"/>
    <w:rsid w:val="00802E12"/>
    <w:rsid w:val="00802FBD"/>
    <w:rsid w:val="00803A80"/>
    <w:rsid w:val="00803EDC"/>
    <w:rsid w:val="00804213"/>
    <w:rsid w:val="0080499D"/>
    <w:rsid w:val="00805373"/>
    <w:rsid w:val="00805432"/>
    <w:rsid w:val="00805498"/>
    <w:rsid w:val="008054D0"/>
    <w:rsid w:val="008055B3"/>
    <w:rsid w:val="00805A77"/>
    <w:rsid w:val="00805B96"/>
    <w:rsid w:val="0080678F"/>
    <w:rsid w:val="0080711A"/>
    <w:rsid w:val="008072D8"/>
    <w:rsid w:val="00807335"/>
    <w:rsid w:val="008075F7"/>
    <w:rsid w:val="00807AAB"/>
    <w:rsid w:val="00807F6D"/>
    <w:rsid w:val="008108DA"/>
    <w:rsid w:val="008108F0"/>
    <w:rsid w:val="00810CB8"/>
    <w:rsid w:val="008110B1"/>
    <w:rsid w:val="008115DA"/>
    <w:rsid w:val="00811A90"/>
    <w:rsid w:val="00812308"/>
    <w:rsid w:val="00812C9C"/>
    <w:rsid w:val="00813553"/>
    <w:rsid w:val="00814AF3"/>
    <w:rsid w:val="008156F1"/>
    <w:rsid w:val="00815BF6"/>
    <w:rsid w:val="00817386"/>
    <w:rsid w:val="008175CE"/>
    <w:rsid w:val="008178C6"/>
    <w:rsid w:val="00817CD1"/>
    <w:rsid w:val="00817DFF"/>
    <w:rsid w:val="008206F8"/>
    <w:rsid w:val="00821E7E"/>
    <w:rsid w:val="00822051"/>
    <w:rsid w:val="00822765"/>
    <w:rsid w:val="00822896"/>
    <w:rsid w:val="00822FA2"/>
    <w:rsid w:val="00823026"/>
    <w:rsid w:val="008232FD"/>
    <w:rsid w:val="00823747"/>
    <w:rsid w:val="00823BAE"/>
    <w:rsid w:val="00823F8D"/>
    <w:rsid w:val="0082413C"/>
    <w:rsid w:val="00824236"/>
    <w:rsid w:val="00824285"/>
    <w:rsid w:val="0082447F"/>
    <w:rsid w:val="008245C1"/>
    <w:rsid w:val="00824D6E"/>
    <w:rsid w:val="00825001"/>
    <w:rsid w:val="00825BB3"/>
    <w:rsid w:val="00825F7C"/>
    <w:rsid w:val="00827025"/>
    <w:rsid w:val="00827468"/>
    <w:rsid w:val="00827595"/>
    <w:rsid w:val="008276E8"/>
    <w:rsid w:val="00827760"/>
    <w:rsid w:val="00827A81"/>
    <w:rsid w:val="00827F78"/>
    <w:rsid w:val="00830429"/>
    <w:rsid w:val="00830FA5"/>
    <w:rsid w:val="0083144A"/>
    <w:rsid w:val="008318B0"/>
    <w:rsid w:val="00832066"/>
    <w:rsid w:val="00832906"/>
    <w:rsid w:val="008342A8"/>
    <w:rsid w:val="008347BB"/>
    <w:rsid w:val="00835348"/>
    <w:rsid w:val="00835604"/>
    <w:rsid w:val="008356CB"/>
    <w:rsid w:val="00835AC7"/>
    <w:rsid w:val="00835B8F"/>
    <w:rsid w:val="00836444"/>
    <w:rsid w:val="0083671E"/>
    <w:rsid w:val="0083673C"/>
    <w:rsid w:val="0083676A"/>
    <w:rsid w:val="0083726B"/>
    <w:rsid w:val="0083740F"/>
    <w:rsid w:val="00837F78"/>
    <w:rsid w:val="00840011"/>
    <w:rsid w:val="00840234"/>
    <w:rsid w:val="008409E0"/>
    <w:rsid w:val="00840C50"/>
    <w:rsid w:val="008424AB"/>
    <w:rsid w:val="00842CD9"/>
    <w:rsid w:val="0084305D"/>
    <w:rsid w:val="008433E4"/>
    <w:rsid w:val="00843BC4"/>
    <w:rsid w:val="00843E4C"/>
    <w:rsid w:val="008450B4"/>
    <w:rsid w:val="0084595F"/>
    <w:rsid w:val="00845BFE"/>
    <w:rsid w:val="00845D17"/>
    <w:rsid w:val="008462F8"/>
    <w:rsid w:val="00846402"/>
    <w:rsid w:val="00847092"/>
    <w:rsid w:val="008475FC"/>
    <w:rsid w:val="008501EB"/>
    <w:rsid w:val="00850CD0"/>
    <w:rsid w:val="00851119"/>
    <w:rsid w:val="00851CBE"/>
    <w:rsid w:val="00852010"/>
    <w:rsid w:val="00852D5F"/>
    <w:rsid w:val="008531A3"/>
    <w:rsid w:val="0085340C"/>
    <w:rsid w:val="00853C7A"/>
    <w:rsid w:val="00853CEA"/>
    <w:rsid w:val="00853CF3"/>
    <w:rsid w:val="00854F9E"/>
    <w:rsid w:val="00855652"/>
    <w:rsid w:val="00855685"/>
    <w:rsid w:val="008559E7"/>
    <w:rsid w:val="00856472"/>
    <w:rsid w:val="00856EC5"/>
    <w:rsid w:val="0085754D"/>
    <w:rsid w:val="0086111E"/>
    <w:rsid w:val="00861268"/>
    <w:rsid w:val="0086159C"/>
    <w:rsid w:val="00861898"/>
    <w:rsid w:val="00862010"/>
    <w:rsid w:val="00862517"/>
    <w:rsid w:val="00862F9D"/>
    <w:rsid w:val="008631E7"/>
    <w:rsid w:val="0086337B"/>
    <w:rsid w:val="0086366C"/>
    <w:rsid w:val="00863B0F"/>
    <w:rsid w:val="00863C3A"/>
    <w:rsid w:val="0086420C"/>
    <w:rsid w:val="00864649"/>
    <w:rsid w:val="008647CC"/>
    <w:rsid w:val="00864D69"/>
    <w:rsid w:val="00865759"/>
    <w:rsid w:val="00865D57"/>
    <w:rsid w:val="008662D2"/>
    <w:rsid w:val="00866584"/>
    <w:rsid w:val="00866D08"/>
    <w:rsid w:val="00866F73"/>
    <w:rsid w:val="0086751F"/>
    <w:rsid w:val="008676C6"/>
    <w:rsid w:val="0086770A"/>
    <w:rsid w:val="008701ED"/>
    <w:rsid w:val="008702EE"/>
    <w:rsid w:val="0087077F"/>
    <w:rsid w:val="00870B4B"/>
    <w:rsid w:val="008716C7"/>
    <w:rsid w:val="00871FE3"/>
    <w:rsid w:val="0087221C"/>
    <w:rsid w:val="008722C2"/>
    <w:rsid w:val="00872949"/>
    <w:rsid w:val="0087309D"/>
    <w:rsid w:val="0087388F"/>
    <w:rsid w:val="00873AF4"/>
    <w:rsid w:val="008746C4"/>
    <w:rsid w:val="0087495E"/>
    <w:rsid w:val="00875082"/>
    <w:rsid w:val="00875332"/>
    <w:rsid w:val="0087664E"/>
    <w:rsid w:val="00876D3A"/>
    <w:rsid w:val="00876F0A"/>
    <w:rsid w:val="00877837"/>
    <w:rsid w:val="00877EAD"/>
    <w:rsid w:val="00880456"/>
    <w:rsid w:val="008804BB"/>
    <w:rsid w:val="00880940"/>
    <w:rsid w:val="00880B71"/>
    <w:rsid w:val="00881C5B"/>
    <w:rsid w:val="00881D28"/>
    <w:rsid w:val="00881F62"/>
    <w:rsid w:val="008829F2"/>
    <w:rsid w:val="00882CB2"/>
    <w:rsid w:val="00882E5A"/>
    <w:rsid w:val="00883392"/>
    <w:rsid w:val="008837A6"/>
    <w:rsid w:val="00883F8A"/>
    <w:rsid w:val="00884000"/>
    <w:rsid w:val="0088411D"/>
    <w:rsid w:val="0088441B"/>
    <w:rsid w:val="008846F2"/>
    <w:rsid w:val="008851D2"/>
    <w:rsid w:val="008859A7"/>
    <w:rsid w:val="00886231"/>
    <w:rsid w:val="0088689E"/>
    <w:rsid w:val="00886CCE"/>
    <w:rsid w:val="008871C2"/>
    <w:rsid w:val="00887209"/>
    <w:rsid w:val="00887A9C"/>
    <w:rsid w:val="0089018E"/>
    <w:rsid w:val="00890586"/>
    <w:rsid w:val="00890DE0"/>
    <w:rsid w:val="00891B94"/>
    <w:rsid w:val="00891F4F"/>
    <w:rsid w:val="008927F1"/>
    <w:rsid w:val="008927F9"/>
    <w:rsid w:val="008935C0"/>
    <w:rsid w:val="008938CC"/>
    <w:rsid w:val="00893A4E"/>
    <w:rsid w:val="008945EA"/>
    <w:rsid w:val="00894969"/>
    <w:rsid w:val="00895AE0"/>
    <w:rsid w:val="00896086"/>
    <w:rsid w:val="0089661A"/>
    <w:rsid w:val="00896811"/>
    <w:rsid w:val="00896C60"/>
    <w:rsid w:val="00896D81"/>
    <w:rsid w:val="00896DE2"/>
    <w:rsid w:val="008970BC"/>
    <w:rsid w:val="00897411"/>
    <w:rsid w:val="00897AEF"/>
    <w:rsid w:val="00897F57"/>
    <w:rsid w:val="008A0B75"/>
    <w:rsid w:val="008A0BE0"/>
    <w:rsid w:val="008A11C0"/>
    <w:rsid w:val="008A15AD"/>
    <w:rsid w:val="008A203E"/>
    <w:rsid w:val="008A22E5"/>
    <w:rsid w:val="008A28D3"/>
    <w:rsid w:val="008A2CF2"/>
    <w:rsid w:val="008A349F"/>
    <w:rsid w:val="008A3ECD"/>
    <w:rsid w:val="008A59B5"/>
    <w:rsid w:val="008A60C3"/>
    <w:rsid w:val="008A6C42"/>
    <w:rsid w:val="008A7470"/>
    <w:rsid w:val="008A75E1"/>
    <w:rsid w:val="008A7C52"/>
    <w:rsid w:val="008B049A"/>
    <w:rsid w:val="008B0C1A"/>
    <w:rsid w:val="008B0D6D"/>
    <w:rsid w:val="008B0EB5"/>
    <w:rsid w:val="008B123A"/>
    <w:rsid w:val="008B138E"/>
    <w:rsid w:val="008B1DE9"/>
    <w:rsid w:val="008B2CBE"/>
    <w:rsid w:val="008B2D8D"/>
    <w:rsid w:val="008B2DC1"/>
    <w:rsid w:val="008B33C4"/>
    <w:rsid w:val="008B34D7"/>
    <w:rsid w:val="008B403D"/>
    <w:rsid w:val="008B4075"/>
    <w:rsid w:val="008B48C6"/>
    <w:rsid w:val="008B528C"/>
    <w:rsid w:val="008B59E9"/>
    <w:rsid w:val="008B616B"/>
    <w:rsid w:val="008B6292"/>
    <w:rsid w:val="008B6875"/>
    <w:rsid w:val="008B6A73"/>
    <w:rsid w:val="008B6D33"/>
    <w:rsid w:val="008B70B7"/>
    <w:rsid w:val="008B7453"/>
    <w:rsid w:val="008B7701"/>
    <w:rsid w:val="008B7B53"/>
    <w:rsid w:val="008B7E75"/>
    <w:rsid w:val="008C0E38"/>
    <w:rsid w:val="008C13F0"/>
    <w:rsid w:val="008C165A"/>
    <w:rsid w:val="008C1827"/>
    <w:rsid w:val="008C1A4A"/>
    <w:rsid w:val="008C1DA1"/>
    <w:rsid w:val="008C1DE8"/>
    <w:rsid w:val="008C246A"/>
    <w:rsid w:val="008C267A"/>
    <w:rsid w:val="008C26D5"/>
    <w:rsid w:val="008C2A8B"/>
    <w:rsid w:val="008C2A9B"/>
    <w:rsid w:val="008C2B0B"/>
    <w:rsid w:val="008C36B4"/>
    <w:rsid w:val="008C453B"/>
    <w:rsid w:val="008C48BA"/>
    <w:rsid w:val="008C4B20"/>
    <w:rsid w:val="008C52D2"/>
    <w:rsid w:val="008C5CFF"/>
    <w:rsid w:val="008C662B"/>
    <w:rsid w:val="008C6902"/>
    <w:rsid w:val="008C6FA5"/>
    <w:rsid w:val="008C7AB5"/>
    <w:rsid w:val="008C7B2A"/>
    <w:rsid w:val="008C7DA3"/>
    <w:rsid w:val="008C7F74"/>
    <w:rsid w:val="008D0780"/>
    <w:rsid w:val="008D0E55"/>
    <w:rsid w:val="008D1439"/>
    <w:rsid w:val="008D16F6"/>
    <w:rsid w:val="008D1800"/>
    <w:rsid w:val="008D2C90"/>
    <w:rsid w:val="008D3076"/>
    <w:rsid w:val="008D332C"/>
    <w:rsid w:val="008D33DB"/>
    <w:rsid w:val="008D352A"/>
    <w:rsid w:val="008D357C"/>
    <w:rsid w:val="008D36F9"/>
    <w:rsid w:val="008D3765"/>
    <w:rsid w:val="008D452A"/>
    <w:rsid w:val="008D48AA"/>
    <w:rsid w:val="008D48C2"/>
    <w:rsid w:val="008D6E54"/>
    <w:rsid w:val="008D79C1"/>
    <w:rsid w:val="008D7B49"/>
    <w:rsid w:val="008D7EAA"/>
    <w:rsid w:val="008E017C"/>
    <w:rsid w:val="008E03BE"/>
    <w:rsid w:val="008E04A7"/>
    <w:rsid w:val="008E0D2F"/>
    <w:rsid w:val="008E2363"/>
    <w:rsid w:val="008E256C"/>
    <w:rsid w:val="008E27E6"/>
    <w:rsid w:val="008E3592"/>
    <w:rsid w:val="008E3E83"/>
    <w:rsid w:val="008E3F1A"/>
    <w:rsid w:val="008E40A5"/>
    <w:rsid w:val="008E4224"/>
    <w:rsid w:val="008E437E"/>
    <w:rsid w:val="008E45A1"/>
    <w:rsid w:val="008E478C"/>
    <w:rsid w:val="008E4F04"/>
    <w:rsid w:val="008E5388"/>
    <w:rsid w:val="008E5670"/>
    <w:rsid w:val="008E5C6A"/>
    <w:rsid w:val="008E600E"/>
    <w:rsid w:val="008E6413"/>
    <w:rsid w:val="008E6D7C"/>
    <w:rsid w:val="008E7CC6"/>
    <w:rsid w:val="008F0528"/>
    <w:rsid w:val="008F0672"/>
    <w:rsid w:val="008F0698"/>
    <w:rsid w:val="008F1F06"/>
    <w:rsid w:val="008F1F7A"/>
    <w:rsid w:val="008F2529"/>
    <w:rsid w:val="008F2795"/>
    <w:rsid w:val="008F2854"/>
    <w:rsid w:val="008F2B5F"/>
    <w:rsid w:val="008F3483"/>
    <w:rsid w:val="008F3ADA"/>
    <w:rsid w:val="008F3CE8"/>
    <w:rsid w:val="008F4AB1"/>
    <w:rsid w:val="008F4DB3"/>
    <w:rsid w:val="008F52DF"/>
    <w:rsid w:val="008F557E"/>
    <w:rsid w:val="008F5CDA"/>
    <w:rsid w:val="008F7A61"/>
    <w:rsid w:val="008F7D00"/>
    <w:rsid w:val="009008BC"/>
    <w:rsid w:val="00900ACF"/>
    <w:rsid w:val="00900FFC"/>
    <w:rsid w:val="00901267"/>
    <w:rsid w:val="00901947"/>
    <w:rsid w:val="00902077"/>
    <w:rsid w:val="009020BC"/>
    <w:rsid w:val="0090229E"/>
    <w:rsid w:val="00902763"/>
    <w:rsid w:val="00903E85"/>
    <w:rsid w:val="00904B32"/>
    <w:rsid w:val="0090504D"/>
    <w:rsid w:val="0090541F"/>
    <w:rsid w:val="00905774"/>
    <w:rsid w:val="0090590A"/>
    <w:rsid w:val="00906053"/>
    <w:rsid w:val="009066E9"/>
    <w:rsid w:val="009068B5"/>
    <w:rsid w:val="009068E3"/>
    <w:rsid w:val="00906B26"/>
    <w:rsid w:val="00906B75"/>
    <w:rsid w:val="00906D9B"/>
    <w:rsid w:val="00906FBE"/>
    <w:rsid w:val="0090731F"/>
    <w:rsid w:val="009100E4"/>
    <w:rsid w:val="009107B8"/>
    <w:rsid w:val="00911501"/>
    <w:rsid w:val="009128A9"/>
    <w:rsid w:val="00912C2C"/>
    <w:rsid w:val="00912DF5"/>
    <w:rsid w:val="00913749"/>
    <w:rsid w:val="00913915"/>
    <w:rsid w:val="0091444E"/>
    <w:rsid w:val="009146AE"/>
    <w:rsid w:val="009146DC"/>
    <w:rsid w:val="00914D36"/>
    <w:rsid w:val="00914E31"/>
    <w:rsid w:val="00915613"/>
    <w:rsid w:val="00916358"/>
    <w:rsid w:val="00916A48"/>
    <w:rsid w:val="00916B3C"/>
    <w:rsid w:val="00916D27"/>
    <w:rsid w:val="00917257"/>
    <w:rsid w:val="0091729D"/>
    <w:rsid w:val="00917338"/>
    <w:rsid w:val="009174ED"/>
    <w:rsid w:val="00917665"/>
    <w:rsid w:val="00917A8A"/>
    <w:rsid w:val="00920AAF"/>
    <w:rsid w:val="00921764"/>
    <w:rsid w:val="00921A8B"/>
    <w:rsid w:val="00922EE1"/>
    <w:rsid w:val="00923353"/>
    <w:rsid w:val="00923EDF"/>
    <w:rsid w:val="00923FC0"/>
    <w:rsid w:val="00924A42"/>
    <w:rsid w:val="00924EF7"/>
    <w:rsid w:val="009256DA"/>
    <w:rsid w:val="009269D1"/>
    <w:rsid w:val="009279B5"/>
    <w:rsid w:val="009279FC"/>
    <w:rsid w:val="00927C96"/>
    <w:rsid w:val="00930175"/>
    <w:rsid w:val="009304C2"/>
    <w:rsid w:val="00930766"/>
    <w:rsid w:val="00930815"/>
    <w:rsid w:val="00930E33"/>
    <w:rsid w:val="00931338"/>
    <w:rsid w:val="00931587"/>
    <w:rsid w:val="00931708"/>
    <w:rsid w:val="00931979"/>
    <w:rsid w:val="00931A65"/>
    <w:rsid w:val="00931DB5"/>
    <w:rsid w:val="00931E91"/>
    <w:rsid w:val="00931F81"/>
    <w:rsid w:val="0093237E"/>
    <w:rsid w:val="009323CF"/>
    <w:rsid w:val="00932521"/>
    <w:rsid w:val="00932E89"/>
    <w:rsid w:val="00933290"/>
    <w:rsid w:val="00933918"/>
    <w:rsid w:val="00933BC6"/>
    <w:rsid w:val="00933F18"/>
    <w:rsid w:val="00933FC6"/>
    <w:rsid w:val="00934118"/>
    <w:rsid w:val="009345A7"/>
    <w:rsid w:val="00934A44"/>
    <w:rsid w:val="00935CCF"/>
    <w:rsid w:val="00935F1D"/>
    <w:rsid w:val="009366AF"/>
    <w:rsid w:val="0093684F"/>
    <w:rsid w:val="009372DC"/>
    <w:rsid w:val="0093782B"/>
    <w:rsid w:val="00937D71"/>
    <w:rsid w:val="009401F2"/>
    <w:rsid w:val="0094061F"/>
    <w:rsid w:val="009406F0"/>
    <w:rsid w:val="00940CEA"/>
    <w:rsid w:val="00940FC9"/>
    <w:rsid w:val="00941054"/>
    <w:rsid w:val="00941208"/>
    <w:rsid w:val="009414C3"/>
    <w:rsid w:val="009421E1"/>
    <w:rsid w:val="00942E90"/>
    <w:rsid w:val="009433A3"/>
    <w:rsid w:val="0094369F"/>
    <w:rsid w:val="009437CE"/>
    <w:rsid w:val="00943833"/>
    <w:rsid w:val="00944DBA"/>
    <w:rsid w:val="00944EA6"/>
    <w:rsid w:val="009455C1"/>
    <w:rsid w:val="00946052"/>
    <w:rsid w:val="00946532"/>
    <w:rsid w:val="009466A6"/>
    <w:rsid w:val="00946A62"/>
    <w:rsid w:val="00946B9D"/>
    <w:rsid w:val="00947867"/>
    <w:rsid w:val="00947D64"/>
    <w:rsid w:val="00947E21"/>
    <w:rsid w:val="00947E3C"/>
    <w:rsid w:val="00947F6A"/>
    <w:rsid w:val="00950287"/>
    <w:rsid w:val="0095069C"/>
    <w:rsid w:val="009508AB"/>
    <w:rsid w:val="00951A87"/>
    <w:rsid w:val="00951AB3"/>
    <w:rsid w:val="00951BB0"/>
    <w:rsid w:val="0095204B"/>
    <w:rsid w:val="009523F7"/>
    <w:rsid w:val="0095287C"/>
    <w:rsid w:val="00952A32"/>
    <w:rsid w:val="00952FDF"/>
    <w:rsid w:val="00953FF2"/>
    <w:rsid w:val="009544DB"/>
    <w:rsid w:val="00954F0D"/>
    <w:rsid w:val="00954F24"/>
    <w:rsid w:val="00955BAA"/>
    <w:rsid w:val="00956854"/>
    <w:rsid w:val="00956EF1"/>
    <w:rsid w:val="00956F6B"/>
    <w:rsid w:val="00956FEB"/>
    <w:rsid w:val="00957EDD"/>
    <w:rsid w:val="009602F5"/>
    <w:rsid w:val="009609CF"/>
    <w:rsid w:val="00960EBB"/>
    <w:rsid w:val="00960F3D"/>
    <w:rsid w:val="009626AF"/>
    <w:rsid w:val="00962AA6"/>
    <w:rsid w:val="00962B0C"/>
    <w:rsid w:val="00963199"/>
    <w:rsid w:val="00963A70"/>
    <w:rsid w:val="00963BD2"/>
    <w:rsid w:val="00963EB2"/>
    <w:rsid w:val="00964CA8"/>
    <w:rsid w:val="00965963"/>
    <w:rsid w:val="00965B3B"/>
    <w:rsid w:val="00965E73"/>
    <w:rsid w:val="00965FC0"/>
    <w:rsid w:val="00966371"/>
    <w:rsid w:val="00966556"/>
    <w:rsid w:val="00966895"/>
    <w:rsid w:val="00966D5A"/>
    <w:rsid w:val="0097002F"/>
    <w:rsid w:val="00970109"/>
    <w:rsid w:val="0097033C"/>
    <w:rsid w:val="00971536"/>
    <w:rsid w:val="0097226D"/>
    <w:rsid w:val="009727F7"/>
    <w:rsid w:val="009728AD"/>
    <w:rsid w:val="00972F94"/>
    <w:rsid w:val="009731D4"/>
    <w:rsid w:val="00973650"/>
    <w:rsid w:val="00973F87"/>
    <w:rsid w:val="0097418E"/>
    <w:rsid w:val="00974923"/>
    <w:rsid w:val="00974F36"/>
    <w:rsid w:val="0097594D"/>
    <w:rsid w:val="00975A4C"/>
    <w:rsid w:val="00975E5F"/>
    <w:rsid w:val="009761B2"/>
    <w:rsid w:val="00976879"/>
    <w:rsid w:val="00976B26"/>
    <w:rsid w:val="00976D23"/>
    <w:rsid w:val="00976DA8"/>
    <w:rsid w:val="0097714C"/>
    <w:rsid w:val="009776BC"/>
    <w:rsid w:val="0098096D"/>
    <w:rsid w:val="00980EA4"/>
    <w:rsid w:val="00980EAE"/>
    <w:rsid w:val="009812F3"/>
    <w:rsid w:val="009814DC"/>
    <w:rsid w:val="00981D0B"/>
    <w:rsid w:val="0098249A"/>
    <w:rsid w:val="00982575"/>
    <w:rsid w:val="009829F5"/>
    <w:rsid w:val="00982E30"/>
    <w:rsid w:val="009837B7"/>
    <w:rsid w:val="00983D90"/>
    <w:rsid w:val="009840FC"/>
    <w:rsid w:val="009853B0"/>
    <w:rsid w:val="009853E8"/>
    <w:rsid w:val="0098550D"/>
    <w:rsid w:val="009855D4"/>
    <w:rsid w:val="009858B7"/>
    <w:rsid w:val="00985ACE"/>
    <w:rsid w:val="00985B40"/>
    <w:rsid w:val="00986072"/>
    <w:rsid w:val="00986838"/>
    <w:rsid w:val="00986F16"/>
    <w:rsid w:val="00986F5A"/>
    <w:rsid w:val="009870D2"/>
    <w:rsid w:val="00987BB0"/>
    <w:rsid w:val="00990316"/>
    <w:rsid w:val="00990E0C"/>
    <w:rsid w:val="00990E45"/>
    <w:rsid w:val="00991377"/>
    <w:rsid w:val="009914C5"/>
    <w:rsid w:val="00991849"/>
    <w:rsid w:val="00991C0B"/>
    <w:rsid w:val="00991C14"/>
    <w:rsid w:val="00991E48"/>
    <w:rsid w:val="00992B8F"/>
    <w:rsid w:val="009938F3"/>
    <w:rsid w:val="0099396C"/>
    <w:rsid w:val="00993C0A"/>
    <w:rsid w:val="009940BE"/>
    <w:rsid w:val="00994467"/>
    <w:rsid w:val="0099460C"/>
    <w:rsid w:val="00994C7F"/>
    <w:rsid w:val="009951E7"/>
    <w:rsid w:val="009952B0"/>
    <w:rsid w:val="009956D0"/>
    <w:rsid w:val="00995AE7"/>
    <w:rsid w:val="00995FBE"/>
    <w:rsid w:val="009978EA"/>
    <w:rsid w:val="00997E2E"/>
    <w:rsid w:val="00997F74"/>
    <w:rsid w:val="009A0117"/>
    <w:rsid w:val="009A01AD"/>
    <w:rsid w:val="009A0E81"/>
    <w:rsid w:val="009A18D8"/>
    <w:rsid w:val="009A22ED"/>
    <w:rsid w:val="009A2BB3"/>
    <w:rsid w:val="009A2EF1"/>
    <w:rsid w:val="009A2FAF"/>
    <w:rsid w:val="009A3C55"/>
    <w:rsid w:val="009A3F74"/>
    <w:rsid w:val="009A41CA"/>
    <w:rsid w:val="009A43F5"/>
    <w:rsid w:val="009A5028"/>
    <w:rsid w:val="009A50A8"/>
    <w:rsid w:val="009A5F01"/>
    <w:rsid w:val="009A61BE"/>
    <w:rsid w:val="009A69EC"/>
    <w:rsid w:val="009B0020"/>
    <w:rsid w:val="009B00AC"/>
    <w:rsid w:val="009B037B"/>
    <w:rsid w:val="009B03CB"/>
    <w:rsid w:val="009B0DAB"/>
    <w:rsid w:val="009B17C7"/>
    <w:rsid w:val="009B18D3"/>
    <w:rsid w:val="009B2116"/>
    <w:rsid w:val="009B2825"/>
    <w:rsid w:val="009B363B"/>
    <w:rsid w:val="009B3EDD"/>
    <w:rsid w:val="009B42A1"/>
    <w:rsid w:val="009B4B70"/>
    <w:rsid w:val="009B4B80"/>
    <w:rsid w:val="009B4F5F"/>
    <w:rsid w:val="009B4F6A"/>
    <w:rsid w:val="009B50D5"/>
    <w:rsid w:val="009B51AA"/>
    <w:rsid w:val="009B53C8"/>
    <w:rsid w:val="009B54C1"/>
    <w:rsid w:val="009B5C1C"/>
    <w:rsid w:val="009B6123"/>
    <w:rsid w:val="009B653E"/>
    <w:rsid w:val="009B6EA9"/>
    <w:rsid w:val="009B707D"/>
    <w:rsid w:val="009B7669"/>
    <w:rsid w:val="009C0080"/>
    <w:rsid w:val="009C14DB"/>
    <w:rsid w:val="009C1C73"/>
    <w:rsid w:val="009C20A0"/>
    <w:rsid w:val="009C2471"/>
    <w:rsid w:val="009C290B"/>
    <w:rsid w:val="009C2A9F"/>
    <w:rsid w:val="009C2FD4"/>
    <w:rsid w:val="009C3073"/>
    <w:rsid w:val="009C3418"/>
    <w:rsid w:val="009C4C58"/>
    <w:rsid w:val="009C53EC"/>
    <w:rsid w:val="009C5406"/>
    <w:rsid w:val="009C59D5"/>
    <w:rsid w:val="009C6065"/>
    <w:rsid w:val="009C60F7"/>
    <w:rsid w:val="009C72DC"/>
    <w:rsid w:val="009C7740"/>
    <w:rsid w:val="009C785F"/>
    <w:rsid w:val="009C7C1B"/>
    <w:rsid w:val="009D0072"/>
    <w:rsid w:val="009D0F26"/>
    <w:rsid w:val="009D3609"/>
    <w:rsid w:val="009D37EB"/>
    <w:rsid w:val="009D3945"/>
    <w:rsid w:val="009D4063"/>
    <w:rsid w:val="009D47BA"/>
    <w:rsid w:val="009D4AFC"/>
    <w:rsid w:val="009D57D4"/>
    <w:rsid w:val="009D5B11"/>
    <w:rsid w:val="009D628D"/>
    <w:rsid w:val="009D62B6"/>
    <w:rsid w:val="009D6324"/>
    <w:rsid w:val="009D6369"/>
    <w:rsid w:val="009D6DFE"/>
    <w:rsid w:val="009D6E12"/>
    <w:rsid w:val="009D74F8"/>
    <w:rsid w:val="009D7B01"/>
    <w:rsid w:val="009D7BBB"/>
    <w:rsid w:val="009D7D5A"/>
    <w:rsid w:val="009D7EB0"/>
    <w:rsid w:val="009E0155"/>
    <w:rsid w:val="009E0852"/>
    <w:rsid w:val="009E0B87"/>
    <w:rsid w:val="009E0D64"/>
    <w:rsid w:val="009E12DA"/>
    <w:rsid w:val="009E1619"/>
    <w:rsid w:val="009E17DB"/>
    <w:rsid w:val="009E188F"/>
    <w:rsid w:val="009E21AF"/>
    <w:rsid w:val="009E248B"/>
    <w:rsid w:val="009E2496"/>
    <w:rsid w:val="009E3539"/>
    <w:rsid w:val="009E37CE"/>
    <w:rsid w:val="009E3D78"/>
    <w:rsid w:val="009E4D0D"/>
    <w:rsid w:val="009E5104"/>
    <w:rsid w:val="009E5379"/>
    <w:rsid w:val="009E5D79"/>
    <w:rsid w:val="009E6244"/>
    <w:rsid w:val="009E642C"/>
    <w:rsid w:val="009E6623"/>
    <w:rsid w:val="009E76A5"/>
    <w:rsid w:val="009E7734"/>
    <w:rsid w:val="009E7A37"/>
    <w:rsid w:val="009E7BFE"/>
    <w:rsid w:val="009E7D1A"/>
    <w:rsid w:val="009F0CB9"/>
    <w:rsid w:val="009F165E"/>
    <w:rsid w:val="009F1A37"/>
    <w:rsid w:val="009F1BB3"/>
    <w:rsid w:val="009F1CA2"/>
    <w:rsid w:val="009F22F3"/>
    <w:rsid w:val="009F2ED4"/>
    <w:rsid w:val="009F31D7"/>
    <w:rsid w:val="009F3C5E"/>
    <w:rsid w:val="009F3EB3"/>
    <w:rsid w:val="009F4364"/>
    <w:rsid w:val="009F461B"/>
    <w:rsid w:val="009F4824"/>
    <w:rsid w:val="009F4A07"/>
    <w:rsid w:val="009F5342"/>
    <w:rsid w:val="009F53FC"/>
    <w:rsid w:val="009F54A4"/>
    <w:rsid w:val="009F5631"/>
    <w:rsid w:val="009F634E"/>
    <w:rsid w:val="009F6668"/>
    <w:rsid w:val="009F6E27"/>
    <w:rsid w:val="009F6FB4"/>
    <w:rsid w:val="009F78C1"/>
    <w:rsid w:val="009F7DDC"/>
    <w:rsid w:val="009F7F1B"/>
    <w:rsid w:val="00A00BAE"/>
    <w:rsid w:val="00A010BF"/>
    <w:rsid w:val="00A013C2"/>
    <w:rsid w:val="00A01644"/>
    <w:rsid w:val="00A01C4C"/>
    <w:rsid w:val="00A02A17"/>
    <w:rsid w:val="00A039E1"/>
    <w:rsid w:val="00A03AFA"/>
    <w:rsid w:val="00A0401A"/>
    <w:rsid w:val="00A04845"/>
    <w:rsid w:val="00A04D20"/>
    <w:rsid w:val="00A0518A"/>
    <w:rsid w:val="00A05256"/>
    <w:rsid w:val="00A05BF0"/>
    <w:rsid w:val="00A05F52"/>
    <w:rsid w:val="00A05F62"/>
    <w:rsid w:val="00A061CE"/>
    <w:rsid w:val="00A062C9"/>
    <w:rsid w:val="00A07EC3"/>
    <w:rsid w:val="00A07FD3"/>
    <w:rsid w:val="00A1000A"/>
    <w:rsid w:val="00A10B24"/>
    <w:rsid w:val="00A10B82"/>
    <w:rsid w:val="00A111E4"/>
    <w:rsid w:val="00A112A6"/>
    <w:rsid w:val="00A11A5D"/>
    <w:rsid w:val="00A12329"/>
    <w:rsid w:val="00A12836"/>
    <w:rsid w:val="00A12EEC"/>
    <w:rsid w:val="00A13688"/>
    <w:rsid w:val="00A148FD"/>
    <w:rsid w:val="00A1490D"/>
    <w:rsid w:val="00A155EF"/>
    <w:rsid w:val="00A156A5"/>
    <w:rsid w:val="00A15763"/>
    <w:rsid w:val="00A1658D"/>
    <w:rsid w:val="00A16E85"/>
    <w:rsid w:val="00A16F5A"/>
    <w:rsid w:val="00A170CA"/>
    <w:rsid w:val="00A176C5"/>
    <w:rsid w:val="00A17C52"/>
    <w:rsid w:val="00A20B9E"/>
    <w:rsid w:val="00A214FA"/>
    <w:rsid w:val="00A21A72"/>
    <w:rsid w:val="00A21D03"/>
    <w:rsid w:val="00A21E97"/>
    <w:rsid w:val="00A222EA"/>
    <w:rsid w:val="00A227EA"/>
    <w:rsid w:val="00A22C15"/>
    <w:rsid w:val="00A22C68"/>
    <w:rsid w:val="00A22D89"/>
    <w:rsid w:val="00A24324"/>
    <w:rsid w:val="00A24B2E"/>
    <w:rsid w:val="00A24BD3"/>
    <w:rsid w:val="00A24D92"/>
    <w:rsid w:val="00A24EFF"/>
    <w:rsid w:val="00A25074"/>
    <w:rsid w:val="00A250B4"/>
    <w:rsid w:val="00A2537C"/>
    <w:rsid w:val="00A25842"/>
    <w:rsid w:val="00A25E32"/>
    <w:rsid w:val="00A2630C"/>
    <w:rsid w:val="00A26931"/>
    <w:rsid w:val="00A26B3B"/>
    <w:rsid w:val="00A275FA"/>
    <w:rsid w:val="00A3072C"/>
    <w:rsid w:val="00A30B06"/>
    <w:rsid w:val="00A310FE"/>
    <w:rsid w:val="00A31960"/>
    <w:rsid w:val="00A31CDC"/>
    <w:rsid w:val="00A32029"/>
    <w:rsid w:val="00A323CA"/>
    <w:rsid w:val="00A3285E"/>
    <w:rsid w:val="00A32A2F"/>
    <w:rsid w:val="00A3495F"/>
    <w:rsid w:val="00A34AC9"/>
    <w:rsid w:val="00A35112"/>
    <w:rsid w:val="00A354D8"/>
    <w:rsid w:val="00A35CCC"/>
    <w:rsid w:val="00A362AD"/>
    <w:rsid w:val="00A367E5"/>
    <w:rsid w:val="00A37205"/>
    <w:rsid w:val="00A37D66"/>
    <w:rsid w:val="00A37EEB"/>
    <w:rsid w:val="00A405D0"/>
    <w:rsid w:val="00A40A78"/>
    <w:rsid w:val="00A42017"/>
    <w:rsid w:val="00A4239C"/>
    <w:rsid w:val="00A4243B"/>
    <w:rsid w:val="00A4271C"/>
    <w:rsid w:val="00A42804"/>
    <w:rsid w:val="00A42873"/>
    <w:rsid w:val="00A42C17"/>
    <w:rsid w:val="00A43548"/>
    <w:rsid w:val="00A435A6"/>
    <w:rsid w:val="00A4367B"/>
    <w:rsid w:val="00A4371A"/>
    <w:rsid w:val="00A43890"/>
    <w:rsid w:val="00A44302"/>
    <w:rsid w:val="00A44395"/>
    <w:rsid w:val="00A44BD6"/>
    <w:rsid w:val="00A44F98"/>
    <w:rsid w:val="00A452AE"/>
    <w:rsid w:val="00A45907"/>
    <w:rsid w:val="00A45FBA"/>
    <w:rsid w:val="00A46160"/>
    <w:rsid w:val="00A46403"/>
    <w:rsid w:val="00A46798"/>
    <w:rsid w:val="00A46DAC"/>
    <w:rsid w:val="00A47A38"/>
    <w:rsid w:val="00A47B0C"/>
    <w:rsid w:val="00A47C4C"/>
    <w:rsid w:val="00A506BB"/>
    <w:rsid w:val="00A50866"/>
    <w:rsid w:val="00A50A65"/>
    <w:rsid w:val="00A50D3D"/>
    <w:rsid w:val="00A51386"/>
    <w:rsid w:val="00A517A6"/>
    <w:rsid w:val="00A52120"/>
    <w:rsid w:val="00A52212"/>
    <w:rsid w:val="00A52D06"/>
    <w:rsid w:val="00A52FA9"/>
    <w:rsid w:val="00A53031"/>
    <w:rsid w:val="00A534E9"/>
    <w:rsid w:val="00A53968"/>
    <w:rsid w:val="00A54186"/>
    <w:rsid w:val="00A546E7"/>
    <w:rsid w:val="00A5492A"/>
    <w:rsid w:val="00A54B9C"/>
    <w:rsid w:val="00A550DE"/>
    <w:rsid w:val="00A55313"/>
    <w:rsid w:val="00A553FA"/>
    <w:rsid w:val="00A5541D"/>
    <w:rsid w:val="00A55725"/>
    <w:rsid w:val="00A56DEE"/>
    <w:rsid w:val="00A56E49"/>
    <w:rsid w:val="00A56E86"/>
    <w:rsid w:val="00A57B2D"/>
    <w:rsid w:val="00A60153"/>
    <w:rsid w:val="00A60678"/>
    <w:rsid w:val="00A60AA4"/>
    <w:rsid w:val="00A60D5D"/>
    <w:rsid w:val="00A616AE"/>
    <w:rsid w:val="00A61A71"/>
    <w:rsid w:val="00A62235"/>
    <w:rsid w:val="00A622CC"/>
    <w:rsid w:val="00A62846"/>
    <w:rsid w:val="00A62A99"/>
    <w:rsid w:val="00A62CC1"/>
    <w:rsid w:val="00A62E33"/>
    <w:rsid w:val="00A62E7D"/>
    <w:rsid w:val="00A631E0"/>
    <w:rsid w:val="00A6341A"/>
    <w:rsid w:val="00A63440"/>
    <w:rsid w:val="00A6386B"/>
    <w:rsid w:val="00A6397C"/>
    <w:rsid w:val="00A64078"/>
    <w:rsid w:val="00A64507"/>
    <w:rsid w:val="00A64B82"/>
    <w:rsid w:val="00A64DDF"/>
    <w:rsid w:val="00A658CF"/>
    <w:rsid w:val="00A659A0"/>
    <w:rsid w:val="00A65EF2"/>
    <w:rsid w:val="00A66965"/>
    <w:rsid w:val="00A66C0B"/>
    <w:rsid w:val="00A66CB8"/>
    <w:rsid w:val="00A66DB0"/>
    <w:rsid w:val="00A67518"/>
    <w:rsid w:val="00A70B64"/>
    <w:rsid w:val="00A7128E"/>
    <w:rsid w:val="00A717CC"/>
    <w:rsid w:val="00A71A69"/>
    <w:rsid w:val="00A71A74"/>
    <w:rsid w:val="00A71F25"/>
    <w:rsid w:val="00A72A6B"/>
    <w:rsid w:val="00A72D8D"/>
    <w:rsid w:val="00A72E2D"/>
    <w:rsid w:val="00A72E8C"/>
    <w:rsid w:val="00A72EA8"/>
    <w:rsid w:val="00A75894"/>
    <w:rsid w:val="00A75A45"/>
    <w:rsid w:val="00A76310"/>
    <w:rsid w:val="00A76896"/>
    <w:rsid w:val="00A76935"/>
    <w:rsid w:val="00A76F5D"/>
    <w:rsid w:val="00A77724"/>
    <w:rsid w:val="00A777C7"/>
    <w:rsid w:val="00A77AD6"/>
    <w:rsid w:val="00A77DA7"/>
    <w:rsid w:val="00A816EA"/>
    <w:rsid w:val="00A81ADC"/>
    <w:rsid w:val="00A81FAD"/>
    <w:rsid w:val="00A82948"/>
    <w:rsid w:val="00A8294E"/>
    <w:rsid w:val="00A82AA8"/>
    <w:rsid w:val="00A83212"/>
    <w:rsid w:val="00A836D5"/>
    <w:rsid w:val="00A83887"/>
    <w:rsid w:val="00A84634"/>
    <w:rsid w:val="00A84FBB"/>
    <w:rsid w:val="00A8520E"/>
    <w:rsid w:val="00A857E1"/>
    <w:rsid w:val="00A86034"/>
    <w:rsid w:val="00A86905"/>
    <w:rsid w:val="00A869AE"/>
    <w:rsid w:val="00A875C7"/>
    <w:rsid w:val="00A878D1"/>
    <w:rsid w:val="00A87917"/>
    <w:rsid w:val="00A87C27"/>
    <w:rsid w:val="00A87C2A"/>
    <w:rsid w:val="00A90113"/>
    <w:rsid w:val="00A90490"/>
    <w:rsid w:val="00A90A60"/>
    <w:rsid w:val="00A90CBD"/>
    <w:rsid w:val="00A9101E"/>
    <w:rsid w:val="00A92173"/>
    <w:rsid w:val="00A92286"/>
    <w:rsid w:val="00A9280F"/>
    <w:rsid w:val="00A928CC"/>
    <w:rsid w:val="00A92BBC"/>
    <w:rsid w:val="00A92DAE"/>
    <w:rsid w:val="00A939D8"/>
    <w:rsid w:val="00A93CCB"/>
    <w:rsid w:val="00A93E09"/>
    <w:rsid w:val="00A9427E"/>
    <w:rsid w:val="00A94544"/>
    <w:rsid w:val="00A94BF8"/>
    <w:rsid w:val="00A95848"/>
    <w:rsid w:val="00A95C79"/>
    <w:rsid w:val="00A95F9E"/>
    <w:rsid w:val="00A96944"/>
    <w:rsid w:val="00A96A6E"/>
    <w:rsid w:val="00A9744A"/>
    <w:rsid w:val="00AA0DC3"/>
    <w:rsid w:val="00AA1087"/>
    <w:rsid w:val="00AA1482"/>
    <w:rsid w:val="00AA1796"/>
    <w:rsid w:val="00AA1AC1"/>
    <w:rsid w:val="00AA1B6A"/>
    <w:rsid w:val="00AA1C74"/>
    <w:rsid w:val="00AA1E05"/>
    <w:rsid w:val="00AA28C4"/>
    <w:rsid w:val="00AA2B94"/>
    <w:rsid w:val="00AA357C"/>
    <w:rsid w:val="00AA3AAA"/>
    <w:rsid w:val="00AA416E"/>
    <w:rsid w:val="00AA44C6"/>
    <w:rsid w:val="00AA53C6"/>
    <w:rsid w:val="00AA57AE"/>
    <w:rsid w:val="00AA5A2F"/>
    <w:rsid w:val="00AA688B"/>
    <w:rsid w:val="00AA6C76"/>
    <w:rsid w:val="00AB051C"/>
    <w:rsid w:val="00AB07C8"/>
    <w:rsid w:val="00AB0D6F"/>
    <w:rsid w:val="00AB1204"/>
    <w:rsid w:val="00AB125A"/>
    <w:rsid w:val="00AB19AE"/>
    <w:rsid w:val="00AB1DC2"/>
    <w:rsid w:val="00AB1E21"/>
    <w:rsid w:val="00AB26EB"/>
    <w:rsid w:val="00AB28F1"/>
    <w:rsid w:val="00AB33D5"/>
    <w:rsid w:val="00AB4335"/>
    <w:rsid w:val="00AB439D"/>
    <w:rsid w:val="00AB4780"/>
    <w:rsid w:val="00AB4EFC"/>
    <w:rsid w:val="00AB5363"/>
    <w:rsid w:val="00AB54FE"/>
    <w:rsid w:val="00AB5C9E"/>
    <w:rsid w:val="00AB6066"/>
    <w:rsid w:val="00AB67E3"/>
    <w:rsid w:val="00AB68DC"/>
    <w:rsid w:val="00AB76EE"/>
    <w:rsid w:val="00AB77A8"/>
    <w:rsid w:val="00AB7894"/>
    <w:rsid w:val="00AB7D3D"/>
    <w:rsid w:val="00AB7DDD"/>
    <w:rsid w:val="00AC0608"/>
    <w:rsid w:val="00AC073F"/>
    <w:rsid w:val="00AC0AAF"/>
    <w:rsid w:val="00AC0B64"/>
    <w:rsid w:val="00AC0C90"/>
    <w:rsid w:val="00AC0D93"/>
    <w:rsid w:val="00AC1080"/>
    <w:rsid w:val="00AC15FC"/>
    <w:rsid w:val="00AC1658"/>
    <w:rsid w:val="00AC1AD2"/>
    <w:rsid w:val="00AC251A"/>
    <w:rsid w:val="00AC2709"/>
    <w:rsid w:val="00AC37C0"/>
    <w:rsid w:val="00AC37E1"/>
    <w:rsid w:val="00AC3DD2"/>
    <w:rsid w:val="00AC497F"/>
    <w:rsid w:val="00AC4E1F"/>
    <w:rsid w:val="00AC5A53"/>
    <w:rsid w:val="00AC5B80"/>
    <w:rsid w:val="00AC602B"/>
    <w:rsid w:val="00AC61F4"/>
    <w:rsid w:val="00AC6362"/>
    <w:rsid w:val="00AC65B1"/>
    <w:rsid w:val="00AC6CCB"/>
    <w:rsid w:val="00AC6D45"/>
    <w:rsid w:val="00AC730B"/>
    <w:rsid w:val="00AC73E1"/>
    <w:rsid w:val="00AC7C7D"/>
    <w:rsid w:val="00AD019D"/>
    <w:rsid w:val="00AD0CE2"/>
    <w:rsid w:val="00AD0E9B"/>
    <w:rsid w:val="00AD0F5C"/>
    <w:rsid w:val="00AD1051"/>
    <w:rsid w:val="00AD1FE0"/>
    <w:rsid w:val="00AD2252"/>
    <w:rsid w:val="00AD2356"/>
    <w:rsid w:val="00AD2D21"/>
    <w:rsid w:val="00AD316F"/>
    <w:rsid w:val="00AD3369"/>
    <w:rsid w:val="00AD3A1B"/>
    <w:rsid w:val="00AD3F00"/>
    <w:rsid w:val="00AD4F9C"/>
    <w:rsid w:val="00AD5347"/>
    <w:rsid w:val="00AD5F04"/>
    <w:rsid w:val="00AD5F93"/>
    <w:rsid w:val="00AD6D90"/>
    <w:rsid w:val="00AD74FF"/>
    <w:rsid w:val="00AE0097"/>
    <w:rsid w:val="00AE011A"/>
    <w:rsid w:val="00AE0978"/>
    <w:rsid w:val="00AE11E5"/>
    <w:rsid w:val="00AE15C0"/>
    <w:rsid w:val="00AE24C7"/>
    <w:rsid w:val="00AE2775"/>
    <w:rsid w:val="00AE2F16"/>
    <w:rsid w:val="00AE4807"/>
    <w:rsid w:val="00AE5A4D"/>
    <w:rsid w:val="00AE6925"/>
    <w:rsid w:val="00AE69CB"/>
    <w:rsid w:val="00AE6AA1"/>
    <w:rsid w:val="00AE6C2D"/>
    <w:rsid w:val="00AE7961"/>
    <w:rsid w:val="00AE7A8E"/>
    <w:rsid w:val="00AE7BD3"/>
    <w:rsid w:val="00AF0191"/>
    <w:rsid w:val="00AF08F3"/>
    <w:rsid w:val="00AF0BDD"/>
    <w:rsid w:val="00AF1909"/>
    <w:rsid w:val="00AF1F76"/>
    <w:rsid w:val="00AF266D"/>
    <w:rsid w:val="00AF2F61"/>
    <w:rsid w:val="00AF3353"/>
    <w:rsid w:val="00AF3550"/>
    <w:rsid w:val="00AF39D0"/>
    <w:rsid w:val="00AF3A62"/>
    <w:rsid w:val="00AF3B5B"/>
    <w:rsid w:val="00AF3DBC"/>
    <w:rsid w:val="00AF3F52"/>
    <w:rsid w:val="00AF406A"/>
    <w:rsid w:val="00AF4BCD"/>
    <w:rsid w:val="00AF50F8"/>
    <w:rsid w:val="00AF59C8"/>
    <w:rsid w:val="00AF60F4"/>
    <w:rsid w:val="00AF6599"/>
    <w:rsid w:val="00AF6AB4"/>
    <w:rsid w:val="00AF6DAD"/>
    <w:rsid w:val="00AF72AD"/>
    <w:rsid w:val="00B0001E"/>
    <w:rsid w:val="00B011EE"/>
    <w:rsid w:val="00B016D9"/>
    <w:rsid w:val="00B01A0A"/>
    <w:rsid w:val="00B0237B"/>
    <w:rsid w:val="00B02434"/>
    <w:rsid w:val="00B030AB"/>
    <w:rsid w:val="00B03580"/>
    <w:rsid w:val="00B044BD"/>
    <w:rsid w:val="00B04B88"/>
    <w:rsid w:val="00B04CCD"/>
    <w:rsid w:val="00B04D8F"/>
    <w:rsid w:val="00B04F97"/>
    <w:rsid w:val="00B050EA"/>
    <w:rsid w:val="00B05173"/>
    <w:rsid w:val="00B0566C"/>
    <w:rsid w:val="00B058FF"/>
    <w:rsid w:val="00B05A29"/>
    <w:rsid w:val="00B064CB"/>
    <w:rsid w:val="00B0653F"/>
    <w:rsid w:val="00B068EE"/>
    <w:rsid w:val="00B06F13"/>
    <w:rsid w:val="00B06F58"/>
    <w:rsid w:val="00B070E2"/>
    <w:rsid w:val="00B078B6"/>
    <w:rsid w:val="00B07FB9"/>
    <w:rsid w:val="00B1025D"/>
    <w:rsid w:val="00B10279"/>
    <w:rsid w:val="00B10476"/>
    <w:rsid w:val="00B1053E"/>
    <w:rsid w:val="00B10FC1"/>
    <w:rsid w:val="00B11019"/>
    <w:rsid w:val="00B11211"/>
    <w:rsid w:val="00B12DF8"/>
    <w:rsid w:val="00B12EFF"/>
    <w:rsid w:val="00B14DF8"/>
    <w:rsid w:val="00B1564D"/>
    <w:rsid w:val="00B15669"/>
    <w:rsid w:val="00B157A1"/>
    <w:rsid w:val="00B160CD"/>
    <w:rsid w:val="00B160EF"/>
    <w:rsid w:val="00B16992"/>
    <w:rsid w:val="00B16A91"/>
    <w:rsid w:val="00B17093"/>
    <w:rsid w:val="00B173D8"/>
    <w:rsid w:val="00B17604"/>
    <w:rsid w:val="00B177DD"/>
    <w:rsid w:val="00B17F0F"/>
    <w:rsid w:val="00B2107D"/>
    <w:rsid w:val="00B21300"/>
    <w:rsid w:val="00B21469"/>
    <w:rsid w:val="00B21F25"/>
    <w:rsid w:val="00B22370"/>
    <w:rsid w:val="00B226C3"/>
    <w:rsid w:val="00B22B20"/>
    <w:rsid w:val="00B23180"/>
    <w:rsid w:val="00B237E4"/>
    <w:rsid w:val="00B23C4F"/>
    <w:rsid w:val="00B241FD"/>
    <w:rsid w:val="00B2511A"/>
    <w:rsid w:val="00B258F0"/>
    <w:rsid w:val="00B25A39"/>
    <w:rsid w:val="00B25ECF"/>
    <w:rsid w:val="00B2618C"/>
    <w:rsid w:val="00B2637F"/>
    <w:rsid w:val="00B266AA"/>
    <w:rsid w:val="00B26717"/>
    <w:rsid w:val="00B272CE"/>
    <w:rsid w:val="00B30911"/>
    <w:rsid w:val="00B30A05"/>
    <w:rsid w:val="00B30A61"/>
    <w:rsid w:val="00B30BFB"/>
    <w:rsid w:val="00B314F5"/>
    <w:rsid w:val="00B31D05"/>
    <w:rsid w:val="00B32226"/>
    <w:rsid w:val="00B32304"/>
    <w:rsid w:val="00B3264B"/>
    <w:rsid w:val="00B32F23"/>
    <w:rsid w:val="00B3322D"/>
    <w:rsid w:val="00B3370D"/>
    <w:rsid w:val="00B33EBD"/>
    <w:rsid w:val="00B34C9A"/>
    <w:rsid w:val="00B34E36"/>
    <w:rsid w:val="00B35873"/>
    <w:rsid w:val="00B35C2F"/>
    <w:rsid w:val="00B362C4"/>
    <w:rsid w:val="00B36FCE"/>
    <w:rsid w:val="00B37B9C"/>
    <w:rsid w:val="00B37DFA"/>
    <w:rsid w:val="00B4033F"/>
    <w:rsid w:val="00B4066E"/>
    <w:rsid w:val="00B4072D"/>
    <w:rsid w:val="00B40AF9"/>
    <w:rsid w:val="00B40E17"/>
    <w:rsid w:val="00B41752"/>
    <w:rsid w:val="00B41A63"/>
    <w:rsid w:val="00B41C90"/>
    <w:rsid w:val="00B41CF8"/>
    <w:rsid w:val="00B42174"/>
    <w:rsid w:val="00B42504"/>
    <w:rsid w:val="00B42663"/>
    <w:rsid w:val="00B42A4B"/>
    <w:rsid w:val="00B43349"/>
    <w:rsid w:val="00B434DB"/>
    <w:rsid w:val="00B43971"/>
    <w:rsid w:val="00B43B78"/>
    <w:rsid w:val="00B44328"/>
    <w:rsid w:val="00B445B7"/>
    <w:rsid w:val="00B44603"/>
    <w:rsid w:val="00B44F59"/>
    <w:rsid w:val="00B450D9"/>
    <w:rsid w:val="00B4554A"/>
    <w:rsid w:val="00B46403"/>
    <w:rsid w:val="00B467F8"/>
    <w:rsid w:val="00B47096"/>
    <w:rsid w:val="00B50405"/>
    <w:rsid w:val="00B50807"/>
    <w:rsid w:val="00B50A79"/>
    <w:rsid w:val="00B50DD3"/>
    <w:rsid w:val="00B50FF4"/>
    <w:rsid w:val="00B51093"/>
    <w:rsid w:val="00B510B9"/>
    <w:rsid w:val="00B5125A"/>
    <w:rsid w:val="00B5128C"/>
    <w:rsid w:val="00B51610"/>
    <w:rsid w:val="00B51BE4"/>
    <w:rsid w:val="00B51CD8"/>
    <w:rsid w:val="00B51F32"/>
    <w:rsid w:val="00B520AA"/>
    <w:rsid w:val="00B5283C"/>
    <w:rsid w:val="00B531D9"/>
    <w:rsid w:val="00B535F2"/>
    <w:rsid w:val="00B53EC3"/>
    <w:rsid w:val="00B53F9E"/>
    <w:rsid w:val="00B542DC"/>
    <w:rsid w:val="00B5465C"/>
    <w:rsid w:val="00B550DF"/>
    <w:rsid w:val="00B550E4"/>
    <w:rsid w:val="00B552D9"/>
    <w:rsid w:val="00B559F7"/>
    <w:rsid w:val="00B55E99"/>
    <w:rsid w:val="00B569E1"/>
    <w:rsid w:val="00B56E48"/>
    <w:rsid w:val="00B57473"/>
    <w:rsid w:val="00B5782F"/>
    <w:rsid w:val="00B57BA3"/>
    <w:rsid w:val="00B600D2"/>
    <w:rsid w:val="00B604BA"/>
    <w:rsid w:val="00B60652"/>
    <w:rsid w:val="00B60897"/>
    <w:rsid w:val="00B60A60"/>
    <w:rsid w:val="00B60E96"/>
    <w:rsid w:val="00B60F1E"/>
    <w:rsid w:val="00B60F67"/>
    <w:rsid w:val="00B6152B"/>
    <w:rsid w:val="00B61E78"/>
    <w:rsid w:val="00B62628"/>
    <w:rsid w:val="00B62752"/>
    <w:rsid w:val="00B62B08"/>
    <w:rsid w:val="00B62C3E"/>
    <w:rsid w:val="00B63133"/>
    <w:rsid w:val="00B6397D"/>
    <w:rsid w:val="00B63E6C"/>
    <w:rsid w:val="00B64560"/>
    <w:rsid w:val="00B64CEF"/>
    <w:rsid w:val="00B64D1C"/>
    <w:rsid w:val="00B64D2F"/>
    <w:rsid w:val="00B652B3"/>
    <w:rsid w:val="00B65632"/>
    <w:rsid w:val="00B65A4E"/>
    <w:rsid w:val="00B66BCE"/>
    <w:rsid w:val="00B6714C"/>
    <w:rsid w:val="00B67946"/>
    <w:rsid w:val="00B70865"/>
    <w:rsid w:val="00B712F6"/>
    <w:rsid w:val="00B71300"/>
    <w:rsid w:val="00B71DA5"/>
    <w:rsid w:val="00B71E08"/>
    <w:rsid w:val="00B721B3"/>
    <w:rsid w:val="00B728AF"/>
    <w:rsid w:val="00B728F5"/>
    <w:rsid w:val="00B729D4"/>
    <w:rsid w:val="00B72AA2"/>
    <w:rsid w:val="00B7312F"/>
    <w:rsid w:val="00B736CD"/>
    <w:rsid w:val="00B73914"/>
    <w:rsid w:val="00B73C83"/>
    <w:rsid w:val="00B744D8"/>
    <w:rsid w:val="00B7499D"/>
    <w:rsid w:val="00B74D60"/>
    <w:rsid w:val="00B75128"/>
    <w:rsid w:val="00B75239"/>
    <w:rsid w:val="00B75404"/>
    <w:rsid w:val="00B75FB7"/>
    <w:rsid w:val="00B76494"/>
    <w:rsid w:val="00B76691"/>
    <w:rsid w:val="00B76AEF"/>
    <w:rsid w:val="00B76F5A"/>
    <w:rsid w:val="00B7721F"/>
    <w:rsid w:val="00B773BE"/>
    <w:rsid w:val="00B775E1"/>
    <w:rsid w:val="00B7780D"/>
    <w:rsid w:val="00B77B0B"/>
    <w:rsid w:val="00B77B61"/>
    <w:rsid w:val="00B77C3C"/>
    <w:rsid w:val="00B800AC"/>
    <w:rsid w:val="00B803EF"/>
    <w:rsid w:val="00B80A07"/>
    <w:rsid w:val="00B80BA1"/>
    <w:rsid w:val="00B81004"/>
    <w:rsid w:val="00B816FB"/>
    <w:rsid w:val="00B81912"/>
    <w:rsid w:val="00B81AB5"/>
    <w:rsid w:val="00B81F64"/>
    <w:rsid w:val="00B81F66"/>
    <w:rsid w:val="00B825D2"/>
    <w:rsid w:val="00B829FB"/>
    <w:rsid w:val="00B82DC0"/>
    <w:rsid w:val="00B83051"/>
    <w:rsid w:val="00B83067"/>
    <w:rsid w:val="00B83074"/>
    <w:rsid w:val="00B83218"/>
    <w:rsid w:val="00B8404B"/>
    <w:rsid w:val="00B8469D"/>
    <w:rsid w:val="00B84821"/>
    <w:rsid w:val="00B848C9"/>
    <w:rsid w:val="00B84909"/>
    <w:rsid w:val="00B84DA2"/>
    <w:rsid w:val="00B85380"/>
    <w:rsid w:val="00B854BD"/>
    <w:rsid w:val="00B8555F"/>
    <w:rsid w:val="00B85B44"/>
    <w:rsid w:val="00B8751B"/>
    <w:rsid w:val="00B87EDF"/>
    <w:rsid w:val="00B9007B"/>
    <w:rsid w:val="00B90407"/>
    <w:rsid w:val="00B90444"/>
    <w:rsid w:val="00B90624"/>
    <w:rsid w:val="00B908CC"/>
    <w:rsid w:val="00B90DF8"/>
    <w:rsid w:val="00B90F91"/>
    <w:rsid w:val="00B91068"/>
    <w:rsid w:val="00B923E2"/>
    <w:rsid w:val="00B926D1"/>
    <w:rsid w:val="00B92AB9"/>
    <w:rsid w:val="00B92B96"/>
    <w:rsid w:val="00B92F60"/>
    <w:rsid w:val="00B9372D"/>
    <w:rsid w:val="00B93CB7"/>
    <w:rsid w:val="00B941B2"/>
    <w:rsid w:val="00B94301"/>
    <w:rsid w:val="00B9455A"/>
    <w:rsid w:val="00B947A8"/>
    <w:rsid w:val="00B94DEC"/>
    <w:rsid w:val="00B951DA"/>
    <w:rsid w:val="00B956F1"/>
    <w:rsid w:val="00B958E1"/>
    <w:rsid w:val="00B970B4"/>
    <w:rsid w:val="00B974DC"/>
    <w:rsid w:val="00B974EB"/>
    <w:rsid w:val="00B977A1"/>
    <w:rsid w:val="00B977D4"/>
    <w:rsid w:val="00B97A2D"/>
    <w:rsid w:val="00B97C7D"/>
    <w:rsid w:val="00B97CF9"/>
    <w:rsid w:val="00BA032A"/>
    <w:rsid w:val="00BA06A2"/>
    <w:rsid w:val="00BA0BA4"/>
    <w:rsid w:val="00BA114F"/>
    <w:rsid w:val="00BA1322"/>
    <w:rsid w:val="00BA1498"/>
    <w:rsid w:val="00BA2433"/>
    <w:rsid w:val="00BA260A"/>
    <w:rsid w:val="00BA3609"/>
    <w:rsid w:val="00BA385E"/>
    <w:rsid w:val="00BA3C4F"/>
    <w:rsid w:val="00BA4557"/>
    <w:rsid w:val="00BA4795"/>
    <w:rsid w:val="00BA48A2"/>
    <w:rsid w:val="00BA4E96"/>
    <w:rsid w:val="00BA57B2"/>
    <w:rsid w:val="00BA5B96"/>
    <w:rsid w:val="00BA5C48"/>
    <w:rsid w:val="00BA6515"/>
    <w:rsid w:val="00BA6710"/>
    <w:rsid w:val="00BA6827"/>
    <w:rsid w:val="00BA68BB"/>
    <w:rsid w:val="00BA692C"/>
    <w:rsid w:val="00BA6F51"/>
    <w:rsid w:val="00BA754B"/>
    <w:rsid w:val="00BA7613"/>
    <w:rsid w:val="00BA7926"/>
    <w:rsid w:val="00BA7B35"/>
    <w:rsid w:val="00BB0004"/>
    <w:rsid w:val="00BB021F"/>
    <w:rsid w:val="00BB0451"/>
    <w:rsid w:val="00BB04B7"/>
    <w:rsid w:val="00BB04F7"/>
    <w:rsid w:val="00BB050D"/>
    <w:rsid w:val="00BB0D1F"/>
    <w:rsid w:val="00BB0E6E"/>
    <w:rsid w:val="00BB133E"/>
    <w:rsid w:val="00BB1410"/>
    <w:rsid w:val="00BB1756"/>
    <w:rsid w:val="00BB1B69"/>
    <w:rsid w:val="00BB1B80"/>
    <w:rsid w:val="00BB2024"/>
    <w:rsid w:val="00BB24E8"/>
    <w:rsid w:val="00BB2C91"/>
    <w:rsid w:val="00BB2E2B"/>
    <w:rsid w:val="00BB2E96"/>
    <w:rsid w:val="00BB2ED1"/>
    <w:rsid w:val="00BB375C"/>
    <w:rsid w:val="00BB3880"/>
    <w:rsid w:val="00BB3A33"/>
    <w:rsid w:val="00BB3BC2"/>
    <w:rsid w:val="00BB4942"/>
    <w:rsid w:val="00BB4CB6"/>
    <w:rsid w:val="00BB4D40"/>
    <w:rsid w:val="00BB4E77"/>
    <w:rsid w:val="00BB4FC1"/>
    <w:rsid w:val="00BB53BB"/>
    <w:rsid w:val="00BB5A38"/>
    <w:rsid w:val="00BB5C39"/>
    <w:rsid w:val="00BB5EF7"/>
    <w:rsid w:val="00BB617C"/>
    <w:rsid w:val="00BB6F36"/>
    <w:rsid w:val="00BB7538"/>
    <w:rsid w:val="00BB79DB"/>
    <w:rsid w:val="00BB7D00"/>
    <w:rsid w:val="00BB7FB6"/>
    <w:rsid w:val="00BC0174"/>
    <w:rsid w:val="00BC14DB"/>
    <w:rsid w:val="00BC185D"/>
    <w:rsid w:val="00BC1A70"/>
    <w:rsid w:val="00BC1C54"/>
    <w:rsid w:val="00BC1ECF"/>
    <w:rsid w:val="00BC1EF4"/>
    <w:rsid w:val="00BC20F8"/>
    <w:rsid w:val="00BC2261"/>
    <w:rsid w:val="00BC3A80"/>
    <w:rsid w:val="00BC3AE7"/>
    <w:rsid w:val="00BC3B9E"/>
    <w:rsid w:val="00BC3BC4"/>
    <w:rsid w:val="00BC3C18"/>
    <w:rsid w:val="00BC3D96"/>
    <w:rsid w:val="00BC43AC"/>
    <w:rsid w:val="00BC4508"/>
    <w:rsid w:val="00BC458A"/>
    <w:rsid w:val="00BC4A6A"/>
    <w:rsid w:val="00BC5079"/>
    <w:rsid w:val="00BC587D"/>
    <w:rsid w:val="00BC596B"/>
    <w:rsid w:val="00BC601C"/>
    <w:rsid w:val="00BC60AC"/>
    <w:rsid w:val="00BC6856"/>
    <w:rsid w:val="00BC6DCD"/>
    <w:rsid w:val="00BC7304"/>
    <w:rsid w:val="00BC76E7"/>
    <w:rsid w:val="00BC7D35"/>
    <w:rsid w:val="00BC7ECE"/>
    <w:rsid w:val="00BC7F14"/>
    <w:rsid w:val="00BD02B0"/>
    <w:rsid w:val="00BD052B"/>
    <w:rsid w:val="00BD05A9"/>
    <w:rsid w:val="00BD0AB5"/>
    <w:rsid w:val="00BD0CFB"/>
    <w:rsid w:val="00BD1DEB"/>
    <w:rsid w:val="00BD208B"/>
    <w:rsid w:val="00BD2326"/>
    <w:rsid w:val="00BD26C3"/>
    <w:rsid w:val="00BD285F"/>
    <w:rsid w:val="00BD29FD"/>
    <w:rsid w:val="00BD2A24"/>
    <w:rsid w:val="00BD2B21"/>
    <w:rsid w:val="00BD388B"/>
    <w:rsid w:val="00BD3DE4"/>
    <w:rsid w:val="00BD5524"/>
    <w:rsid w:val="00BD56EB"/>
    <w:rsid w:val="00BD586A"/>
    <w:rsid w:val="00BD5CA5"/>
    <w:rsid w:val="00BD6709"/>
    <w:rsid w:val="00BD705A"/>
    <w:rsid w:val="00BD798F"/>
    <w:rsid w:val="00BD7BC8"/>
    <w:rsid w:val="00BD7E84"/>
    <w:rsid w:val="00BE1957"/>
    <w:rsid w:val="00BE2234"/>
    <w:rsid w:val="00BE2670"/>
    <w:rsid w:val="00BE26C8"/>
    <w:rsid w:val="00BE2759"/>
    <w:rsid w:val="00BE2879"/>
    <w:rsid w:val="00BE28BA"/>
    <w:rsid w:val="00BE2959"/>
    <w:rsid w:val="00BE2C23"/>
    <w:rsid w:val="00BE3B84"/>
    <w:rsid w:val="00BE4110"/>
    <w:rsid w:val="00BE4235"/>
    <w:rsid w:val="00BE4324"/>
    <w:rsid w:val="00BE4538"/>
    <w:rsid w:val="00BE45C9"/>
    <w:rsid w:val="00BE4CBB"/>
    <w:rsid w:val="00BE5243"/>
    <w:rsid w:val="00BE549B"/>
    <w:rsid w:val="00BE54C7"/>
    <w:rsid w:val="00BE6177"/>
    <w:rsid w:val="00BE6283"/>
    <w:rsid w:val="00BE678A"/>
    <w:rsid w:val="00BE68FD"/>
    <w:rsid w:val="00BE6A06"/>
    <w:rsid w:val="00BE6ED3"/>
    <w:rsid w:val="00BE6F7F"/>
    <w:rsid w:val="00BE79DE"/>
    <w:rsid w:val="00BE7A1A"/>
    <w:rsid w:val="00BE7C7C"/>
    <w:rsid w:val="00BF00EA"/>
    <w:rsid w:val="00BF0ABF"/>
    <w:rsid w:val="00BF0C26"/>
    <w:rsid w:val="00BF0C68"/>
    <w:rsid w:val="00BF1969"/>
    <w:rsid w:val="00BF1BF8"/>
    <w:rsid w:val="00BF1CF2"/>
    <w:rsid w:val="00BF24F6"/>
    <w:rsid w:val="00BF29DB"/>
    <w:rsid w:val="00BF2E19"/>
    <w:rsid w:val="00BF306E"/>
    <w:rsid w:val="00BF343D"/>
    <w:rsid w:val="00BF4EDA"/>
    <w:rsid w:val="00BF52E0"/>
    <w:rsid w:val="00BF5EB8"/>
    <w:rsid w:val="00BF6A5B"/>
    <w:rsid w:val="00BF6B52"/>
    <w:rsid w:val="00BF6BDE"/>
    <w:rsid w:val="00BF6FFB"/>
    <w:rsid w:val="00BF72EC"/>
    <w:rsid w:val="00BF7528"/>
    <w:rsid w:val="00BF7799"/>
    <w:rsid w:val="00C003D9"/>
    <w:rsid w:val="00C005C7"/>
    <w:rsid w:val="00C005DD"/>
    <w:rsid w:val="00C0061B"/>
    <w:rsid w:val="00C00736"/>
    <w:rsid w:val="00C00B4A"/>
    <w:rsid w:val="00C00DAB"/>
    <w:rsid w:val="00C00DF4"/>
    <w:rsid w:val="00C010FD"/>
    <w:rsid w:val="00C016D6"/>
    <w:rsid w:val="00C0217C"/>
    <w:rsid w:val="00C023A9"/>
    <w:rsid w:val="00C0267F"/>
    <w:rsid w:val="00C02B18"/>
    <w:rsid w:val="00C02CE5"/>
    <w:rsid w:val="00C02E3B"/>
    <w:rsid w:val="00C030A2"/>
    <w:rsid w:val="00C03423"/>
    <w:rsid w:val="00C035B0"/>
    <w:rsid w:val="00C03830"/>
    <w:rsid w:val="00C03CF9"/>
    <w:rsid w:val="00C04615"/>
    <w:rsid w:val="00C048F0"/>
    <w:rsid w:val="00C04A00"/>
    <w:rsid w:val="00C04BBC"/>
    <w:rsid w:val="00C04E74"/>
    <w:rsid w:val="00C04FA3"/>
    <w:rsid w:val="00C05BC4"/>
    <w:rsid w:val="00C05F33"/>
    <w:rsid w:val="00C06AF8"/>
    <w:rsid w:val="00C06E18"/>
    <w:rsid w:val="00C105CE"/>
    <w:rsid w:val="00C10840"/>
    <w:rsid w:val="00C10C8F"/>
    <w:rsid w:val="00C111D6"/>
    <w:rsid w:val="00C11AA8"/>
    <w:rsid w:val="00C11D78"/>
    <w:rsid w:val="00C122DC"/>
    <w:rsid w:val="00C126B8"/>
    <w:rsid w:val="00C12A74"/>
    <w:rsid w:val="00C13131"/>
    <w:rsid w:val="00C14B2C"/>
    <w:rsid w:val="00C14D1E"/>
    <w:rsid w:val="00C1543E"/>
    <w:rsid w:val="00C1594E"/>
    <w:rsid w:val="00C15ABD"/>
    <w:rsid w:val="00C161B2"/>
    <w:rsid w:val="00C16429"/>
    <w:rsid w:val="00C169C2"/>
    <w:rsid w:val="00C16F86"/>
    <w:rsid w:val="00C1734C"/>
    <w:rsid w:val="00C17A94"/>
    <w:rsid w:val="00C17FB8"/>
    <w:rsid w:val="00C205A4"/>
    <w:rsid w:val="00C2060D"/>
    <w:rsid w:val="00C20ACB"/>
    <w:rsid w:val="00C20B2A"/>
    <w:rsid w:val="00C210AB"/>
    <w:rsid w:val="00C21212"/>
    <w:rsid w:val="00C214AA"/>
    <w:rsid w:val="00C22621"/>
    <w:rsid w:val="00C226EB"/>
    <w:rsid w:val="00C2295D"/>
    <w:rsid w:val="00C22C53"/>
    <w:rsid w:val="00C22C8E"/>
    <w:rsid w:val="00C22CA0"/>
    <w:rsid w:val="00C22DD8"/>
    <w:rsid w:val="00C23061"/>
    <w:rsid w:val="00C2330A"/>
    <w:rsid w:val="00C23536"/>
    <w:rsid w:val="00C24269"/>
    <w:rsid w:val="00C243B0"/>
    <w:rsid w:val="00C2491C"/>
    <w:rsid w:val="00C24A85"/>
    <w:rsid w:val="00C251BE"/>
    <w:rsid w:val="00C253CE"/>
    <w:rsid w:val="00C2541D"/>
    <w:rsid w:val="00C258B4"/>
    <w:rsid w:val="00C2633C"/>
    <w:rsid w:val="00C26C0C"/>
    <w:rsid w:val="00C26E2D"/>
    <w:rsid w:val="00C26F8D"/>
    <w:rsid w:val="00C273AF"/>
    <w:rsid w:val="00C27D8A"/>
    <w:rsid w:val="00C27FDB"/>
    <w:rsid w:val="00C304EA"/>
    <w:rsid w:val="00C30551"/>
    <w:rsid w:val="00C31009"/>
    <w:rsid w:val="00C3118B"/>
    <w:rsid w:val="00C314B2"/>
    <w:rsid w:val="00C31D3B"/>
    <w:rsid w:val="00C31F91"/>
    <w:rsid w:val="00C32A36"/>
    <w:rsid w:val="00C332CD"/>
    <w:rsid w:val="00C33360"/>
    <w:rsid w:val="00C33779"/>
    <w:rsid w:val="00C34454"/>
    <w:rsid w:val="00C3453D"/>
    <w:rsid w:val="00C353A9"/>
    <w:rsid w:val="00C355A3"/>
    <w:rsid w:val="00C35647"/>
    <w:rsid w:val="00C37667"/>
    <w:rsid w:val="00C379AF"/>
    <w:rsid w:val="00C40169"/>
    <w:rsid w:val="00C40B22"/>
    <w:rsid w:val="00C4137B"/>
    <w:rsid w:val="00C41BD4"/>
    <w:rsid w:val="00C41C0C"/>
    <w:rsid w:val="00C421E4"/>
    <w:rsid w:val="00C423B4"/>
    <w:rsid w:val="00C42BA2"/>
    <w:rsid w:val="00C42BAF"/>
    <w:rsid w:val="00C43FF1"/>
    <w:rsid w:val="00C444A8"/>
    <w:rsid w:val="00C4452F"/>
    <w:rsid w:val="00C44871"/>
    <w:rsid w:val="00C44D2B"/>
    <w:rsid w:val="00C44E1E"/>
    <w:rsid w:val="00C455E2"/>
    <w:rsid w:val="00C45DD1"/>
    <w:rsid w:val="00C46301"/>
    <w:rsid w:val="00C47258"/>
    <w:rsid w:val="00C476F2"/>
    <w:rsid w:val="00C47B61"/>
    <w:rsid w:val="00C47CE3"/>
    <w:rsid w:val="00C47D07"/>
    <w:rsid w:val="00C500D8"/>
    <w:rsid w:val="00C50122"/>
    <w:rsid w:val="00C505A0"/>
    <w:rsid w:val="00C50DC3"/>
    <w:rsid w:val="00C5108A"/>
    <w:rsid w:val="00C519F9"/>
    <w:rsid w:val="00C51B1C"/>
    <w:rsid w:val="00C523A1"/>
    <w:rsid w:val="00C52628"/>
    <w:rsid w:val="00C52769"/>
    <w:rsid w:val="00C52790"/>
    <w:rsid w:val="00C5354B"/>
    <w:rsid w:val="00C53569"/>
    <w:rsid w:val="00C538B3"/>
    <w:rsid w:val="00C53E1F"/>
    <w:rsid w:val="00C54464"/>
    <w:rsid w:val="00C54A3F"/>
    <w:rsid w:val="00C54C13"/>
    <w:rsid w:val="00C55419"/>
    <w:rsid w:val="00C55465"/>
    <w:rsid w:val="00C554F1"/>
    <w:rsid w:val="00C556F9"/>
    <w:rsid w:val="00C55C09"/>
    <w:rsid w:val="00C5616A"/>
    <w:rsid w:val="00C5646F"/>
    <w:rsid w:val="00C5661B"/>
    <w:rsid w:val="00C5681E"/>
    <w:rsid w:val="00C568D3"/>
    <w:rsid w:val="00C56A40"/>
    <w:rsid w:val="00C56C3A"/>
    <w:rsid w:val="00C57224"/>
    <w:rsid w:val="00C578FC"/>
    <w:rsid w:val="00C579FE"/>
    <w:rsid w:val="00C57AB3"/>
    <w:rsid w:val="00C6002A"/>
    <w:rsid w:val="00C6060D"/>
    <w:rsid w:val="00C60C99"/>
    <w:rsid w:val="00C60E26"/>
    <w:rsid w:val="00C611D7"/>
    <w:rsid w:val="00C612E9"/>
    <w:rsid w:val="00C61A89"/>
    <w:rsid w:val="00C6257B"/>
    <w:rsid w:val="00C625CE"/>
    <w:rsid w:val="00C625DC"/>
    <w:rsid w:val="00C6323A"/>
    <w:rsid w:val="00C63A6C"/>
    <w:rsid w:val="00C63B6B"/>
    <w:rsid w:val="00C63E2E"/>
    <w:rsid w:val="00C63E44"/>
    <w:rsid w:val="00C64DC6"/>
    <w:rsid w:val="00C65041"/>
    <w:rsid w:val="00C65E0B"/>
    <w:rsid w:val="00C666B5"/>
    <w:rsid w:val="00C66822"/>
    <w:rsid w:val="00C670D9"/>
    <w:rsid w:val="00C701CB"/>
    <w:rsid w:val="00C7063B"/>
    <w:rsid w:val="00C70815"/>
    <w:rsid w:val="00C70BDA"/>
    <w:rsid w:val="00C7138C"/>
    <w:rsid w:val="00C714ED"/>
    <w:rsid w:val="00C71AA9"/>
    <w:rsid w:val="00C72679"/>
    <w:rsid w:val="00C73976"/>
    <w:rsid w:val="00C73D2C"/>
    <w:rsid w:val="00C73E5A"/>
    <w:rsid w:val="00C740DA"/>
    <w:rsid w:val="00C74164"/>
    <w:rsid w:val="00C74516"/>
    <w:rsid w:val="00C7495C"/>
    <w:rsid w:val="00C74AD7"/>
    <w:rsid w:val="00C74C50"/>
    <w:rsid w:val="00C74E76"/>
    <w:rsid w:val="00C74F2D"/>
    <w:rsid w:val="00C7513E"/>
    <w:rsid w:val="00C7565B"/>
    <w:rsid w:val="00C76694"/>
    <w:rsid w:val="00C771FE"/>
    <w:rsid w:val="00C7730E"/>
    <w:rsid w:val="00C7789A"/>
    <w:rsid w:val="00C77916"/>
    <w:rsid w:val="00C77C30"/>
    <w:rsid w:val="00C77DBA"/>
    <w:rsid w:val="00C77E82"/>
    <w:rsid w:val="00C8090F"/>
    <w:rsid w:val="00C80D57"/>
    <w:rsid w:val="00C80DAD"/>
    <w:rsid w:val="00C81044"/>
    <w:rsid w:val="00C8158E"/>
    <w:rsid w:val="00C82647"/>
    <w:rsid w:val="00C826A0"/>
    <w:rsid w:val="00C82726"/>
    <w:rsid w:val="00C83EEE"/>
    <w:rsid w:val="00C840F0"/>
    <w:rsid w:val="00C847CE"/>
    <w:rsid w:val="00C8491C"/>
    <w:rsid w:val="00C85536"/>
    <w:rsid w:val="00C85689"/>
    <w:rsid w:val="00C85698"/>
    <w:rsid w:val="00C85929"/>
    <w:rsid w:val="00C861AC"/>
    <w:rsid w:val="00C87857"/>
    <w:rsid w:val="00C87D6C"/>
    <w:rsid w:val="00C90077"/>
    <w:rsid w:val="00C90953"/>
    <w:rsid w:val="00C91641"/>
    <w:rsid w:val="00C91A3F"/>
    <w:rsid w:val="00C91B57"/>
    <w:rsid w:val="00C91E9A"/>
    <w:rsid w:val="00C92CA7"/>
    <w:rsid w:val="00C92CCC"/>
    <w:rsid w:val="00C93189"/>
    <w:rsid w:val="00C9319B"/>
    <w:rsid w:val="00C9349C"/>
    <w:rsid w:val="00C93AD3"/>
    <w:rsid w:val="00C93AE9"/>
    <w:rsid w:val="00C93D27"/>
    <w:rsid w:val="00C94104"/>
    <w:rsid w:val="00C9414E"/>
    <w:rsid w:val="00C94842"/>
    <w:rsid w:val="00C96311"/>
    <w:rsid w:val="00C9669F"/>
    <w:rsid w:val="00C967EF"/>
    <w:rsid w:val="00C96F28"/>
    <w:rsid w:val="00C9734B"/>
    <w:rsid w:val="00C97A50"/>
    <w:rsid w:val="00CA00AB"/>
    <w:rsid w:val="00CA03FD"/>
    <w:rsid w:val="00CA1146"/>
    <w:rsid w:val="00CA19BA"/>
    <w:rsid w:val="00CA1C3C"/>
    <w:rsid w:val="00CA2190"/>
    <w:rsid w:val="00CA256E"/>
    <w:rsid w:val="00CA2C2C"/>
    <w:rsid w:val="00CA2D76"/>
    <w:rsid w:val="00CA2EC4"/>
    <w:rsid w:val="00CA304D"/>
    <w:rsid w:val="00CA333D"/>
    <w:rsid w:val="00CA3755"/>
    <w:rsid w:val="00CA3E36"/>
    <w:rsid w:val="00CA3E47"/>
    <w:rsid w:val="00CA4A6C"/>
    <w:rsid w:val="00CA4B33"/>
    <w:rsid w:val="00CA4F72"/>
    <w:rsid w:val="00CA5233"/>
    <w:rsid w:val="00CA5574"/>
    <w:rsid w:val="00CA686B"/>
    <w:rsid w:val="00CA779D"/>
    <w:rsid w:val="00CA7BD3"/>
    <w:rsid w:val="00CB064A"/>
    <w:rsid w:val="00CB129C"/>
    <w:rsid w:val="00CB12AE"/>
    <w:rsid w:val="00CB1392"/>
    <w:rsid w:val="00CB168D"/>
    <w:rsid w:val="00CB1A19"/>
    <w:rsid w:val="00CB1B6C"/>
    <w:rsid w:val="00CB1B89"/>
    <w:rsid w:val="00CB1DE0"/>
    <w:rsid w:val="00CB202B"/>
    <w:rsid w:val="00CB220F"/>
    <w:rsid w:val="00CB2B39"/>
    <w:rsid w:val="00CB2DFB"/>
    <w:rsid w:val="00CB3109"/>
    <w:rsid w:val="00CB3558"/>
    <w:rsid w:val="00CB432D"/>
    <w:rsid w:val="00CB47CE"/>
    <w:rsid w:val="00CB6066"/>
    <w:rsid w:val="00CB60DF"/>
    <w:rsid w:val="00CB698A"/>
    <w:rsid w:val="00CB6AC7"/>
    <w:rsid w:val="00CB6D63"/>
    <w:rsid w:val="00CB7381"/>
    <w:rsid w:val="00CB7BE8"/>
    <w:rsid w:val="00CC06B7"/>
    <w:rsid w:val="00CC16CB"/>
    <w:rsid w:val="00CC17DC"/>
    <w:rsid w:val="00CC1C3E"/>
    <w:rsid w:val="00CC1EF3"/>
    <w:rsid w:val="00CC1FEE"/>
    <w:rsid w:val="00CC2545"/>
    <w:rsid w:val="00CC27AF"/>
    <w:rsid w:val="00CC3875"/>
    <w:rsid w:val="00CC3D1A"/>
    <w:rsid w:val="00CC3EE2"/>
    <w:rsid w:val="00CC4FD1"/>
    <w:rsid w:val="00CC4FE6"/>
    <w:rsid w:val="00CC5008"/>
    <w:rsid w:val="00CC5544"/>
    <w:rsid w:val="00CC5D79"/>
    <w:rsid w:val="00CC61DE"/>
    <w:rsid w:val="00CC6678"/>
    <w:rsid w:val="00CC671A"/>
    <w:rsid w:val="00CC6A40"/>
    <w:rsid w:val="00CC6A56"/>
    <w:rsid w:val="00CC70B1"/>
    <w:rsid w:val="00CC71AB"/>
    <w:rsid w:val="00CC7379"/>
    <w:rsid w:val="00CC74B4"/>
    <w:rsid w:val="00CC7A75"/>
    <w:rsid w:val="00CC7B5A"/>
    <w:rsid w:val="00CC7FAC"/>
    <w:rsid w:val="00CD03EC"/>
    <w:rsid w:val="00CD05F9"/>
    <w:rsid w:val="00CD0856"/>
    <w:rsid w:val="00CD08C1"/>
    <w:rsid w:val="00CD092B"/>
    <w:rsid w:val="00CD12A3"/>
    <w:rsid w:val="00CD15FD"/>
    <w:rsid w:val="00CD1E0F"/>
    <w:rsid w:val="00CD1EEE"/>
    <w:rsid w:val="00CD20AE"/>
    <w:rsid w:val="00CD2111"/>
    <w:rsid w:val="00CD3B6E"/>
    <w:rsid w:val="00CD42F8"/>
    <w:rsid w:val="00CD484B"/>
    <w:rsid w:val="00CD4A7F"/>
    <w:rsid w:val="00CD4D3B"/>
    <w:rsid w:val="00CD4E9A"/>
    <w:rsid w:val="00CD506C"/>
    <w:rsid w:val="00CD5792"/>
    <w:rsid w:val="00CD5F17"/>
    <w:rsid w:val="00CD60BF"/>
    <w:rsid w:val="00CD630D"/>
    <w:rsid w:val="00CD65C6"/>
    <w:rsid w:val="00CD6B02"/>
    <w:rsid w:val="00CD7011"/>
    <w:rsid w:val="00CD7990"/>
    <w:rsid w:val="00CE04A1"/>
    <w:rsid w:val="00CE0560"/>
    <w:rsid w:val="00CE1117"/>
    <w:rsid w:val="00CE1955"/>
    <w:rsid w:val="00CE1A9C"/>
    <w:rsid w:val="00CE22CE"/>
    <w:rsid w:val="00CE2321"/>
    <w:rsid w:val="00CE2937"/>
    <w:rsid w:val="00CE29E7"/>
    <w:rsid w:val="00CE3770"/>
    <w:rsid w:val="00CE4282"/>
    <w:rsid w:val="00CE4ADE"/>
    <w:rsid w:val="00CE579D"/>
    <w:rsid w:val="00CE59AD"/>
    <w:rsid w:val="00CE71AF"/>
    <w:rsid w:val="00CE789D"/>
    <w:rsid w:val="00CE7A04"/>
    <w:rsid w:val="00CF00EE"/>
    <w:rsid w:val="00CF040C"/>
    <w:rsid w:val="00CF04B4"/>
    <w:rsid w:val="00CF0825"/>
    <w:rsid w:val="00CF0B06"/>
    <w:rsid w:val="00CF0B46"/>
    <w:rsid w:val="00CF0B87"/>
    <w:rsid w:val="00CF17B6"/>
    <w:rsid w:val="00CF17C6"/>
    <w:rsid w:val="00CF187A"/>
    <w:rsid w:val="00CF19B0"/>
    <w:rsid w:val="00CF1FF2"/>
    <w:rsid w:val="00CF21D8"/>
    <w:rsid w:val="00CF2377"/>
    <w:rsid w:val="00CF2BB9"/>
    <w:rsid w:val="00CF38D4"/>
    <w:rsid w:val="00CF3E25"/>
    <w:rsid w:val="00CF442A"/>
    <w:rsid w:val="00CF4526"/>
    <w:rsid w:val="00CF4B48"/>
    <w:rsid w:val="00CF5250"/>
    <w:rsid w:val="00CF56DA"/>
    <w:rsid w:val="00CF5865"/>
    <w:rsid w:val="00CF5878"/>
    <w:rsid w:val="00CF5ABA"/>
    <w:rsid w:val="00CF64B1"/>
    <w:rsid w:val="00CF67A2"/>
    <w:rsid w:val="00CF6BFD"/>
    <w:rsid w:val="00CF6CCD"/>
    <w:rsid w:val="00CF747F"/>
    <w:rsid w:val="00CF76A0"/>
    <w:rsid w:val="00D0040A"/>
    <w:rsid w:val="00D00B12"/>
    <w:rsid w:val="00D01EDF"/>
    <w:rsid w:val="00D02141"/>
    <w:rsid w:val="00D02833"/>
    <w:rsid w:val="00D02D01"/>
    <w:rsid w:val="00D02F7D"/>
    <w:rsid w:val="00D0316D"/>
    <w:rsid w:val="00D0333B"/>
    <w:rsid w:val="00D037C1"/>
    <w:rsid w:val="00D03E6D"/>
    <w:rsid w:val="00D04059"/>
    <w:rsid w:val="00D04143"/>
    <w:rsid w:val="00D0480D"/>
    <w:rsid w:val="00D04D09"/>
    <w:rsid w:val="00D04EBB"/>
    <w:rsid w:val="00D061A3"/>
    <w:rsid w:val="00D067BF"/>
    <w:rsid w:val="00D071D1"/>
    <w:rsid w:val="00D07CA5"/>
    <w:rsid w:val="00D116BC"/>
    <w:rsid w:val="00D11C89"/>
    <w:rsid w:val="00D1296D"/>
    <w:rsid w:val="00D12A8E"/>
    <w:rsid w:val="00D13992"/>
    <w:rsid w:val="00D13D33"/>
    <w:rsid w:val="00D14743"/>
    <w:rsid w:val="00D14D86"/>
    <w:rsid w:val="00D15833"/>
    <w:rsid w:val="00D158CB"/>
    <w:rsid w:val="00D15EA8"/>
    <w:rsid w:val="00D15F5C"/>
    <w:rsid w:val="00D164A4"/>
    <w:rsid w:val="00D16566"/>
    <w:rsid w:val="00D16D5B"/>
    <w:rsid w:val="00D16D99"/>
    <w:rsid w:val="00D17945"/>
    <w:rsid w:val="00D17BA9"/>
    <w:rsid w:val="00D17D4D"/>
    <w:rsid w:val="00D17DC1"/>
    <w:rsid w:val="00D201B7"/>
    <w:rsid w:val="00D2030E"/>
    <w:rsid w:val="00D21967"/>
    <w:rsid w:val="00D22776"/>
    <w:rsid w:val="00D22D5F"/>
    <w:rsid w:val="00D232B2"/>
    <w:rsid w:val="00D2372D"/>
    <w:rsid w:val="00D2390D"/>
    <w:rsid w:val="00D23B3E"/>
    <w:rsid w:val="00D23D21"/>
    <w:rsid w:val="00D23F04"/>
    <w:rsid w:val="00D240F3"/>
    <w:rsid w:val="00D24594"/>
    <w:rsid w:val="00D245B6"/>
    <w:rsid w:val="00D24D78"/>
    <w:rsid w:val="00D259DB"/>
    <w:rsid w:val="00D25ABA"/>
    <w:rsid w:val="00D25D5B"/>
    <w:rsid w:val="00D25FEE"/>
    <w:rsid w:val="00D26C9B"/>
    <w:rsid w:val="00D274E3"/>
    <w:rsid w:val="00D27C7C"/>
    <w:rsid w:val="00D30699"/>
    <w:rsid w:val="00D30865"/>
    <w:rsid w:val="00D30BAF"/>
    <w:rsid w:val="00D31445"/>
    <w:rsid w:val="00D315D1"/>
    <w:rsid w:val="00D31651"/>
    <w:rsid w:val="00D31655"/>
    <w:rsid w:val="00D316A7"/>
    <w:rsid w:val="00D316FC"/>
    <w:rsid w:val="00D31886"/>
    <w:rsid w:val="00D32F77"/>
    <w:rsid w:val="00D33C52"/>
    <w:rsid w:val="00D33DC8"/>
    <w:rsid w:val="00D340BB"/>
    <w:rsid w:val="00D342A2"/>
    <w:rsid w:val="00D34854"/>
    <w:rsid w:val="00D348BD"/>
    <w:rsid w:val="00D34A1C"/>
    <w:rsid w:val="00D34E1E"/>
    <w:rsid w:val="00D35BB0"/>
    <w:rsid w:val="00D3607B"/>
    <w:rsid w:val="00D362EB"/>
    <w:rsid w:val="00D366E8"/>
    <w:rsid w:val="00D368A5"/>
    <w:rsid w:val="00D370C1"/>
    <w:rsid w:val="00D377DF"/>
    <w:rsid w:val="00D37FE0"/>
    <w:rsid w:val="00D403BD"/>
    <w:rsid w:val="00D4099A"/>
    <w:rsid w:val="00D40C54"/>
    <w:rsid w:val="00D4110F"/>
    <w:rsid w:val="00D41B02"/>
    <w:rsid w:val="00D41ECA"/>
    <w:rsid w:val="00D41F62"/>
    <w:rsid w:val="00D42AAA"/>
    <w:rsid w:val="00D42BB7"/>
    <w:rsid w:val="00D438B3"/>
    <w:rsid w:val="00D43F08"/>
    <w:rsid w:val="00D44122"/>
    <w:rsid w:val="00D442FE"/>
    <w:rsid w:val="00D44CEA"/>
    <w:rsid w:val="00D45CCD"/>
    <w:rsid w:val="00D45D36"/>
    <w:rsid w:val="00D46094"/>
    <w:rsid w:val="00D46456"/>
    <w:rsid w:val="00D46E6C"/>
    <w:rsid w:val="00D46ED2"/>
    <w:rsid w:val="00D47DF0"/>
    <w:rsid w:val="00D47E5E"/>
    <w:rsid w:val="00D50B82"/>
    <w:rsid w:val="00D50EC2"/>
    <w:rsid w:val="00D5116E"/>
    <w:rsid w:val="00D51221"/>
    <w:rsid w:val="00D521F2"/>
    <w:rsid w:val="00D528FF"/>
    <w:rsid w:val="00D537B4"/>
    <w:rsid w:val="00D53A0B"/>
    <w:rsid w:val="00D55589"/>
    <w:rsid w:val="00D55673"/>
    <w:rsid w:val="00D55C91"/>
    <w:rsid w:val="00D560D9"/>
    <w:rsid w:val="00D561C3"/>
    <w:rsid w:val="00D56441"/>
    <w:rsid w:val="00D56569"/>
    <w:rsid w:val="00D566DF"/>
    <w:rsid w:val="00D56B06"/>
    <w:rsid w:val="00D56DC4"/>
    <w:rsid w:val="00D57F9F"/>
    <w:rsid w:val="00D60060"/>
    <w:rsid w:val="00D6032F"/>
    <w:rsid w:val="00D606D0"/>
    <w:rsid w:val="00D617DF"/>
    <w:rsid w:val="00D61994"/>
    <w:rsid w:val="00D621FD"/>
    <w:rsid w:val="00D62FCC"/>
    <w:rsid w:val="00D6352C"/>
    <w:rsid w:val="00D63995"/>
    <w:rsid w:val="00D63B56"/>
    <w:rsid w:val="00D63C6A"/>
    <w:rsid w:val="00D63F06"/>
    <w:rsid w:val="00D64714"/>
    <w:rsid w:val="00D6487A"/>
    <w:rsid w:val="00D64995"/>
    <w:rsid w:val="00D65228"/>
    <w:rsid w:val="00D6529E"/>
    <w:rsid w:val="00D65516"/>
    <w:rsid w:val="00D657E0"/>
    <w:rsid w:val="00D65A0A"/>
    <w:rsid w:val="00D65A41"/>
    <w:rsid w:val="00D65A6F"/>
    <w:rsid w:val="00D65AF8"/>
    <w:rsid w:val="00D65D94"/>
    <w:rsid w:val="00D65F6F"/>
    <w:rsid w:val="00D6645E"/>
    <w:rsid w:val="00D6654C"/>
    <w:rsid w:val="00D67B65"/>
    <w:rsid w:val="00D67C68"/>
    <w:rsid w:val="00D700A2"/>
    <w:rsid w:val="00D70D8C"/>
    <w:rsid w:val="00D70E9B"/>
    <w:rsid w:val="00D715D4"/>
    <w:rsid w:val="00D71B87"/>
    <w:rsid w:val="00D7237F"/>
    <w:rsid w:val="00D726F5"/>
    <w:rsid w:val="00D7273D"/>
    <w:rsid w:val="00D72776"/>
    <w:rsid w:val="00D734F0"/>
    <w:rsid w:val="00D73702"/>
    <w:rsid w:val="00D73D65"/>
    <w:rsid w:val="00D73E6C"/>
    <w:rsid w:val="00D73ECD"/>
    <w:rsid w:val="00D74135"/>
    <w:rsid w:val="00D74208"/>
    <w:rsid w:val="00D7425D"/>
    <w:rsid w:val="00D755E1"/>
    <w:rsid w:val="00D76AE2"/>
    <w:rsid w:val="00D76D85"/>
    <w:rsid w:val="00D76F5B"/>
    <w:rsid w:val="00D77C24"/>
    <w:rsid w:val="00D77FCA"/>
    <w:rsid w:val="00D803D6"/>
    <w:rsid w:val="00D8062A"/>
    <w:rsid w:val="00D8075D"/>
    <w:rsid w:val="00D80CC3"/>
    <w:rsid w:val="00D81390"/>
    <w:rsid w:val="00D81529"/>
    <w:rsid w:val="00D81558"/>
    <w:rsid w:val="00D815F0"/>
    <w:rsid w:val="00D818D6"/>
    <w:rsid w:val="00D81A03"/>
    <w:rsid w:val="00D82955"/>
    <w:rsid w:val="00D82B8B"/>
    <w:rsid w:val="00D82D16"/>
    <w:rsid w:val="00D83818"/>
    <w:rsid w:val="00D83BC0"/>
    <w:rsid w:val="00D84285"/>
    <w:rsid w:val="00D848D4"/>
    <w:rsid w:val="00D84920"/>
    <w:rsid w:val="00D84AE6"/>
    <w:rsid w:val="00D84D70"/>
    <w:rsid w:val="00D84E08"/>
    <w:rsid w:val="00D85019"/>
    <w:rsid w:val="00D852C2"/>
    <w:rsid w:val="00D85523"/>
    <w:rsid w:val="00D8552F"/>
    <w:rsid w:val="00D85735"/>
    <w:rsid w:val="00D85C0B"/>
    <w:rsid w:val="00D8615C"/>
    <w:rsid w:val="00D864CB"/>
    <w:rsid w:val="00D86B3D"/>
    <w:rsid w:val="00D86FB3"/>
    <w:rsid w:val="00D877DC"/>
    <w:rsid w:val="00D8793B"/>
    <w:rsid w:val="00D87C8F"/>
    <w:rsid w:val="00D87FAB"/>
    <w:rsid w:val="00D90273"/>
    <w:rsid w:val="00D90469"/>
    <w:rsid w:val="00D91892"/>
    <w:rsid w:val="00D91A21"/>
    <w:rsid w:val="00D91AA9"/>
    <w:rsid w:val="00D92853"/>
    <w:rsid w:val="00D9288F"/>
    <w:rsid w:val="00D9312F"/>
    <w:rsid w:val="00D93E9D"/>
    <w:rsid w:val="00D947FB"/>
    <w:rsid w:val="00D94B1B"/>
    <w:rsid w:val="00D94E97"/>
    <w:rsid w:val="00D94F91"/>
    <w:rsid w:val="00D95108"/>
    <w:rsid w:val="00D959E8"/>
    <w:rsid w:val="00D96382"/>
    <w:rsid w:val="00D96A67"/>
    <w:rsid w:val="00D96DBB"/>
    <w:rsid w:val="00D97483"/>
    <w:rsid w:val="00D97743"/>
    <w:rsid w:val="00D97F58"/>
    <w:rsid w:val="00DA0233"/>
    <w:rsid w:val="00DA0680"/>
    <w:rsid w:val="00DA08E0"/>
    <w:rsid w:val="00DA0D83"/>
    <w:rsid w:val="00DA1465"/>
    <w:rsid w:val="00DA160E"/>
    <w:rsid w:val="00DA1916"/>
    <w:rsid w:val="00DA1AE1"/>
    <w:rsid w:val="00DA2266"/>
    <w:rsid w:val="00DA22D5"/>
    <w:rsid w:val="00DA22E5"/>
    <w:rsid w:val="00DA3B5C"/>
    <w:rsid w:val="00DA426B"/>
    <w:rsid w:val="00DA479F"/>
    <w:rsid w:val="00DA4D86"/>
    <w:rsid w:val="00DA61FC"/>
    <w:rsid w:val="00DA7472"/>
    <w:rsid w:val="00DB07F1"/>
    <w:rsid w:val="00DB08DC"/>
    <w:rsid w:val="00DB154B"/>
    <w:rsid w:val="00DB205D"/>
    <w:rsid w:val="00DB2A01"/>
    <w:rsid w:val="00DB2D5F"/>
    <w:rsid w:val="00DB3023"/>
    <w:rsid w:val="00DB3AB0"/>
    <w:rsid w:val="00DB3F7C"/>
    <w:rsid w:val="00DB3FE1"/>
    <w:rsid w:val="00DB411F"/>
    <w:rsid w:val="00DB43A6"/>
    <w:rsid w:val="00DB4A1C"/>
    <w:rsid w:val="00DB4AC7"/>
    <w:rsid w:val="00DB4D86"/>
    <w:rsid w:val="00DB5819"/>
    <w:rsid w:val="00DB69C7"/>
    <w:rsid w:val="00DB7188"/>
    <w:rsid w:val="00DC03DA"/>
    <w:rsid w:val="00DC1E2E"/>
    <w:rsid w:val="00DC1F68"/>
    <w:rsid w:val="00DC2B39"/>
    <w:rsid w:val="00DC4247"/>
    <w:rsid w:val="00DC4931"/>
    <w:rsid w:val="00DC4A39"/>
    <w:rsid w:val="00DC4F12"/>
    <w:rsid w:val="00DC5D21"/>
    <w:rsid w:val="00DC64D3"/>
    <w:rsid w:val="00DC6D7A"/>
    <w:rsid w:val="00DC6E1A"/>
    <w:rsid w:val="00DC720B"/>
    <w:rsid w:val="00DC765F"/>
    <w:rsid w:val="00DD0029"/>
    <w:rsid w:val="00DD10EE"/>
    <w:rsid w:val="00DD123E"/>
    <w:rsid w:val="00DD1883"/>
    <w:rsid w:val="00DD1F53"/>
    <w:rsid w:val="00DD2359"/>
    <w:rsid w:val="00DD2579"/>
    <w:rsid w:val="00DD2677"/>
    <w:rsid w:val="00DD2819"/>
    <w:rsid w:val="00DD2B24"/>
    <w:rsid w:val="00DD3F8F"/>
    <w:rsid w:val="00DD41B6"/>
    <w:rsid w:val="00DD42DD"/>
    <w:rsid w:val="00DD4B1E"/>
    <w:rsid w:val="00DD64FB"/>
    <w:rsid w:val="00DD675E"/>
    <w:rsid w:val="00DD6E36"/>
    <w:rsid w:val="00DD7079"/>
    <w:rsid w:val="00DD74A3"/>
    <w:rsid w:val="00DE0949"/>
    <w:rsid w:val="00DE1074"/>
    <w:rsid w:val="00DE143B"/>
    <w:rsid w:val="00DE1DD1"/>
    <w:rsid w:val="00DE217C"/>
    <w:rsid w:val="00DE23C9"/>
    <w:rsid w:val="00DE2DCB"/>
    <w:rsid w:val="00DE2ECF"/>
    <w:rsid w:val="00DE329F"/>
    <w:rsid w:val="00DE3700"/>
    <w:rsid w:val="00DE4C36"/>
    <w:rsid w:val="00DE4DAC"/>
    <w:rsid w:val="00DE54C6"/>
    <w:rsid w:val="00DE6581"/>
    <w:rsid w:val="00DE752E"/>
    <w:rsid w:val="00DE7867"/>
    <w:rsid w:val="00DE792D"/>
    <w:rsid w:val="00DF019E"/>
    <w:rsid w:val="00DF05FE"/>
    <w:rsid w:val="00DF0A8B"/>
    <w:rsid w:val="00DF1EC4"/>
    <w:rsid w:val="00DF261C"/>
    <w:rsid w:val="00DF2BB9"/>
    <w:rsid w:val="00DF2D3E"/>
    <w:rsid w:val="00DF3493"/>
    <w:rsid w:val="00DF3B6B"/>
    <w:rsid w:val="00DF4506"/>
    <w:rsid w:val="00DF49C5"/>
    <w:rsid w:val="00DF526F"/>
    <w:rsid w:val="00DF56BF"/>
    <w:rsid w:val="00DF5728"/>
    <w:rsid w:val="00DF572F"/>
    <w:rsid w:val="00DF5C23"/>
    <w:rsid w:val="00DF6207"/>
    <w:rsid w:val="00DF6268"/>
    <w:rsid w:val="00DF6722"/>
    <w:rsid w:val="00E00126"/>
    <w:rsid w:val="00E0014A"/>
    <w:rsid w:val="00E00881"/>
    <w:rsid w:val="00E009FD"/>
    <w:rsid w:val="00E01715"/>
    <w:rsid w:val="00E019B5"/>
    <w:rsid w:val="00E0226C"/>
    <w:rsid w:val="00E02F09"/>
    <w:rsid w:val="00E0302F"/>
    <w:rsid w:val="00E03ACD"/>
    <w:rsid w:val="00E03DC1"/>
    <w:rsid w:val="00E04449"/>
    <w:rsid w:val="00E05C4D"/>
    <w:rsid w:val="00E05D95"/>
    <w:rsid w:val="00E06D57"/>
    <w:rsid w:val="00E06E25"/>
    <w:rsid w:val="00E0765E"/>
    <w:rsid w:val="00E07BD9"/>
    <w:rsid w:val="00E102B2"/>
    <w:rsid w:val="00E11443"/>
    <w:rsid w:val="00E1159E"/>
    <w:rsid w:val="00E116F0"/>
    <w:rsid w:val="00E12295"/>
    <w:rsid w:val="00E12469"/>
    <w:rsid w:val="00E1254A"/>
    <w:rsid w:val="00E1291A"/>
    <w:rsid w:val="00E12E03"/>
    <w:rsid w:val="00E13011"/>
    <w:rsid w:val="00E14569"/>
    <w:rsid w:val="00E1458A"/>
    <w:rsid w:val="00E147C9"/>
    <w:rsid w:val="00E147E2"/>
    <w:rsid w:val="00E14CBB"/>
    <w:rsid w:val="00E14E09"/>
    <w:rsid w:val="00E14E50"/>
    <w:rsid w:val="00E15D8C"/>
    <w:rsid w:val="00E16197"/>
    <w:rsid w:val="00E16572"/>
    <w:rsid w:val="00E1687C"/>
    <w:rsid w:val="00E1756B"/>
    <w:rsid w:val="00E17B79"/>
    <w:rsid w:val="00E17E77"/>
    <w:rsid w:val="00E20238"/>
    <w:rsid w:val="00E21E39"/>
    <w:rsid w:val="00E2226A"/>
    <w:rsid w:val="00E22635"/>
    <w:rsid w:val="00E2264E"/>
    <w:rsid w:val="00E22835"/>
    <w:rsid w:val="00E231B3"/>
    <w:rsid w:val="00E2341D"/>
    <w:rsid w:val="00E234B4"/>
    <w:rsid w:val="00E236D0"/>
    <w:rsid w:val="00E2411E"/>
    <w:rsid w:val="00E2427E"/>
    <w:rsid w:val="00E24302"/>
    <w:rsid w:val="00E247AD"/>
    <w:rsid w:val="00E24845"/>
    <w:rsid w:val="00E253E6"/>
    <w:rsid w:val="00E25499"/>
    <w:rsid w:val="00E25AF4"/>
    <w:rsid w:val="00E25B0A"/>
    <w:rsid w:val="00E25E4D"/>
    <w:rsid w:val="00E26A4C"/>
    <w:rsid w:val="00E26EBC"/>
    <w:rsid w:val="00E270A0"/>
    <w:rsid w:val="00E2757B"/>
    <w:rsid w:val="00E2791E"/>
    <w:rsid w:val="00E27CB7"/>
    <w:rsid w:val="00E300B8"/>
    <w:rsid w:val="00E3053C"/>
    <w:rsid w:val="00E30566"/>
    <w:rsid w:val="00E30684"/>
    <w:rsid w:val="00E30911"/>
    <w:rsid w:val="00E315C2"/>
    <w:rsid w:val="00E316F1"/>
    <w:rsid w:val="00E31E23"/>
    <w:rsid w:val="00E3288C"/>
    <w:rsid w:val="00E3290A"/>
    <w:rsid w:val="00E32BE8"/>
    <w:rsid w:val="00E32C9C"/>
    <w:rsid w:val="00E32F90"/>
    <w:rsid w:val="00E338D5"/>
    <w:rsid w:val="00E33CE9"/>
    <w:rsid w:val="00E345BB"/>
    <w:rsid w:val="00E35184"/>
    <w:rsid w:val="00E3601F"/>
    <w:rsid w:val="00E3637B"/>
    <w:rsid w:val="00E367BF"/>
    <w:rsid w:val="00E369B4"/>
    <w:rsid w:val="00E36CD7"/>
    <w:rsid w:val="00E36EA6"/>
    <w:rsid w:val="00E37284"/>
    <w:rsid w:val="00E37842"/>
    <w:rsid w:val="00E37891"/>
    <w:rsid w:val="00E37B99"/>
    <w:rsid w:val="00E37E58"/>
    <w:rsid w:val="00E40D45"/>
    <w:rsid w:val="00E40F73"/>
    <w:rsid w:val="00E413FB"/>
    <w:rsid w:val="00E41668"/>
    <w:rsid w:val="00E41C10"/>
    <w:rsid w:val="00E41EF3"/>
    <w:rsid w:val="00E42C32"/>
    <w:rsid w:val="00E4307B"/>
    <w:rsid w:val="00E43F3F"/>
    <w:rsid w:val="00E44104"/>
    <w:rsid w:val="00E443D9"/>
    <w:rsid w:val="00E44948"/>
    <w:rsid w:val="00E456AC"/>
    <w:rsid w:val="00E458F6"/>
    <w:rsid w:val="00E45BC5"/>
    <w:rsid w:val="00E45CDC"/>
    <w:rsid w:val="00E45D25"/>
    <w:rsid w:val="00E46208"/>
    <w:rsid w:val="00E4625C"/>
    <w:rsid w:val="00E463E9"/>
    <w:rsid w:val="00E46A2E"/>
    <w:rsid w:val="00E46ED3"/>
    <w:rsid w:val="00E47805"/>
    <w:rsid w:val="00E479C7"/>
    <w:rsid w:val="00E50CBC"/>
    <w:rsid w:val="00E50FAC"/>
    <w:rsid w:val="00E5137A"/>
    <w:rsid w:val="00E51818"/>
    <w:rsid w:val="00E5308C"/>
    <w:rsid w:val="00E53169"/>
    <w:rsid w:val="00E534B0"/>
    <w:rsid w:val="00E53634"/>
    <w:rsid w:val="00E54CBB"/>
    <w:rsid w:val="00E560E1"/>
    <w:rsid w:val="00E561C9"/>
    <w:rsid w:val="00E5664A"/>
    <w:rsid w:val="00E569E9"/>
    <w:rsid w:val="00E57119"/>
    <w:rsid w:val="00E5779A"/>
    <w:rsid w:val="00E57867"/>
    <w:rsid w:val="00E57B86"/>
    <w:rsid w:val="00E601B4"/>
    <w:rsid w:val="00E60F09"/>
    <w:rsid w:val="00E610DE"/>
    <w:rsid w:val="00E6140A"/>
    <w:rsid w:val="00E61502"/>
    <w:rsid w:val="00E61F77"/>
    <w:rsid w:val="00E62A11"/>
    <w:rsid w:val="00E62DE0"/>
    <w:rsid w:val="00E6365F"/>
    <w:rsid w:val="00E63903"/>
    <w:rsid w:val="00E648FF"/>
    <w:rsid w:val="00E657E5"/>
    <w:rsid w:val="00E659D6"/>
    <w:rsid w:val="00E65BA6"/>
    <w:rsid w:val="00E65E7C"/>
    <w:rsid w:val="00E66066"/>
    <w:rsid w:val="00E665D4"/>
    <w:rsid w:val="00E665F2"/>
    <w:rsid w:val="00E6686C"/>
    <w:rsid w:val="00E669D7"/>
    <w:rsid w:val="00E67614"/>
    <w:rsid w:val="00E7040D"/>
    <w:rsid w:val="00E707DF"/>
    <w:rsid w:val="00E70834"/>
    <w:rsid w:val="00E70E83"/>
    <w:rsid w:val="00E71646"/>
    <w:rsid w:val="00E72D83"/>
    <w:rsid w:val="00E72EA8"/>
    <w:rsid w:val="00E7302F"/>
    <w:rsid w:val="00E732BA"/>
    <w:rsid w:val="00E7367D"/>
    <w:rsid w:val="00E7508E"/>
    <w:rsid w:val="00E754BE"/>
    <w:rsid w:val="00E75E83"/>
    <w:rsid w:val="00E7612F"/>
    <w:rsid w:val="00E764D6"/>
    <w:rsid w:val="00E77252"/>
    <w:rsid w:val="00E77606"/>
    <w:rsid w:val="00E77850"/>
    <w:rsid w:val="00E77E23"/>
    <w:rsid w:val="00E80301"/>
    <w:rsid w:val="00E80760"/>
    <w:rsid w:val="00E807F9"/>
    <w:rsid w:val="00E80D40"/>
    <w:rsid w:val="00E811E1"/>
    <w:rsid w:val="00E81B3B"/>
    <w:rsid w:val="00E81BF1"/>
    <w:rsid w:val="00E82176"/>
    <w:rsid w:val="00E82B04"/>
    <w:rsid w:val="00E82C5F"/>
    <w:rsid w:val="00E832F1"/>
    <w:rsid w:val="00E83C61"/>
    <w:rsid w:val="00E84278"/>
    <w:rsid w:val="00E84F8A"/>
    <w:rsid w:val="00E8507A"/>
    <w:rsid w:val="00E854EC"/>
    <w:rsid w:val="00E86C0A"/>
    <w:rsid w:val="00E86F37"/>
    <w:rsid w:val="00E876D0"/>
    <w:rsid w:val="00E87B14"/>
    <w:rsid w:val="00E90382"/>
    <w:rsid w:val="00E907A6"/>
    <w:rsid w:val="00E90AD8"/>
    <w:rsid w:val="00E90C75"/>
    <w:rsid w:val="00E91084"/>
    <w:rsid w:val="00E91580"/>
    <w:rsid w:val="00E91979"/>
    <w:rsid w:val="00E91A5F"/>
    <w:rsid w:val="00E91EF3"/>
    <w:rsid w:val="00E9204A"/>
    <w:rsid w:val="00E9205B"/>
    <w:rsid w:val="00E92107"/>
    <w:rsid w:val="00E9229D"/>
    <w:rsid w:val="00E927CF"/>
    <w:rsid w:val="00E92B0F"/>
    <w:rsid w:val="00E92BAE"/>
    <w:rsid w:val="00E93018"/>
    <w:rsid w:val="00E93662"/>
    <w:rsid w:val="00E939D9"/>
    <w:rsid w:val="00E941F7"/>
    <w:rsid w:val="00E944CB"/>
    <w:rsid w:val="00E94A04"/>
    <w:rsid w:val="00E94D6C"/>
    <w:rsid w:val="00E9513B"/>
    <w:rsid w:val="00E951E7"/>
    <w:rsid w:val="00E95324"/>
    <w:rsid w:val="00E95BB4"/>
    <w:rsid w:val="00E9696B"/>
    <w:rsid w:val="00E97335"/>
    <w:rsid w:val="00E9785C"/>
    <w:rsid w:val="00EA003F"/>
    <w:rsid w:val="00EA103B"/>
    <w:rsid w:val="00EA1EFD"/>
    <w:rsid w:val="00EA1F04"/>
    <w:rsid w:val="00EA25C5"/>
    <w:rsid w:val="00EA2605"/>
    <w:rsid w:val="00EA26C0"/>
    <w:rsid w:val="00EA2A9C"/>
    <w:rsid w:val="00EA2BCB"/>
    <w:rsid w:val="00EA2C5D"/>
    <w:rsid w:val="00EA346B"/>
    <w:rsid w:val="00EA3B99"/>
    <w:rsid w:val="00EA3D13"/>
    <w:rsid w:val="00EA3E72"/>
    <w:rsid w:val="00EA3F69"/>
    <w:rsid w:val="00EA4090"/>
    <w:rsid w:val="00EA40E5"/>
    <w:rsid w:val="00EA43AC"/>
    <w:rsid w:val="00EA44CD"/>
    <w:rsid w:val="00EA4BC8"/>
    <w:rsid w:val="00EA4BD3"/>
    <w:rsid w:val="00EA4D38"/>
    <w:rsid w:val="00EA5256"/>
    <w:rsid w:val="00EA5A01"/>
    <w:rsid w:val="00EA6012"/>
    <w:rsid w:val="00EA6EC6"/>
    <w:rsid w:val="00EA714B"/>
    <w:rsid w:val="00EA714C"/>
    <w:rsid w:val="00EA7215"/>
    <w:rsid w:val="00EA721B"/>
    <w:rsid w:val="00EA769A"/>
    <w:rsid w:val="00EB0413"/>
    <w:rsid w:val="00EB0540"/>
    <w:rsid w:val="00EB1371"/>
    <w:rsid w:val="00EB2533"/>
    <w:rsid w:val="00EB2604"/>
    <w:rsid w:val="00EB280A"/>
    <w:rsid w:val="00EB2CEE"/>
    <w:rsid w:val="00EB2FE4"/>
    <w:rsid w:val="00EB317C"/>
    <w:rsid w:val="00EB379C"/>
    <w:rsid w:val="00EB4366"/>
    <w:rsid w:val="00EB50D4"/>
    <w:rsid w:val="00EB5237"/>
    <w:rsid w:val="00EB5ED0"/>
    <w:rsid w:val="00EB626F"/>
    <w:rsid w:val="00EB7029"/>
    <w:rsid w:val="00EB7075"/>
    <w:rsid w:val="00EC0299"/>
    <w:rsid w:val="00EC0386"/>
    <w:rsid w:val="00EC03A8"/>
    <w:rsid w:val="00EC04BC"/>
    <w:rsid w:val="00EC104B"/>
    <w:rsid w:val="00EC31B5"/>
    <w:rsid w:val="00EC32BD"/>
    <w:rsid w:val="00EC3A67"/>
    <w:rsid w:val="00EC4759"/>
    <w:rsid w:val="00EC4FF7"/>
    <w:rsid w:val="00EC546A"/>
    <w:rsid w:val="00EC5D52"/>
    <w:rsid w:val="00EC6247"/>
    <w:rsid w:val="00EC6634"/>
    <w:rsid w:val="00EC6961"/>
    <w:rsid w:val="00EC6DAC"/>
    <w:rsid w:val="00EC6ECA"/>
    <w:rsid w:val="00EC7684"/>
    <w:rsid w:val="00EC776A"/>
    <w:rsid w:val="00EC7B0B"/>
    <w:rsid w:val="00ED0C91"/>
    <w:rsid w:val="00ED0D12"/>
    <w:rsid w:val="00ED10B2"/>
    <w:rsid w:val="00ED14CB"/>
    <w:rsid w:val="00ED2BFE"/>
    <w:rsid w:val="00ED2D1D"/>
    <w:rsid w:val="00ED3003"/>
    <w:rsid w:val="00ED3083"/>
    <w:rsid w:val="00ED30E5"/>
    <w:rsid w:val="00ED319A"/>
    <w:rsid w:val="00ED31A4"/>
    <w:rsid w:val="00ED320E"/>
    <w:rsid w:val="00ED3D3F"/>
    <w:rsid w:val="00ED40EA"/>
    <w:rsid w:val="00ED4704"/>
    <w:rsid w:val="00ED4C80"/>
    <w:rsid w:val="00ED4D9B"/>
    <w:rsid w:val="00ED4DE1"/>
    <w:rsid w:val="00ED512E"/>
    <w:rsid w:val="00ED5B7C"/>
    <w:rsid w:val="00ED5D6F"/>
    <w:rsid w:val="00ED74A4"/>
    <w:rsid w:val="00ED752A"/>
    <w:rsid w:val="00ED7999"/>
    <w:rsid w:val="00ED7ABE"/>
    <w:rsid w:val="00EE0217"/>
    <w:rsid w:val="00EE0965"/>
    <w:rsid w:val="00EE1597"/>
    <w:rsid w:val="00EE1762"/>
    <w:rsid w:val="00EE1BAE"/>
    <w:rsid w:val="00EE1C6A"/>
    <w:rsid w:val="00EE1CD5"/>
    <w:rsid w:val="00EE206B"/>
    <w:rsid w:val="00EE3D46"/>
    <w:rsid w:val="00EE4F45"/>
    <w:rsid w:val="00EE5275"/>
    <w:rsid w:val="00EE5301"/>
    <w:rsid w:val="00EE56DB"/>
    <w:rsid w:val="00EE5B9B"/>
    <w:rsid w:val="00EE5BAE"/>
    <w:rsid w:val="00EE6137"/>
    <w:rsid w:val="00EE67D8"/>
    <w:rsid w:val="00EE6B53"/>
    <w:rsid w:val="00EE7421"/>
    <w:rsid w:val="00EE7478"/>
    <w:rsid w:val="00EE7789"/>
    <w:rsid w:val="00EE7B29"/>
    <w:rsid w:val="00EE7C4E"/>
    <w:rsid w:val="00EF047D"/>
    <w:rsid w:val="00EF0746"/>
    <w:rsid w:val="00EF0FBE"/>
    <w:rsid w:val="00EF14F4"/>
    <w:rsid w:val="00EF18FE"/>
    <w:rsid w:val="00EF1B25"/>
    <w:rsid w:val="00EF201D"/>
    <w:rsid w:val="00EF2683"/>
    <w:rsid w:val="00EF327E"/>
    <w:rsid w:val="00EF3844"/>
    <w:rsid w:val="00EF42B1"/>
    <w:rsid w:val="00EF4688"/>
    <w:rsid w:val="00EF4BF2"/>
    <w:rsid w:val="00EF5360"/>
    <w:rsid w:val="00EF536D"/>
    <w:rsid w:val="00EF58C6"/>
    <w:rsid w:val="00EF5938"/>
    <w:rsid w:val="00EF5C58"/>
    <w:rsid w:val="00EF5E03"/>
    <w:rsid w:val="00EF6678"/>
    <w:rsid w:val="00EF7448"/>
    <w:rsid w:val="00EF79E5"/>
    <w:rsid w:val="00EF7D2E"/>
    <w:rsid w:val="00F00175"/>
    <w:rsid w:val="00F004EE"/>
    <w:rsid w:val="00F00958"/>
    <w:rsid w:val="00F00B92"/>
    <w:rsid w:val="00F011F6"/>
    <w:rsid w:val="00F01904"/>
    <w:rsid w:val="00F023BD"/>
    <w:rsid w:val="00F02CB7"/>
    <w:rsid w:val="00F02FEC"/>
    <w:rsid w:val="00F04277"/>
    <w:rsid w:val="00F045D4"/>
    <w:rsid w:val="00F05629"/>
    <w:rsid w:val="00F05B37"/>
    <w:rsid w:val="00F05EB6"/>
    <w:rsid w:val="00F06ABE"/>
    <w:rsid w:val="00F070B0"/>
    <w:rsid w:val="00F07316"/>
    <w:rsid w:val="00F07610"/>
    <w:rsid w:val="00F10C18"/>
    <w:rsid w:val="00F110E8"/>
    <w:rsid w:val="00F1189A"/>
    <w:rsid w:val="00F118D8"/>
    <w:rsid w:val="00F11C6B"/>
    <w:rsid w:val="00F120E9"/>
    <w:rsid w:val="00F12752"/>
    <w:rsid w:val="00F14019"/>
    <w:rsid w:val="00F1432B"/>
    <w:rsid w:val="00F15009"/>
    <w:rsid w:val="00F158B0"/>
    <w:rsid w:val="00F1598E"/>
    <w:rsid w:val="00F15A58"/>
    <w:rsid w:val="00F15E46"/>
    <w:rsid w:val="00F16362"/>
    <w:rsid w:val="00F164AD"/>
    <w:rsid w:val="00F16A6A"/>
    <w:rsid w:val="00F16D06"/>
    <w:rsid w:val="00F16FB3"/>
    <w:rsid w:val="00F16FC1"/>
    <w:rsid w:val="00F170AF"/>
    <w:rsid w:val="00F171CC"/>
    <w:rsid w:val="00F1750C"/>
    <w:rsid w:val="00F17AA8"/>
    <w:rsid w:val="00F17C53"/>
    <w:rsid w:val="00F206B5"/>
    <w:rsid w:val="00F212CE"/>
    <w:rsid w:val="00F212D6"/>
    <w:rsid w:val="00F21740"/>
    <w:rsid w:val="00F21C29"/>
    <w:rsid w:val="00F21F3D"/>
    <w:rsid w:val="00F22124"/>
    <w:rsid w:val="00F223CB"/>
    <w:rsid w:val="00F2299F"/>
    <w:rsid w:val="00F22B9A"/>
    <w:rsid w:val="00F2325D"/>
    <w:rsid w:val="00F2416C"/>
    <w:rsid w:val="00F24252"/>
    <w:rsid w:val="00F24F32"/>
    <w:rsid w:val="00F25000"/>
    <w:rsid w:val="00F255EB"/>
    <w:rsid w:val="00F263FE"/>
    <w:rsid w:val="00F26765"/>
    <w:rsid w:val="00F26B71"/>
    <w:rsid w:val="00F27503"/>
    <w:rsid w:val="00F27AA7"/>
    <w:rsid w:val="00F27DA9"/>
    <w:rsid w:val="00F3024F"/>
    <w:rsid w:val="00F3048A"/>
    <w:rsid w:val="00F311E0"/>
    <w:rsid w:val="00F3214B"/>
    <w:rsid w:val="00F321ED"/>
    <w:rsid w:val="00F32289"/>
    <w:rsid w:val="00F327DB"/>
    <w:rsid w:val="00F32A69"/>
    <w:rsid w:val="00F33244"/>
    <w:rsid w:val="00F33C81"/>
    <w:rsid w:val="00F33CB6"/>
    <w:rsid w:val="00F33EA5"/>
    <w:rsid w:val="00F34F31"/>
    <w:rsid w:val="00F35608"/>
    <w:rsid w:val="00F3568A"/>
    <w:rsid w:val="00F35744"/>
    <w:rsid w:val="00F3577F"/>
    <w:rsid w:val="00F357F2"/>
    <w:rsid w:val="00F35CAC"/>
    <w:rsid w:val="00F360C8"/>
    <w:rsid w:val="00F369BD"/>
    <w:rsid w:val="00F3704C"/>
    <w:rsid w:val="00F40D16"/>
    <w:rsid w:val="00F41000"/>
    <w:rsid w:val="00F41070"/>
    <w:rsid w:val="00F410E2"/>
    <w:rsid w:val="00F4171A"/>
    <w:rsid w:val="00F42034"/>
    <w:rsid w:val="00F42536"/>
    <w:rsid w:val="00F42B95"/>
    <w:rsid w:val="00F4307A"/>
    <w:rsid w:val="00F43314"/>
    <w:rsid w:val="00F43697"/>
    <w:rsid w:val="00F445CA"/>
    <w:rsid w:val="00F447AE"/>
    <w:rsid w:val="00F449F6"/>
    <w:rsid w:val="00F44B9C"/>
    <w:rsid w:val="00F44C5E"/>
    <w:rsid w:val="00F44C82"/>
    <w:rsid w:val="00F44D56"/>
    <w:rsid w:val="00F45284"/>
    <w:rsid w:val="00F461CF"/>
    <w:rsid w:val="00F46534"/>
    <w:rsid w:val="00F50928"/>
    <w:rsid w:val="00F50F45"/>
    <w:rsid w:val="00F5150C"/>
    <w:rsid w:val="00F522AC"/>
    <w:rsid w:val="00F522E1"/>
    <w:rsid w:val="00F529C1"/>
    <w:rsid w:val="00F52B84"/>
    <w:rsid w:val="00F53032"/>
    <w:rsid w:val="00F538C4"/>
    <w:rsid w:val="00F54332"/>
    <w:rsid w:val="00F547A9"/>
    <w:rsid w:val="00F55204"/>
    <w:rsid w:val="00F5591F"/>
    <w:rsid w:val="00F55944"/>
    <w:rsid w:val="00F55A1B"/>
    <w:rsid w:val="00F55A3D"/>
    <w:rsid w:val="00F566D5"/>
    <w:rsid w:val="00F56DA2"/>
    <w:rsid w:val="00F5761F"/>
    <w:rsid w:val="00F57BCC"/>
    <w:rsid w:val="00F57D1C"/>
    <w:rsid w:val="00F6050E"/>
    <w:rsid w:val="00F60C4F"/>
    <w:rsid w:val="00F61020"/>
    <w:rsid w:val="00F611A6"/>
    <w:rsid w:val="00F621AA"/>
    <w:rsid w:val="00F6220A"/>
    <w:rsid w:val="00F6242F"/>
    <w:rsid w:val="00F62986"/>
    <w:rsid w:val="00F63F06"/>
    <w:rsid w:val="00F643B5"/>
    <w:rsid w:val="00F64969"/>
    <w:rsid w:val="00F64D75"/>
    <w:rsid w:val="00F65034"/>
    <w:rsid w:val="00F65036"/>
    <w:rsid w:val="00F65490"/>
    <w:rsid w:val="00F65D27"/>
    <w:rsid w:val="00F65FEA"/>
    <w:rsid w:val="00F66EF2"/>
    <w:rsid w:val="00F673E4"/>
    <w:rsid w:val="00F673F1"/>
    <w:rsid w:val="00F67E37"/>
    <w:rsid w:val="00F70C2B"/>
    <w:rsid w:val="00F70CB4"/>
    <w:rsid w:val="00F71676"/>
    <w:rsid w:val="00F71BF6"/>
    <w:rsid w:val="00F723B2"/>
    <w:rsid w:val="00F7259E"/>
    <w:rsid w:val="00F7323C"/>
    <w:rsid w:val="00F73583"/>
    <w:rsid w:val="00F73FA1"/>
    <w:rsid w:val="00F746E7"/>
    <w:rsid w:val="00F74BC8"/>
    <w:rsid w:val="00F74FD4"/>
    <w:rsid w:val="00F75332"/>
    <w:rsid w:val="00F7548E"/>
    <w:rsid w:val="00F75885"/>
    <w:rsid w:val="00F75AA8"/>
    <w:rsid w:val="00F7777C"/>
    <w:rsid w:val="00F778F4"/>
    <w:rsid w:val="00F77E05"/>
    <w:rsid w:val="00F80378"/>
    <w:rsid w:val="00F803D8"/>
    <w:rsid w:val="00F80992"/>
    <w:rsid w:val="00F80CB1"/>
    <w:rsid w:val="00F817CD"/>
    <w:rsid w:val="00F8224C"/>
    <w:rsid w:val="00F82BE4"/>
    <w:rsid w:val="00F83243"/>
    <w:rsid w:val="00F838C7"/>
    <w:rsid w:val="00F83A82"/>
    <w:rsid w:val="00F83D24"/>
    <w:rsid w:val="00F83D65"/>
    <w:rsid w:val="00F84804"/>
    <w:rsid w:val="00F84BF3"/>
    <w:rsid w:val="00F84C79"/>
    <w:rsid w:val="00F85961"/>
    <w:rsid w:val="00F859A8"/>
    <w:rsid w:val="00F85A8F"/>
    <w:rsid w:val="00F860C0"/>
    <w:rsid w:val="00F86164"/>
    <w:rsid w:val="00F86585"/>
    <w:rsid w:val="00F87C56"/>
    <w:rsid w:val="00F902F0"/>
    <w:rsid w:val="00F903D3"/>
    <w:rsid w:val="00F9064F"/>
    <w:rsid w:val="00F90CC0"/>
    <w:rsid w:val="00F90DDD"/>
    <w:rsid w:val="00F91569"/>
    <w:rsid w:val="00F92319"/>
    <w:rsid w:val="00F92398"/>
    <w:rsid w:val="00F923D2"/>
    <w:rsid w:val="00F949D3"/>
    <w:rsid w:val="00F95351"/>
    <w:rsid w:val="00F9576A"/>
    <w:rsid w:val="00F957F6"/>
    <w:rsid w:val="00F96471"/>
    <w:rsid w:val="00F965C2"/>
    <w:rsid w:val="00F965C4"/>
    <w:rsid w:val="00F96A60"/>
    <w:rsid w:val="00F96D73"/>
    <w:rsid w:val="00F96F2C"/>
    <w:rsid w:val="00F97670"/>
    <w:rsid w:val="00F97B88"/>
    <w:rsid w:val="00FA0533"/>
    <w:rsid w:val="00FA08AD"/>
    <w:rsid w:val="00FA1380"/>
    <w:rsid w:val="00FA13D6"/>
    <w:rsid w:val="00FA1419"/>
    <w:rsid w:val="00FA1460"/>
    <w:rsid w:val="00FA19BC"/>
    <w:rsid w:val="00FA1B53"/>
    <w:rsid w:val="00FA1D87"/>
    <w:rsid w:val="00FA2840"/>
    <w:rsid w:val="00FA28E8"/>
    <w:rsid w:val="00FA3398"/>
    <w:rsid w:val="00FA3B53"/>
    <w:rsid w:val="00FA4197"/>
    <w:rsid w:val="00FA4720"/>
    <w:rsid w:val="00FA4B23"/>
    <w:rsid w:val="00FA4C4E"/>
    <w:rsid w:val="00FA54B1"/>
    <w:rsid w:val="00FA589F"/>
    <w:rsid w:val="00FA61FB"/>
    <w:rsid w:val="00FA6A8E"/>
    <w:rsid w:val="00FA6F9E"/>
    <w:rsid w:val="00FA7864"/>
    <w:rsid w:val="00FB074F"/>
    <w:rsid w:val="00FB0838"/>
    <w:rsid w:val="00FB111F"/>
    <w:rsid w:val="00FB1536"/>
    <w:rsid w:val="00FB1572"/>
    <w:rsid w:val="00FB1BFD"/>
    <w:rsid w:val="00FB24D5"/>
    <w:rsid w:val="00FB294B"/>
    <w:rsid w:val="00FB2D6D"/>
    <w:rsid w:val="00FB376A"/>
    <w:rsid w:val="00FB3821"/>
    <w:rsid w:val="00FB3967"/>
    <w:rsid w:val="00FB3F14"/>
    <w:rsid w:val="00FB3F2D"/>
    <w:rsid w:val="00FB4D10"/>
    <w:rsid w:val="00FB5492"/>
    <w:rsid w:val="00FB5750"/>
    <w:rsid w:val="00FB5756"/>
    <w:rsid w:val="00FB5BF1"/>
    <w:rsid w:val="00FB5C2C"/>
    <w:rsid w:val="00FB5DDC"/>
    <w:rsid w:val="00FB65EE"/>
    <w:rsid w:val="00FB6768"/>
    <w:rsid w:val="00FB70C1"/>
    <w:rsid w:val="00FB7279"/>
    <w:rsid w:val="00FB7634"/>
    <w:rsid w:val="00FB7A58"/>
    <w:rsid w:val="00FB7B23"/>
    <w:rsid w:val="00FB7B65"/>
    <w:rsid w:val="00FC0449"/>
    <w:rsid w:val="00FC0907"/>
    <w:rsid w:val="00FC0CBF"/>
    <w:rsid w:val="00FC106D"/>
    <w:rsid w:val="00FC1077"/>
    <w:rsid w:val="00FC12C5"/>
    <w:rsid w:val="00FC1962"/>
    <w:rsid w:val="00FC1BCB"/>
    <w:rsid w:val="00FC1E40"/>
    <w:rsid w:val="00FC1FC7"/>
    <w:rsid w:val="00FC205D"/>
    <w:rsid w:val="00FC260F"/>
    <w:rsid w:val="00FC26B2"/>
    <w:rsid w:val="00FC3321"/>
    <w:rsid w:val="00FC34B5"/>
    <w:rsid w:val="00FC3816"/>
    <w:rsid w:val="00FC38CE"/>
    <w:rsid w:val="00FC3B32"/>
    <w:rsid w:val="00FC3C49"/>
    <w:rsid w:val="00FC3F97"/>
    <w:rsid w:val="00FC4036"/>
    <w:rsid w:val="00FC41D3"/>
    <w:rsid w:val="00FC4388"/>
    <w:rsid w:val="00FC502A"/>
    <w:rsid w:val="00FC5675"/>
    <w:rsid w:val="00FC57A5"/>
    <w:rsid w:val="00FC5807"/>
    <w:rsid w:val="00FC6B0E"/>
    <w:rsid w:val="00FC7215"/>
    <w:rsid w:val="00FD0159"/>
    <w:rsid w:val="00FD019D"/>
    <w:rsid w:val="00FD0770"/>
    <w:rsid w:val="00FD1453"/>
    <w:rsid w:val="00FD18AF"/>
    <w:rsid w:val="00FD2634"/>
    <w:rsid w:val="00FD3280"/>
    <w:rsid w:val="00FD342C"/>
    <w:rsid w:val="00FD3C28"/>
    <w:rsid w:val="00FD3D9B"/>
    <w:rsid w:val="00FD46D4"/>
    <w:rsid w:val="00FD5901"/>
    <w:rsid w:val="00FD607F"/>
    <w:rsid w:val="00FD64A1"/>
    <w:rsid w:val="00FE0036"/>
    <w:rsid w:val="00FE03E6"/>
    <w:rsid w:val="00FE0D14"/>
    <w:rsid w:val="00FE1888"/>
    <w:rsid w:val="00FE1B7C"/>
    <w:rsid w:val="00FE344B"/>
    <w:rsid w:val="00FE3908"/>
    <w:rsid w:val="00FE3CB8"/>
    <w:rsid w:val="00FE4038"/>
    <w:rsid w:val="00FE458E"/>
    <w:rsid w:val="00FE4659"/>
    <w:rsid w:val="00FE4C74"/>
    <w:rsid w:val="00FE5067"/>
    <w:rsid w:val="00FE6221"/>
    <w:rsid w:val="00FE6B28"/>
    <w:rsid w:val="00FE72C9"/>
    <w:rsid w:val="00FE74E7"/>
    <w:rsid w:val="00FE7FAB"/>
    <w:rsid w:val="00FE7FCB"/>
    <w:rsid w:val="00FF0693"/>
    <w:rsid w:val="00FF14DE"/>
    <w:rsid w:val="00FF15FA"/>
    <w:rsid w:val="00FF23F8"/>
    <w:rsid w:val="00FF35BD"/>
    <w:rsid w:val="00FF443B"/>
    <w:rsid w:val="00FF4946"/>
    <w:rsid w:val="00FF4DB2"/>
    <w:rsid w:val="00FF5146"/>
    <w:rsid w:val="00FF514E"/>
    <w:rsid w:val="00FF577D"/>
    <w:rsid w:val="00FF587B"/>
    <w:rsid w:val="00FF5BCE"/>
    <w:rsid w:val="00FF6484"/>
    <w:rsid w:val="00FF6C1F"/>
    <w:rsid w:val="00FF6CF8"/>
    <w:rsid w:val="00FF6D77"/>
    <w:rsid w:val="00FF6DBB"/>
    <w:rsid w:val="00FF6DF2"/>
    <w:rsid w:val="00FF7238"/>
    <w:rsid w:val="00FF77A6"/>
    <w:rsid w:val="00FF7990"/>
    <w:rsid w:val="3C0A850D"/>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C67F56"/>
  <w15:docId w15:val="{955B8B5A-E76D-42A0-9FE3-DB33A98A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ind w:right="51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80F"/>
  </w:style>
  <w:style w:type="paragraph" w:styleId="Ttulo1">
    <w:name w:val="heading 1"/>
    <w:basedOn w:val="Normal"/>
    <w:next w:val="Normal"/>
    <w:pPr>
      <w:keepNext/>
      <w:keepLines/>
      <w:spacing w:before="240"/>
      <w:ind w:left="432" w:hanging="432"/>
      <w:outlineLvl w:val="0"/>
    </w:pPr>
    <w:rPr>
      <w:b/>
      <w:i/>
      <w:color w:val="000000"/>
    </w:rPr>
  </w:style>
  <w:style w:type="paragraph" w:styleId="Ttulo2">
    <w:name w:val="heading 2"/>
    <w:basedOn w:val="Normal"/>
    <w:next w:val="Normal"/>
    <w:link w:val="Ttulo2Car"/>
    <w:qFormat/>
    <w:pPr>
      <w:keepNext/>
      <w:keepLines/>
      <w:spacing w:before="240"/>
      <w:ind w:left="432" w:hanging="432"/>
      <w:outlineLvl w:val="1"/>
    </w:pPr>
    <w:rPr>
      <w:b/>
      <w:i/>
      <w:color w:val="000000"/>
    </w:rPr>
  </w:style>
  <w:style w:type="paragraph" w:styleId="Ttulo3">
    <w:name w:val="heading 3"/>
    <w:basedOn w:val="Normal"/>
    <w:next w:val="Normal"/>
    <w:pPr>
      <w:keepNext/>
      <w:keepLines/>
      <w:spacing w:before="40"/>
      <w:ind w:left="585" w:right="0" w:hanging="585"/>
      <w:jc w:val="left"/>
      <w:outlineLvl w:val="2"/>
    </w:pPr>
    <w:rPr>
      <w:b/>
      <w:color w:val="000000"/>
    </w:rPr>
  </w:style>
  <w:style w:type="paragraph" w:styleId="Ttulo4">
    <w:name w:val="heading 4"/>
    <w:basedOn w:val="Normal"/>
    <w:next w:val="Normal"/>
    <w:link w:val="Ttulo4Car"/>
    <w:pPr>
      <w:keepNext/>
      <w:keepLines/>
      <w:spacing w:before="40"/>
      <w:ind w:left="1857" w:hanging="864"/>
      <w:outlineLvl w:val="3"/>
    </w:pPr>
    <w:rPr>
      <w:b/>
      <w:i/>
      <w:color w:val="000000"/>
    </w:rPr>
  </w:style>
  <w:style w:type="paragraph" w:styleId="Ttulo5">
    <w:name w:val="heading 5"/>
    <w:basedOn w:val="Normal"/>
    <w:next w:val="Normal"/>
    <w:pPr>
      <w:keepNext/>
      <w:keepLines/>
      <w:spacing w:before="40"/>
      <w:ind w:left="1008" w:hanging="1008"/>
      <w:outlineLvl w:val="4"/>
    </w:pPr>
    <w:rPr>
      <w:color w:val="2E75B5"/>
    </w:rPr>
  </w:style>
  <w:style w:type="paragraph" w:styleId="Ttulo6">
    <w:name w:val="heading 6"/>
    <w:basedOn w:val="Normal"/>
    <w:next w:val="Normal"/>
    <w:pPr>
      <w:keepNext/>
      <w:keepLines/>
      <w:spacing w:before="40"/>
      <w:ind w:left="1152" w:hanging="1152"/>
      <w:outlineLvl w:val="5"/>
    </w:pPr>
    <w:rPr>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contextualSpacing/>
    </w:pPr>
    <w:rPr>
      <w:color w:val="000000"/>
      <w:sz w:val="56"/>
      <w:szCs w:val="56"/>
    </w:rPr>
  </w:style>
  <w:style w:type="paragraph" w:styleId="Subttulo">
    <w:name w:val="Subtitle"/>
    <w:basedOn w:val="Normal"/>
    <w:next w:val="Normal"/>
    <w:pPr>
      <w:spacing w:after="160"/>
      <w:ind w:left="792" w:hanging="432"/>
    </w:pPr>
    <w:rPr>
      <w:b/>
      <w:i/>
      <w:color w:val="5A5A5A"/>
    </w:rPr>
  </w:style>
  <w:style w:type="table" w:customStyle="1" w:styleId="a">
    <w:basedOn w:val="TableNormal1"/>
    <w:rPr>
      <w:color w:val="000000"/>
      <w:sz w:val="20"/>
      <w:szCs w:val="20"/>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rPr>
      <w:color w:val="000000"/>
      <w:sz w:val="20"/>
      <w:szCs w:val="20"/>
    </w:rPr>
    <w:tblPr>
      <w:tblStyleRowBandSize w:val="1"/>
      <w:tblStyleColBandSize w:val="1"/>
      <w:tblCellMar>
        <w:left w:w="108" w:type="dxa"/>
        <w:right w:w="108" w:type="dxa"/>
      </w:tblCellMar>
    </w:tblPr>
  </w:style>
  <w:style w:type="table" w:customStyle="1" w:styleId="a6">
    <w:basedOn w:val="TableNormal1"/>
    <w:rPr>
      <w:color w:val="000000"/>
      <w:sz w:val="20"/>
      <w:szCs w:val="20"/>
    </w:rPr>
    <w:tblPr>
      <w:tblStyleRowBandSize w:val="1"/>
      <w:tblStyleColBandSize w:val="1"/>
      <w:tblCellMar>
        <w:left w:w="108" w:type="dxa"/>
        <w:right w:w="108" w:type="dxa"/>
      </w:tblCellMar>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rPr>
      <w:color w:val="000000"/>
      <w:sz w:val="20"/>
      <w:szCs w:val="20"/>
    </w:r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color w:val="000000"/>
      <w:sz w:val="20"/>
      <w:szCs w:val="20"/>
    </w:rPr>
    <w:tblPr>
      <w:tblStyleRowBandSize w:val="1"/>
      <w:tblStyleColBandSize w:val="1"/>
      <w:tblCellMar>
        <w:left w:w="108" w:type="dxa"/>
        <w:right w:w="108" w:type="dxa"/>
      </w:tblCellMar>
    </w:tblPr>
  </w:style>
  <w:style w:type="table" w:customStyle="1" w:styleId="ad">
    <w:basedOn w:val="TableNormal1"/>
    <w:rPr>
      <w:color w:val="000000"/>
      <w:sz w:val="20"/>
      <w:szCs w:val="20"/>
    </w:rPr>
    <w:tblPr>
      <w:tblStyleRowBandSize w:val="1"/>
      <w:tblStyleColBandSize w:val="1"/>
      <w:tblCellMar>
        <w:left w:w="108" w:type="dxa"/>
        <w:right w:w="108" w:type="dxa"/>
      </w:tblCellMar>
    </w:tblPr>
  </w:style>
  <w:style w:type="table" w:customStyle="1" w:styleId="ae">
    <w:basedOn w:val="TableNormal1"/>
    <w:rPr>
      <w:color w:val="000000"/>
      <w:sz w:val="20"/>
      <w:szCs w:val="20"/>
    </w:rPr>
    <w:tblPr>
      <w:tblStyleRowBandSize w:val="1"/>
      <w:tblStyleColBandSize w:val="1"/>
      <w:tblCellMar>
        <w:left w:w="108" w:type="dxa"/>
        <w:right w:w="108" w:type="dxa"/>
      </w:tblCellMar>
    </w:tblPr>
  </w:style>
  <w:style w:type="table" w:customStyle="1" w:styleId="af">
    <w:basedOn w:val="TableNormal1"/>
    <w:rPr>
      <w:color w:val="000000"/>
      <w:sz w:val="20"/>
      <w:szCs w:val="20"/>
    </w:rPr>
    <w:tblPr>
      <w:tblStyleRowBandSize w:val="1"/>
      <w:tblStyleColBandSize w:val="1"/>
      <w:tblCellMar>
        <w:left w:w="108" w:type="dxa"/>
        <w:right w:w="108" w:type="dxa"/>
      </w:tblCellMar>
    </w:tblPr>
  </w:style>
  <w:style w:type="table" w:customStyle="1" w:styleId="af0">
    <w:basedOn w:val="TableNormal1"/>
    <w:rPr>
      <w:color w:val="000000"/>
      <w:sz w:val="20"/>
      <w:szCs w:val="20"/>
    </w:rPr>
    <w:tblPr>
      <w:tblStyleRowBandSize w:val="1"/>
      <w:tblStyleColBandSize w:val="1"/>
      <w:tblCellMar>
        <w:left w:w="108" w:type="dxa"/>
        <w:right w:w="108" w:type="dxa"/>
      </w:tblCellMar>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rPr>
      <w:color w:val="000000"/>
      <w:sz w:val="20"/>
      <w:szCs w:val="20"/>
    </w:rPr>
    <w:tblPr>
      <w:tblStyleRowBandSize w:val="1"/>
      <w:tblStyleColBandSize w:val="1"/>
      <w:tblCellMar>
        <w:left w:w="108" w:type="dxa"/>
        <w:right w:w="108" w:type="dxa"/>
      </w:tblCellMar>
    </w:tblPr>
  </w:style>
  <w:style w:type="table" w:customStyle="1" w:styleId="af4">
    <w:basedOn w:val="TableNormal1"/>
    <w:rPr>
      <w:color w:val="000000"/>
      <w:sz w:val="20"/>
      <w:szCs w:val="20"/>
    </w:rPr>
    <w:tblPr>
      <w:tblStyleRowBandSize w:val="1"/>
      <w:tblStyleColBandSize w:val="1"/>
      <w:tblCellMar>
        <w:left w:w="108" w:type="dxa"/>
        <w:right w:w="108" w:type="dxa"/>
      </w:tblCellMar>
    </w:tblPr>
  </w:style>
  <w:style w:type="table" w:customStyle="1" w:styleId="af5">
    <w:basedOn w:val="TableNormal1"/>
    <w:rPr>
      <w:color w:val="000000"/>
      <w:sz w:val="20"/>
      <w:szCs w:val="20"/>
    </w:rPr>
    <w:tblPr>
      <w:tblStyleRowBandSize w:val="1"/>
      <w:tblStyleColBandSize w:val="1"/>
      <w:tblCellMar>
        <w:left w:w="108" w:type="dxa"/>
        <w:right w:w="108" w:type="dxa"/>
      </w:tblCellMar>
    </w:tblPr>
  </w:style>
  <w:style w:type="table" w:customStyle="1" w:styleId="af6">
    <w:basedOn w:val="TableNormal1"/>
    <w:rPr>
      <w:color w:val="000000"/>
      <w:sz w:val="20"/>
      <w:szCs w:val="20"/>
    </w:rPr>
    <w:tblPr>
      <w:tblStyleRowBandSize w:val="1"/>
      <w:tblStyleColBandSize w:val="1"/>
      <w:tblCellMar>
        <w:left w:w="108" w:type="dxa"/>
        <w:right w:w="108" w:type="dxa"/>
      </w:tblCellMar>
    </w:tblPr>
  </w:style>
  <w:style w:type="table" w:customStyle="1" w:styleId="af7">
    <w:basedOn w:val="TableNormal1"/>
    <w:rPr>
      <w:color w:val="000000"/>
      <w:sz w:val="20"/>
      <w:szCs w:val="20"/>
    </w:rPr>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70" w:type="dxa"/>
        <w:right w:w="70" w:type="dxa"/>
      </w:tblCellMar>
    </w:tblPr>
  </w:style>
  <w:style w:type="table" w:customStyle="1" w:styleId="afd">
    <w:basedOn w:val="TableNormal1"/>
    <w:tblPr>
      <w:tblStyleRowBandSize w:val="1"/>
      <w:tblStyleColBandSize w:val="1"/>
      <w:tblCellMar>
        <w:left w:w="70" w:type="dxa"/>
        <w:right w:w="70" w:type="dxa"/>
      </w:tblCellMar>
    </w:tblPr>
  </w:style>
  <w:style w:type="table" w:customStyle="1" w:styleId="afe">
    <w:basedOn w:val="TableNormal1"/>
    <w:rPr>
      <w:color w:val="000000"/>
      <w:sz w:val="20"/>
      <w:szCs w:val="20"/>
    </w:rPr>
    <w:tblPr>
      <w:tblStyleRowBandSize w:val="1"/>
      <w:tblStyleColBandSize w:val="1"/>
      <w:tblCellMar>
        <w:left w:w="108" w:type="dxa"/>
        <w:right w:w="108" w:type="dxa"/>
      </w:tblCellMar>
    </w:tblPr>
  </w:style>
  <w:style w:type="table" w:customStyle="1" w:styleId="aff">
    <w:basedOn w:val="TableNormal1"/>
    <w:rPr>
      <w:color w:val="000000"/>
      <w:sz w:val="20"/>
      <w:szCs w:val="20"/>
    </w:rPr>
    <w:tblPr>
      <w:tblStyleRowBandSize w:val="1"/>
      <w:tblStyleColBandSize w:val="1"/>
      <w:tblCellMar>
        <w:left w:w="108" w:type="dxa"/>
        <w:right w:w="108" w:type="dxa"/>
      </w:tblCellMar>
    </w:tblPr>
  </w:style>
  <w:style w:type="table" w:customStyle="1" w:styleId="aff0">
    <w:basedOn w:val="TableNormal1"/>
    <w:rPr>
      <w:color w:val="000000"/>
      <w:sz w:val="20"/>
      <w:szCs w:val="20"/>
    </w:rPr>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unhideWhenUsed/>
    <w:rPr>
      <w:sz w:val="16"/>
      <w:szCs w:val="16"/>
    </w:rPr>
  </w:style>
  <w:style w:type="paragraph" w:styleId="Textodeglobo">
    <w:name w:val="Balloon Text"/>
    <w:basedOn w:val="Normal"/>
    <w:link w:val="TextodegloboCar"/>
    <w:uiPriority w:val="99"/>
    <w:semiHidden/>
    <w:unhideWhenUsed/>
    <w:rsid w:val="00407F33"/>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F33"/>
    <w:rPr>
      <w:rFonts w:ascii="Tahoma" w:hAnsi="Tahoma" w:cs="Tahoma"/>
      <w:sz w:val="16"/>
      <w:szCs w:val="16"/>
    </w:rPr>
  </w:style>
  <w:style w:type="paragraph" w:styleId="Prrafodelista">
    <w:name w:val="List Paragraph"/>
    <w:aliases w:val="DINFO_Materia,Lista de nivel 1,Bullet Points,Liste Paragraf,Párrafo de titulo 3,Párrafo,Sub Titulo Paper,Heading 2_sj,1_List Paragraph,texto 1 ana,Cuadrícula mediana 1 - Énfasis 21,List Paragraph,Lista vistosa - Énfasis 11"/>
    <w:basedOn w:val="Normal"/>
    <w:link w:val="PrrafodelistaCar"/>
    <w:uiPriority w:val="34"/>
    <w:qFormat/>
    <w:rsid w:val="00FF443B"/>
    <w:pPr>
      <w:ind w:left="720"/>
      <w:contextualSpacing/>
    </w:pPr>
    <w:rPr>
      <w:rFonts w:asciiTheme="minorHAnsi" w:eastAsia="Times New Roman" w:hAnsiTheme="minorHAnsi" w:cs="Arial"/>
      <w:color w:val="000000"/>
      <w:szCs w:val="24"/>
      <w:lang w:eastAsia="es-ES" w:bidi="he-IL"/>
    </w:rPr>
  </w:style>
  <w:style w:type="character" w:customStyle="1" w:styleId="PrrafodelistaCar">
    <w:name w:val="Párrafo de lista Car"/>
    <w:aliases w:val="DINFO_Materia Car,Lista de nivel 1 Car,Bullet Points Car,Liste Paragraf Car,Párrafo de titulo 3 Car,Párrafo Car,Sub Titulo Paper Car,Heading 2_sj Car,1_List Paragraph Car,texto 1 ana Car,Cuadrícula mediana 1 - Énfasis 21 Car"/>
    <w:link w:val="Prrafodelista"/>
    <w:uiPriority w:val="34"/>
    <w:qFormat/>
    <w:locked/>
    <w:rsid w:val="00FF443B"/>
    <w:rPr>
      <w:rFonts w:asciiTheme="minorHAnsi" w:eastAsia="Times New Roman" w:hAnsiTheme="minorHAnsi" w:cs="Arial"/>
      <w:color w:val="000000"/>
      <w:szCs w:val="24"/>
      <w:lang w:eastAsia="es-ES" w:bidi="he-IL"/>
    </w:rPr>
  </w:style>
  <w:style w:type="paragraph" w:styleId="Asuntodelcomentario">
    <w:name w:val="annotation subject"/>
    <w:basedOn w:val="Textocomentario"/>
    <w:next w:val="Textocomentario"/>
    <w:link w:val="AsuntodelcomentarioCar"/>
    <w:uiPriority w:val="99"/>
    <w:semiHidden/>
    <w:unhideWhenUsed/>
    <w:rsid w:val="00EA7215"/>
    <w:rPr>
      <w:b/>
      <w:bCs/>
    </w:rPr>
  </w:style>
  <w:style w:type="character" w:customStyle="1" w:styleId="AsuntodelcomentarioCar">
    <w:name w:val="Asunto del comentario Car"/>
    <w:basedOn w:val="TextocomentarioCar"/>
    <w:link w:val="Asuntodelcomentario"/>
    <w:uiPriority w:val="99"/>
    <w:semiHidden/>
    <w:rsid w:val="00EA7215"/>
    <w:rPr>
      <w:b/>
      <w:bCs/>
      <w:sz w:val="20"/>
      <w:szCs w:val="20"/>
    </w:rPr>
  </w:style>
  <w:style w:type="table" w:styleId="Tablaconcuadrcula">
    <w:name w:val="Table Grid"/>
    <w:basedOn w:val="Tablanormal"/>
    <w:uiPriority w:val="39"/>
    <w:rsid w:val="0031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315D1"/>
    <w:pPr>
      <w:spacing w:line="360" w:lineRule="auto"/>
    </w:pPr>
    <w:rPr>
      <w:rFonts w:ascii="Tahoma" w:eastAsia="Times New Roman" w:hAnsi="Tahoma" w:cs="Tahoma"/>
      <w:color w:val="000000"/>
      <w:sz w:val="20"/>
      <w:szCs w:val="24"/>
      <w:lang w:val="es-CL" w:eastAsia="es-ES"/>
    </w:rPr>
  </w:style>
  <w:style w:type="character" w:customStyle="1" w:styleId="TextoindependienteCar">
    <w:name w:val="Texto independiente Car"/>
    <w:basedOn w:val="Fuentedeprrafopredeter"/>
    <w:link w:val="Textoindependiente"/>
    <w:rsid w:val="00D315D1"/>
    <w:rPr>
      <w:rFonts w:ascii="Tahoma" w:eastAsia="Times New Roman" w:hAnsi="Tahoma" w:cs="Tahoma"/>
      <w:color w:val="000000"/>
      <w:sz w:val="20"/>
      <w:szCs w:val="24"/>
      <w:lang w:val="es-CL" w:eastAsia="es-ES"/>
    </w:rPr>
  </w:style>
  <w:style w:type="character" w:styleId="Hipervnculo">
    <w:name w:val="Hyperlink"/>
    <w:uiPriority w:val="99"/>
    <w:unhideWhenUsed/>
    <w:rsid w:val="00964CA8"/>
    <w:rPr>
      <w:color w:val="1F86FF"/>
      <w:u w:val="single"/>
    </w:rPr>
  </w:style>
  <w:style w:type="character" w:customStyle="1" w:styleId="Mencinsinresolver1">
    <w:name w:val="Mención sin resolver1"/>
    <w:basedOn w:val="Fuentedeprrafopredeter"/>
    <w:uiPriority w:val="99"/>
    <w:semiHidden/>
    <w:unhideWhenUsed/>
    <w:rsid w:val="004B485E"/>
    <w:rPr>
      <w:color w:val="605E5C"/>
      <w:shd w:val="clear" w:color="auto" w:fill="E1DFDD"/>
    </w:rPr>
  </w:style>
  <w:style w:type="paragraph" w:styleId="Revisin">
    <w:name w:val="Revision"/>
    <w:hidden/>
    <w:uiPriority w:val="99"/>
    <w:semiHidden/>
    <w:rsid w:val="001627C8"/>
    <w:pPr>
      <w:ind w:right="0"/>
      <w:jc w:val="left"/>
    </w:p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F1"/>
    <w:basedOn w:val="Normal"/>
    <w:link w:val="TextonotapieCar"/>
    <w:unhideWhenUsed/>
    <w:rsid w:val="000B1F7C"/>
    <w:rPr>
      <w:sz w:val="20"/>
      <w:szCs w:val="20"/>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basedOn w:val="Fuentedeprrafopredeter"/>
    <w:link w:val="Textonotapie"/>
    <w:rsid w:val="000B1F7C"/>
    <w:rPr>
      <w:sz w:val="20"/>
      <w:szCs w:val="20"/>
    </w:rPr>
  </w:style>
  <w:style w:type="character" w:styleId="Refdenotaalpie">
    <w:name w:val="footnote reference"/>
    <w:aliases w:val="FC,referencia nota al pie,ftref"/>
    <w:basedOn w:val="Fuentedeprrafopredeter"/>
    <w:unhideWhenUsed/>
    <w:qFormat/>
    <w:rsid w:val="000B1F7C"/>
    <w:rPr>
      <w:vertAlign w:val="superscript"/>
    </w:rPr>
  </w:style>
  <w:style w:type="paragraph" w:styleId="Encabezado">
    <w:name w:val="header"/>
    <w:basedOn w:val="Normal"/>
    <w:link w:val="EncabezadoCar"/>
    <w:uiPriority w:val="99"/>
    <w:unhideWhenUsed/>
    <w:rsid w:val="006C67C9"/>
    <w:pPr>
      <w:tabs>
        <w:tab w:val="center" w:pos="4419"/>
        <w:tab w:val="right" w:pos="8838"/>
      </w:tabs>
    </w:pPr>
  </w:style>
  <w:style w:type="character" w:customStyle="1" w:styleId="EncabezadoCar">
    <w:name w:val="Encabezado Car"/>
    <w:basedOn w:val="Fuentedeprrafopredeter"/>
    <w:link w:val="Encabezado"/>
    <w:uiPriority w:val="99"/>
    <w:rsid w:val="006C67C9"/>
  </w:style>
  <w:style w:type="paragraph" w:styleId="Piedepgina">
    <w:name w:val="footer"/>
    <w:basedOn w:val="Normal"/>
    <w:link w:val="PiedepginaCar"/>
    <w:uiPriority w:val="99"/>
    <w:unhideWhenUsed/>
    <w:rsid w:val="006C67C9"/>
    <w:pPr>
      <w:tabs>
        <w:tab w:val="center" w:pos="4419"/>
        <w:tab w:val="right" w:pos="8838"/>
      </w:tabs>
    </w:pPr>
  </w:style>
  <w:style w:type="character" w:customStyle="1" w:styleId="PiedepginaCar">
    <w:name w:val="Pie de página Car"/>
    <w:basedOn w:val="Fuentedeprrafopredeter"/>
    <w:link w:val="Piedepgina"/>
    <w:uiPriority w:val="99"/>
    <w:rsid w:val="006C67C9"/>
  </w:style>
  <w:style w:type="table" w:customStyle="1" w:styleId="Tablaconcuadrcula1">
    <w:name w:val="Tabla con cuadrícula1"/>
    <w:basedOn w:val="Tablanormal"/>
    <w:next w:val="Tablaconcuadrcula"/>
    <w:uiPriority w:val="59"/>
    <w:rsid w:val="00333CE1"/>
    <w:pPr>
      <w:ind w:right="0"/>
      <w:jc w:val="left"/>
    </w:pPr>
    <w:rPr>
      <w:rFonts w:ascii="Cambria" w:eastAsia="Cambria" w:hAnsi="Cambria" w:cs="Times New Roman"/>
      <w:sz w:val="20"/>
      <w:szCs w:val="20"/>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C61DE"/>
    <w:rPr>
      <w:b/>
      <w:bCs/>
    </w:rPr>
  </w:style>
  <w:style w:type="paragraph" w:styleId="NormalWeb">
    <w:name w:val="Normal (Web)"/>
    <w:basedOn w:val="Normal"/>
    <w:uiPriority w:val="99"/>
    <w:semiHidden/>
    <w:unhideWhenUsed/>
    <w:rsid w:val="00CC61DE"/>
    <w:pPr>
      <w:spacing w:before="100" w:beforeAutospacing="1" w:after="100" w:afterAutospacing="1"/>
      <w:ind w:right="0"/>
      <w:jc w:val="left"/>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rsid w:val="0042359B"/>
    <w:rPr>
      <w:b/>
      <w:i/>
      <w:color w:val="000000"/>
    </w:rPr>
  </w:style>
  <w:style w:type="paragraph" w:customStyle="1" w:styleId="paragraph">
    <w:name w:val="paragraph"/>
    <w:basedOn w:val="Normal"/>
    <w:rsid w:val="0071543B"/>
    <w:pPr>
      <w:spacing w:before="100" w:beforeAutospacing="1" w:after="100" w:afterAutospacing="1"/>
      <w:ind w:right="0"/>
      <w:jc w:val="left"/>
    </w:pPr>
    <w:rPr>
      <w:rFonts w:ascii="Times New Roman" w:eastAsia="Times New Roman" w:hAnsi="Times New Roman" w:cs="Times New Roman"/>
      <w:sz w:val="24"/>
      <w:szCs w:val="24"/>
      <w:lang w:val="es-CL"/>
    </w:rPr>
  </w:style>
  <w:style w:type="character" w:customStyle="1" w:styleId="normaltextrun">
    <w:name w:val="normaltextrun"/>
    <w:basedOn w:val="Fuentedeprrafopredeter"/>
    <w:rsid w:val="0071543B"/>
  </w:style>
  <w:style w:type="character" w:customStyle="1" w:styleId="eop">
    <w:name w:val="eop"/>
    <w:basedOn w:val="Fuentedeprrafopredeter"/>
    <w:rsid w:val="0071543B"/>
  </w:style>
  <w:style w:type="paragraph" w:customStyle="1" w:styleId="Default">
    <w:name w:val="Default"/>
    <w:rsid w:val="00CE3770"/>
    <w:pPr>
      <w:autoSpaceDE w:val="0"/>
      <w:autoSpaceDN w:val="0"/>
      <w:adjustRightInd w:val="0"/>
      <w:ind w:right="0"/>
      <w:jc w:val="left"/>
    </w:pPr>
    <w:rPr>
      <w:color w:val="000000"/>
      <w:sz w:val="24"/>
      <w:szCs w:val="24"/>
      <w:lang w:val="es-CL"/>
    </w:rPr>
  </w:style>
  <w:style w:type="character" w:customStyle="1" w:styleId="Ttulo2Car">
    <w:name w:val="Título 2 Car"/>
    <w:basedOn w:val="Fuentedeprrafopredeter"/>
    <w:link w:val="Ttulo2"/>
    <w:rsid w:val="00193B5D"/>
    <w:rPr>
      <w:b/>
      <w:i/>
      <w:color w:val="000000"/>
    </w:rPr>
  </w:style>
  <w:style w:type="table" w:customStyle="1" w:styleId="Tablaconcuadrcula2">
    <w:name w:val="Tabla con cuadrícula2"/>
    <w:basedOn w:val="Tablanormal"/>
    <w:next w:val="Tablaconcuadrcula"/>
    <w:uiPriority w:val="59"/>
    <w:rsid w:val="00A72E8C"/>
    <w:pPr>
      <w:ind w:right="0"/>
      <w:jc w:val="left"/>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1D1A31"/>
    <w:rPr>
      <w:color w:val="605E5C"/>
      <w:shd w:val="clear" w:color="auto" w:fill="E1DFDD"/>
    </w:rPr>
  </w:style>
  <w:style w:type="character" w:customStyle="1" w:styleId="Ninguno">
    <w:name w:val="Ninguno"/>
    <w:rsid w:val="00995FBE"/>
  </w:style>
  <w:style w:type="paragraph" w:styleId="HTMLconformatoprevio">
    <w:name w:val="HTML Preformatted"/>
    <w:basedOn w:val="Normal"/>
    <w:link w:val="HTMLconformatoprevioCar"/>
    <w:unhideWhenUsed/>
    <w:rsid w:val="0099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pPr>
    <w:rPr>
      <w:rFonts w:ascii="Courier New" w:eastAsia="Times New Roman" w:hAnsi="Courier New" w:cs="Courier New"/>
      <w:sz w:val="20"/>
      <w:szCs w:val="20"/>
      <w:lang w:val="es-CL"/>
    </w:rPr>
  </w:style>
  <w:style w:type="character" w:customStyle="1" w:styleId="HTMLconformatoprevioCar">
    <w:name w:val="HTML con formato previo Car"/>
    <w:basedOn w:val="Fuentedeprrafopredeter"/>
    <w:link w:val="HTMLconformatoprevio"/>
    <w:rsid w:val="00995FBE"/>
    <w:rPr>
      <w:rFonts w:ascii="Courier New" w:eastAsia="Times New Roman" w:hAnsi="Courier New" w:cs="Courier New"/>
      <w:sz w:val="20"/>
      <w:szCs w:val="20"/>
      <w:lang w:val="es-CL"/>
    </w:rPr>
  </w:style>
  <w:style w:type="character" w:styleId="Textodelmarcadordeposicin">
    <w:name w:val="Placeholder Text"/>
    <w:basedOn w:val="Fuentedeprrafopredeter"/>
    <w:uiPriority w:val="99"/>
    <w:semiHidden/>
    <w:rsid w:val="005030FB"/>
    <w:rPr>
      <w:color w:val="808080"/>
    </w:rPr>
  </w:style>
  <w:style w:type="paragraph" w:styleId="Sinespaciado">
    <w:name w:val="No Spacing"/>
    <w:aliases w:val="Titulo 3"/>
    <w:link w:val="SinespaciadoCar"/>
    <w:uiPriority w:val="1"/>
    <w:qFormat/>
    <w:rsid w:val="00F410E2"/>
    <w:pPr>
      <w:ind w:right="0"/>
      <w:jc w:val="left"/>
    </w:pPr>
    <w:rPr>
      <w:rFonts w:eastAsia="Times New Roman" w:cs="Times New Roman"/>
      <w:lang w:val="es-CL"/>
    </w:rPr>
  </w:style>
  <w:style w:type="character" w:customStyle="1" w:styleId="SinespaciadoCar">
    <w:name w:val="Sin espaciado Car"/>
    <w:aliases w:val="Titulo 3 Car"/>
    <w:link w:val="Sinespaciado"/>
    <w:uiPriority w:val="1"/>
    <w:rsid w:val="00F410E2"/>
    <w:rPr>
      <w:rFonts w:eastAsia="Times New Roman" w:cs="Times New Roman"/>
      <w:lang w:val="es-CL"/>
    </w:rPr>
  </w:style>
  <w:style w:type="paragraph" w:customStyle="1" w:styleId="Prrafobsico">
    <w:name w:val="[Párrafo básico]"/>
    <w:basedOn w:val="Normal"/>
    <w:uiPriority w:val="99"/>
    <w:rsid w:val="0072324E"/>
    <w:pPr>
      <w:widowControl w:val="0"/>
      <w:autoSpaceDE w:val="0"/>
      <w:autoSpaceDN w:val="0"/>
      <w:adjustRightInd w:val="0"/>
      <w:spacing w:line="288" w:lineRule="auto"/>
      <w:ind w:right="0"/>
      <w:jc w:val="left"/>
      <w:textAlignment w:val="center"/>
    </w:pPr>
    <w:rPr>
      <w:rFonts w:ascii="MinionPro-Regular" w:eastAsia="MS Mincho" w:hAnsi="MinionPro-Regular" w:cs="MinionPro-Regular"/>
      <w:color w:val="000000"/>
      <w:sz w:val="24"/>
      <w:szCs w:val="24"/>
      <w:lang w:val="es-ES_tradnl" w:eastAsia="es-ES"/>
    </w:rPr>
  </w:style>
  <w:style w:type="paragraph" w:customStyle="1" w:styleId="EstiloDoc">
    <w:name w:val="EstiloDoc"/>
    <w:basedOn w:val="Normal"/>
    <w:link w:val="EstiloDocCar"/>
    <w:qFormat/>
    <w:rsid w:val="002E49A5"/>
    <w:pPr>
      <w:ind w:right="50"/>
    </w:pPr>
    <w:rPr>
      <w:rFonts w:eastAsia="Times New Roman" w:cs="Times New Roman"/>
      <w:b/>
      <w:lang w:eastAsia="es-ES" w:bidi="he-IL"/>
    </w:rPr>
  </w:style>
  <w:style w:type="character" w:customStyle="1" w:styleId="EstiloDocCar">
    <w:name w:val="EstiloDoc Car"/>
    <w:link w:val="EstiloDoc"/>
    <w:rsid w:val="002E49A5"/>
    <w:rPr>
      <w:rFonts w:eastAsia="Times New Roman" w:cs="Times New Roman"/>
      <w:b/>
      <w:lang w:eastAsia="es-E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3232">
      <w:bodyDiv w:val="1"/>
      <w:marLeft w:val="0"/>
      <w:marRight w:val="0"/>
      <w:marTop w:val="0"/>
      <w:marBottom w:val="0"/>
      <w:divBdr>
        <w:top w:val="none" w:sz="0" w:space="0" w:color="auto"/>
        <w:left w:val="none" w:sz="0" w:space="0" w:color="auto"/>
        <w:bottom w:val="none" w:sz="0" w:space="0" w:color="auto"/>
        <w:right w:val="none" w:sz="0" w:space="0" w:color="auto"/>
      </w:divBdr>
    </w:div>
    <w:div w:id="162668422">
      <w:bodyDiv w:val="1"/>
      <w:marLeft w:val="0"/>
      <w:marRight w:val="0"/>
      <w:marTop w:val="0"/>
      <w:marBottom w:val="0"/>
      <w:divBdr>
        <w:top w:val="none" w:sz="0" w:space="0" w:color="auto"/>
        <w:left w:val="none" w:sz="0" w:space="0" w:color="auto"/>
        <w:bottom w:val="none" w:sz="0" w:space="0" w:color="auto"/>
        <w:right w:val="none" w:sz="0" w:space="0" w:color="auto"/>
      </w:divBdr>
    </w:div>
    <w:div w:id="218593351">
      <w:bodyDiv w:val="1"/>
      <w:marLeft w:val="0"/>
      <w:marRight w:val="0"/>
      <w:marTop w:val="0"/>
      <w:marBottom w:val="0"/>
      <w:divBdr>
        <w:top w:val="none" w:sz="0" w:space="0" w:color="auto"/>
        <w:left w:val="none" w:sz="0" w:space="0" w:color="auto"/>
        <w:bottom w:val="none" w:sz="0" w:space="0" w:color="auto"/>
        <w:right w:val="none" w:sz="0" w:space="0" w:color="auto"/>
      </w:divBdr>
    </w:div>
    <w:div w:id="229507622">
      <w:bodyDiv w:val="1"/>
      <w:marLeft w:val="0"/>
      <w:marRight w:val="0"/>
      <w:marTop w:val="0"/>
      <w:marBottom w:val="0"/>
      <w:divBdr>
        <w:top w:val="none" w:sz="0" w:space="0" w:color="auto"/>
        <w:left w:val="none" w:sz="0" w:space="0" w:color="auto"/>
        <w:bottom w:val="none" w:sz="0" w:space="0" w:color="auto"/>
        <w:right w:val="none" w:sz="0" w:space="0" w:color="auto"/>
      </w:divBdr>
    </w:div>
    <w:div w:id="296301479">
      <w:bodyDiv w:val="1"/>
      <w:marLeft w:val="0"/>
      <w:marRight w:val="0"/>
      <w:marTop w:val="0"/>
      <w:marBottom w:val="0"/>
      <w:divBdr>
        <w:top w:val="none" w:sz="0" w:space="0" w:color="auto"/>
        <w:left w:val="none" w:sz="0" w:space="0" w:color="auto"/>
        <w:bottom w:val="none" w:sz="0" w:space="0" w:color="auto"/>
        <w:right w:val="none" w:sz="0" w:space="0" w:color="auto"/>
      </w:divBdr>
    </w:div>
    <w:div w:id="594216998">
      <w:bodyDiv w:val="1"/>
      <w:marLeft w:val="0"/>
      <w:marRight w:val="0"/>
      <w:marTop w:val="0"/>
      <w:marBottom w:val="0"/>
      <w:divBdr>
        <w:top w:val="none" w:sz="0" w:space="0" w:color="auto"/>
        <w:left w:val="none" w:sz="0" w:space="0" w:color="auto"/>
        <w:bottom w:val="none" w:sz="0" w:space="0" w:color="auto"/>
        <w:right w:val="none" w:sz="0" w:space="0" w:color="auto"/>
      </w:divBdr>
    </w:div>
    <w:div w:id="734088617">
      <w:bodyDiv w:val="1"/>
      <w:marLeft w:val="0"/>
      <w:marRight w:val="0"/>
      <w:marTop w:val="0"/>
      <w:marBottom w:val="0"/>
      <w:divBdr>
        <w:top w:val="none" w:sz="0" w:space="0" w:color="auto"/>
        <w:left w:val="none" w:sz="0" w:space="0" w:color="auto"/>
        <w:bottom w:val="none" w:sz="0" w:space="0" w:color="auto"/>
        <w:right w:val="none" w:sz="0" w:space="0" w:color="auto"/>
      </w:divBdr>
      <w:divsChild>
        <w:div w:id="2017687244">
          <w:marLeft w:val="0"/>
          <w:marRight w:val="0"/>
          <w:marTop w:val="0"/>
          <w:marBottom w:val="0"/>
          <w:divBdr>
            <w:top w:val="none" w:sz="0" w:space="0" w:color="auto"/>
            <w:left w:val="none" w:sz="0" w:space="0" w:color="auto"/>
            <w:bottom w:val="none" w:sz="0" w:space="0" w:color="auto"/>
            <w:right w:val="none" w:sz="0" w:space="0" w:color="auto"/>
          </w:divBdr>
        </w:div>
        <w:div w:id="287785332">
          <w:marLeft w:val="0"/>
          <w:marRight w:val="0"/>
          <w:marTop w:val="0"/>
          <w:marBottom w:val="0"/>
          <w:divBdr>
            <w:top w:val="none" w:sz="0" w:space="0" w:color="auto"/>
            <w:left w:val="none" w:sz="0" w:space="0" w:color="auto"/>
            <w:bottom w:val="none" w:sz="0" w:space="0" w:color="auto"/>
            <w:right w:val="none" w:sz="0" w:space="0" w:color="auto"/>
          </w:divBdr>
        </w:div>
        <w:div w:id="240674283">
          <w:marLeft w:val="0"/>
          <w:marRight w:val="0"/>
          <w:marTop w:val="0"/>
          <w:marBottom w:val="0"/>
          <w:divBdr>
            <w:top w:val="none" w:sz="0" w:space="0" w:color="auto"/>
            <w:left w:val="none" w:sz="0" w:space="0" w:color="auto"/>
            <w:bottom w:val="none" w:sz="0" w:space="0" w:color="auto"/>
            <w:right w:val="none" w:sz="0" w:space="0" w:color="auto"/>
          </w:divBdr>
        </w:div>
        <w:div w:id="515116323">
          <w:marLeft w:val="0"/>
          <w:marRight w:val="0"/>
          <w:marTop w:val="0"/>
          <w:marBottom w:val="0"/>
          <w:divBdr>
            <w:top w:val="none" w:sz="0" w:space="0" w:color="auto"/>
            <w:left w:val="none" w:sz="0" w:space="0" w:color="auto"/>
            <w:bottom w:val="none" w:sz="0" w:space="0" w:color="auto"/>
            <w:right w:val="none" w:sz="0" w:space="0" w:color="auto"/>
          </w:divBdr>
        </w:div>
        <w:div w:id="22361657">
          <w:marLeft w:val="0"/>
          <w:marRight w:val="0"/>
          <w:marTop w:val="0"/>
          <w:marBottom w:val="0"/>
          <w:divBdr>
            <w:top w:val="none" w:sz="0" w:space="0" w:color="auto"/>
            <w:left w:val="none" w:sz="0" w:space="0" w:color="auto"/>
            <w:bottom w:val="none" w:sz="0" w:space="0" w:color="auto"/>
            <w:right w:val="none" w:sz="0" w:space="0" w:color="auto"/>
          </w:divBdr>
        </w:div>
        <w:div w:id="845097830">
          <w:marLeft w:val="0"/>
          <w:marRight w:val="0"/>
          <w:marTop w:val="0"/>
          <w:marBottom w:val="0"/>
          <w:divBdr>
            <w:top w:val="none" w:sz="0" w:space="0" w:color="auto"/>
            <w:left w:val="none" w:sz="0" w:space="0" w:color="auto"/>
            <w:bottom w:val="none" w:sz="0" w:space="0" w:color="auto"/>
            <w:right w:val="none" w:sz="0" w:space="0" w:color="auto"/>
          </w:divBdr>
        </w:div>
        <w:div w:id="2074423457">
          <w:marLeft w:val="0"/>
          <w:marRight w:val="0"/>
          <w:marTop w:val="0"/>
          <w:marBottom w:val="0"/>
          <w:divBdr>
            <w:top w:val="none" w:sz="0" w:space="0" w:color="auto"/>
            <w:left w:val="none" w:sz="0" w:space="0" w:color="auto"/>
            <w:bottom w:val="none" w:sz="0" w:space="0" w:color="auto"/>
            <w:right w:val="none" w:sz="0" w:space="0" w:color="auto"/>
          </w:divBdr>
        </w:div>
      </w:divsChild>
    </w:div>
    <w:div w:id="759446098">
      <w:bodyDiv w:val="1"/>
      <w:marLeft w:val="0"/>
      <w:marRight w:val="0"/>
      <w:marTop w:val="0"/>
      <w:marBottom w:val="0"/>
      <w:divBdr>
        <w:top w:val="none" w:sz="0" w:space="0" w:color="auto"/>
        <w:left w:val="none" w:sz="0" w:space="0" w:color="auto"/>
        <w:bottom w:val="none" w:sz="0" w:space="0" w:color="auto"/>
        <w:right w:val="none" w:sz="0" w:space="0" w:color="auto"/>
      </w:divBdr>
    </w:div>
    <w:div w:id="760372518">
      <w:bodyDiv w:val="1"/>
      <w:marLeft w:val="0"/>
      <w:marRight w:val="0"/>
      <w:marTop w:val="0"/>
      <w:marBottom w:val="0"/>
      <w:divBdr>
        <w:top w:val="none" w:sz="0" w:space="0" w:color="auto"/>
        <w:left w:val="none" w:sz="0" w:space="0" w:color="auto"/>
        <w:bottom w:val="none" w:sz="0" w:space="0" w:color="auto"/>
        <w:right w:val="none" w:sz="0" w:space="0" w:color="auto"/>
      </w:divBdr>
    </w:div>
    <w:div w:id="794060443">
      <w:bodyDiv w:val="1"/>
      <w:marLeft w:val="0"/>
      <w:marRight w:val="0"/>
      <w:marTop w:val="0"/>
      <w:marBottom w:val="0"/>
      <w:divBdr>
        <w:top w:val="none" w:sz="0" w:space="0" w:color="auto"/>
        <w:left w:val="none" w:sz="0" w:space="0" w:color="auto"/>
        <w:bottom w:val="none" w:sz="0" w:space="0" w:color="auto"/>
        <w:right w:val="none" w:sz="0" w:space="0" w:color="auto"/>
      </w:divBdr>
    </w:div>
    <w:div w:id="796417225">
      <w:bodyDiv w:val="1"/>
      <w:marLeft w:val="0"/>
      <w:marRight w:val="0"/>
      <w:marTop w:val="0"/>
      <w:marBottom w:val="0"/>
      <w:divBdr>
        <w:top w:val="none" w:sz="0" w:space="0" w:color="auto"/>
        <w:left w:val="none" w:sz="0" w:space="0" w:color="auto"/>
        <w:bottom w:val="none" w:sz="0" w:space="0" w:color="auto"/>
        <w:right w:val="none" w:sz="0" w:space="0" w:color="auto"/>
      </w:divBdr>
    </w:div>
    <w:div w:id="810366897">
      <w:bodyDiv w:val="1"/>
      <w:marLeft w:val="0"/>
      <w:marRight w:val="0"/>
      <w:marTop w:val="0"/>
      <w:marBottom w:val="0"/>
      <w:divBdr>
        <w:top w:val="none" w:sz="0" w:space="0" w:color="auto"/>
        <w:left w:val="none" w:sz="0" w:space="0" w:color="auto"/>
        <w:bottom w:val="none" w:sz="0" w:space="0" w:color="auto"/>
        <w:right w:val="none" w:sz="0" w:space="0" w:color="auto"/>
      </w:divBdr>
      <w:divsChild>
        <w:div w:id="234363047">
          <w:marLeft w:val="0"/>
          <w:marRight w:val="0"/>
          <w:marTop w:val="0"/>
          <w:marBottom w:val="0"/>
          <w:divBdr>
            <w:top w:val="none" w:sz="0" w:space="0" w:color="auto"/>
            <w:left w:val="none" w:sz="0" w:space="0" w:color="auto"/>
            <w:bottom w:val="none" w:sz="0" w:space="0" w:color="auto"/>
            <w:right w:val="none" w:sz="0" w:space="0" w:color="auto"/>
          </w:divBdr>
        </w:div>
        <w:div w:id="1562400072">
          <w:marLeft w:val="0"/>
          <w:marRight w:val="0"/>
          <w:marTop w:val="0"/>
          <w:marBottom w:val="0"/>
          <w:divBdr>
            <w:top w:val="none" w:sz="0" w:space="0" w:color="auto"/>
            <w:left w:val="none" w:sz="0" w:space="0" w:color="auto"/>
            <w:bottom w:val="none" w:sz="0" w:space="0" w:color="auto"/>
            <w:right w:val="none" w:sz="0" w:space="0" w:color="auto"/>
          </w:divBdr>
        </w:div>
        <w:div w:id="1244145618">
          <w:marLeft w:val="0"/>
          <w:marRight w:val="0"/>
          <w:marTop w:val="0"/>
          <w:marBottom w:val="0"/>
          <w:divBdr>
            <w:top w:val="none" w:sz="0" w:space="0" w:color="auto"/>
            <w:left w:val="none" w:sz="0" w:space="0" w:color="auto"/>
            <w:bottom w:val="none" w:sz="0" w:space="0" w:color="auto"/>
            <w:right w:val="none" w:sz="0" w:space="0" w:color="auto"/>
          </w:divBdr>
        </w:div>
        <w:div w:id="815029668">
          <w:marLeft w:val="0"/>
          <w:marRight w:val="0"/>
          <w:marTop w:val="0"/>
          <w:marBottom w:val="0"/>
          <w:divBdr>
            <w:top w:val="none" w:sz="0" w:space="0" w:color="auto"/>
            <w:left w:val="none" w:sz="0" w:space="0" w:color="auto"/>
            <w:bottom w:val="none" w:sz="0" w:space="0" w:color="auto"/>
            <w:right w:val="none" w:sz="0" w:space="0" w:color="auto"/>
          </w:divBdr>
        </w:div>
        <w:div w:id="109010698">
          <w:marLeft w:val="0"/>
          <w:marRight w:val="0"/>
          <w:marTop w:val="0"/>
          <w:marBottom w:val="0"/>
          <w:divBdr>
            <w:top w:val="none" w:sz="0" w:space="0" w:color="auto"/>
            <w:left w:val="none" w:sz="0" w:space="0" w:color="auto"/>
            <w:bottom w:val="none" w:sz="0" w:space="0" w:color="auto"/>
            <w:right w:val="none" w:sz="0" w:space="0" w:color="auto"/>
          </w:divBdr>
        </w:div>
        <w:div w:id="724181543">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760833631">
          <w:marLeft w:val="0"/>
          <w:marRight w:val="0"/>
          <w:marTop w:val="0"/>
          <w:marBottom w:val="0"/>
          <w:divBdr>
            <w:top w:val="none" w:sz="0" w:space="0" w:color="auto"/>
            <w:left w:val="none" w:sz="0" w:space="0" w:color="auto"/>
            <w:bottom w:val="none" w:sz="0" w:space="0" w:color="auto"/>
            <w:right w:val="none" w:sz="0" w:space="0" w:color="auto"/>
          </w:divBdr>
        </w:div>
        <w:div w:id="1701276410">
          <w:marLeft w:val="0"/>
          <w:marRight w:val="0"/>
          <w:marTop w:val="0"/>
          <w:marBottom w:val="0"/>
          <w:divBdr>
            <w:top w:val="none" w:sz="0" w:space="0" w:color="auto"/>
            <w:left w:val="none" w:sz="0" w:space="0" w:color="auto"/>
            <w:bottom w:val="none" w:sz="0" w:space="0" w:color="auto"/>
            <w:right w:val="none" w:sz="0" w:space="0" w:color="auto"/>
          </w:divBdr>
        </w:div>
      </w:divsChild>
    </w:div>
    <w:div w:id="926577225">
      <w:bodyDiv w:val="1"/>
      <w:marLeft w:val="0"/>
      <w:marRight w:val="0"/>
      <w:marTop w:val="0"/>
      <w:marBottom w:val="0"/>
      <w:divBdr>
        <w:top w:val="none" w:sz="0" w:space="0" w:color="auto"/>
        <w:left w:val="none" w:sz="0" w:space="0" w:color="auto"/>
        <w:bottom w:val="none" w:sz="0" w:space="0" w:color="auto"/>
        <w:right w:val="none" w:sz="0" w:space="0" w:color="auto"/>
      </w:divBdr>
    </w:div>
    <w:div w:id="1082726753">
      <w:bodyDiv w:val="1"/>
      <w:marLeft w:val="0"/>
      <w:marRight w:val="0"/>
      <w:marTop w:val="0"/>
      <w:marBottom w:val="0"/>
      <w:divBdr>
        <w:top w:val="none" w:sz="0" w:space="0" w:color="auto"/>
        <w:left w:val="none" w:sz="0" w:space="0" w:color="auto"/>
        <w:bottom w:val="none" w:sz="0" w:space="0" w:color="auto"/>
        <w:right w:val="none" w:sz="0" w:space="0" w:color="auto"/>
      </w:divBdr>
    </w:div>
    <w:div w:id="1131748255">
      <w:bodyDiv w:val="1"/>
      <w:marLeft w:val="0"/>
      <w:marRight w:val="0"/>
      <w:marTop w:val="0"/>
      <w:marBottom w:val="0"/>
      <w:divBdr>
        <w:top w:val="none" w:sz="0" w:space="0" w:color="auto"/>
        <w:left w:val="none" w:sz="0" w:space="0" w:color="auto"/>
        <w:bottom w:val="none" w:sz="0" w:space="0" w:color="auto"/>
        <w:right w:val="none" w:sz="0" w:space="0" w:color="auto"/>
      </w:divBdr>
    </w:div>
    <w:div w:id="1382633919">
      <w:bodyDiv w:val="1"/>
      <w:marLeft w:val="0"/>
      <w:marRight w:val="0"/>
      <w:marTop w:val="0"/>
      <w:marBottom w:val="0"/>
      <w:divBdr>
        <w:top w:val="none" w:sz="0" w:space="0" w:color="auto"/>
        <w:left w:val="none" w:sz="0" w:space="0" w:color="auto"/>
        <w:bottom w:val="none" w:sz="0" w:space="0" w:color="auto"/>
        <w:right w:val="none" w:sz="0" w:space="0" w:color="auto"/>
      </w:divBdr>
    </w:div>
    <w:div w:id="1391613499">
      <w:bodyDiv w:val="1"/>
      <w:marLeft w:val="0"/>
      <w:marRight w:val="0"/>
      <w:marTop w:val="0"/>
      <w:marBottom w:val="0"/>
      <w:divBdr>
        <w:top w:val="none" w:sz="0" w:space="0" w:color="auto"/>
        <w:left w:val="none" w:sz="0" w:space="0" w:color="auto"/>
        <w:bottom w:val="none" w:sz="0" w:space="0" w:color="auto"/>
        <w:right w:val="none" w:sz="0" w:space="0" w:color="auto"/>
      </w:divBdr>
    </w:div>
    <w:div w:id="1476219853">
      <w:bodyDiv w:val="1"/>
      <w:marLeft w:val="0"/>
      <w:marRight w:val="0"/>
      <w:marTop w:val="0"/>
      <w:marBottom w:val="0"/>
      <w:divBdr>
        <w:top w:val="none" w:sz="0" w:space="0" w:color="auto"/>
        <w:left w:val="none" w:sz="0" w:space="0" w:color="auto"/>
        <w:bottom w:val="none" w:sz="0" w:space="0" w:color="auto"/>
        <w:right w:val="none" w:sz="0" w:space="0" w:color="auto"/>
      </w:divBdr>
    </w:div>
    <w:div w:id="1554349068">
      <w:bodyDiv w:val="1"/>
      <w:marLeft w:val="0"/>
      <w:marRight w:val="0"/>
      <w:marTop w:val="0"/>
      <w:marBottom w:val="0"/>
      <w:divBdr>
        <w:top w:val="none" w:sz="0" w:space="0" w:color="auto"/>
        <w:left w:val="none" w:sz="0" w:space="0" w:color="auto"/>
        <w:bottom w:val="none" w:sz="0" w:space="0" w:color="auto"/>
        <w:right w:val="none" w:sz="0" w:space="0" w:color="auto"/>
      </w:divBdr>
    </w:div>
    <w:div w:id="1582720577">
      <w:bodyDiv w:val="1"/>
      <w:marLeft w:val="0"/>
      <w:marRight w:val="0"/>
      <w:marTop w:val="0"/>
      <w:marBottom w:val="0"/>
      <w:divBdr>
        <w:top w:val="none" w:sz="0" w:space="0" w:color="auto"/>
        <w:left w:val="none" w:sz="0" w:space="0" w:color="auto"/>
        <w:bottom w:val="none" w:sz="0" w:space="0" w:color="auto"/>
        <w:right w:val="none" w:sz="0" w:space="0" w:color="auto"/>
      </w:divBdr>
    </w:div>
    <w:div w:id="1797092348">
      <w:bodyDiv w:val="1"/>
      <w:marLeft w:val="0"/>
      <w:marRight w:val="0"/>
      <w:marTop w:val="0"/>
      <w:marBottom w:val="0"/>
      <w:divBdr>
        <w:top w:val="none" w:sz="0" w:space="0" w:color="auto"/>
        <w:left w:val="none" w:sz="0" w:space="0" w:color="auto"/>
        <w:bottom w:val="none" w:sz="0" w:space="0" w:color="auto"/>
        <w:right w:val="none" w:sz="0" w:space="0" w:color="auto"/>
      </w:divBdr>
    </w:div>
    <w:div w:id="1846244648">
      <w:bodyDiv w:val="1"/>
      <w:marLeft w:val="0"/>
      <w:marRight w:val="0"/>
      <w:marTop w:val="0"/>
      <w:marBottom w:val="0"/>
      <w:divBdr>
        <w:top w:val="none" w:sz="0" w:space="0" w:color="auto"/>
        <w:left w:val="none" w:sz="0" w:space="0" w:color="auto"/>
        <w:bottom w:val="none" w:sz="0" w:space="0" w:color="auto"/>
        <w:right w:val="none" w:sz="0" w:space="0" w:color="auto"/>
      </w:divBdr>
    </w:div>
    <w:div w:id="193443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26" Type="http://schemas.openxmlformats.org/officeDocument/2006/relationships/hyperlink" Target="http://www.mercadopublico.cl" TargetMode="External"/><Relationship Id="rId3" Type="http://schemas.openxmlformats.org/officeDocument/2006/relationships/customXml" Target="../customXml/item3.xml"/><Relationship Id="rId21" Type="http://schemas.openxmlformats.org/officeDocument/2006/relationships/hyperlink" Target="http://www.mercadopublico.c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rcadopublico.cl" TargetMode="External"/><Relationship Id="rId17" Type="http://schemas.openxmlformats.org/officeDocument/2006/relationships/hyperlink" Target="http://www.mercadopublico.cl" TargetMode="External"/><Relationship Id="rId25" Type="http://schemas.openxmlformats.org/officeDocument/2006/relationships/hyperlink" Target="http://www.mercadopublico.c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ercadopublico.cl" TargetMode="External"/><Relationship Id="rId20" Type="http://schemas.openxmlformats.org/officeDocument/2006/relationships/hyperlink" Target="http://www.mercadopublico.cl"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rcadopublico.cl" TargetMode="External"/><Relationship Id="rId24" Type="http://schemas.openxmlformats.org/officeDocument/2006/relationships/hyperlink" Target="http://www.mercadopublico.c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ercadopublico.cl" TargetMode="External"/><Relationship Id="rId23" Type="http://schemas.openxmlformats.org/officeDocument/2006/relationships/hyperlink" Target="http://www.mercadopublico.cl"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www.mercadopublico.cl" TargetMode="External"/><Relationship Id="rId31" Type="http://schemas.openxmlformats.org/officeDocument/2006/relationships/hyperlink" Target="http://www.asoch.c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rcadopublico.cl" TargetMode="External"/><Relationship Id="rId22" Type="http://schemas.openxmlformats.org/officeDocument/2006/relationships/hyperlink" Target="http://www.mercadopublico.cl" TargetMode="External"/><Relationship Id="rId27" Type="http://schemas.openxmlformats.org/officeDocument/2006/relationships/image" Target="media/image1.emf"/><Relationship Id="rId30" Type="http://schemas.openxmlformats.org/officeDocument/2006/relationships/image" Target="media/image4.e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C65571E75B8E4682CA6F3A26DC3395" ma:contentTypeVersion="13" ma:contentTypeDescription="Crear nuevo documento." ma:contentTypeScope="" ma:versionID="37059a18f152104c1640050a9af558ff">
  <xsd:schema xmlns:xsd="http://www.w3.org/2001/XMLSchema" xmlns:xs="http://www.w3.org/2001/XMLSchema" xmlns:p="http://schemas.microsoft.com/office/2006/metadata/properties" xmlns:ns3="a84ac8fd-308a-41a4-97a6-1ffc5b0f3840" xmlns:ns4="8cb66dd8-cad8-4f91-a767-5e617280f889" targetNamespace="http://schemas.microsoft.com/office/2006/metadata/properties" ma:root="true" ma:fieldsID="3fa6b6dec2a47b0bca90a5dee51cf8aa" ns3:_="" ns4:_="">
    <xsd:import namespace="a84ac8fd-308a-41a4-97a6-1ffc5b0f3840"/>
    <xsd:import namespace="8cb66dd8-cad8-4f91-a767-5e617280f8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c8fd-308a-41a4-97a6-1ffc5b0f384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66dd8-cad8-4f91-a767-5e617280f8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101E-F6AC-4D3E-875A-2496BAD5D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c8fd-308a-41a4-97a6-1ffc5b0f3840"/>
    <ds:schemaRef ds:uri="8cb66dd8-cad8-4f91-a767-5e617280f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722F8-9E81-4446-8118-56A1AF54FABF}">
  <ds:schemaRefs>
    <ds:schemaRef ds:uri="http://schemas.microsoft.com/sharepoint/v3/contenttype/forms"/>
  </ds:schemaRefs>
</ds:datastoreItem>
</file>

<file path=customXml/itemProps3.xml><?xml version="1.0" encoding="utf-8"?>
<ds:datastoreItem xmlns:ds="http://schemas.openxmlformats.org/officeDocument/2006/customXml" ds:itemID="{7F452591-14DD-4A5F-A4F0-7061E24567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210595-D253-4F0E-AAAA-237A29D5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98</Pages>
  <Words>33141</Words>
  <Characters>182277</Characters>
  <Application>Microsoft Office Word</Application>
  <DocSecurity>0</DocSecurity>
  <Lines>1518</Lines>
  <Paragraphs>429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214989</CharactersWithSpaces>
  <SharedDoc>false</SharedDoc>
  <HLinks>
    <vt:vector size="108" baseType="variant">
      <vt:variant>
        <vt:i4>8192051</vt:i4>
      </vt:variant>
      <vt:variant>
        <vt:i4>51</vt:i4>
      </vt:variant>
      <vt:variant>
        <vt:i4>0</vt:i4>
      </vt:variant>
      <vt:variant>
        <vt:i4>5</vt:i4>
      </vt:variant>
      <vt:variant>
        <vt:lpwstr>https://bapco.com/</vt:lpwstr>
      </vt:variant>
      <vt:variant>
        <vt:lpwstr/>
      </vt:variant>
      <vt:variant>
        <vt:i4>5570644</vt:i4>
      </vt:variant>
      <vt:variant>
        <vt:i4>48</vt:i4>
      </vt:variant>
      <vt:variant>
        <vt:i4>0</vt:i4>
      </vt:variant>
      <vt:variant>
        <vt:i4>5</vt:i4>
      </vt:variant>
      <vt:variant>
        <vt:lpwstr>https://www.maxon.net/es/productos/cinebench/</vt:lpwstr>
      </vt:variant>
      <vt:variant>
        <vt:lpwstr/>
      </vt:variant>
      <vt:variant>
        <vt:i4>3014696</vt:i4>
      </vt:variant>
      <vt:variant>
        <vt:i4>45</vt:i4>
      </vt:variant>
      <vt:variant>
        <vt:i4>0</vt:i4>
      </vt:variant>
      <vt:variant>
        <vt:i4>5</vt:i4>
      </vt:variant>
      <vt:variant>
        <vt:lpwstr>https://www.geekbench.com/</vt:lpwstr>
      </vt:variant>
      <vt:variant>
        <vt:lpwstr/>
      </vt:variant>
      <vt:variant>
        <vt:i4>196713</vt:i4>
      </vt:variant>
      <vt:variant>
        <vt:i4>42</vt:i4>
      </vt:variant>
      <vt:variant>
        <vt:i4>0</vt:i4>
      </vt:variant>
      <vt:variant>
        <vt:i4>5</vt:i4>
      </vt:variant>
      <vt:variant>
        <vt:lpwstr>https://www.cpubenchmark.net/cpu_list.php</vt:lpwstr>
      </vt:variant>
      <vt:variant>
        <vt:lpwstr/>
      </vt:variant>
      <vt:variant>
        <vt:i4>131141</vt:i4>
      </vt:variant>
      <vt:variant>
        <vt:i4>39</vt:i4>
      </vt:variant>
      <vt:variant>
        <vt:i4>0</vt:i4>
      </vt:variant>
      <vt:variant>
        <vt:i4>5</vt:i4>
      </vt:variant>
      <vt:variant>
        <vt:lpwstr>http://www.mercadopublico.cl/</vt:lpwstr>
      </vt:variant>
      <vt:variant>
        <vt:lpwstr/>
      </vt:variant>
      <vt:variant>
        <vt:i4>131141</vt:i4>
      </vt:variant>
      <vt:variant>
        <vt:i4>36</vt:i4>
      </vt:variant>
      <vt:variant>
        <vt:i4>0</vt:i4>
      </vt:variant>
      <vt:variant>
        <vt:i4>5</vt:i4>
      </vt:variant>
      <vt:variant>
        <vt:lpwstr>http://www.mercadopublico.cl/</vt:lpwstr>
      </vt:variant>
      <vt:variant>
        <vt:lpwstr/>
      </vt:variant>
      <vt:variant>
        <vt:i4>131141</vt:i4>
      </vt:variant>
      <vt:variant>
        <vt:i4>33</vt:i4>
      </vt:variant>
      <vt:variant>
        <vt:i4>0</vt:i4>
      </vt:variant>
      <vt:variant>
        <vt:i4>5</vt:i4>
      </vt:variant>
      <vt:variant>
        <vt:lpwstr>http://www.mercadopublico.cl/</vt:lpwstr>
      </vt:variant>
      <vt:variant>
        <vt:lpwstr/>
      </vt:variant>
      <vt:variant>
        <vt:i4>131141</vt:i4>
      </vt:variant>
      <vt:variant>
        <vt:i4>30</vt:i4>
      </vt:variant>
      <vt:variant>
        <vt:i4>0</vt:i4>
      </vt:variant>
      <vt:variant>
        <vt:i4>5</vt:i4>
      </vt:variant>
      <vt:variant>
        <vt:lpwstr>http://www.mercadopublico.cl/</vt:lpwstr>
      </vt:variant>
      <vt:variant>
        <vt:lpwstr/>
      </vt:variant>
      <vt:variant>
        <vt:i4>131141</vt:i4>
      </vt:variant>
      <vt:variant>
        <vt:i4>27</vt:i4>
      </vt:variant>
      <vt:variant>
        <vt:i4>0</vt:i4>
      </vt:variant>
      <vt:variant>
        <vt:i4>5</vt:i4>
      </vt:variant>
      <vt:variant>
        <vt:lpwstr>http://www.mercadopublico.cl/</vt:lpwstr>
      </vt:variant>
      <vt:variant>
        <vt:lpwstr/>
      </vt:variant>
      <vt:variant>
        <vt:i4>131141</vt:i4>
      </vt:variant>
      <vt:variant>
        <vt:i4>24</vt:i4>
      </vt:variant>
      <vt:variant>
        <vt:i4>0</vt:i4>
      </vt:variant>
      <vt:variant>
        <vt:i4>5</vt:i4>
      </vt:variant>
      <vt:variant>
        <vt:lpwstr>http://www.mercadopublico.cl/</vt:lpwstr>
      </vt:variant>
      <vt:variant>
        <vt:lpwstr/>
      </vt:variant>
      <vt:variant>
        <vt:i4>131141</vt:i4>
      </vt:variant>
      <vt:variant>
        <vt:i4>21</vt:i4>
      </vt:variant>
      <vt:variant>
        <vt:i4>0</vt:i4>
      </vt:variant>
      <vt:variant>
        <vt:i4>5</vt:i4>
      </vt:variant>
      <vt:variant>
        <vt:lpwstr>http://www.mercadopublico.cl/</vt:lpwstr>
      </vt:variant>
      <vt:variant>
        <vt:lpwstr/>
      </vt:variant>
      <vt:variant>
        <vt:i4>131141</vt:i4>
      </vt:variant>
      <vt:variant>
        <vt:i4>18</vt:i4>
      </vt:variant>
      <vt:variant>
        <vt:i4>0</vt:i4>
      </vt:variant>
      <vt:variant>
        <vt:i4>5</vt:i4>
      </vt:variant>
      <vt:variant>
        <vt:lpwstr>http://www.mercadopublico.cl/</vt:lpwstr>
      </vt:variant>
      <vt:variant>
        <vt:lpwstr/>
      </vt:variant>
      <vt:variant>
        <vt:i4>131141</vt:i4>
      </vt:variant>
      <vt:variant>
        <vt:i4>15</vt:i4>
      </vt:variant>
      <vt:variant>
        <vt:i4>0</vt:i4>
      </vt:variant>
      <vt:variant>
        <vt:i4>5</vt:i4>
      </vt:variant>
      <vt:variant>
        <vt:lpwstr>http://www.mercadopublico.cl/</vt:lpwstr>
      </vt:variant>
      <vt:variant>
        <vt:lpwstr/>
      </vt:variant>
      <vt:variant>
        <vt:i4>131141</vt:i4>
      </vt:variant>
      <vt:variant>
        <vt:i4>12</vt:i4>
      </vt:variant>
      <vt:variant>
        <vt:i4>0</vt:i4>
      </vt:variant>
      <vt:variant>
        <vt:i4>5</vt:i4>
      </vt:variant>
      <vt:variant>
        <vt:lpwstr>http://www.mercadopublico.cl/</vt:lpwstr>
      </vt:variant>
      <vt:variant>
        <vt:lpwstr/>
      </vt:variant>
      <vt:variant>
        <vt:i4>131141</vt:i4>
      </vt:variant>
      <vt:variant>
        <vt:i4>9</vt:i4>
      </vt:variant>
      <vt:variant>
        <vt:i4>0</vt:i4>
      </vt:variant>
      <vt:variant>
        <vt:i4>5</vt:i4>
      </vt:variant>
      <vt:variant>
        <vt:lpwstr>http://www.mercadopublico.cl/</vt:lpwstr>
      </vt:variant>
      <vt:variant>
        <vt:lpwstr/>
      </vt:variant>
      <vt:variant>
        <vt:i4>131141</vt:i4>
      </vt:variant>
      <vt:variant>
        <vt:i4>6</vt:i4>
      </vt:variant>
      <vt:variant>
        <vt:i4>0</vt:i4>
      </vt:variant>
      <vt:variant>
        <vt:i4>5</vt:i4>
      </vt:variant>
      <vt:variant>
        <vt:lpwstr>http://www.mercadopublico.cl/</vt:lpwstr>
      </vt:variant>
      <vt:variant>
        <vt:lpwstr/>
      </vt:variant>
      <vt:variant>
        <vt:i4>131141</vt:i4>
      </vt:variant>
      <vt:variant>
        <vt:i4>3</vt:i4>
      </vt:variant>
      <vt:variant>
        <vt:i4>0</vt:i4>
      </vt:variant>
      <vt:variant>
        <vt:i4>5</vt:i4>
      </vt:variant>
      <vt:variant>
        <vt:lpwstr>http://www.mercadopublico.cl/</vt:lpwstr>
      </vt:variant>
      <vt:variant>
        <vt:lpwstr/>
      </vt:variant>
      <vt:variant>
        <vt:i4>131141</vt:i4>
      </vt:variant>
      <vt:variant>
        <vt:i4>0</vt:i4>
      </vt:variant>
      <vt:variant>
        <vt:i4>0</vt:i4>
      </vt:variant>
      <vt:variant>
        <vt:i4>5</vt:i4>
      </vt:variant>
      <vt:variant>
        <vt:lpwstr>http://www.mercadopublico.cl/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Mathias Alfonso Klingenberg Andrade;angel.valles@chilecompra.cl;rodolfo.herrera@chilecompra.cl</dc:creator>
  <cp:lastModifiedBy>Andrea Lynch</cp:lastModifiedBy>
  <cp:revision>97</cp:revision>
  <cp:lastPrinted>2019-11-05T13:55:00Z</cp:lastPrinted>
  <dcterms:created xsi:type="dcterms:W3CDTF">2021-12-03T18:40:00Z</dcterms:created>
  <dcterms:modified xsi:type="dcterms:W3CDTF">2022-05-30T19:49:00Z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0x01010068C65571E75B8E4682CA6F3A26DC3395</vt:lpwstr>
  </property>
</Properties>
</file>