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27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742"/>
      </w:tblGrid>
      <w:tr w:rsidR="00464884" w14:paraId="70E540AC" w14:textId="77777777" w:rsidTr="002450CA">
        <w:trPr>
          <w:trHeight w:val="2985"/>
        </w:trPr>
        <w:tc>
          <w:tcPr>
            <w:tcW w:w="4536" w:type="dxa"/>
          </w:tcPr>
          <w:tbl>
            <w:tblPr>
              <w:tblStyle w:val="Tablaconcuadrcula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403"/>
              <w:gridCol w:w="917"/>
            </w:tblGrid>
            <w:tr w:rsidR="002450CA" w:rsidRPr="00CF3846" w14:paraId="5054CF0E" w14:textId="77777777" w:rsidTr="008E434E">
              <w:tc>
                <w:tcPr>
                  <w:tcW w:w="3403" w:type="dxa"/>
                </w:tcPr>
                <w:p w14:paraId="67E7646D" w14:textId="0B35FFCB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  <w:bookmarkStart w:id="0" w:name="_Hlk525723529"/>
                </w:p>
              </w:tc>
              <w:tc>
                <w:tcPr>
                  <w:tcW w:w="917" w:type="dxa"/>
                </w:tcPr>
                <w:p w14:paraId="44F791AC" w14:textId="77777777" w:rsidR="002450CA" w:rsidRPr="00CF3846" w:rsidRDefault="002450CA" w:rsidP="002450CA">
                  <w:pPr>
                    <w:suppressAutoHyphens/>
                    <w:spacing w:line="276" w:lineRule="auto"/>
                    <w:ind w:left="142" w:right="51"/>
                    <w:jc w:val="center"/>
                    <w:rPr>
                      <w:rFonts w:asciiTheme="majorHAnsi" w:hAnsiTheme="majorHAnsi"/>
                      <w:b/>
                      <w:iCs/>
                      <w:lang w:val="es-ES_tradnl"/>
                    </w:rPr>
                  </w:pPr>
                </w:p>
                <w:p w14:paraId="689C5424" w14:textId="77777777" w:rsidR="002450CA" w:rsidRPr="00CF3846" w:rsidRDefault="002450CA" w:rsidP="002450CA">
                  <w:pPr>
                    <w:spacing w:line="276" w:lineRule="auto"/>
                    <w:ind w:right="-1"/>
                    <w:jc w:val="center"/>
                    <w:rPr>
                      <w:rFonts w:asciiTheme="majorHAnsi" w:hAnsiTheme="majorHAnsi"/>
                      <w:b/>
                      <w:spacing w:val="-3"/>
                      <w:u w:val="single"/>
                      <w:lang w:val="es-ES_tradnl"/>
                    </w:rPr>
                  </w:pPr>
                </w:p>
              </w:tc>
            </w:tr>
          </w:tbl>
          <w:p w14:paraId="60982E17" w14:textId="2ACF7D90" w:rsidR="002450CA" w:rsidRPr="00CF3846" w:rsidRDefault="002450CA" w:rsidP="002450CA">
            <w:pPr>
              <w:spacing w:line="276" w:lineRule="auto"/>
              <w:ind w:left="2836"/>
              <w:rPr>
                <w:rFonts w:asciiTheme="majorHAnsi" w:hAnsiTheme="majorHAnsi"/>
                <w:b/>
                <w:spacing w:val="-3"/>
                <w:lang w:val="es-ES_tradnl"/>
              </w:rPr>
            </w:pPr>
          </w:p>
          <w:p w14:paraId="4C293215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63733D3F" w14:textId="77777777" w:rsidR="00464884" w:rsidRPr="00464884" w:rsidRDefault="00464884" w:rsidP="0046488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</w:p>
          <w:p w14:paraId="52727879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</w:tc>
        <w:tc>
          <w:tcPr>
            <w:tcW w:w="4742" w:type="dxa"/>
          </w:tcPr>
          <w:p w14:paraId="0C849D9D" w14:textId="77777777" w:rsidR="00464884" w:rsidRDefault="00464884" w:rsidP="00464884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kern w:val="0"/>
                <w:u w:val="single"/>
                <w:lang w:val="es-ES_tradnl"/>
              </w:rPr>
            </w:pPr>
          </w:p>
          <w:p w14:paraId="2EDE7786" w14:textId="2060E9AF" w:rsidR="002450CA" w:rsidRPr="008E434E" w:rsidRDefault="002450CA" w:rsidP="00D15CB7">
            <w:pPr>
              <w:spacing w:line="276" w:lineRule="auto"/>
              <w:ind w:right="-1"/>
              <w:jc w:val="both"/>
              <w:rPr>
                <w:b/>
                <w:iCs/>
                <w:lang w:val="es-ES_tradnl"/>
              </w:rPr>
            </w:pPr>
            <w:r w:rsidRPr="008E434E">
              <w:rPr>
                <w:b/>
                <w:bCs/>
                <w:iCs/>
              </w:rPr>
              <w:t xml:space="preserve">AUTORIZA </w:t>
            </w:r>
            <w:r w:rsidR="00BF0C59">
              <w:rPr>
                <w:b/>
                <w:bCs/>
                <w:iCs/>
              </w:rPr>
              <w:t xml:space="preserve">OMITIR </w:t>
            </w:r>
            <w:r w:rsidR="00154EA3">
              <w:rPr>
                <w:b/>
                <w:bCs/>
                <w:iCs/>
              </w:rPr>
              <w:t>PROCEDIMIENTO DE GRANDES COMPRAS DE CONVENIO MARCO</w:t>
            </w:r>
            <w:r w:rsidRPr="008E434E">
              <w:rPr>
                <w:b/>
                <w:bCs/>
                <w:iCs/>
              </w:rPr>
              <w:t>.</w:t>
            </w:r>
            <w:r w:rsidRPr="008E434E">
              <w:rPr>
                <w:b/>
                <w:iCs/>
                <w:lang w:val="es-ES_tradnl"/>
              </w:rPr>
              <w:t xml:space="preserve"> </w:t>
            </w:r>
          </w:p>
          <w:p w14:paraId="1EA56CAD" w14:textId="77777777" w:rsidR="00464884" w:rsidRPr="008E434E" w:rsidRDefault="00464884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8F228A6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124EF3AB" w14:textId="77777777" w:rsidR="002450CA" w:rsidRPr="008E434E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b/>
                <w:spacing w:val="-3"/>
                <w:lang w:val="es-ES_tradnl"/>
              </w:rPr>
            </w:pPr>
            <w:r w:rsidRPr="008E434E">
              <w:rPr>
                <w:rFonts w:cs="Calibri"/>
                <w:b/>
              </w:rPr>
              <w:t>RESOLUCIÓN</w:t>
            </w:r>
            <w:r w:rsidRPr="008E434E">
              <w:rPr>
                <w:b/>
                <w:spacing w:val="-3"/>
                <w:lang w:val="es-ES_tradnl"/>
              </w:rPr>
              <w:t xml:space="preserve"> EXENTA </w:t>
            </w:r>
            <w:proofErr w:type="spellStart"/>
            <w:r w:rsidRPr="008E434E">
              <w:rPr>
                <w:b/>
                <w:spacing w:val="-3"/>
                <w:lang w:val="es-ES_tradnl"/>
              </w:rPr>
              <w:t>N°</w:t>
            </w:r>
            <w:proofErr w:type="spellEnd"/>
            <w:r w:rsidRPr="008E434E">
              <w:rPr>
                <w:b/>
                <w:spacing w:val="-3"/>
                <w:lang w:val="es-ES_tradnl"/>
              </w:rPr>
              <w:t xml:space="preserve"> _________________/</w:t>
            </w:r>
          </w:p>
          <w:p w14:paraId="1FAE86C8" w14:textId="7A35DD8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7F81AD1C" w14:textId="2CDAF63F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7259817" w14:textId="77777777" w:rsidR="002450CA" w:rsidRPr="008E434E" w:rsidRDefault="002450CA" w:rsidP="00317C8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kern w:val="0"/>
                <w:lang w:val="es-ES_tradnl"/>
              </w:rPr>
            </w:pPr>
          </w:p>
          <w:p w14:paraId="69FB8334" w14:textId="4BF7BDB6" w:rsidR="002450CA" w:rsidRPr="00464884" w:rsidRDefault="002450CA" w:rsidP="00856509">
            <w:pPr>
              <w:widowControl w:val="0"/>
              <w:autoSpaceDE w:val="0"/>
              <w:autoSpaceDN w:val="0"/>
              <w:adjustRightInd w:val="0"/>
              <w:ind w:left="-114"/>
              <w:jc w:val="both"/>
              <w:rPr>
                <w:rFonts w:ascii="Calibri" w:hAnsi="Calibri" w:cs="Calibri"/>
                <w:b/>
                <w:bCs/>
                <w:kern w:val="0"/>
                <w:lang w:val="es-ES_tradnl"/>
              </w:rPr>
            </w:pPr>
            <w:r w:rsidRPr="008E434E">
              <w:rPr>
                <w:rFonts w:cs="Calibri"/>
                <w:b/>
                <w:bCs/>
                <w:kern w:val="0"/>
                <w:lang w:val="es-ES_tradnl"/>
              </w:rPr>
              <w:t xml:space="preserve">SANTIAGO, </w:t>
            </w:r>
          </w:p>
        </w:tc>
      </w:tr>
      <w:bookmarkEnd w:id="0"/>
    </w:tbl>
    <w:p w14:paraId="25EEFE12" w14:textId="77777777" w:rsidR="00FE7D83" w:rsidRDefault="00FE7D83" w:rsidP="00EE197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kern w:val="0"/>
          <w:lang w:val="es-ES_tradnl"/>
        </w:rPr>
      </w:pPr>
    </w:p>
    <w:p w14:paraId="0BF40BCA" w14:textId="77777777" w:rsidR="002450CA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 xml:space="preserve">VISTOS: </w:t>
      </w:r>
    </w:p>
    <w:p w14:paraId="1EE25E42" w14:textId="77777777" w:rsidR="002450CA" w:rsidRDefault="002450CA" w:rsidP="002450C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kern w:val="0"/>
          <w:lang w:val="es-ES_tradnl"/>
        </w:rPr>
      </w:pPr>
    </w:p>
    <w:p w14:paraId="7A1F2BA2" w14:textId="6135ABD4" w:rsidR="00D14F2A" w:rsidRPr="00DB3CAF" w:rsidRDefault="00FE3483" w:rsidP="00FE3483">
      <w:pPr>
        <w:widowControl w:val="0"/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Calibri" w:hAnsi="Calibri" w:cs="Calibri"/>
          <w:b/>
          <w:bCs/>
          <w:kern w:val="0"/>
          <w:lang w:val="es-MX"/>
        </w:rPr>
      </w:pPr>
      <w:r w:rsidRPr="00FE3483">
        <w:rPr>
          <w:rFonts w:ascii="Calibri" w:hAnsi="Calibri" w:cs="Calibri"/>
          <w:bCs/>
          <w:kern w:val="0"/>
          <w:lang w:val="es-ES_tradnl"/>
        </w:rPr>
        <w:t xml:space="preserve">La ley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19.886, de Bases sobre Contratos Administrativos de Suministro y Prestación de Servicios; el decreto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250, de 2004, del Ministerio de Hacienda, que aprueba el reglamento del citado cuerpo legal; la resoluciones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N°s</w:t>
      </w:r>
      <w:proofErr w:type="spellEnd"/>
      <w:r w:rsidRPr="00FE3483">
        <w:rPr>
          <w:rFonts w:ascii="Calibri" w:hAnsi="Calibri" w:cs="Calibri"/>
          <w:bCs/>
          <w:kern w:val="0"/>
          <w:lang w:val="es-ES_tradnl"/>
        </w:rPr>
        <w:t xml:space="preserve"> 7 y 8, de 2019, de la Contraloría General de la República, que fijan normas sobre exención del trámite de toma de razón; </w:t>
      </w:r>
      <w:r w:rsidR="002E7B36">
        <w:rPr>
          <w:rFonts w:ascii="Calibri" w:hAnsi="Calibri" w:cs="Calibri"/>
          <w:bCs/>
          <w:kern w:val="0"/>
          <w:lang w:val="es-ES_tradnl"/>
        </w:rPr>
        <w:t>los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decreto</w:t>
      </w:r>
      <w:r w:rsidR="002E7B36">
        <w:rPr>
          <w:rFonts w:ascii="Calibri" w:hAnsi="Calibri" w:cs="Calibri"/>
          <w:bCs/>
          <w:kern w:val="0"/>
          <w:lang w:val="es-ES_tradnl"/>
        </w:rPr>
        <w:t>s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</w:t>
      </w:r>
      <w:proofErr w:type="spellStart"/>
      <w:r w:rsidRPr="00FE3483">
        <w:rPr>
          <w:rFonts w:ascii="Calibri" w:hAnsi="Calibri" w:cs="Calibri"/>
          <w:bCs/>
          <w:kern w:val="0"/>
          <w:lang w:val="es-ES_tradnl"/>
        </w:rPr>
        <w:t>N°</w:t>
      </w:r>
      <w:proofErr w:type="spellEnd"/>
      <w:r w:rsidR="006109AA">
        <w:rPr>
          <w:rFonts w:ascii="Calibri" w:hAnsi="Calibri" w:cs="Calibri"/>
          <w:bCs/>
          <w:kern w:val="0"/>
          <w:lang w:val="es-ES_tradnl"/>
        </w:rPr>
        <w:t xml:space="preserve"> 50</w:t>
      </w:r>
      <w:r w:rsidR="00C86217">
        <w:rPr>
          <w:rFonts w:ascii="Calibri" w:hAnsi="Calibri" w:cs="Calibri"/>
          <w:bCs/>
          <w:kern w:val="0"/>
          <w:lang w:val="es-ES_tradnl"/>
        </w:rPr>
        <w:t xml:space="preserve"> y</w:t>
      </w:r>
      <w:r w:rsidR="006109AA">
        <w:rPr>
          <w:rFonts w:ascii="Calibri" w:hAnsi="Calibri" w:cs="Calibri"/>
          <w:bCs/>
          <w:kern w:val="0"/>
          <w:lang w:val="es-ES_tradnl"/>
        </w:rPr>
        <w:t xml:space="preserve"> 51,</w:t>
      </w:r>
      <w:r w:rsidRPr="00FE3483">
        <w:rPr>
          <w:rFonts w:ascii="Calibri" w:hAnsi="Calibri" w:cs="Calibri"/>
          <w:bCs/>
          <w:kern w:val="0"/>
          <w:lang w:val="es-ES_tradnl"/>
        </w:rPr>
        <w:t xml:space="preserve"> </w:t>
      </w:r>
      <w:r w:rsidR="00C86217">
        <w:rPr>
          <w:rFonts w:ascii="Calibri" w:hAnsi="Calibri" w:cs="Calibri"/>
          <w:bCs/>
          <w:kern w:val="0"/>
          <w:lang w:val="es-ES_tradnl"/>
        </w:rPr>
        <w:t>de 2023, ambos</w:t>
      </w:r>
      <w:r w:rsidR="002E7B36">
        <w:rPr>
          <w:rFonts w:ascii="Calibri" w:hAnsi="Calibri" w:cs="Calibri"/>
          <w:bCs/>
          <w:kern w:val="0"/>
          <w:lang w:val="es-ES_tradnl"/>
        </w:rPr>
        <w:t xml:space="preserve"> </w:t>
      </w:r>
      <w:r w:rsidRPr="00FE3483">
        <w:rPr>
          <w:rFonts w:ascii="Calibri" w:hAnsi="Calibri" w:cs="Calibri"/>
          <w:bCs/>
          <w:kern w:val="0"/>
          <w:lang w:val="es-ES_tradnl"/>
        </w:rPr>
        <w:t>del Ministerio de</w:t>
      </w:r>
      <w:r w:rsidR="00FF714A">
        <w:rPr>
          <w:rFonts w:ascii="Calibri" w:hAnsi="Calibri" w:cs="Calibri"/>
          <w:bCs/>
          <w:kern w:val="0"/>
          <w:lang w:val="es-ES_tradnl"/>
        </w:rPr>
        <w:t>l Interior y Seguridad Pública</w:t>
      </w:r>
      <w:r w:rsidRPr="00FE3483">
        <w:rPr>
          <w:rFonts w:ascii="Calibri" w:hAnsi="Calibri" w:cs="Calibri"/>
          <w:bCs/>
          <w:kern w:val="0"/>
          <w:lang w:val="es-ES_tradnl"/>
        </w:rPr>
        <w:t>; y el decreto/resolución __________ (singularizar acto administrativo que designa a autoridad competente para suscribir la resolución).</w:t>
      </w:r>
    </w:p>
    <w:p w14:paraId="77E8D506" w14:textId="77777777" w:rsidR="0070117F" w:rsidRDefault="005456BA" w:rsidP="00856509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Calibri" w:hAnsi="Calibri" w:cs="Calibri"/>
          <w:b/>
          <w:bCs/>
          <w:kern w:val="0"/>
          <w:lang w:val="es-ES_tradnl"/>
        </w:rPr>
      </w:pPr>
      <w:r w:rsidRPr="00E9178E">
        <w:rPr>
          <w:rFonts w:ascii="Calibri" w:hAnsi="Calibri" w:cs="Calibri"/>
          <w:b/>
          <w:bCs/>
          <w:kern w:val="0"/>
          <w:lang w:val="es-ES_tradnl"/>
        </w:rPr>
        <w:t>CONSIDERANDO:</w:t>
      </w:r>
    </w:p>
    <w:p w14:paraId="3A413793" w14:textId="77777777" w:rsidR="0070117F" w:rsidRPr="00E9178E" w:rsidRDefault="0070117F" w:rsidP="0070117F">
      <w:pPr>
        <w:widowControl w:val="0"/>
        <w:autoSpaceDE w:val="0"/>
        <w:autoSpaceDN w:val="0"/>
        <w:adjustRightInd w:val="0"/>
        <w:spacing w:after="0" w:line="240" w:lineRule="auto"/>
        <w:ind w:firstLine="3119"/>
        <w:rPr>
          <w:rFonts w:ascii="Calibri" w:hAnsi="Calibri" w:cs="Calibri"/>
          <w:b/>
          <w:bCs/>
          <w:kern w:val="0"/>
          <w:lang w:val="es-ES_tradnl"/>
        </w:rPr>
      </w:pPr>
    </w:p>
    <w:p w14:paraId="6C13058E" w14:textId="6DCC9CBB" w:rsidR="0053605C" w:rsidRPr="00F945DC" w:rsidRDefault="0053605C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111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ab/>
      </w:r>
      <w:r w:rsidR="009C01C7" w:rsidRPr="00A4216F">
        <w:rPr>
          <w:rFonts w:ascii="Calibri" w:hAnsi="Calibri" w:cs="Calibri"/>
          <w:b/>
          <w:kern w:val="0"/>
          <w:lang w:val="es-MX"/>
        </w:rPr>
        <w:t>1.-</w:t>
      </w:r>
      <w:r w:rsidR="009C01C7" w:rsidRPr="00A4216F">
        <w:rPr>
          <w:rFonts w:ascii="Calibri" w:hAnsi="Calibri" w:cs="Calibri"/>
          <w:kern w:val="0"/>
          <w:lang w:val="es-MX"/>
        </w:rPr>
        <w:t xml:space="preserve"> </w:t>
      </w:r>
      <w:r w:rsidR="00440F04" w:rsidRPr="00FE3483">
        <w:rPr>
          <w:rFonts w:ascii="Calibri" w:hAnsi="Calibri" w:cs="Calibri"/>
          <w:kern w:val="0"/>
          <w:lang w:val="es-MX"/>
        </w:rPr>
        <w:t>Que</w:t>
      </w:r>
      <w:r w:rsidR="00317C84" w:rsidRPr="00FE3483">
        <w:rPr>
          <w:rFonts w:ascii="Calibri" w:hAnsi="Calibri" w:cs="Calibri"/>
          <w:kern w:val="0"/>
          <w:lang w:val="es-MX"/>
        </w:rPr>
        <w:t xml:space="preserve">, </w:t>
      </w:r>
      <w:r w:rsidR="0066528C" w:rsidRPr="00FE3483">
        <w:rPr>
          <w:rFonts w:ascii="Calibri" w:hAnsi="Calibri" w:cs="Calibri"/>
          <w:kern w:val="0"/>
          <w:lang w:val="es-MX"/>
        </w:rPr>
        <w:t>[</w:t>
      </w:r>
      <w:r w:rsidR="00191CCC" w:rsidRPr="00FE3483">
        <w:rPr>
          <w:rFonts w:ascii="Calibri" w:hAnsi="Calibri" w:cs="Calibri"/>
          <w:kern w:val="0"/>
          <w:lang w:val="es-MX"/>
        </w:rPr>
        <w:t xml:space="preserve">nombre del órgano comprador] tiene la necesidad de adquirir </w:t>
      </w:r>
      <w:r w:rsidR="002777E6" w:rsidRPr="00FE3483">
        <w:rPr>
          <w:rFonts w:ascii="Calibri" w:hAnsi="Calibri" w:cs="Calibri"/>
          <w:kern w:val="0"/>
          <w:lang w:val="es-MX"/>
        </w:rPr>
        <w:t>[indicar el requerimiento de bienes o servicios]</w:t>
      </w:r>
      <w:r w:rsidR="00114AE2" w:rsidRPr="00FE3483">
        <w:rPr>
          <w:rFonts w:ascii="Calibri" w:hAnsi="Calibri" w:cs="Calibri"/>
          <w:kern w:val="0"/>
          <w:lang w:val="es-MX"/>
        </w:rPr>
        <w:t xml:space="preserve"> por un monto superior a 1.000 UTM. </w:t>
      </w:r>
      <w:r w:rsidR="005D52ED" w:rsidRPr="00FE3483">
        <w:rPr>
          <w:rFonts w:ascii="Calibri" w:hAnsi="Calibri" w:cs="Calibri"/>
          <w:kern w:val="0"/>
          <w:lang w:val="es-MX"/>
        </w:rPr>
        <w:t xml:space="preserve">Dicho bien </w:t>
      </w:r>
      <w:r w:rsidR="00C5089A" w:rsidRPr="00FE3483">
        <w:rPr>
          <w:rFonts w:ascii="Calibri" w:hAnsi="Calibri" w:cs="Calibri"/>
          <w:kern w:val="0"/>
          <w:lang w:val="es-MX"/>
        </w:rPr>
        <w:t xml:space="preserve">y/o servicio </w:t>
      </w:r>
      <w:r w:rsidR="008B2379" w:rsidRPr="00FE3483">
        <w:rPr>
          <w:rFonts w:ascii="Calibri" w:hAnsi="Calibri" w:cs="Calibri"/>
          <w:kern w:val="0"/>
          <w:lang w:val="es-MX"/>
        </w:rPr>
        <w:t xml:space="preserve">se encuentra dentro del catálogo electrónico correspondiente al convenio marco ID </w:t>
      </w:r>
      <w:r w:rsidR="00825A77" w:rsidRPr="00FE3483">
        <w:rPr>
          <w:rFonts w:ascii="Calibri" w:hAnsi="Calibri" w:cs="Calibri"/>
          <w:kern w:val="0"/>
          <w:lang w:val="es-MX"/>
        </w:rPr>
        <w:t>2239-</w:t>
      </w:r>
      <w:r w:rsidR="008B2379" w:rsidRPr="00FE3483">
        <w:rPr>
          <w:rFonts w:ascii="Calibri" w:hAnsi="Calibri" w:cs="Calibri"/>
          <w:kern w:val="0"/>
          <w:lang w:val="es-MX"/>
        </w:rPr>
        <w:t xml:space="preserve">________, sobre </w:t>
      </w:r>
      <w:r w:rsidR="00825A77" w:rsidRPr="00FE3483">
        <w:rPr>
          <w:rFonts w:ascii="Calibri" w:hAnsi="Calibri" w:cs="Calibri"/>
          <w:kern w:val="0"/>
          <w:lang w:val="es-MX"/>
        </w:rPr>
        <w:t>[nombre del convenio marco]</w:t>
      </w:r>
      <w:r w:rsidR="008B2379" w:rsidRPr="00FE3483">
        <w:rPr>
          <w:rFonts w:ascii="Calibri" w:hAnsi="Calibri" w:cs="Calibri"/>
          <w:kern w:val="0"/>
          <w:lang w:val="es-MX"/>
        </w:rPr>
        <w:t>.</w:t>
      </w:r>
    </w:p>
    <w:p w14:paraId="583E5E48" w14:textId="54A22930" w:rsidR="00970B9D" w:rsidRDefault="00E20863" w:rsidP="00970B9D">
      <w:pPr>
        <w:widowControl w:val="0"/>
        <w:autoSpaceDE w:val="0"/>
        <w:autoSpaceDN w:val="0"/>
        <w:adjustRightInd w:val="0"/>
        <w:spacing w:after="0" w:line="240" w:lineRule="auto"/>
        <w:ind w:right="49" w:firstLine="4536"/>
        <w:jc w:val="both"/>
        <w:rPr>
          <w:rFonts w:ascii="Calibri" w:hAnsi="Calibri" w:cs="Calibri"/>
          <w:kern w:val="0"/>
          <w:lang w:val="es-MX"/>
        </w:rPr>
      </w:pPr>
      <w:r w:rsidRPr="00A4216F">
        <w:rPr>
          <w:rFonts w:ascii="Calibri" w:hAnsi="Calibri" w:cs="Calibri"/>
          <w:kern w:val="0"/>
          <w:lang w:val="es-MX"/>
        </w:rPr>
        <w:t xml:space="preserve"> </w:t>
      </w:r>
    </w:p>
    <w:p w14:paraId="3876C11E" w14:textId="726DB20C" w:rsidR="00970B9D" w:rsidRDefault="00856509" w:rsidP="001B411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 w:rsidRPr="002227B1">
        <w:rPr>
          <w:rFonts w:ascii="Calibri" w:hAnsi="Calibri" w:cs="Calibri"/>
          <w:b/>
          <w:kern w:val="0"/>
          <w:lang w:val="es-MX"/>
        </w:rPr>
        <w:t>2</w:t>
      </w:r>
      <w:r w:rsidRPr="002227B1">
        <w:rPr>
          <w:rFonts w:ascii="Calibri" w:hAnsi="Calibri" w:cs="Calibri"/>
          <w:kern w:val="0"/>
          <w:lang w:val="es-MX"/>
        </w:rPr>
        <w:t xml:space="preserve">.- Que, </w:t>
      </w:r>
      <w:r w:rsidR="008B2379">
        <w:rPr>
          <w:rFonts w:ascii="Calibri" w:hAnsi="Calibri" w:cs="Calibri"/>
          <w:kern w:val="0"/>
          <w:lang w:val="es-MX"/>
        </w:rPr>
        <w:t>de conformidad con el artículo 14 bis del</w:t>
      </w:r>
      <w:r w:rsidR="008D4AA9">
        <w:rPr>
          <w:rFonts w:ascii="Calibri" w:hAnsi="Calibri" w:cs="Calibri"/>
          <w:kern w:val="0"/>
          <w:lang w:val="es-MX"/>
        </w:rPr>
        <w:t xml:space="preserve"> r</w:t>
      </w:r>
      <w:r w:rsidR="008B2379">
        <w:rPr>
          <w:rFonts w:ascii="Calibri" w:hAnsi="Calibri" w:cs="Calibri"/>
          <w:kern w:val="0"/>
          <w:lang w:val="es-MX"/>
        </w:rPr>
        <w:t xml:space="preserve">eglamento de la </w:t>
      </w:r>
      <w:r w:rsidR="006567BA">
        <w:rPr>
          <w:rFonts w:ascii="Calibri" w:hAnsi="Calibri" w:cs="Calibri"/>
          <w:kern w:val="0"/>
          <w:lang w:val="es-MX"/>
        </w:rPr>
        <w:t>l</w:t>
      </w:r>
      <w:r w:rsidR="008B2379">
        <w:rPr>
          <w:rFonts w:ascii="Calibri" w:hAnsi="Calibri" w:cs="Calibri"/>
          <w:kern w:val="0"/>
          <w:lang w:val="es-MX"/>
        </w:rPr>
        <w:t xml:space="preserve">ey </w:t>
      </w:r>
      <w:r w:rsidR="006567BA">
        <w:rPr>
          <w:rFonts w:ascii="Calibri" w:hAnsi="Calibri" w:cs="Calibri"/>
          <w:kern w:val="0"/>
          <w:lang w:val="es-MX"/>
        </w:rPr>
        <w:t xml:space="preserve">N°19.886, </w:t>
      </w:r>
      <w:r w:rsidR="006B5E96">
        <w:rPr>
          <w:rFonts w:ascii="Calibri" w:hAnsi="Calibri" w:cs="Calibri"/>
          <w:kern w:val="0"/>
          <w:lang w:val="es-MX"/>
        </w:rPr>
        <w:t>en las adquisiciones vía convenio marco superiores a 1.000 UTM, denominadas Grandes Compras, las entidades deberá</w:t>
      </w:r>
      <w:r w:rsidR="00BF2134">
        <w:rPr>
          <w:rFonts w:ascii="Calibri" w:hAnsi="Calibri" w:cs="Calibri"/>
          <w:kern w:val="0"/>
          <w:lang w:val="es-MX"/>
        </w:rPr>
        <w:t xml:space="preserve">n comunicar, a través del Sistema, la intención de compra a todos los proveedores adjudicados </w:t>
      </w:r>
      <w:r w:rsidR="00EC14B4">
        <w:rPr>
          <w:rFonts w:ascii="Calibri" w:hAnsi="Calibri" w:cs="Calibri"/>
          <w:kern w:val="0"/>
          <w:lang w:val="es-MX"/>
        </w:rPr>
        <w:t xml:space="preserve">en la respectiva categoría del Convenio Marco al que adscribe el </w:t>
      </w:r>
      <w:r w:rsidR="004F4DC3">
        <w:rPr>
          <w:rFonts w:ascii="Calibri" w:hAnsi="Calibri" w:cs="Calibri"/>
          <w:kern w:val="0"/>
          <w:lang w:val="es-MX"/>
        </w:rPr>
        <w:t>bien o servicio requerido</w:t>
      </w:r>
      <w:r w:rsidR="002227B1" w:rsidRPr="002227B1">
        <w:rPr>
          <w:rFonts w:ascii="Calibri" w:hAnsi="Calibri" w:cs="Calibri"/>
          <w:kern w:val="0"/>
          <w:lang w:val="es-MX"/>
        </w:rPr>
        <w:t>.</w:t>
      </w:r>
      <w:r w:rsidR="00DE36AC">
        <w:rPr>
          <w:rFonts w:ascii="Calibri" w:hAnsi="Calibri" w:cs="Calibri"/>
          <w:kern w:val="0"/>
          <w:lang w:val="es-MX"/>
        </w:rPr>
        <w:t xml:space="preserve"> Dicha comunicación debe ser realizada con la debida antelación</w:t>
      </w:r>
      <w:r w:rsidR="005327ED">
        <w:rPr>
          <w:rFonts w:ascii="Calibri" w:hAnsi="Calibri" w:cs="Calibri"/>
          <w:kern w:val="0"/>
          <w:lang w:val="es-MX"/>
        </w:rPr>
        <w:t>, contemplando un plazo razonable para la presentación de ofertas, el cual no podrá ser inferior a 10 días hábiles contados desde su publicación.</w:t>
      </w:r>
    </w:p>
    <w:p w14:paraId="1FC5793F" w14:textId="75C91AEF" w:rsidR="005327ED" w:rsidRDefault="005327ED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</w:p>
    <w:p w14:paraId="25B9D033" w14:textId="31444B84" w:rsidR="00FE3483" w:rsidRPr="00BD7934" w:rsidRDefault="005327ED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kern w:val="0"/>
          <w:lang w:val="es-MX"/>
        </w:rPr>
      </w:pPr>
      <w:r w:rsidRPr="007C2696">
        <w:rPr>
          <w:rFonts w:ascii="Calibri" w:hAnsi="Calibri" w:cs="Calibri"/>
          <w:b/>
          <w:kern w:val="0"/>
          <w:lang w:val="es-MX"/>
        </w:rPr>
        <w:t>3</w:t>
      </w:r>
      <w:r w:rsidRPr="00BD7934">
        <w:rPr>
          <w:rFonts w:cstheme="minorHAnsi"/>
          <w:kern w:val="0"/>
          <w:lang w:val="es-MX"/>
        </w:rPr>
        <w:t xml:space="preserve">.- </w:t>
      </w:r>
      <w:r w:rsidR="00A03BEE" w:rsidRPr="00BD7934">
        <w:rPr>
          <w:rFonts w:cstheme="minorHAnsi"/>
          <w:kern w:val="0"/>
          <w:lang w:val="es-MX"/>
        </w:rPr>
        <w:t xml:space="preserve">Que, sin embargo, el inciso final del mencionado artículo 14 bis </w:t>
      </w:r>
      <w:r w:rsidR="0030155B" w:rsidRPr="00BD7934">
        <w:rPr>
          <w:rFonts w:cstheme="minorHAnsi"/>
          <w:kern w:val="0"/>
          <w:lang w:val="es-MX"/>
        </w:rPr>
        <w:t>permite que la entidad contratante pueda omitir el procedimiento de Grandes Compras en casos de emergencia, urgencia o imprevisto, calificados mediante resolución fundada del jefe superior de la entidad</w:t>
      </w:r>
      <w:r w:rsidR="007C2696" w:rsidRPr="00BD7934">
        <w:rPr>
          <w:rFonts w:cstheme="minorHAnsi"/>
          <w:kern w:val="0"/>
          <w:lang w:val="es-MX"/>
        </w:rPr>
        <w:t>.</w:t>
      </w:r>
    </w:p>
    <w:p w14:paraId="2411E477" w14:textId="77777777" w:rsidR="00814254" w:rsidRPr="00BD7934" w:rsidRDefault="00814254" w:rsidP="004B4B2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kern w:val="0"/>
          <w:lang w:val="es-MX"/>
        </w:rPr>
      </w:pPr>
    </w:p>
    <w:p w14:paraId="147BD421" w14:textId="68C0AB86" w:rsidR="004B4B21" w:rsidRDefault="00FE3483" w:rsidP="006F0B88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 w:rsidRPr="00BD7934">
        <w:rPr>
          <w:rFonts w:cstheme="minorHAnsi"/>
          <w:b/>
          <w:bCs/>
          <w:kern w:val="0"/>
          <w:lang w:val="es-MX"/>
        </w:rPr>
        <w:t>4.-</w:t>
      </w:r>
      <w:r w:rsidRPr="00BD7934">
        <w:rPr>
          <w:rFonts w:cstheme="minorHAnsi"/>
          <w:kern w:val="0"/>
          <w:lang w:val="es-MX"/>
        </w:rPr>
        <w:t xml:space="preserve"> </w:t>
      </w:r>
      <w:r w:rsidR="003650FE" w:rsidRPr="003650FE">
        <w:rPr>
          <w:rFonts w:cstheme="minorHAnsi"/>
        </w:rPr>
        <w:t xml:space="preserve">Que, </w:t>
      </w:r>
      <w:r w:rsidR="00A81D33" w:rsidRPr="00A81D33">
        <w:rPr>
          <w:rFonts w:cstheme="minorHAnsi"/>
        </w:rPr>
        <w:t xml:space="preserve">es de público conocimiento que </w:t>
      </w:r>
      <w:r w:rsidR="003650FE" w:rsidRPr="003650FE">
        <w:rPr>
          <w:rFonts w:cstheme="minorHAnsi"/>
        </w:rPr>
        <w:t xml:space="preserve">en la Región de Ñuble se han iniciado incendios forestales </w:t>
      </w:r>
      <w:r w:rsidR="003B331C" w:rsidRPr="003B331C">
        <w:rPr>
          <w:rFonts w:cstheme="minorHAnsi"/>
        </w:rPr>
        <w:t xml:space="preserve">en los sectores </w:t>
      </w:r>
      <w:r w:rsidR="003650FE" w:rsidRPr="003650FE">
        <w:rPr>
          <w:rFonts w:cstheme="minorHAnsi"/>
        </w:rPr>
        <w:t>denominados “Quilmo”; “Caserío Linares 2”; “Gomero”; “Santa Gertrudis” y “Batuco”. Los referidos incendios han destruido</w:t>
      </w:r>
      <w:r w:rsidR="003650FE">
        <w:rPr>
          <w:rFonts w:cstheme="minorHAnsi"/>
        </w:rPr>
        <w:t>,</w:t>
      </w:r>
      <w:r w:rsidR="003650FE" w:rsidRPr="003650FE">
        <w:rPr>
          <w:rFonts w:cstheme="minorHAnsi"/>
        </w:rPr>
        <w:t xml:space="preserve"> al menos</w:t>
      </w:r>
      <w:r w:rsidR="003650FE">
        <w:rPr>
          <w:rFonts w:cstheme="minorHAnsi"/>
        </w:rPr>
        <w:t>,</w:t>
      </w:r>
      <w:r w:rsidR="003650FE" w:rsidRPr="003650FE">
        <w:rPr>
          <w:rFonts w:cstheme="minorHAnsi"/>
        </w:rPr>
        <w:t xml:space="preserve"> 3.000 hectáreas, afectando infraestructura, y amenazando zonas residenciales ubicadas en las provincias de la Región de Ñuble, obligando a la evacuación preventiva de personas con la finalidad de proteger su integridad.</w:t>
      </w:r>
    </w:p>
    <w:p w14:paraId="3BAE30C9" w14:textId="77777777" w:rsidR="00FB1894" w:rsidRDefault="00FB1894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</w:p>
    <w:p w14:paraId="48E00851" w14:textId="333F639C" w:rsidR="006119C7" w:rsidRDefault="004B4B21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t>5.-</w:t>
      </w:r>
      <w:r w:rsidR="00CD28A2">
        <w:rPr>
          <w:rFonts w:cstheme="minorHAnsi"/>
          <w:kern w:val="0"/>
          <w:lang w:val="es-CL" w:eastAsia="es-CL"/>
        </w:rPr>
        <w:t xml:space="preserve"> </w:t>
      </w:r>
      <w:r w:rsidR="00C31D87" w:rsidRPr="00C31D87">
        <w:rPr>
          <w:rFonts w:cstheme="minorHAnsi"/>
          <w:kern w:val="0"/>
          <w:lang w:eastAsia="es-CL"/>
        </w:rPr>
        <w:t>Que, producto de lo descrito, el Servicio Nacional de Prevención y Respuesta ante Desastres (SENAPRED) declaró Alerta Roja para diversas comunas de la</w:t>
      </w:r>
      <w:r w:rsidR="00645515">
        <w:rPr>
          <w:rFonts w:cstheme="minorHAnsi"/>
          <w:kern w:val="0"/>
          <w:lang w:eastAsia="es-CL"/>
        </w:rPr>
        <w:t xml:space="preserve"> Región</w:t>
      </w:r>
      <w:r w:rsidR="00C31D87" w:rsidRPr="00C31D87">
        <w:rPr>
          <w:rFonts w:cstheme="minorHAnsi"/>
          <w:kern w:val="0"/>
          <w:lang w:eastAsia="es-CL"/>
        </w:rPr>
        <w:t xml:space="preserve"> de Ñubl</w:t>
      </w:r>
      <w:r w:rsidR="00C31D87">
        <w:rPr>
          <w:rFonts w:cstheme="minorHAnsi"/>
          <w:kern w:val="0"/>
          <w:lang w:eastAsia="es-CL"/>
        </w:rPr>
        <w:t>e.</w:t>
      </w:r>
    </w:p>
    <w:p w14:paraId="2B9249F2" w14:textId="30C928A9" w:rsidR="00814254" w:rsidRPr="00BD7934" w:rsidRDefault="00814254" w:rsidP="004B4B21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cstheme="minorHAnsi"/>
          <w:kern w:val="0"/>
          <w:lang w:val="es-CL" w:eastAsia="es-CL"/>
        </w:rPr>
      </w:pPr>
      <w:r w:rsidRPr="00BD7934">
        <w:rPr>
          <w:rFonts w:cstheme="minorHAnsi"/>
          <w:kern w:val="0"/>
          <w:lang w:val="es-CL" w:eastAsia="es-CL"/>
        </w:rPr>
        <w:t xml:space="preserve"> </w:t>
      </w:r>
    </w:p>
    <w:p w14:paraId="55DE3654" w14:textId="16DFB85E" w:rsidR="00814254" w:rsidRDefault="00FB1894" w:rsidP="00F53C5C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 w:rsidRPr="00FB1894">
        <w:rPr>
          <w:rFonts w:cstheme="minorHAnsi"/>
          <w:b/>
          <w:bCs/>
          <w:kern w:val="0"/>
          <w:lang w:val="es-CL" w:eastAsia="es-CL"/>
        </w:rPr>
        <w:t>6.-</w:t>
      </w:r>
      <w:r>
        <w:rPr>
          <w:rFonts w:cstheme="minorHAnsi"/>
          <w:kern w:val="0"/>
          <w:lang w:val="es-CL" w:eastAsia="es-CL"/>
        </w:rPr>
        <w:t xml:space="preserve"> </w:t>
      </w:r>
      <w:r w:rsidR="000856E6" w:rsidRPr="000856E6">
        <w:rPr>
          <w:rFonts w:cstheme="minorHAnsi"/>
          <w:kern w:val="0"/>
          <w:lang w:eastAsia="es-CL"/>
        </w:rPr>
        <w:t>Que, se han movilizado, para el combate de los incendios, recursos de diferentes instituciones tales como brigadas, técnicos, medios aéreos y terrestres de la Corporación Nacional Forestal, Bomberos y del SENAPRED.</w:t>
      </w:r>
    </w:p>
    <w:p w14:paraId="1C420550" w14:textId="77777777" w:rsidR="000F617D" w:rsidRDefault="000F617D" w:rsidP="00645515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val="es-CL" w:eastAsia="es-CL"/>
        </w:rPr>
      </w:pPr>
    </w:p>
    <w:p w14:paraId="77C3C3B8" w14:textId="3188CECD" w:rsidR="00814254" w:rsidRPr="00BD7934" w:rsidRDefault="00645515" w:rsidP="007702CB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t>7</w:t>
      </w:r>
      <w:r w:rsidR="000F617D" w:rsidRPr="000F617D">
        <w:rPr>
          <w:rFonts w:cstheme="minorHAnsi"/>
          <w:b/>
          <w:bCs/>
          <w:kern w:val="0"/>
          <w:lang w:val="es-CL" w:eastAsia="es-CL"/>
        </w:rPr>
        <w:t>.-</w:t>
      </w:r>
      <w:r w:rsidR="000856E6" w:rsidRPr="000856E6">
        <w:t xml:space="preserve"> </w:t>
      </w:r>
      <w:r w:rsidR="000856E6" w:rsidRPr="000856E6">
        <w:rPr>
          <w:rFonts w:cstheme="minorHAnsi"/>
          <w:kern w:val="0"/>
          <w:lang w:eastAsia="es-CL"/>
        </w:rPr>
        <w:t>Que, tanto los daños como el pronóstico de la catástrofe descrita son inciertos, producto del comportamiento errático de los incendios y su rápida propagación, relacionada con las condiciones climáticas adversas y otros factores.</w:t>
      </w:r>
    </w:p>
    <w:p w14:paraId="52D0186A" w14:textId="77777777" w:rsidR="00732248" w:rsidRDefault="00732248" w:rsidP="00814254">
      <w:pPr>
        <w:autoSpaceDE w:val="0"/>
        <w:autoSpaceDN w:val="0"/>
        <w:adjustRightInd w:val="0"/>
        <w:spacing w:after="0" w:line="240" w:lineRule="auto"/>
        <w:rPr>
          <w:rFonts w:cstheme="minorHAnsi"/>
          <w:kern w:val="0"/>
          <w:lang w:val="es-CL" w:eastAsia="es-CL"/>
        </w:rPr>
      </w:pPr>
    </w:p>
    <w:p w14:paraId="7887CBEB" w14:textId="056C7585" w:rsidR="00FE3483" w:rsidRDefault="00645515" w:rsidP="00732248">
      <w:pPr>
        <w:autoSpaceDE w:val="0"/>
        <w:autoSpaceDN w:val="0"/>
        <w:adjustRightInd w:val="0"/>
        <w:spacing w:after="0" w:line="240" w:lineRule="auto"/>
        <w:ind w:firstLine="4248"/>
        <w:jc w:val="both"/>
        <w:rPr>
          <w:rFonts w:cstheme="minorHAnsi"/>
          <w:kern w:val="0"/>
          <w:lang w:val="es-CL" w:eastAsia="es-CL"/>
        </w:rPr>
      </w:pPr>
      <w:r>
        <w:rPr>
          <w:rFonts w:cstheme="minorHAnsi"/>
          <w:b/>
          <w:bCs/>
          <w:kern w:val="0"/>
          <w:lang w:val="es-CL" w:eastAsia="es-CL"/>
        </w:rPr>
        <w:t>8</w:t>
      </w:r>
      <w:r w:rsidR="00732248" w:rsidRPr="00732248">
        <w:rPr>
          <w:rFonts w:cstheme="minorHAnsi"/>
          <w:b/>
          <w:bCs/>
          <w:kern w:val="0"/>
          <w:lang w:val="es-CL" w:eastAsia="es-CL"/>
        </w:rPr>
        <w:t>.-</w:t>
      </w:r>
      <w:r w:rsidR="00732248">
        <w:rPr>
          <w:rFonts w:cstheme="minorHAnsi"/>
          <w:kern w:val="0"/>
          <w:lang w:val="es-CL" w:eastAsia="es-CL"/>
        </w:rPr>
        <w:t xml:space="preserve"> </w:t>
      </w:r>
      <w:r w:rsidR="00DA48F2" w:rsidRPr="00DA48F2">
        <w:rPr>
          <w:rFonts w:cstheme="minorHAnsi"/>
          <w:kern w:val="0"/>
          <w:lang w:eastAsia="es-CL"/>
        </w:rPr>
        <w:t>Que, la referida situación generará, durante los trabajos de respuesta a la emergencia, así como en la posterior recuperación de la zona y de las personas afectadas, tanto en sus bienes como en su integridad, la necesidad de que los distintos organismos públicos competentes respondan rápida y eficientemente por medio de planes, programas y acciones, lo que implica necesariamente la expedita disposición de recursos materiales y humanos.</w:t>
      </w:r>
    </w:p>
    <w:p w14:paraId="211337C6" w14:textId="77777777" w:rsidR="00FE3483" w:rsidRPr="00584CD1" w:rsidRDefault="00FE3483" w:rsidP="007824C7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kern w:val="0"/>
        </w:rPr>
      </w:pPr>
    </w:p>
    <w:p w14:paraId="62F2EFA8" w14:textId="1018C8C2" w:rsidR="0060128C" w:rsidRPr="00584CD1" w:rsidRDefault="00645515" w:rsidP="0060128C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  <w:kern w:val="0"/>
        </w:rPr>
        <w:t>9</w:t>
      </w:r>
      <w:r w:rsidR="0060128C" w:rsidRPr="00584CD1">
        <w:rPr>
          <w:rFonts w:ascii="Calibri" w:hAnsi="Calibri" w:cs="Calibri"/>
          <w:b/>
          <w:bCs/>
          <w:kern w:val="0"/>
        </w:rPr>
        <w:t>.-</w:t>
      </w:r>
      <w:r w:rsidR="0060128C" w:rsidRPr="00584CD1">
        <w:rPr>
          <w:rFonts w:ascii="Calibri" w:hAnsi="Calibri" w:cs="Calibri"/>
          <w:kern w:val="0"/>
        </w:rPr>
        <w:t xml:space="preserve"> </w:t>
      </w:r>
      <w:r w:rsidR="00DA48F2" w:rsidRPr="00DA48F2">
        <w:rPr>
          <w:rFonts w:ascii="Calibri" w:hAnsi="Calibri" w:cs="Calibri"/>
          <w:kern w:val="0"/>
        </w:rPr>
        <w:t>Que, en atención a la peligrosidad y comportamiento extremo del fuego, el riesgo de propagación a sectores colindantes</w:t>
      </w:r>
      <w:r w:rsidR="00DA48F2">
        <w:rPr>
          <w:rFonts w:ascii="Calibri" w:hAnsi="Calibri" w:cs="Calibri"/>
          <w:kern w:val="0"/>
        </w:rPr>
        <w:t>,</w:t>
      </w:r>
      <w:r w:rsidR="00DA48F2" w:rsidRPr="00DA48F2">
        <w:rPr>
          <w:rFonts w:ascii="Calibri" w:hAnsi="Calibri" w:cs="Calibri"/>
          <w:kern w:val="0"/>
        </w:rPr>
        <w:t xml:space="preserve"> así como la conformación geográfica de la zona y las condiciones climáticas adversas, se configura una calamidad pública</w:t>
      </w:r>
      <w:r w:rsidR="00DA48F2">
        <w:rPr>
          <w:rFonts w:ascii="Calibri" w:hAnsi="Calibri" w:cs="Calibri"/>
          <w:kern w:val="0"/>
        </w:rPr>
        <w:t xml:space="preserve">, lo </w:t>
      </w:r>
      <w:r w:rsidR="00B76508">
        <w:rPr>
          <w:rFonts w:ascii="Calibri" w:hAnsi="Calibri" w:cs="Calibri"/>
        </w:rPr>
        <w:t>que dio lugar a que se declarara</w:t>
      </w:r>
      <w:r w:rsidR="0060128C" w:rsidRPr="00584CD1">
        <w:rPr>
          <w:rFonts w:ascii="Calibri" w:hAnsi="Calibri" w:cs="Calibri"/>
        </w:rPr>
        <w:t xml:space="preserve"> Estado de</w:t>
      </w:r>
      <w:r w:rsidR="0060128C">
        <w:rPr>
          <w:rFonts w:ascii="Calibri" w:hAnsi="Calibri" w:cs="Calibri"/>
        </w:rPr>
        <w:t xml:space="preserve"> E</w:t>
      </w:r>
      <w:r w:rsidR="0060128C" w:rsidRPr="00584CD1">
        <w:rPr>
          <w:rFonts w:ascii="Calibri" w:hAnsi="Calibri" w:cs="Calibri"/>
        </w:rPr>
        <w:t xml:space="preserve">xcepción </w:t>
      </w:r>
      <w:r w:rsidR="0060128C">
        <w:rPr>
          <w:rFonts w:ascii="Calibri" w:hAnsi="Calibri" w:cs="Calibri"/>
        </w:rPr>
        <w:t>Constitucional de</w:t>
      </w:r>
      <w:r w:rsidR="0060128C" w:rsidRPr="00584CD1">
        <w:rPr>
          <w:rFonts w:ascii="Calibri" w:hAnsi="Calibri" w:cs="Calibri"/>
        </w:rPr>
        <w:t xml:space="preserve"> </w:t>
      </w:r>
      <w:r w:rsidR="0060128C">
        <w:rPr>
          <w:rFonts w:ascii="Calibri" w:hAnsi="Calibri" w:cs="Calibri"/>
        </w:rPr>
        <w:t>C</w:t>
      </w:r>
      <w:r w:rsidR="0060128C" w:rsidRPr="00584CD1">
        <w:rPr>
          <w:rFonts w:ascii="Calibri" w:hAnsi="Calibri" w:cs="Calibri"/>
        </w:rPr>
        <w:t xml:space="preserve">atástrofe en la Región </w:t>
      </w:r>
      <w:r w:rsidR="009437E4">
        <w:rPr>
          <w:rFonts w:ascii="Calibri" w:hAnsi="Calibri" w:cs="Calibri"/>
        </w:rPr>
        <w:t>de Ñuble</w:t>
      </w:r>
      <w:r w:rsidR="0060128C" w:rsidRPr="00584CD1">
        <w:rPr>
          <w:rFonts w:ascii="Calibri" w:hAnsi="Calibri" w:cs="Calibri"/>
        </w:rPr>
        <w:t>, mediante decreto N°</w:t>
      </w:r>
      <w:r w:rsidR="0060128C">
        <w:rPr>
          <w:rFonts w:ascii="Calibri" w:hAnsi="Calibri" w:cs="Calibri"/>
        </w:rPr>
        <w:t>5</w:t>
      </w:r>
      <w:r w:rsidR="009437E4">
        <w:rPr>
          <w:rFonts w:ascii="Calibri" w:hAnsi="Calibri" w:cs="Calibri"/>
        </w:rPr>
        <w:t>0</w:t>
      </w:r>
      <w:r w:rsidR="0060128C" w:rsidRPr="00584CD1">
        <w:rPr>
          <w:rFonts w:ascii="Calibri" w:hAnsi="Calibri" w:cs="Calibri"/>
        </w:rPr>
        <w:t>, de 202</w:t>
      </w:r>
      <w:r w:rsidR="0060128C">
        <w:rPr>
          <w:rFonts w:ascii="Calibri" w:hAnsi="Calibri" w:cs="Calibri"/>
        </w:rPr>
        <w:t>3</w:t>
      </w:r>
      <w:r w:rsidR="0060128C" w:rsidRPr="00584CD1">
        <w:rPr>
          <w:rFonts w:ascii="Calibri" w:hAnsi="Calibri" w:cs="Calibri"/>
        </w:rPr>
        <w:t>, del Ministerio del Interior</w:t>
      </w:r>
      <w:r w:rsidR="0060128C">
        <w:rPr>
          <w:rFonts w:ascii="Calibri" w:hAnsi="Calibri" w:cs="Calibri"/>
        </w:rPr>
        <w:t xml:space="preserve"> y Seguridad Pública</w:t>
      </w:r>
      <w:r w:rsidR="0060128C" w:rsidRPr="00584CD1">
        <w:rPr>
          <w:rFonts w:ascii="Calibri" w:hAnsi="Calibri" w:cs="Calibri"/>
        </w:rPr>
        <w:t xml:space="preserve">, publicado el </w:t>
      </w:r>
      <w:r w:rsidR="003D6949">
        <w:rPr>
          <w:rFonts w:ascii="Calibri" w:hAnsi="Calibri" w:cs="Calibri"/>
        </w:rPr>
        <w:t>3</w:t>
      </w:r>
      <w:r w:rsidR="0060128C" w:rsidRPr="00584CD1">
        <w:rPr>
          <w:rFonts w:ascii="Calibri" w:hAnsi="Calibri" w:cs="Calibri"/>
        </w:rPr>
        <w:t xml:space="preserve"> de </w:t>
      </w:r>
      <w:r w:rsidR="0060128C">
        <w:rPr>
          <w:rFonts w:ascii="Calibri" w:hAnsi="Calibri" w:cs="Calibri"/>
        </w:rPr>
        <w:t>febrero</w:t>
      </w:r>
      <w:r w:rsidR="0060128C" w:rsidRPr="00584CD1">
        <w:rPr>
          <w:rFonts w:ascii="Calibri" w:hAnsi="Calibri" w:cs="Calibri"/>
        </w:rPr>
        <w:t xml:space="preserve"> del año</w:t>
      </w:r>
      <w:r w:rsidR="0060128C">
        <w:rPr>
          <w:rFonts w:ascii="Calibri" w:hAnsi="Calibri" w:cs="Calibri"/>
        </w:rPr>
        <w:t xml:space="preserve"> en curso</w:t>
      </w:r>
      <w:r w:rsidR="0060128C" w:rsidRPr="00584CD1">
        <w:rPr>
          <w:rFonts w:ascii="Calibri" w:hAnsi="Calibri" w:cs="Calibri"/>
        </w:rPr>
        <w:t xml:space="preserve">, por un plazo de 30 días desde su publicación en el Diario Oficial. </w:t>
      </w:r>
    </w:p>
    <w:p w14:paraId="6FECE5A1" w14:textId="19908651" w:rsidR="002C34C1" w:rsidRDefault="0060128C" w:rsidP="002C34C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i/>
          <w:iCs/>
          <w:kern w:val="0"/>
          <w:lang w:eastAsia="es-CL"/>
        </w:rPr>
      </w:pPr>
      <w:r w:rsidRPr="00584CD1">
        <w:rPr>
          <w:rFonts w:ascii="Calibri" w:hAnsi="Calibri" w:cs="Calibri"/>
          <w:b/>
          <w:bCs/>
        </w:rPr>
        <w:t>1</w:t>
      </w:r>
      <w:r w:rsidR="002B6B4D">
        <w:rPr>
          <w:rFonts w:ascii="Calibri" w:hAnsi="Calibri" w:cs="Calibri"/>
          <w:b/>
          <w:bCs/>
        </w:rPr>
        <w:t>0</w:t>
      </w:r>
      <w:r w:rsidRPr="00584CD1">
        <w:rPr>
          <w:rFonts w:ascii="Calibri" w:hAnsi="Calibri" w:cs="Calibri"/>
          <w:b/>
          <w:bCs/>
        </w:rPr>
        <w:t>.-</w:t>
      </w:r>
      <w:r w:rsidRPr="00584CD1">
        <w:rPr>
          <w:rFonts w:ascii="Calibri" w:hAnsi="Calibri" w:cs="Calibri"/>
        </w:rPr>
        <w:t xml:space="preserve"> Que, de igual manera, se </w:t>
      </w:r>
      <w:proofErr w:type="gramStart"/>
      <w:r w:rsidRPr="00584CD1">
        <w:rPr>
          <w:rFonts w:ascii="Calibri" w:hAnsi="Calibri" w:cs="Calibri"/>
        </w:rPr>
        <w:t>declaró como</w:t>
      </w:r>
      <w:proofErr w:type="gramEnd"/>
      <w:r w:rsidRPr="00584CD1">
        <w:rPr>
          <w:rFonts w:ascii="Calibri" w:hAnsi="Calibri" w:cs="Calibri"/>
        </w:rPr>
        <w:t xml:space="preserve"> zona afectada por catástrofe a la</w:t>
      </w:r>
      <w:r w:rsidR="00B772CA">
        <w:rPr>
          <w:rFonts w:ascii="Calibri" w:hAnsi="Calibri" w:cs="Calibri"/>
        </w:rPr>
        <w:t xml:space="preserve"> Región de Ñuble</w:t>
      </w:r>
      <w:r w:rsidRPr="00584CD1">
        <w:rPr>
          <w:rFonts w:ascii="Calibri" w:hAnsi="Calibri" w:cs="Calibri"/>
        </w:rPr>
        <w:t>, mediante decreto N°</w:t>
      </w:r>
      <w:r>
        <w:rPr>
          <w:rFonts w:ascii="Calibri" w:hAnsi="Calibri" w:cs="Calibri"/>
        </w:rPr>
        <w:t>5</w:t>
      </w:r>
      <w:r w:rsidR="00B772CA">
        <w:rPr>
          <w:rFonts w:ascii="Calibri" w:hAnsi="Calibri" w:cs="Calibri"/>
        </w:rPr>
        <w:t>1</w:t>
      </w:r>
      <w:r w:rsidRPr="00584CD1">
        <w:rPr>
          <w:rFonts w:ascii="Calibri" w:hAnsi="Calibri" w:cs="Calibri"/>
        </w:rPr>
        <w:t>, de 202</w:t>
      </w:r>
      <w:r>
        <w:rPr>
          <w:rFonts w:ascii="Calibri" w:hAnsi="Calibri" w:cs="Calibri"/>
        </w:rPr>
        <w:t>3</w:t>
      </w:r>
      <w:r w:rsidRPr="00584CD1">
        <w:rPr>
          <w:rFonts w:ascii="Calibri" w:hAnsi="Calibri" w:cs="Calibri"/>
        </w:rPr>
        <w:t>, del Ministerio del Interior</w:t>
      </w:r>
      <w:r>
        <w:rPr>
          <w:rFonts w:ascii="Calibri" w:hAnsi="Calibri" w:cs="Calibri"/>
        </w:rPr>
        <w:t xml:space="preserve"> y Seguridad Pública</w:t>
      </w:r>
      <w:r w:rsidRPr="00584CD1">
        <w:rPr>
          <w:rFonts w:ascii="Calibri" w:hAnsi="Calibri" w:cs="Calibri"/>
        </w:rPr>
        <w:t xml:space="preserve">, publicado el </w:t>
      </w:r>
      <w:r w:rsidR="0025676E">
        <w:rPr>
          <w:rFonts w:ascii="Calibri" w:hAnsi="Calibri" w:cs="Calibri"/>
        </w:rPr>
        <w:t xml:space="preserve">3 </w:t>
      </w:r>
      <w:r w:rsidRPr="00584CD1">
        <w:rPr>
          <w:rFonts w:ascii="Calibri" w:hAnsi="Calibri" w:cs="Calibri"/>
        </w:rPr>
        <w:t xml:space="preserve">de </w:t>
      </w:r>
      <w:r>
        <w:rPr>
          <w:rFonts w:ascii="Calibri" w:hAnsi="Calibri" w:cs="Calibri"/>
        </w:rPr>
        <w:t>febrero</w:t>
      </w:r>
      <w:r w:rsidRPr="00584CD1">
        <w:rPr>
          <w:rFonts w:ascii="Calibri" w:hAnsi="Calibri" w:cs="Calibri"/>
        </w:rPr>
        <w:t xml:space="preserve"> del presente</w:t>
      </w:r>
      <w:r>
        <w:rPr>
          <w:rFonts w:ascii="Calibri" w:hAnsi="Calibri" w:cs="Calibri"/>
        </w:rPr>
        <w:t xml:space="preserve"> año</w:t>
      </w:r>
      <w:r w:rsidRPr="00584CD1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En el citado decreto </w:t>
      </w:r>
      <w:r w:rsidRPr="00584CD1">
        <w:rPr>
          <w:rFonts w:cstheme="minorHAnsi"/>
          <w:bCs/>
          <w:lang w:val="es-ES_tradnl"/>
        </w:rPr>
        <w:t>se ha</w:t>
      </w:r>
      <w:r w:rsidR="00DE66E5">
        <w:rPr>
          <w:rFonts w:cstheme="minorHAnsi"/>
          <w:bCs/>
          <w:lang w:val="es-ES_tradnl"/>
        </w:rPr>
        <w:t>n</w:t>
      </w:r>
      <w:r w:rsidRPr="00584CD1">
        <w:rPr>
          <w:rFonts w:cstheme="minorHAnsi"/>
          <w:bCs/>
          <w:lang w:val="es-ES_tradnl"/>
        </w:rPr>
        <w:t xml:space="preserve"> </w:t>
      </w:r>
      <w:r>
        <w:rPr>
          <w:rFonts w:cstheme="minorHAnsi"/>
          <w:bCs/>
          <w:lang w:val="es-ES_tradnl"/>
        </w:rPr>
        <w:t xml:space="preserve">designado </w:t>
      </w:r>
      <w:r w:rsidRPr="00584CD1">
        <w:rPr>
          <w:rFonts w:cstheme="minorHAnsi"/>
          <w:kern w:val="0"/>
          <w:lang w:val="es-CL" w:eastAsia="es-CL"/>
        </w:rPr>
        <w:t>como autoridad</w:t>
      </w:r>
      <w:r w:rsidR="00DE66E5">
        <w:rPr>
          <w:rFonts w:cstheme="minorHAnsi"/>
          <w:kern w:val="0"/>
          <w:lang w:val="es-CL" w:eastAsia="es-CL"/>
        </w:rPr>
        <w:t>es</w:t>
      </w:r>
      <w:r w:rsidRPr="00584CD1">
        <w:rPr>
          <w:rFonts w:cstheme="minorHAnsi"/>
          <w:kern w:val="0"/>
          <w:lang w:val="es-CL" w:eastAsia="es-CL"/>
        </w:rPr>
        <w:t xml:space="preserve"> responsable</w:t>
      </w:r>
      <w:r w:rsidR="00DE66E5">
        <w:rPr>
          <w:rFonts w:cstheme="minorHAnsi"/>
          <w:kern w:val="0"/>
          <w:lang w:val="es-CL" w:eastAsia="es-CL"/>
        </w:rPr>
        <w:t>s</w:t>
      </w:r>
      <w:r w:rsidRPr="00584CD1">
        <w:rPr>
          <w:rFonts w:cstheme="minorHAnsi"/>
          <w:kern w:val="0"/>
          <w:lang w:val="es-CL" w:eastAsia="es-CL"/>
        </w:rPr>
        <w:t xml:space="preserve"> de la coordinación y ejecución de los programas de recuperación que el Supremo Gobierno determine para la</w:t>
      </w:r>
      <w:r w:rsidR="00DE66E5">
        <w:rPr>
          <w:rFonts w:cstheme="minorHAnsi"/>
          <w:kern w:val="0"/>
          <w:lang w:val="es-CL" w:eastAsia="es-CL"/>
        </w:rPr>
        <w:t>s</w:t>
      </w:r>
      <w:r w:rsidRPr="00584CD1">
        <w:rPr>
          <w:rFonts w:cstheme="minorHAnsi"/>
          <w:kern w:val="0"/>
          <w:lang w:val="es-CL" w:eastAsia="es-CL"/>
        </w:rPr>
        <w:t xml:space="preserve"> zona</w:t>
      </w:r>
      <w:r w:rsidR="00DE66E5">
        <w:rPr>
          <w:rFonts w:cstheme="minorHAnsi"/>
          <w:kern w:val="0"/>
          <w:lang w:val="es-CL" w:eastAsia="es-CL"/>
        </w:rPr>
        <w:t>s</w:t>
      </w:r>
      <w:r w:rsidRPr="00584CD1">
        <w:rPr>
          <w:rFonts w:cstheme="minorHAnsi"/>
          <w:kern w:val="0"/>
          <w:lang w:val="es-CL" w:eastAsia="es-CL"/>
        </w:rPr>
        <w:t xml:space="preserve"> afectada</w:t>
      </w:r>
      <w:r w:rsidR="00DE66E5">
        <w:rPr>
          <w:rFonts w:cstheme="minorHAnsi"/>
          <w:kern w:val="0"/>
          <w:lang w:val="es-CL" w:eastAsia="es-CL"/>
        </w:rPr>
        <w:t>s</w:t>
      </w:r>
      <w:r w:rsidRPr="00584CD1">
        <w:rPr>
          <w:rFonts w:cstheme="minorHAnsi"/>
          <w:kern w:val="0"/>
          <w:lang w:val="es-CL" w:eastAsia="es-CL"/>
        </w:rPr>
        <w:t xml:space="preserve">, </w:t>
      </w:r>
      <w:r w:rsidR="00B76508">
        <w:rPr>
          <w:rFonts w:cstheme="minorHAnsi"/>
          <w:kern w:val="0"/>
          <w:lang w:val="es-CL" w:eastAsia="es-CL"/>
        </w:rPr>
        <w:t>al</w:t>
      </w:r>
      <w:r w:rsidRPr="00584CD1">
        <w:rPr>
          <w:rFonts w:cstheme="minorHAnsi"/>
          <w:kern w:val="0"/>
          <w:lang w:val="es-CL" w:eastAsia="es-CL"/>
        </w:rPr>
        <w:t xml:space="preserve"> Delegad</w:t>
      </w:r>
      <w:r>
        <w:rPr>
          <w:rFonts w:cstheme="minorHAnsi"/>
          <w:kern w:val="0"/>
          <w:lang w:val="es-CL" w:eastAsia="es-CL"/>
        </w:rPr>
        <w:t>o</w:t>
      </w:r>
      <w:r w:rsidRPr="00584CD1">
        <w:rPr>
          <w:rFonts w:cstheme="minorHAnsi"/>
          <w:kern w:val="0"/>
          <w:lang w:val="es-CL" w:eastAsia="es-CL"/>
        </w:rPr>
        <w:t xml:space="preserve"> Presidencial Regional </w:t>
      </w:r>
      <w:r w:rsidR="0025676E">
        <w:rPr>
          <w:rFonts w:cstheme="minorHAnsi"/>
          <w:kern w:val="0"/>
          <w:lang w:val="es-CL" w:eastAsia="es-CL"/>
        </w:rPr>
        <w:t>de</w:t>
      </w:r>
      <w:r w:rsidR="00DE66E5">
        <w:rPr>
          <w:rFonts w:cstheme="minorHAnsi"/>
          <w:kern w:val="0"/>
          <w:lang w:val="es-CL" w:eastAsia="es-CL"/>
        </w:rPr>
        <w:t xml:space="preserve"> Ñuble</w:t>
      </w:r>
      <w:r w:rsidR="00B76508">
        <w:rPr>
          <w:rFonts w:cstheme="minorHAnsi"/>
          <w:kern w:val="0"/>
          <w:lang w:val="es-CL" w:eastAsia="es-CL"/>
        </w:rPr>
        <w:t>,</w:t>
      </w:r>
      <w:r w:rsidR="00DE66E5">
        <w:rPr>
          <w:rFonts w:cstheme="minorHAnsi"/>
          <w:kern w:val="0"/>
          <w:lang w:val="es-CL" w:eastAsia="es-CL"/>
        </w:rPr>
        <w:t xml:space="preserve"> </w:t>
      </w:r>
      <w:r w:rsidR="00B76508" w:rsidRPr="00B76508">
        <w:rPr>
          <w:rFonts w:cstheme="minorHAnsi"/>
          <w:kern w:val="0"/>
          <w:lang w:val="es-CL" w:eastAsia="es-CL"/>
        </w:rPr>
        <w:t>así como también, al Delegado Presidencial Regional del Biobío, señalando que respectivamente</w:t>
      </w:r>
      <w:r w:rsidR="00B76508" w:rsidRPr="00B76508">
        <w:rPr>
          <w:rFonts w:cstheme="minorHAnsi"/>
          <w:i/>
          <w:iCs/>
          <w:kern w:val="0"/>
          <w:lang w:val="es-CL" w:eastAsia="es-CL"/>
        </w:rPr>
        <w:t xml:space="preserve"> </w:t>
      </w:r>
      <w:r>
        <w:rPr>
          <w:rFonts w:cstheme="minorHAnsi"/>
          <w:kern w:val="0"/>
          <w:lang w:val="es-CL" w:eastAsia="es-CL"/>
        </w:rPr>
        <w:t>“</w:t>
      </w:r>
      <w:r w:rsidR="000213EC">
        <w:rPr>
          <w:rFonts w:cstheme="minorHAnsi"/>
          <w:i/>
          <w:iCs/>
          <w:kern w:val="0"/>
          <w:lang w:eastAsia="es-CL"/>
        </w:rPr>
        <w:t>[d]</w:t>
      </w:r>
      <w:proofErr w:type="spellStart"/>
      <w:r w:rsidR="002C34C1" w:rsidRPr="002C34C1">
        <w:rPr>
          <w:rFonts w:cstheme="minorHAnsi"/>
          <w:i/>
          <w:iCs/>
          <w:kern w:val="0"/>
          <w:lang w:eastAsia="es-CL"/>
        </w:rPr>
        <w:t>ichas</w:t>
      </w:r>
      <w:proofErr w:type="spellEnd"/>
      <w:r w:rsidR="002C34C1" w:rsidRPr="002C34C1">
        <w:rPr>
          <w:rFonts w:cstheme="minorHAnsi"/>
          <w:i/>
          <w:iCs/>
          <w:kern w:val="0"/>
          <w:lang w:eastAsia="es-CL"/>
        </w:rPr>
        <w:t xml:space="preserve"> autoridades podrán delegar la ejecución y coordinación de estas tareas, tanto a nivel comunal como provincial, en otras u otras autoridades regionales, provinciales o locales que determine. Las autoridades indicadas tendrán amplias facultades para adoptar y aplicar las medidas tendientes a solucionar los problemas que hayan surgido, o que se planteen, como consecuencia de la catástrofe que ha afectado a las comunas de sus respectivas regiones, a fin de procurar una expedita atención a las necesidades de los damnificados y de obtener una ejecución y coordinación de estas tareas en los funcionarios que determine. </w:t>
      </w:r>
    </w:p>
    <w:p w14:paraId="1D48160F" w14:textId="77777777" w:rsidR="00B76508" w:rsidRDefault="00B76508" w:rsidP="002C34C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cstheme="minorHAnsi"/>
          <w:i/>
          <w:iCs/>
          <w:kern w:val="0"/>
          <w:lang w:eastAsia="es-CL"/>
        </w:rPr>
      </w:pPr>
    </w:p>
    <w:p w14:paraId="7D827E99" w14:textId="5A57A8A0" w:rsidR="0060128C" w:rsidRPr="002C34C1" w:rsidRDefault="002C34C1" w:rsidP="002C34C1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bCs/>
          <w:i/>
          <w:iCs/>
          <w:lang w:val="es-ES_tradnl"/>
        </w:rPr>
      </w:pPr>
      <w:r w:rsidRPr="002C34C1">
        <w:rPr>
          <w:rFonts w:cstheme="minorHAnsi"/>
          <w:i/>
          <w:iCs/>
          <w:kern w:val="0"/>
          <w:lang w:eastAsia="es-CL"/>
        </w:rPr>
        <w:t>Las autoridades, jefaturas y personal de todas las instituciones, organismos o empresas de la Administración del Estado, deberán prestar a las autoridades designadas la colaboración que les sea requerida”</w:t>
      </w:r>
      <w:r w:rsidR="0060128C" w:rsidRPr="002C34C1">
        <w:rPr>
          <w:rFonts w:ascii="Calibri" w:hAnsi="Calibri" w:cs="Calibri"/>
          <w:bCs/>
          <w:i/>
          <w:iCs/>
          <w:lang w:val="es-ES_tradnl"/>
        </w:rPr>
        <w:t>.</w:t>
      </w:r>
      <w:r w:rsidR="0060128C" w:rsidRPr="00BC46A4">
        <w:rPr>
          <w:rFonts w:cstheme="minorHAnsi"/>
          <w:lang w:val="es-ES_tradnl"/>
        </w:rPr>
        <w:t xml:space="preserve"> </w:t>
      </w:r>
    </w:p>
    <w:p w14:paraId="24A20FA8" w14:textId="7E1DF08F" w:rsidR="00FE3483" w:rsidRDefault="00FE3483" w:rsidP="007702CB">
      <w:pPr>
        <w:widowControl w:val="0"/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" w:hAnsi="Calibri" w:cs="Calibri"/>
          <w:kern w:val="0"/>
        </w:rPr>
      </w:pPr>
    </w:p>
    <w:p w14:paraId="605EAFAF" w14:textId="35669A48" w:rsidR="00433D8A" w:rsidRPr="00FE3483" w:rsidRDefault="007702CB" w:rsidP="00FE3483">
      <w:pPr>
        <w:widowControl w:val="0"/>
        <w:autoSpaceDE w:val="0"/>
        <w:autoSpaceDN w:val="0"/>
        <w:adjustRightInd w:val="0"/>
        <w:spacing w:after="0" w:line="240" w:lineRule="auto"/>
        <w:ind w:right="49" w:firstLine="4253"/>
        <w:jc w:val="both"/>
        <w:rPr>
          <w:rFonts w:ascii="Calibri" w:hAnsi="Calibri" w:cs="Calibri"/>
          <w:kern w:val="0"/>
          <w:lang w:val="es-MX"/>
        </w:rPr>
      </w:pPr>
      <w:r>
        <w:rPr>
          <w:rFonts w:ascii="Calibri" w:hAnsi="Calibri" w:cs="Calibri"/>
          <w:b/>
          <w:bCs/>
          <w:kern w:val="0"/>
        </w:rPr>
        <w:t>1</w:t>
      </w:r>
      <w:r w:rsidR="002B6B4D">
        <w:rPr>
          <w:rFonts w:ascii="Calibri" w:hAnsi="Calibri" w:cs="Calibri"/>
          <w:b/>
          <w:bCs/>
          <w:kern w:val="0"/>
        </w:rPr>
        <w:t>1</w:t>
      </w:r>
      <w:r w:rsidR="00FE3483" w:rsidRPr="00FE3483">
        <w:rPr>
          <w:rFonts w:ascii="Calibri" w:hAnsi="Calibri" w:cs="Calibri"/>
          <w:b/>
          <w:bCs/>
          <w:kern w:val="0"/>
        </w:rPr>
        <w:t>.-</w:t>
      </w:r>
      <w:r w:rsidR="00FE3483">
        <w:rPr>
          <w:rFonts w:ascii="Calibri" w:hAnsi="Calibri" w:cs="Calibri"/>
          <w:kern w:val="0"/>
        </w:rPr>
        <w:t xml:space="preserve"> </w:t>
      </w:r>
      <w:r w:rsidR="00433D8A" w:rsidRPr="00F151CB">
        <w:rPr>
          <w:rFonts w:ascii="Calibri" w:hAnsi="Calibri" w:cs="Calibri"/>
          <w:kern w:val="0"/>
          <w:lang w:val="es-MX"/>
        </w:rPr>
        <w:t xml:space="preserve">Que, </w:t>
      </w:r>
      <w:r w:rsidR="006607D6" w:rsidRPr="00F151CB">
        <w:rPr>
          <w:rFonts w:ascii="Calibri" w:hAnsi="Calibri" w:cs="Calibri"/>
          <w:kern w:val="0"/>
          <w:lang w:val="es-MX"/>
        </w:rPr>
        <w:t>l</w:t>
      </w:r>
      <w:r w:rsidR="00BC441F" w:rsidRPr="00F151CB">
        <w:rPr>
          <w:rFonts w:ascii="Calibri" w:hAnsi="Calibri" w:cs="Calibri"/>
          <w:kern w:val="0"/>
          <w:lang w:val="es-MX"/>
        </w:rPr>
        <w:t xml:space="preserve">a situación fáctica de emergencia </w:t>
      </w:r>
      <w:r w:rsidR="008411FB" w:rsidRPr="00F151CB">
        <w:rPr>
          <w:rFonts w:ascii="Calibri" w:hAnsi="Calibri" w:cs="Calibri"/>
          <w:kern w:val="0"/>
          <w:lang w:val="es-MX"/>
        </w:rPr>
        <w:t>ha motiva</w:t>
      </w:r>
      <w:r w:rsidR="00C5436D" w:rsidRPr="00F151CB">
        <w:rPr>
          <w:rFonts w:ascii="Calibri" w:hAnsi="Calibri" w:cs="Calibri"/>
          <w:kern w:val="0"/>
          <w:lang w:val="es-MX"/>
        </w:rPr>
        <w:t>do</w:t>
      </w:r>
      <w:r w:rsidR="008411FB" w:rsidRPr="00F151CB">
        <w:rPr>
          <w:rFonts w:ascii="Calibri" w:hAnsi="Calibri" w:cs="Calibri"/>
          <w:kern w:val="0"/>
          <w:lang w:val="es-MX"/>
        </w:rPr>
        <w:t xml:space="preserve"> la necesidad urgente de adquirir </w:t>
      </w:r>
      <w:r w:rsidR="00A97E52" w:rsidRPr="00F151CB">
        <w:rPr>
          <w:rFonts w:ascii="Calibri" w:hAnsi="Calibri" w:cs="Calibri"/>
          <w:kern w:val="0"/>
          <w:lang w:val="es-MX"/>
        </w:rPr>
        <w:t>los productos mencionados en el considerando primero</w:t>
      </w:r>
      <w:r w:rsidR="008411FB" w:rsidRPr="00F151CB">
        <w:rPr>
          <w:rFonts w:ascii="Calibri" w:hAnsi="Calibri" w:cs="Calibri"/>
          <w:kern w:val="0"/>
          <w:lang w:val="es-MX"/>
        </w:rPr>
        <w:t xml:space="preserve">, </w:t>
      </w:r>
      <w:r w:rsidR="0006706D" w:rsidRPr="00F151CB">
        <w:rPr>
          <w:rFonts w:ascii="Calibri" w:hAnsi="Calibri" w:cs="Calibri"/>
          <w:kern w:val="0"/>
          <w:lang w:val="es-MX"/>
        </w:rPr>
        <w:lastRenderedPageBreak/>
        <w:t xml:space="preserve">siendo impostergable </w:t>
      </w:r>
      <w:r w:rsidR="00E77929" w:rsidRPr="00F151CB">
        <w:rPr>
          <w:rFonts w:ascii="Calibri" w:hAnsi="Calibri" w:cs="Calibri"/>
          <w:kern w:val="0"/>
          <w:lang w:val="es-MX"/>
        </w:rPr>
        <w:t xml:space="preserve">e imprescindible la celeridad en la contratación. </w:t>
      </w:r>
      <w:r w:rsidR="00A75268" w:rsidRPr="00F151CB">
        <w:rPr>
          <w:rFonts w:ascii="Calibri" w:hAnsi="Calibri" w:cs="Calibri"/>
          <w:kern w:val="0"/>
          <w:lang w:val="es-MX"/>
        </w:rPr>
        <w:t xml:space="preserve">De este modo, </w:t>
      </w:r>
      <w:r w:rsidR="00CA43B1" w:rsidRPr="00F151CB">
        <w:rPr>
          <w:rFonts w:ascii="Calibri" w:hAnsi="Calibri" w:cs="Calibri"/>
          <w:kern w:val="0"/>
          <w:lang w:val="es-MX"/>
        </w:rPr>
        <w:t xml:space="preserve">el </w:t>
      </w:r>
      <w:r w:rsidR="00D42D43" w:rsidRPr="00F151CB">
        <w:rPr>
          <w:rFonts w:ascii="Calibri" w:hAnsi="Calibri" w:cs="Calibri"/>
          <w:kern w:val="0"/>
          <w:lang w:val="es-MX"/>
        </w:rPr>
        <w:t xml:space="preserve">someterse a los plazos dispuestos en el artículo 14 bis para </w:t>
      </w:r>
      <w:r w:rsidR="0053056A">
        <w:rPr>
          <w:rFonts w:ascii="Calibri" w:hAnsi="Calibri" w:cs="Calibri"/>
          <w:kern w:val="0"/>
          <w:lang w:val="es-MX"/>
        </w:rPr>
        <w:t xml:space="preserve">el procedimiento de </w:t>
      </w:r>
      <w:r w:rsidR="00D42D43" w:rsidRPr="00F151CB">
        <w:rPr>
          <w:rFonts w:ascii="Calibri" w:hAnsi="Calibri" w:cs="Calibri"/>
          <w:kern w:val="0"/>
          <w:lang w:val="es-MX"/>
        </w:rPr>
        <w:t xml:space="preserve">Grandes Compras, </w:t>
      </w:r>
      <w:r w:rsidR="00CA43B1" w:rsidRPr="00F151CB">
        <w:rPr>
          <w:rFonts w:ascii="Calibri" w:hAnsi="Calibri" w:cs="Calibri"/>
          <w:kern w:val="0"/>
          <w:lang w:val="es-MX"/>
        </w:rPr>
        <w:t>po</w:t>
      </w:r>
      <w:r w:rsidR="007408F6">
        <w:rPr>
          <w:rFonts w:ascii="Calibri" w:hAnsi="Calibri" w:cs="Calibri"/>
          <w:kern w:val="0"/>
          <w:lang w:val="es-MX"/>
        </w:rPr>
        <w:t>n</w:t>
      </w:r>
      <w:r w:rsidR="00CA43B1" w:rsidRPr="00F151CB">
        <w:rPr>
          <w:rFonts w:ascii="Calibri" w:hAnsi="Calibri" w:cs="Calibri"/>
          <w:kern w:val="0"/>
          <w:lang w:val="es-MX"/>
        </w:rPr>
        <w:t xml:space="preserve">dría en riesgo </w:t>
      </w:r>
      <w:r w:rsidR="00F151CB" w:rsidRPr="00F151CB">
        <w:rPr>
          <w:rFonts w:ascii="Calibri" w:hAnsi="Calibri" w:cs="Calibri"/>
          <w:kern w:val="0"/>
          <w:lang w:val="es-MX"/>
        </w:rPr>
        <w:t>la eficacia de la contratación</w:t>
      </w:r>
      <w:r w:rsidR="004C5143">
        <w:rPr>
          <w:rFonts w:ascii="Calibri" w:hAnsi="Calibri" w:cs="Calibri"/>
          <w:kern w:val="0"/>
          <w:lang w:val="es-MX"/>
        </w:rPr>
        <w:t xml:space="preserve">, por lo que se </w:t>
      </w:r>
      <w:r w:rsidR="005406A1">
        <w:rPr>
          <w:rFonts w:ascii="Calibri" w:hAnsi="Calibri" w:cs="Calibri"/>
          <w:kern w:val="0"/>
          <w:lang w:val="es-MX"/>
        </w:rPr>
        <w:t xml:space="preserve">requiere omitir dicho procedimiento </w:t>
      </w:r>
      <w:r w:rsidR="00BB61BE">
        <w:rPr>
          <w:rFonts w:ascii="Calibri" w:hAnsi="Calibri" w:cs="Calibri"/>
          <w:kern w:val="0"/>
          <w:lang w:val="es-MX"/>
        </w:rPr>
        <w:t>y contratar a través del catálogo electrónico</w:t>
      </w:r>
      <w:r w:rsidR="00F151CB" w:rsidRPr="00F151CB">
        <w:rPr>
          <w:rFonts w:ascii="Calibri" w:hAnsi="Calibri" w:cs="Calibri"/>
          <w:kern w:val="0"/>
          <w:lang w:val="es-MX"/>
        </w:rPr>
        <w:t xml:space="preserve">. </w:t>
      </w:r>
    </w:p>
    <w:p w14:paraId="53329881" w14:textId="77777777" w:rsidR="001B02A0" w:rsidRDefault="001B02A0" w:rsidP="00856509">
      <w:pPr>
        <w:widowControl w:val="0"/>
        <w:autoSpaceDE w:val="0"/>
        <w:autoSpaceDN w:val="0"/>
        <w:adjustRightInd w:val="0"/>
        <w:spacing w:after="0" w:line="240" w:lineRule="auto"/>
        <w:ind w:right="49" w:firstLine="3969"/>
        <w:jc w:val="both"/>
        <w:rPr>
          <w:rFonts w:ascii="Calibri" w:hAnsi="Calibri" w:cs="Calibri"/>
          <w:b/>
          <w:color w:val="FF0000"/>
          <w:kern w:val="0"/>
          <w:lang w:val="es-MX"/>
        </w:rPr>
      </w:pPr>
    </w:p>
    <w:p w14:paraId="2551D504" w14:textId="77777777" w:rsidR="00B21949" w:rsidRPr="00AF18E5" w:rsidRDefault="00B21949" w:rsidP="00374B6A">
      <w:pPr>
        <w:ind w:right="-2"/>
        <w:jc w:val="both"/>
        <w:rPr>
          <w:rFonts w:ascii="Calibri" w:hAnsi="Calibri" w:cs="Calibri"/>
          <w:kern w:val="0"/>
          <w:lang w:val="es-MX"/>
        </w:rPr>
      </w:pPr>
    </w:p>
    <w:p w14:paraId="049FEB51" w14:textId="77777777" w:rsidR="00D443B6" w:rsidRPr="0070117F" w:rsidRDefault="00DF76C9" w:rsidP="0070117F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>
        <w:rPr>
          <w:rFonts w:ascii="Calibri" w:hAnsi="Calibri" w:cs="Calibri"/>
          <w:b/>
          <w:kern w:val="0"/>
          <w:lang w:val="es-MX"/>
        </w:rPr>
        <w:t>RESUELVO</w:t>
      </w:r>
    </w:p>
    <w:p w14:paraId="06134544" w14:textId="77777777" w:rsidR="0041435E" w:rsidRDefault="0041435E" w:rsidP="00DF76C9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kern w:val="0"/>
          <w:lang w:val="es-MX"/>
        </w:rPr>
      </w:pPr>
    </w:p>
    <w:p w14:paraId="2C54F614" w14:textId="0F2E8EFE" w:rsidR="00DF76C9" w:rsidRPr="00FE3483" w:rsidRDefault="00DF76C9" w:rsidP="00B84482">
      <w:pPr>
        <w:ind w:right="-2"/>
        <w:jc w:val="both"/>
        <w:rPr>
          <w:rFonts w:ascii="Calibri" w:hAnsi="Calibri" w:cs="Calibri"/>
          <w:b/>
          <w:kern w:val="0"/>
          <w:lang w:val="es-MX"/>
        </w:rPr>
      </w:pPr>
      <w:r w:rsidRPr="00661BCE">
        <w:rPr>
          <w:rFonts w:ascii="Calibri" w:hAnsi="Calibri" w:cs="Calibri"/>
          <w:b/>
          <w:kern w:val="0"/>
          <w:lang w:val="es-MX"/>
        </w:rPr>
        <w:t>1.- APRUÉB</w:t>
      </w:r>
      <w:r w:rsidR="00856509" w:rsidRPr="00661BCE">
        <w:rPr>
          <w:rFonts w:ascii="Calibri" w:hAnsi="Calibri" w:cs="Calibri"/>
          <w:b/>
          <w:kern w:val="0"/>
          <w:lang w:val="es-MX"/>
        </w:rPr>
        <w:t>A</w:t>
      </w:r>
      <w:r w:rsidRPr="00661BCE">
        <w:rPr>
          <w:rFonts w:ascii="Calibri" w:hAnsi="Calibri" w:cs="Calibri"/>
          <w:b/>
          <w:kern w:val="0"/>
          <w:lang w:val="es-MX"/>
        </w:rPr>
        <w:t xml:space="preserve">SE </w:t>
      </w:r>
      <w:r w:rsidR="00B21949" w:rsidRPr="00661BCE">
        <w:rPr>
          <w:rFonts w:ascii="Calibri" w:hAnsi="Calibri" w:cs="Calibri"/>
          <w:kern w:val="0"/>
          <w:lang w:val="es-MX"/>
        </w:rPr>
        <w:t>la</w:t>
      </w:r>
      <w:r w:rsidR="00B21949" w:rsidRPr="00661BCE">
        <w:rPr>
          <w:rFonts w:ascii="Calibri" w:hAnsi="Calibri" w:cs="Calibri"/>
          <w:b/>
          <w:kern w:val="0"/>
          <w:lang w:val="es-MX"/>
        </w:rPr>
        <w:t xml:space="preserve"> </w:t>
      </w:r>
      <w:r w:rsidR="00F90B8F" w:rsidRPr="00FE3483">
        <w:rPr>
          <w:rFonts w:ascii="Calibri" w:hAnsi="Calibri" w:cs="Calibri"/>
          <w:kern w:val="0"/>
          <w:lang w:val="es-MX"/>
        </w:rPr>
        <w:t>adquisición de [indicar el bien o servicio requerido]</w:t>
      </w:r>
      <w:r w:rsidR="00443C1C" w:rsidRPr="00FE3483">
        <w:rPr>
          <w:rFonts w:ascii="Calibri" w:hAnsi="Calibri" w:cs="Calibri"/>
          <w:b/>
          <w:kern w:val="0"/>
          <w:lang w:val="es-MX"/>
        </w:rPr>
        <w:t>,</w:t>
      </w:r>
      <w:r w:rsidRPr="00FE3483">
        <w:rPr>
          <w:rFonts w:ascii="Calibri" w:hAnsi="Calibri" w:cs="Calibri"/>
          <w:kern w:val="0"/>
          <w:lang w:val="es-MX"/>
        </w:rPr>
        <w:t xml:space="preserve"> </w:t>
      </w:r>
      <w:r w:rsidR="00FE3483" w:rsidRPr="00FE3483">
        <w:rPr>
          <w:rFonts w:ascii="Calibri" w:hAnsi="Calibri" w:cs="Calibri"/>
          <w:kern w:val="0"/>
          <w:lang w:val="es-MX"/>
        </w:rPr>
        <w:t>mediante</w:t>
      </w:r>
      <w:r w:rsidR="00251FB4" w:rsidRPr="00FE3483">
        <w:rPr>
          <w:rFonts w:ascii="Calibri" w:hAnsi="Calibri" w:cs="Calibri"/>
          <w:kern w:val="0"/>
          <w:lang w:val="es-MX"/>
        </w:rPr>
        <w:t xml:space="preserve"> </w:t>
      </w:r>
      <w:r w:rsidR="008D4AA9" w:rsidRPr="00FE3483">
        <w:rPr>
          <w:rFonts w:ascii="Calibri" w:hAnsi="Calibri" w:cs="Calibri"/>
          <w:kern w:val="0"/>
          <w:lang w:val="es-MX"/>
        </w:rPr>
        <w:t>la emisión de orden de compra a través d</w:t>
      </w:r>
      <w:r w:rsidR="00251FB4" w:rsidRPr="00FE3483">
        <w:rPr>
          <w:rFonts w:ascii="Calibri" w:hAnsi="Calibri" w:cs="Calibri"/>
          <w:kern w:val="0"/>
          <w:lang w:val="es-MX"/>
        </w:rPr>
        <w:t xml:space="preserve">el catálogo electrónico del Convenio Marco ID 2239-_____, sobre [nombre del convenio marco], omitiendo </w:t>
      </w:r>
      <w:r w:rsidR="00262578" w:rsidRPr="00FE3483">
        <w:rPr>
          <w:rFonts w:ascii="Calibri" w:hAnsi="Calibri" w:cs="Calibri"/>
          <w:kern w:val="0"/>
          <w:lang w:val="es-MX"/>
        </w:rPr>
        <w:t xml:space="preserve">el procedimiento de Grandes Compras, por las razones indicadas en </w:t>
      </w:r>
      <w:r w:rsidR="007E5E88" w:rsidRPr="00FE3483">
        <w:rPr>
          <w:rFonts w:ascii="Calibri" w:hAnsi="Calibri" w:cs="Calibri"/>
          <w:kern w:val="0"/>
          <w:lang w:val="es-MX"/>
        </w:rPr>
        <w:t xml:space="preserve">los considerandos </w:t>
      </w:r>
      <w:r w:rsidR="00042BE9" w:rsidRPr="00FE3483">
        <w:rPr>
          <w:rFonts w:ascii="Calibri" w:hAnsi="Calibri" w:cs="Calibri"/>
          <w:kern w:val="0"/>
          <w:lang w:val="es-MX"/>
        </w:rPr>
        <w:t>precedente</w:t>
      </w:r>
      <w:r w:rsidR="007E5E88" w:rsidRPr="00FE3483">
        <w:rPr>
          <w:rFonts w:ascii="Calibri" w:hAnsi="Calibri" w:cs="Calibri"/>
          <w:kern w:val="0"/>
          <w:lang w:val="es-MX"/>
        </w:rPr>
        <w:t>s</w:t>
      </w:r>
      <w:r w:rsidR="00042BE9" w:rsidRPr="00FE3483">
        <w:rPr>
          <w:rFonts w:ascii="Calibri" w:hAnsi="Calibri" w:cs="Calibri"/>
          <w:kern w:val="0"/>
          <w:lang w:val="es-MX"/>
        </w:rPr>
        <w:t xml:space="preserve">. </w:t>
      </w:r>
    </w:p>
    <w:p w14:paraId="527135D4" w14:textId="77777777" w:rsidR="00B261E0" w:rsidRPr="00FE3483" w:rsidRDefault="00B261E0" w:rsidP="00DF76C9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both"/>
        <w:rPr>
          <w:rFonts w:ascii="Calibri" w:hAnsi="Calibri" w:cs="Calibri"/>
          <w:kern w:val="0"/>
          <w:lang w:val="es-MX"/>
        </w:rPr>
      </w:pPr>
    </w:p>
    <w:p w14:paraId="5C2AFAAD" w14:textId="3C397E3E" w:rsidR="002E62C5" w:rsidRPr="00FE3483" w:rsidRDefault="00DF76C9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2.-</w:t>
      </w:r>
      <w:r w:rsidRPr="00FE3483">
        <w:rPr>
          <w:rFonts w:ascii="Calibri" w:hAnsi="Calibri" w:cs="Calibri"/>
          <w:kern w:val="0"/>
          <w:lang w:val="es-MX"/>
        </w:rPr>
        <w:t xml:space="preserve"> </w:t>
      </w:r>
      <w:r w:rsidR="00281BBF" w:rsidRPr="00FE3483">
        <w:rPr>
          <w:rFonts w:ascii="Calibri" w:hAnsi="Calibri" w:cs="Calibri"/>
          <w:b/>
          <w:kern w:val="0"/>
          <w:lang w:val="es-MX"/>
        </w:rPr>
        <w:t>AUTORÍCESE</w:t>
      </w:r>
      <w:r w:rsidR="00D443B6" w:rsidRPr="00FE3483">
        <w:rPr>
          <w:rFonts w:ascii="Calibri" w:hAnsi="Calibri" w:cs="Calibri"/>
          <w:kern w:val="0"/>
          <w:lang w:val="es-MX"/>
        </w:rPr>
        <w:t xml:space="preserve"> la emisión de la </w:t>
      </w:r>
      <w:r w:rsidR="00590D7B" w:rsidRPr="00FE3483">
        <w:rPr>
          <w:rFonts w:ascii="Calibri" w:hAnsi="Calibri" w:cs="Calibri"/>
          <w:kern w:val="0"/>
          <w:lang w:val="es-MX"/>
        </w:rPr>
        <w:t xml:space="preserve">correspondiente Orden </w:t>
      </w:r>
      <w:r w:rsidR="00F740E5" w:rsidRPr="00FE3483">
        <w:rPr>
          <w:rFonts w:ascii="Calibri" w:hAnsi="Calibri" w:cs="Calibri"/>
          <w:kern w:val="0"/>
          <w:lang w:val="es-MX"/>
        </w:rPr>
        <w:t xml:space="preserve">de Compra </w:t>
      </w:r>
      <w:r w:rsidR="002A23E1" w:rsidRPr="00FE3483">
        <w:rPr>
          <w:rFonts w:ascii="Calibri" w:hAnsi="Calibri" w:cs="Calibri"/>
          <w:kern w:val="0"/>
          <w:lang w:val="es-MX"/>
        </w:rPr>
        <w:t xml:space="preserve">desde el </w:t>
      </w:r>
      <w:r w:rsidR="00685A02" w:rsidRPr="00FE3483">
        <w:rPr>
          <w:rFonts w:ascii="Calibri" w:hAnsi="Calibri" w:cs="Calibri"/>
          <w:kern w:val="0"/>
          <w:lang w:val="es-MX"/>
        </w:rPr>
        <w:t>sistema www.mercadopublico.cl.</w:t>
      </w:r>
    </w:p>
    <w:p w14:paraId="77DFB7EE" w14:textId="77777777" w:rsidR="00CF2668" w:rsidRPr="00FE3483" w:rsidRDefault="00CF2668" w:rsidP="00CF2668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Calibri" w:hAnsi="Calibri" w:cs="Calibri"/>
          <w:kern w:val="0"/>
          <w:lang w:val="es-MX"/>
        </w:rPr>
      </w:pPr>
    </w:p>
    <w:p w14:paraId="1C940126" w14:textId="47F5AB23" w:rsidR="002B25D9" w:rsidRPr="00FE3483" w:rsidRDefault="00685A02" w:rsidP="0041435E">
      <w:pPr>
        <w:jc w:val="both"/>
        <w:rPr>
          <w:rFonts w:ascii="Calibri" w:hAnsi="Calibri" w:cs="Calibri"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3</w:t>
      </w:r>
      <w:r w:rsidR="00CF2668" w:rsidRPr="00FE3483">
        <w:rPr>
          <w:rFonts w:ascii="Calibri" w:hAnsi="Calibri" w:cs="Calibri"/>
          <w:b/>
          <w:kern w:val="0"/>
          <w:lang w:val="es-MX"/>
        </w:rPr>
        <w:t xml:space="preserve">.- </w:t>
      </w:r>
      <w:r w:rsidR="009770C0" w:rsidRPr="00FE3483">
        <w:rPr>
          <w:rFonts w:ascii="Calibri" w:hAnsi="Calibri" w:cs="Calibri"/>
          <w:b/>
          <w:kern w:val="0"/>
          <w:lang w:val="es-MX"/>
        </w:rPr>
        <w:t>PUBL</w:t>
      </w:r>
      <w:r w:rsidR="00CF2668" w:rsidRPr="00FE3483">
        <w:rPr>
          <w:rFonts w:ascii="Calibri" w:hAnsi="Calibri" w:cs="Calibri"/>
          <w:b/>
          <w:kern w:val="0"/>
          <w:lang w:val="es-MX"/>
        </w:rPr>
        <w:t>Í</w:t>
      </w:r>
      <w:r w:rsidR="009770C0" w:rsidRPr="00FE3483">
        <w:rPr>
          <w:rFonts w:ascii="Calibri" w:hAnsi="Calibri" w:cs="Calibri"/>
          <w:b/>
          <w:kern w:val="0"/>
          <w:lang w:val="es-MX"/>
        </w:rPr>
        <w:t>QU</w:t>
      </w:r>
      <w:r w:rsidR="00CF2668" w:rsidRPr="00FE3483">
        <w:rPr>
          <w:rFonts w:ascii="Calibri" w:hAnsi="Calibri" w:cs="Calibri"/>
          <w:b/>
          <w:kern w:val="0"/>
          <w:lang w:val="es-MX"/>
        </w:rPr>
        <w:t>E</w:t>
      </w:r>
      <w:r w:rsidR="009770C0" w:rsidRPr="00FE3483">
        <w:rPr>
          <w:rFonts w:ascii="Calibri" w:hAnsi="Calibri" w:cs="Calibri"/>
          <w:b/>
          <w:kern w:val="0"/>
          <w:lang w:val="es-MX"/>
        </w:rPr>
        <w:t>SE</w:t>
      </w:r>
      <w:r w:rsidR="009770C0" w:rsidRPr="00FE3483">
        <w:rPr>
          <w:rFonts w:ascii="Calibri" w:hAnsi="Calibri" w:cs="Calibri"/>
          <w:kern w:val="0"/>
          <w:lang w:val="es-MX"/>
        </w:rPr>
        <w:t xml:space="preserve"> el presente acto administrativo en el </w:t>
      </w:r>
      <w:r w:rsidR="00777D72">
        <w:rPr>
          <w:rFonts w:ascii="Calibri" w:hAnsi="Calibri" w:cs="Calibri"/>
          <w:kern w:val="0"/>
          <w:lang w:val="es-MX"/>
        </w:rPr>
        <w:t xml:space="preserve">Sistema de Información </w:t>
      </w:r>
      <w:r w:rsidR="00633652" w:rsidRPr="00633652">
        <w:rPr>
          <w:rFonts w:ascii="Calibri" w:hAnsi="Calibri" w:cs="Calibri"/>
          <w:kern w:val="0"/>
          <w:lang w:val="es-MX"/>
        </w:rPr>
        <w:t>www.mercadopublico.cl</w:t>
      </w:r>
      <w:r w:rsidR="00DE79B2" w:rsidRPr="00FE3483">
        <w:rPr>
          <w:rFonts w:ascii="Calibri" w:hAnsi="Calibri" w:cs="Calibri"/>
          <w:kern w:val="0"/>
          <w:lang w:val="es-MX"/>
        </w:rPr>
        <w:t>.</w:t>
      </w:r>
    </w:p>
    <w:p w14:paraId="5B636F3C" w14:textId="77777777" w:rsidR="000B3154" w:rsidRPr="00FE3483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2F421001" w14:textId="77777777" w:rsidR="000B3154" w:rsidRPr="00FE3483" w:rsidRDefault="000B3154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</w:p>
    <w:p w14:paraId="4454F3C2" w14:textId="10AF46F6" w:rsidR="00D443B6" w:rsidRPr="00FE3483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 xml:space="preserve">Anótese y </w:t>
      </w:r>
      <w:r w:rsidR="00CB28EE" w:rsidRPr="00FE3483">
        <w:rPr>
          <w:rFonts w:ascii="Calibri" w:hAnsi="Calibri" w:cs="Calibri"/>
          <w:b/>
          <w:kern w:val="0"/>
          <w:lang w:val="es-MX"/>
        </w:rPr>
        <w:t>Archívese</w:t>
      </w:r>
    </w:p>
    <w:p w14:paraId="0A183CD6" w14:textId="77777777" w:rsidR="00D443B6" w:rsidRPr="00FE3483" w:rsidRDefault="00D443B6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5EE28BAC" w14:textId="62C6F27D" w:rsidR="00A25ECA" w:rsidRPr="00FE3483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5518EC3" w14:textId="24DE9127" w:rsidR="004A73BE" w:rsidRPr="00FE3483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0973557F" w14:textId="77777777" w:rsidR="004A73BE" w:rsidRPr="00FE3483" w:rsidRDefault="004A73BE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34152C96" w14:textId="77777777" w:rsidR="00A25ECA" w:rsidRPr="00FE3483" w:rsidRDefault="00A25ECA" w:rsidP="00D443B6">
      <w:pPr>
        <w:widowControl w:val="0"/>
        <w:autoSpaceDE w:val="0"/>
        <w:autoSpaceDN w:val="0"/>
        <w:adjustRightInd w:val="0"/>
        <w:spacing w:after="0" w:line="240" w:lineRule="auto"/>
        <w:ind w:left="567" w:right="510"/>
        <w:jc w:val="center"/>
        <w:rPr>
          <w:rFonts w:ascii="Calibri" w:hAnsi="Calibri" w:cs="Calibri"/>
          <w:kern w:val="0"/>
          <w:lang w:val="es-MX"/>
        </w:rPr>
      </w:pPr>
    </w:p>
    <w:p w14:paraId="2B5C4DEF" w14:textId="45A87592" w:rsidR="00CF2668" w:rsidRPr="00FE3483" w:rsidRDefault="003415A3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…………………….</w:t>
      </w:r>
    </w:p>
    <w:p w14:paraId="23B366FD" w14:textId="77777777" w:rsidR="00D01025" w:rsidRPr="00FE3483" w:rsidRDefault="003415A3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[</w:t>
      </w:r>
      <w:proofErr w:type="gramStart"/>
      <w:r w:rsidRPr="00FE3483">
        <w:rPr>
          <w:rFonts w:ascii="Calibri" w:hAnsi="Calibri" w:cs="Calibri"/>
          <w:b/>
          <w:kern w:val="0"/>
          <w:lang w:val="es-MX"/>
        </w:rPr>
        <w:t>Jefe</w:t>
      </w:r>
      <w:proofErr w:type="gramEnd"/>
      <w:r w:rsidRPr="00FE3483">
        <w:rPr>
          <w:rFonts w:ascii="Calibri" w:hAnsi="Calibri" w:cs="Calibri"/>
          <w:b/>
          <w:kern w:val="0"/>
          <w:lang w:val="es-MX"/>
        </w:rPr>
        <w:t xml:space="preserve"> superior del </w:t>
      </w:r>
      <w:r w:rsidR="00D01025" w:rsidRPr="00FE3483">
        <w:rPr>
          <w:rFonts w:ascii="Calibri" w:hAnsi="Calibri" w:cs="Calibri"/>
          <w:b/>
          <w:kern w:val="0"/>
          <w:lang w:val="es-MX"/>
        </w:rPr>
        <w:t>Servicio]</w:t>
      </w:r>
    </w:p>
    <w:p w14:paraId="583C241C" w14:textId="73E4984B" w:rsidR="00CF2668" w:rsidRDefault="00D01025" w:rsidP="00D01025">
      <w:pPr>
        <w:widowControl w:val="0"/>
        <w:autoSpaceDE w:val="0"/>
        <w:autoSpaceDN w:val="0"/>
        <w:adjustRightInd w:val="0"/>
        <w:spacing w:after="0" w:line="240" w:lineRule="auto"/>
        <w:ind w:right="510"/>
        <w:jc w:val="center"/>
        <w:rPr>
          <w:rFonts w:ascii="Calibri" w:hAnsi="Calibri" w:cs="Calibri"/>
          <w:b/>
          <w:kern w:val="0"/>
          <w:lang w:val="es-MX"/>
        </w:rPr>
      </w:pPr>
      <w:r w:rsidRPr="00FE3483">
        <w:rPr>
          <w:rFonts w:ascii="Calibri" w:hAnsi="Calibri" w:cs="Calibri"/>
          <w:b/>
          <w:kern w:val="0"/>
          <w:lang w:val="es-MX"/>
        </w:rPr>
        <w:t>[Nombre del Servicio]</w:t>
      </w:r>
    </w:p>
    <w:p w14:paraId="0545DB1E" w14:textId="77777777" w:rsidR="00856509" w:rsidRPr="003A4C51" w:rsidRDefault="00856509" w:rsidP="00CF2668">
      <w:pPr>
        <w:widowControl w:val="0"/>
        <w:autoSpaceDE w:val="0"/>
        <w:autoSpaceDN w:val="0"/>
        <w:adjustRightInd w:val="0"/>
        <w:spacing w:after="0" w:line="240" w:lineRule="auto"/>
        <w:ind w:right="510"/>
        <w:rPr>
          <w:rFonts w:ascii="Calibri" w:hAnsi="Calibri" w:cs="Calibri"/>
          <w:b/>
          <w:kern w:val="0"/>
          <w:lang w:val="es-MX"/>
        </w:rPr>
      </w:pPr>
    </w:p>
    <w:sectPr w:rsidR="00856509" w:rsidRPr="003A4C51" w:rsidSect="000F5C18">
      <w:headerReference w:type="default" r:id="rId7"/>
      <w:pgSz w:w="12240" w:h="15840"/>
      <w:pgMar w:top="1418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F097D" w14:textId="77777777" w:rsidR="0019761E" w:rsidRDefault="0019761E" w:rsidP="009E681E">
      <w:pPr>
        <w:spacing w:after="0" w:line="240" w:lineRule="auto"/>
      </w:pPr>
      <w:r>
        <w:separator/>
      </w:r>
    </w:p>
  </w:endnote>
  <w:endnote w:type="continuationSeparator" w:id="0">
    <w:p w14:paraId="690980FF" w14:textId="77777777" w:rsidR="0019761E" w:rsidRDefault="0019761E" w:rsidP="009E6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D6EAA" w14:textId="77777777" w:rsidR="0019761E" w:rsidRDefault="0019761E" w:rsidP="009E681E">
      <w:pPr>
        <w:spacing w:after="0" w:line="240" w:lineRule="auto"/>
      </w:pPr>
      <w:r>
        <w:separator/>
      </w:r>
    </w:p>
  </w:footnote>
  <w:footnote w:type="continuationSeparator" w:id="0">
    <w:p w14:paraId="76BD5F27" w14:textId="77777777" w:rsidR="0019761E" w:rsidRDefault="0019761E" w:rsidP="009E68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02285" w14:textId="77777777" w:rsidR="00FD64D1" w:rsidRDefault="00FD64D1">
    <w:pPr>
      <w:pStyle w:val="Encabezado"/>
    </w:pPr>
    <w:r>
      <w:t xml:space="preserve">   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61E1F"/>
    <w:multiLevelType w:val="hybridMultilevel"/>
    <w:tmpl w:val="73BC8EC4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6A055A6"/>
    <w:multiLevelType w:val="hybridMultilevel"/>
    <w:tmpl w:val="F40C0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61094"/>
    <w:multiLevelType w:val="hybridMultilevel"/>
    <w:tmpl w:val="3BFC858C"/>
    <w:lvl w:ilvl="0" w:tplc="34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90B7705"/>
    <w:multiLevelType w:val="hybridMultilevel"/>
    <w:tmpl w:val="B38445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C51D89"/>
    <w:multiLevelType w:val="hybridMultilevel"/>
    <w:tmpl w:val="902C58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F4BB4"/>
    <w:multiLevelType w:val="hybridMultilevel"/>
    <w:tmpl w:val="E0DA885A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354FBB"/>
    <w:multiLevelType w:val="hybridMultilevel"/>
    <w:tmpl w:val="EE782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1865C06"/>
    <w:multiLevelType w:val="hybridMultilevel"/>
    <w:tmpl w:val="3752B63C"/>
    <w:lvl w:ilvl="0" w:tplc="340A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2A652182"/>
    <w:multiLevelType w:val="hybridMultilevel"/>
    <w:tmpl w:val="C6AAF52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F157C3"/>
    <w:multiLevelType w:val="hybridMultilevel"/>
    <w:tmpl w:val="7C402CB2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B3263C"/>
    <w:multiLevelType w:val="hybridMultilevel"/>
    <w:tmpl w:val="30626C1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781049"/>
    <w:multiLevelType w:val="hybridMultilevel"/>
    <w:tmpl w:val="0D641B3C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B82F59"/>
    <w:multiLevelType w:val="hybridMultilevel"/>
    <w:tmpl w:val="39969D2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03752"/>
    <w:multiLevelType w:val="hybridMultilevel"/>
    <w:tmpl w:val="1E7007FA"/>
    <w:lvl w:ilvl="0" w:tplc="34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3494413"/>
    <w:multiLevelType w:val="hybridMultilevel"/>
    <w:tmpl w:val="C492B0C4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A0505A"/>
    <w:multiLevelType w:val="hybridMultilevel"/>
    <w:tmpl w:val="3744B7D6"/>
    <w:lvl w:ilvl="0" w:tplc="635C2C6A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3AA35E9"/>
    <w:multiLevelType w:val="hybridMultilevel"/>
    <w:tmpl w:val="C5BA1958"/>
    <w:lvl w:ilvl="0" w:tplc="340A0001">
      <w:start w:val="1"/>
      <w:numFmt w:val="bullet"/>
      <w:lvlText w:val=""/>
      <w:lvlJc w:val="left"/>
      <w:pPr>
        <w:ind w:left="398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4701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542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14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861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758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30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021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9741" w:hanging="360"/>
      </w:pPr>
      <w:rPr>
        <w:rFonts w:ascii="Wingdings" w:hAnsi="Wingdings" w:hint="default"/>
      </w:rPr>
    </w:lvl>
  </w:abstractNum>
  <w:abstractNum w:abstractNumId="17" w15:restartNumberingAfterBreak="0">
    <w:nsid w:val="35B815A4"/>
    <w:multiLevelType w:val="hybridMultilevel"/>
    <w:tmpl w:val="DF2E76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6E76"/>
    <w:multiLevelType w:val="hybridMultilevel"/>
    <w:tmpl w:val="A20630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06F78">
      <w:numFmt w:val="bullet"/>
      <w:lvlText w:val="•"/>
      <w:lvlJc w:val="left"/>
      <w:pPr>
        <w:ind w:left="3225" w:hanging="705"/>
      </w:pPr>
      <w:rPr>
        <w:rFonts w:ascii="Calibri" w:eastAsiaTheme="minorEastAsia" w:hAnsi="Calibri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70BC1"/>
    <w:multiLevelType w:val="hybridMultilevel"/>
    <w:tmpl w:val="422CF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891B91"/>
    <w:multiLevelType w:val="hybridMultilevel"/>
    <w:tmpl w:val="A596F0E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900884"/>
    <w:multiLevelType w:val="hybridMultilevel"/>
    <w:tmpl w:val="B59A73A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5430BB"/>
    <w:multiLevelType w:val="hybridMultilevel"/>
    <w:tmpl w:val="4E9628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596F01"/>
    <w:multiLevelType w:val="hybridMultilevel"/>
    <w:tmpl w:val="76AE7A6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5A5217"/>
    <w:multiLevelType w:val="hybridMultilevel"/>
    <w:tmpl w:val="A754C2B0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C5147E0"/>
    <w:multiLevelType w:val="hybridMultilevel"/>
    <w:tmpl w:val="48D8D9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D7C2D"/>
    <w:multiLevelType w:val="hybridMultilevel"/>
    <w:tmpl w:val="365019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2D6E04"/>
    <w:multiLevelType w:val="hybridMultilevel"/>
    <w:tmpl w:val="AEBC06AC"/>
    <w:lvl w:ilvl="0" w:tplc="340A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6478DB"/>
    <w:multiLevelType w:val="hybridMultilevel"/>
    <w:tmpl w:val="9580E36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A5710"/>
    <w:multiLevelType w:val="hybridMultilevel"/>
    <w:tmpl w:val="786AFCF2"/>
    <w:lvl w:ilvl="0" w:tplc="34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90490163">
    <w:abstractNumId w:val="5"/>
  </w:num>
  <w:num w:numId="2" w16cid:durableId="1539859233">
    <w:abstractNumId w:val="19"/>
  </w:num>
  <w:num w:numId="3" w16cid:durableId="586571363">
    <w:abstractNumId w:val="2"/>
  </w:num>
  <w:num w:numId="4" w16cid:durableId="1261375808">
    <w:abstractNumId w:val="13"/>
  </w:num>
  <w:num w:numId="5" w16cid:durableId="1943874375">
    <w:abstractNumId w:val="12"/>
  </w:num>
  <w:num w:numId="6" w16cid:durableId="1591891601">
    <w:abstractNumId w:val="22"/>
  </w:num>
  <w:num w:numId="7" w16cid:durableId="260840669">
    <w:abstractNumId w:val="29"/>
  </w:num>
  <w:num w:numId="8" w16cid:durableId="1276715701">
    <w:abstractNumId w:val="15"/>
  </w:num>
  <w:num w:numId="9" w16cid:durableId="2068410386">
    <w:abstractNumId w:val="7"/>
  </w:num>
  <w:num w:numId="10" w16cid:durableId="764884139">
    <w:abstractNumId w:val="14"/>
  </w:num>
  <w:num w:numId="11" w16cid:durableId="721757577">
    <w:abstractNumId w:val="10"/>
  </w:num>
  <w:num w:numId="12" w16cid:durableId="1071386961">
    <w:abstractNumId w:val="0"/>
  </w:num>
  <w:num w:numId="13" w16cid:durableId="785078377">
    <w:abstractNumId w:val="18"/>
  </w:num>
  <w:num w:numId="14" w16cid:durableId="1826240551">
    <w:abstractNumId w:val="21"/>
  </w:num>
  <w:num w:numId="15" w16cid:durableId="988368414">
    <w:abstractNumId w:val="1"/>
  </w:num>
  <w:num w:numId="16" w16cid:durableId="1518158543">
    <w:abstractNumId w:val="27"/>
  </w:num>
  <w:num w:numId="17" w16cid:durableId="547254937">
    <w:abstractNumId w:val="11"/>
  </w:num>
  <w:num w:numId="18" w16cid:durableId="394624777">
    <w:abstractNumId w:val="20"/>
  </w:num>
  <w:num w:numId="19" w16cid:durableId="790787407">
    <w:abstractNumId w:val="23"/>
  </w:num>
  <w:num w:numId="20" w16cid:durableId="486824398">
    <w:abstractNumId w:val="24"/>
  </w:num>
  <w:num w:numId="21" w16cid:durableId="1944193310">
    <w:abstractNumId w:val="17"/>
  </w:num>
  <w:num w:numId="22" w16cid:durableId="1383942380">
    <w:abstractNumId w:val="16"/>
  </w:num>
  <w:num w:numId="23" w16cid:durableId="1032878066">
    <w:abstractNumId w:val="25"/>
  </w:num>
  <w:num w:numId="24" w16cid:durableId="1522087947">
    <w:abstractNumId w:val="8"/>
  </w:num>
  <w:num w:numId="25" w16cid:durableId="925576797">
    <w:abstractNumId w:val="4"/>
  </w:num>
  <w:num w:numId="26" w16cid:durableId="1270969487">
    <w:abstractNumId w:val="28"/>
  </w:num>
  <w:num w:numId="27" w16cid:durableId="1283457680">
    <w:abstractNumId w:val="3"/>
  </w:num>
  <w:num w:numId="28" w16cid:durableId="1660382060">
    <w:abstractNumId w:val="6"/>
  </w:num>
  <w:num w:numId="29" w16cid:durableId="1948196898">
    <w:abstractNumId w:val="26"/>
  </w:num>
  <w:num w:numId="30" w16cid:durableId="13967831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trackRevision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1E"/>
    <w:rsid w:val="00002490"/>
    <w:rsid w:val="0000355D"/>
    <w:rsid w:val="00010BDC"/>
    <w:rsid w:val="00012415"/>
    <w:rsid w:val="000126BD"/>
    <w:rsid w:val="0001483E"/>
    <w:rsid w:val="000162CB"/>
    <w:rsid w:val="000213EC"/>
    <w:rsid w:val="00023C6C"/>
    <w:rsid w:val="0002792F"/>
    <w:rsid w:val="00031D49"/>
    <w:rsid w:val="000351E5"/>
    <w:rsid w:val="00042A2E"/>
    <w:rsid w:val="00042BE9"/>
    <w:rsid w:val="00053B6D"/>
    <w:rsid w:val="000542C2"/>
    <w:rsid w:val="0005458E"/>
    <w:rsid w:val="00057C41"/>
    <w:rsid w:val="00057E4D"/>
    <w:rsid w:val="00057EAD"/>
    <w:rsid w:val="00061BBD"/>
    <w:rsid w:val="00062759"/>
    <w:rsid w:val="00062D27"/>
    <w:rsid w:val="000639F4"/>
    <w:rsid w:val="0006706D"/>
    <w:rsid w:val="00070591"/>
    <w:rsid w:val="00071A2F"/>
    <w:rsid w:val="00074452"/>
    <w:rsid w:val="00076D52"/>
    <w:rsid w:val="00080B62"/>
    <w:rsid w:val="00084739"/>
    <w:rsid w:val="00084AE4"/>
    <w:rsid w:val="000856E6"/>
    <w:rsid w:val="000901DB"/>
    <w:rsid w:val="00090244"/>
    <w:rsid w:val="000902AA"/>
    <w:rsid w:val="00096E6D"/>
    <w:rsid w:val="00096E95"/>
    <w:rsid w:val="000A3786"/>
    <w:rsid w:val="000B3154"/>
    <w:rsid w:val="000B5250"/>
    <w:rsid w:val="000C0FDB"/>
    <w:rsid w:val="000C1024"/>
    <w:rsid w:val="000C1093"/>
    <w:rsid w:val="000C5BAC"/>
    <w:rsid w:val="000C7FB2"/>
    <w:rsid w:val="000D138B"/>
    <w:rsid w:val="000D1ADD"/>
    <w:rsid w:val="000D3B8D"/>
    <w:rsid w:val="000D5241"/>
    <w:rsid w:val="000D7CAB"/>
    <w:rsid w:val="000E01DF"/>
    <w:rsid w:val="000E14B1"/>
    <w:rsid w:val="000E1864"/>
    <w:rsid w:val="000E1EEB"/>
    <w:rsid w:val="000E24B4"/>
    <w:rsid w:val="000E7E20"/>
    <w:rsid w:val="000F5C18"/>
    <w:rsid w:val="000F5FDB"/>
    <w:rsid w:val="000F617D"/>
    <w:rsid w:val="00110DAB"/>
    <w:rsid w:val="00110EE2"/>
    <w:rsid w:val="00114AE2"/>
    <w:rsid w:val="00117069"/>
    <w:rsid w:val="001213D2"/>
    <w:rsid w:val="00121FCA"/>
    <w:rsid w:val="0012485F"/>
    <w:rsid w:val="00125BEF"/>
    <w:rsid w:val="00125EB8"/>
    <w:rsid w:val="00131848"/>
    <w:rsid w:val="00136744"/>
    <w:rsid w:val="00136D88"/>
    <w:rsid w:val="00137B45"/>
    <w:rsid w:val="00137E91"/>
    <w:rsid w:val="00143F93"/>
    <w:rsid w:val="00150871"/>
    <w:rsid w:val="001526B6"/>
    <w:rsid w:val="00154EA3"/>
    <w:rsid w:val="001574B9"/>
    <w:rsid w:val="0016083E"/>
    <w:rsid w:val="0016267E"/>
    <w:rsid w:val="001676EF"/>
    <w:rsid w:val="001704DC"/>
    <w:rsid w:val="00171D26"/>
    <w:rsid w:val="00174E4C"/>
    <w:rsid w:val="001803F6"/>
    <w:rsid w:val="001842E9"/>
    <w:rsid w:val="001845DF"/>
    <w:rsid w:val="00186CBD"/>
    <w:rsid w:val="001872B7"/>
    <w:rsid w:val="00190DC1"/>
    <w:rsid w:val="00191CCC"/>
    <w:rsid w:val="001936B7"/>
    <w:rsid w:val="00195B0B"/>
    <w:rsid w:val="001967B5"/>
    <w:rsid w:val="0019761E"/>
    <w:rsid w:val="001A3AD2"/>
    <w:rsid w:val="001A6AC0"/>
    <w:rsid w:val="001B02A0"/>
    <w:rsid w:val="001B02D0"/>
    <w:rsid w:val="001B1539"/>
    <w:rsid w:val="001B292F"/>
    <w:rsid w:val="001B3C7F"/>
    <w:rsid w:val="001B4111"/>
    <w:rsid w:val="001B50B6"/>
    <w:rsid w:val="001B7EB8"/>
    <w:rsid w:val="001C213A"/>
    <w:rsid w:val="001C5A23"/>
    <w:rsid w:val="001D212B"/>
    <w:rsid w:val="001E5425"/>
    <w:rsid w:val="001F285A"/>
    <w:rsid w:val="001F28C1"/>
    <w:rsid w:val="001F3C77"/>
    <w:rsid w:val="001F4237"/>
    <w:rsid w:val="001F58F3"/>
    <w:rsid w:val="001F7794"/>
    <w:rsid w:val="00210CF8"/>
    <w:rsid w:val="00211E5E"/>
    <w:rsid w:val="00215C84"/>
    <w:rsid w:val="00220859"/>
    <w:rsid w:val="002227B1"/>
    <w:rsid w:val="00222FC4"/>
    <w:rsid w:val="002230ED"/>
    <w:rsid w:val="00226CD6"/>
    <w:rsid w:val="00230D8C"/>
    <w:rsid w:val="00232C25"/>
    <w:rsid w:val="00233177"/>
    <w:rsid w:val="00233585"/>
    <w:rsid w:val="00236668"/>
    <w:rsid w:val="002450CA"/>
    <w:rsid w:val="00245F58"/>
    <w:rsid w:val="00251987"/>
    <w:rsid w:val="00251FB4"/>
    <w:rsid w:val="00252E25"/>
    <w:rsid w:val="0025516E"/>
    <w:rsid w:val="0025676E"/>
    <w:rsid w:val="002606A7"/>
    <w:rsid w:val="00260851"/>
    <w:rsid w:val="00260AD5"/>
    <w:rsid w:val="00261241"/>
    <w:rsid w:val="002624A0"/>
    <w:rsid w:val="00262578"/>
    <w:rsid w:val="00263B82"/>
    <w:rsid w:val="002655D5"/>
    <w:rsid w:val="00270484"/>
    <w:rsid w:val="002708E7"/>
    <w:rsid w:val="002757D2"/>
    <w:rsid w:val="00275F3E"/>
    <w:rsid w:val="0027726A"/>
    <w:rsid w:val="002777E6"/>
    <w:rsid w:val="00280404"/>
    <w:rsid w:val="00281845"/>
    <w:rsid w:val="00281BBF"/>
    <w:rsid w:val="00283E92"/>
    <w:rsid w:val="0028404B"/>
    <w:rsid w:val="00292960"/>
    <w:rsid w:val="00292D7F"/>
    <w:rsid w:val="00297010"/>
    <w:rsid w:val="002A23E1"/>
    <w:rsid w:val="002A2F61"/>
    <w:rsid w:val="002A43EA"/>
    <w:rsid w:val="002A4DE2"/>
    <w:rsid w:val="002A70CC"/>
    <w:rsid w:val="002A7F13"/>
    <w:rsid w:val="002B0125"/>
    <w:rsid w:val="002B25D9"/>
    <w:rsid w:val="002B4863"/>
    <w:rsid w:val="002B4ECB"/>
    <w:rsid w:val="002B519C"/>
    <w:rsid w:val="002B6B4D"/>
    <w:rsid w:val="002B6C1B"/>
    <w:rsid w:val="002C29EB"/>
    <w:rsid w:val="002C34C1"/>
    <w:rsid w:val="002D2478"/>
    <w:rsid w:val="002D2B6D"/>
    <w:rsid w:val="002D378B"/>
    <w:rsid w:val="002D57B0"/>
    <w:rsid w:val="002D7986"/>
    <w:rsid w:val="002E485A"/>
    <w:rsid w:val="002E62C5"/>
    <w:rsid w:val="002E6494"/>
    <w:rsid w:val="002E7B36"/>
    <w:rsid w:val="0030155B"/>
    <w:rsid w:val="0030718E"/>
    <w:rsid w:val="00312147"/>
    <w:rsid w:val="003167F3"/>
    <w:rsid w:val="00316BC3"/>
    <w:rsid w:val="00317B8D"/>
    <w:rsid w:val="00317C84"/>
    <w:rsid w:val="003238AF"/>
    <w:rsid w:val="003253BC"/>
    <w:rsid w:val="003311E6"/>
    <w:rsid w:val="003317A5"/>
    <w:rsid w:val="00333E79"/>
    <w:rsid w:val="00335B55"/>
    <w:rsid w:val="00336D68"/>
    <w:rsid w:val="003415A3"/>
    <w:rsid w:val="00342D48"/>
    <w:rsid w:val="00343C87"/>
    <w:rsid w:val="00346B42"/>
    <w:rsid w:val="00352D8A"/>
    <w:rsid w:val="003534A2"/>
    <w:rsid w:val="003538B3"/>
    <w:rsid w:val="0036059A"/>
    <w:rsid w:val="00361A22"/>
    <w:rsid w:val="00361CBC"/>
    <w:rsid w:val="003650FE"/>
    <w:rsid w:val="003655A1"/>
    <w:rsid w:val="003656DF"/>
    <w:rsid w:val="00365E84"/>
    <w:rsid w:val="0036788E"/>
    <w:rsid w:val="003678AB"/>
    <w:rsid w:val="00372FAD"/>
    <w:rsid w:val="00374B6A"/>
    <w:rsid w:val="00374C7B"/>
    <w:rsid w:val="003757F7"/>
    <w:rsid w:val="00384F60"/>
    <w:rsid w:val="0038552D"/>
    <w:rsid w:val="00385C71"/>
    <w:rsid w:val="00387A64"/>
    <w:rsid w:val="003915A8"/>
    <w:rsid w:val="00395FC0"/>
    <w:rsid w:val="00396FBF"/>
    <w:rsid w:val="003A1050"/>
    <w:rsid w:val="003A2182"/>
    <w:rsid w:val="003A24A2"/>
    <w:rsid w:val="003A4C51"/>
    <w:rsid w:val="003A5E37"/>
    <w:rsid w:val="003A77AF"/>
    <w:rsid w:val="003B331C"/>
    <w:rsid w:val="003B63A6"/>
    <w:rsid w:val="003C22EC"/>
    <w:rsid w:val="003C5215"/>
    <w:rsid w:val="003C77C5"/>
    <w:rsid w:val="003D11A0"/>
    <w:rsid w:val="003D170C"/>
    <w:rsid w:val="003D34E6"/>
    <w:rsid w:val="003D658E"/>
    <w:rsid w:val="003D6949"/>
    <w:rsid w:val="003D7491"/>
    <w:rsid w:val="003E5AED"/>
    <w:rsid w:val="003E5E72"/>
    <w:rsid w:val="003F3188"/>
    <w:rsid w:val="00402F10"/>
    <w:rsid w:val="00406D2D"/>
    <w:rsid w:val="0040772B"/>
    <w:rsid w:val="00411D80"/>
    <w:rsid w:val="0041204B"/>
    <w:rsid w:val="00413441"/>
    <w:rsid w:val="0041345C"/>
    <w:rsid w:val="0041435E"/>
    <w:rsid w:val="0041558F"/>
    <w:rsid w:val="00416C4E"/>
    <w:rsid w:val="00425290"/>
    <w:rsid w:val="00427773"/>
    <w:rsid w:val="00431332"/>
    <w:rsid w:val="0043176E"/>
    <w:rsid w:val="00431A0E"/>
    <w:rsid w:val="00433D8A"/>
    <w:rsid w:val="00436244"/>
    <w:rsid w:val="00440F04"/>
    <w:rsid w:val="004416B6"/>
    <w:rsid w:val="00443C1C"/>
    <w:rsid w:val="004454C2"/>
    <w:rsid w:val="004478C8"/>
    <w:rsid w:val="00454FFF"/>
    <w:rsid w:val="00455A13"/>
    <w:rsid w:val="00456DF8"/>
    <w:rsid w:val="00457C3C"/>
    <w:rsid w:val="00457DB3"/>
    <w:rsid w:val="00461A6C"/>
    <w:rsid w:val="004638F1"/>
    <w:rsid w:val="00464884"/>
    <w:rsid w:val="004654CC"/>
    <w:rsid w:val="0047654D"/>
    <w:rsid w:val="00481BE6"/>
    <w:rsid w:val="00481C26"/>
    <w:rsid w:val="004837B0"/>
    <w:rsid w:val="00492A3C"/>
    <w:rsid w:val="00497EB5"/>
    <w:rsid w:val="004A1C03"/>
    <w:rsid w:val="004A413A"/>
    <w:rsid w:val="004A73BE"/>
    <w:rsid w:val="004B47D9"/>
    <w:rsid w:val="004B4B21"/>
    <w:rsid w:val="004B66E6"/>
    <w:rsid w:val="004C016E"/>
    <w:rsid w:val="004C02E2"/>
    <w:rsid w:val="004C0608"/>
    <w:rsid w:val="004C5143"/>
    <w:rsid w:val="004C7D51"/>
    <w:rsid w:val="004D13CE"/>
    <w:rsid w:val="004D6B22"/>
    <w:rsid w:val="004D76BB"/>
    <w:rsid w:val="004D7F48"/>
    <w:rsid w:val="004E6726"/>
    <w:rsid w:val="004E7AF2"/>
    <w:rsid w:val="004E7E31"/>
    <w:rsid w:val="004F0A71"/>
    <w:rsid w:val="004F24F7"/>
    <w:rsid w:val="004F3041"/>
    <w:rsid w:val="004F4DC3"/>
    <w:rsid w:val="005025CB"/>
    <w:rsid w:val="00506C56"/>
    <w:rsid w:val="005206CC"/>
    <w:rsid w:val="00520759"/>
    <w:rsid w:val="0052442F"/>
    <w:rsid w:val="0053056A"/>
    <w:rsid w:val="005308E0"/>
    <w:rsid w:val="00531A2A"/>
    <w:rsid w:val="005327ED"/>
    <w:rsid w:val="00534BE3"/>
    <w:rsid w:val="0053605C"/>
    <w:rsid w:val="00537E02"/>
    <w:rsid w:val="005406A1"/>
    <w:rsid w:val="00544148"/>
    <w:rsid w:val="005456BA"/>
    <w:rsid w:val="0055702D"/>
    <w:rsid w:val="00563A6F"/>
    <w:rsid w:val="00567BBC"/>
    <w:rsid w:val="0057103C"/>
    <w:rsid w:val="00583D49"/>
    <w:rsid w:val="00584CD1"/>
    <w:rsid w:val="00585865"/>
    <w:rsid w:val="00586691"/>
    <w:rsid w:val="00587688"/>
    <w:rsid w:val="00590D7B"/>
    <w:rsid w:val="005912AD"/>
    <w:rsid w:val="005929D5"/>
    <w:rsid w:val="00594AB4"/>
    <w:rsid w:val="00594FDF"/>
    <w:rsid w:val="0059527C"/>
    <w:rsid w:val="00596679"/>
    <w:rsid w:val="00596796"/>
    <w:rsid w:val="00597C09"/>
    <w:rsid w:val="005A2045"/>
    <w:rsid w:val="005A4670"/>
    <w:rsid w:val="005A57EB"/>
    <w:rsid w:val="005A7399"/>
    <w:rsid w:val="005B135C"/>
    <w:rsid w:val="005B3C3E"/>
    <w:rsid w:val="005B5557"/>
    <w:rsid w:val="005C4A20"/>
    <w:rsid w:val="005C6C98"/>
    <w:rsid w:val="005C7D86"/>
    <w:rsid w:val="005D18A3"/>
    <w:rsid w:val="005D2D4D"/>
    <w:rsid w:val="005D33B2"/>
    <w:rsid w:val="005D52ED"/>
    <w:rsid w:val="005E0202"/>
    <w:rsid w:val="005E0839"/>
    <w:rsid w:val="005E19ED"/>
    <w:rsid w:val="005E260D"/>
    <w:rsid w:val="005F0941"/>
    <w:rsid w:val="005F1D20"/>
    <w:rsid w:val="005F2EFA"/>
    <w:rsid w:val="005F5AD0"/>
    <w:rsid w:val="005F7705"/>
    <w:rsid w:val="005F7C66"/>
    <w:rsid w:val="0060128C"/>
    <w:rsid w:val="006028DA"/>
    <w:rsid w:val="00603B08"/>
    <w:rsid w:val="0060420F"/>
    <w:rsid w:val="00605B8D"/>
    <w:rsid w:val="00606082"/>
    <w:rsid w:val="00610209"/>
    <w:rsid w:val="006109AA"/>
    <w:rsid w:val="006119C7"/>
    <w:rsid w:val="00612872"/>
    <w:rsid w:val="00613EC7"/>
    <w:rsid w:val="006148E8"/>
    <w:rsid w:val="006164C4"/>
    <w:rsid w:val="00623667"/>
    <w:rsid w:val="00627C7D"/>
    <w:rsid w:val="0063006F"/>
    <w:rsid w:val="00633652"/>
    <w:rsid w:val="00636526"/>
    <w:rsid w:val="006375D3"/>
    <w:rsid w:val="006402E7"/>
    <w:rsid w:val="00640D0F"/>
    <w:rsid w:val="00645515"/>
    <w:rsid w:val="00651593"/>
    <w:rsid w:val="00652F35"/>
    <w:rsid w:val="006553E0"/>
    <w:rsid w:val="006567BA"/>
    <w:rsid w:val="006607CB"/>
    <w:rsid w:val="006607D6"/>
    <w:rsid w:val="00661299"/>
    <w:rsid w:val="00661A1A"/>
    <w:rsid w:val="00661BCE"/>
    <w:rsid w:val="00661E07"/>
    <w:rsid w:val="006620AA"/>
    <w:rsid w:val="00664B70"/>
    <w:rsid w:val="0066528C"/>
    <w:rsid w:val="00665831"/>
    <w:rsid w:val="00670A41"/>
    <w:rsid w:val="006744A9"/>
    <w:rsid w:val="006752EB"/>
    <w:rsid w:val="0067672D"/>
    <w:rsid w:val="0068204C"/>
    <w:rsid w:val="006843B9"/>
    <w:rsid w:val="00685A02"/>
    <w:rsid w:val="0069552B"/>
    <w:rsid w:val="0069612D"/>
    <w:rsid w:val="006968E1"/>
    <w:rsid w:val="006A6F3E"/>
    <w:rsid w:val="006B42FE"/>
    <w:rsid w:val="006B4D5C"/>
    <w:rsid w:val="006B5E96"/>
    <w:rsid w:val="006C08DD"/>
    <w:rsid w:val="006C0F08"/>
    <w:rsid w:val="006C328C"/>
    <w:rsid w:val="006C3567"/>
    <w:rsid w:val="006C51E2"/>
    <w:rsid w:val="006C5475"/>
    <w:rsid w:val="006D1935"/>
    <w:rsid w:val="006D1A2B"/>
    <w:rsid w:val="006D1CC7"/>
    <w:rsid w:val="006D4454"/>
    <w:rsid w:val="006D59A5"/>
    <w:rsid w:val="006D7606"/>
    <w:rsid w:val="006D7FD0"/>
    <w:rsid w:val="006E045F"/>
    <w:rsid w:val="006E1639"/>
    <w:rsid w:val="006E3503"/>
    <w:rsid w:val="006E4984"/>
    <w:rsid w:val="006E4B71"/>
    <w:rsid w:val="006E5F40"/>
    <w:rsid w:val="006F0B88"/>
    <w:rsid w:val="006F0BC2"/>
    <w:rsid w:val="006F1999"/>
    <w:rsid w:val="006F632D"/>
    <w:rsid w:val="006F6598"/>
    <w:rsid w:val="007007C3"/>
    <w:rsid w:val="0070117F"/>
    <w:rsid w:val="007022BF"/>
    <w:rsid w:val="00703C3E"/>
    <w:rsid w:val="00706378"/>
    <w:rsid w:val="00706CF4"/>
    <w:rsid w:val="00712A46"/>
    <w:rsid w:val="00714CE6"/>
    <w:rsid w:val="00717794"/>
    <w:rsid w:val="00732248"/>
    <w:rsid w:val="00733F21"/>
    <w:rsid w:val="007408F6"/>
    <w:rsid w:val="0074374A"/>
    <w:rsid w:val="00743FB8"/>
    <w:rsid w:val="007466B1"/>
    <w:rsid w:val="00762CA6"/>
    <w:rsid w:val="007702CB"/>
    <w:rsid w:val="0077312F"/>
    <w:rsid w:val="007745AF"/>
    <w:rsid w:val="007771F4"/>
    <w:rsid w:val="00777D72"/>
    <w:rsid w:val="007824C7"/>
    <w:rsid w:val="0078356D"/>
    <w:rsid w:val="00783AAA"/>
    <w:rsid w:val="00784227"/>
    <w:rsid w:val="007900D8"/>
    <w:rsid w:val="0079067F"/>
    <w:rsid w:val="00795937"/>
    <w:rsid w:val="0079650D"/>
    <w:rsid w:val="007A0DEF"/>
    <w:rsid w:val="007A2E9A"/>
    <w:rsid w:val="007A531E"/>
    <w:rsid w:val="007A5592"/>
    <w:rsid w:val="007B64F5"/>
    <w:rsid w:val="007C2696"/>
    <w:rsid w:val="007C392D"/>
    <w:rsid w:val="007C7112"/>
    <w:rsid w:val="007D3A2F"/>
    <w:rsid w:val="007D69BC"/>
    <w:rsid w:val="007E36F4"/>
    <w:rsid w:val="007E5E88"/>
    <w:rsid w:val="007E7BBA"/>
    <w:rsid w:val="007F145E"/>
    <w:rsid w:val="007F4A23"/>
    <w:rsid w:val="007F4DC1"/>
    <w:rsid w:val="007F6088"/>
    <w:rsid w:val="00805063"/>
    <w:rsid w:val="00806121"/>
    <w:rsid w:val="00807E71"/>
    <w:rsid w:val="00814254"/>
    <w:rsid w:val="008164AE"/>
    <w:rsid w:val="0081730E"/>
    <w:rsid w:val="008255DE"/>
    <w:rsid w:val="00825A77"/>
    <w:rsid w:val="00825BF9"/>
    <w:rsid w:val="00826008"/>
    <w:rsid w:val="00826ACA"/>
    <w:rsid w:val="00832B8F"/>
    <w:rsid w:val="0083671C"/>
    <w:rsid w:val="00836AA2"/>
    <w:rsid w:val="00837D8A"/>
    <w:rsid w:val="00840165"/>
    <w:rsid w:val="00840A62"/>
    <w:rsid w:val="008411FB"/>
    <w:rsid w:val="008424CE"/>
    <w:rsid w:val="008447A3"/>
    <w:rsid w:val="0084563F"/>
    <w:rsid w:val="00845D4E"/>
    <w:rsid w:val="00850457"/>
    <w:rsid w:val="00851E45"/>
    <w:rsid w:val="0085401B"/>
    <w:rsid w:val="00856509"/>
    <w:rsid w:val="00857688"/>
    <w:rsid w:val="008577FE"/>
    <w:rsid w:val="00860F47"/>
    <w:rsid w:val="00865E2B"/>
    <w:rsid w:val="00866378"/>
    <w:rsid w:val="008670F4"/>
    <w:rsid w:val="00870F1D"/>
    <w:rsid w:val="00873F73"/>
    <w:rsid w:val="00876C34"/>
    <w:rsid w:val="00880131"/>
    <w:rsid w:val="00881E97"/>
    <w:rsid w:val="00886903"/>
    <w:rsid w:val="008873E9"/>
    <w:rsid w:val="00894F79"/>
    <w:rsid w:val="008A0141"/>
    <w:rsid w:val="008A1B9F"/>
    <w:rsid w:val="008A1DC2"/>
    <w:rsid w:val="008A4C22"/>
    <w:rsid w:val="008B0B5C"/>
    <w:rsid w:val="008B1EF0"/>
    <w:rsid w:val="008B2379"/>
    <w:rsid w:val="008C72FF"/>
    <w:rsid w:val="008D30C0"/>
    <w:rsid w:val="008D4AA9"/>
    <w:rsid w:val="008D66A9"/>
    <w:rsid w:val="008E434E"/>
    <w:rsid w:val="008E780A"/>
    <w:rsid w:val="008F0D0C"/>
    <w:rsid w:val="008F1208"/>
    <w:rsid w:val="008F14B5"/>
    <w:rsid w:val="0090019B"/>
    <w:rsid w:val="00901CB1"/>
    <w:rsid w:val="009066F5"/>
    <w:rsid w:val="00906E6B"/>
    <w:rsid w:val="00910AD6"/>
    <w:rsid w:val="00914598"/>
    <w:rsid w:val="009156C1"/>
    <w:rsid w:val="00916D6D"/>
    <w:rsid w:val="0092046D"/>
    <w:rsid w:val="00932DF0"/>
    <w:rsid w:val="009361A3"/>
    <w:rsid w:val="00937F74"/>
    <w:rsid w:val="00941CFF"/>
    <w:rsid w:val="00942AE5"/>
    <w:rsid w:val="009430D8"/>
    <w:rsid w:val="009437E4"/>
    <w:rsid w:val="00944BD0"/>
    <w:rsid w:val="009472D7"/>
    <w:rsid w:val="00951A19"/>
    <w:rsid w:val="00952760"/>
    <w:rsid w:val="00952C41"/>
    <w:rsid w:val="009532EC"/>
    <w:rsid w:val="00955665"/>
    <w:rsid w:val="009562E0"/>
    <w:rsid w:val="009612F2"/>
    <w:rsid w:val="00961EFE"/>
    <w:rsid w:val="00963D72"/>
    <w:rsid w:val="00964939"/>
    <w:rsid w:val="00964F7B"/>
    <w:rsid w:val="00965F20"/>
    <w:rsid w:val="009709BA"/>
    <w:rsid w:val="00970A3E"/>
    <w:rsid w:val="00970B9D"/>
    <w:rsid w:val="00971CDC"/>
    <w:rsid w:val="00972EFA"/>
    <w:rsid w:val="00973324"/>
    <w:rsid w:val="009770C0"/>
    <w:rsid w:val="009869C2"/>
    <w:rsid w:val="0099104A"/>
    <w:rsid w:val="00992560"/>
    <w:rsid w:val="00992CA5"/>
    <w:rsid w:val="009A118C"/>
    <w:rsid w:val="009A4C0E"/>
    <w:rsid w:val="009A674C"/>
    <w:rsid w:val="009C01C7"/>
    <w:rsid w:val="009C6ABB"/>
    <w:rsid w:val="009C7425"/>
    <w:rsid w:val="009D0187"/>
    <w:rsid w:val="009D10D6"/>
    <w:rsid w:val="009D6D59"/>
    <w:rsid w:val="009E681E"/>
    <w:rsid w:val="009F0956"/>
    <w:rsid w:val="009F2F7E"/>
    <w:rsid w:val="009F54A4"/>
    <w:rsid w:val="00A03BEE"/>
    <w:rsid w:val="00A0611F"/>
    <w:rsid w:val="00A07E81"/>
    <w:rsid w:val="00A1069B"/>
    <w:rsid w:val="00A1405D"/>
    <w:rsid w:val="00A15413"/>
    <w:rsid w:val="00A16710"/>
    <w:rsid w:val="00A17391"/>
    <w:rsid w:val="00A229E7"/>
    <w:rsid w:val="00A24678"/>
    <w:rsid w:val="00A25ECA"/>
    <w:rsid w:val="00A26295"/>
    <w:rsid w:val="00A36CDD"/>
    <w:rsid w:val="00A40429"/>
    <w:rsid w:val="00A41021"/>
    <w:rsid w:val="00A412EE"/>
    <w:rsid w:val="00A4216F"/>
    <w:rsid w:val="00A4299B"/>
    <w:rsid w:val="00A44125"/>
    <w:rsid w:val="00A46DCD"/>
    <w:rsid w:val="00A474AA"/>
    <w:rsid w:val="00A534A6"/>
    <w:rsid w:val="00A537CE"/>
    <w:rsid w:val="00A61757"/>
    <w:rsid w:val="00A62536"/>
    <w:rsid w:val="00A65C6D"/>
    <w:rsid w:val="00A72700"/>
    <w:rsid w:val="00A73E05"/>
    <w:rsid w:val="00A75268"/>
    <w:rsid w:val="00A77807"/>
    <w:rsid w:val="00A816E7"/>
    <w:rsid w:val="00A81D33"/>
    <w:rsid w:val="00A84689"/>
    <w:rsid w:val="00A84B73"/>
    <w:rsid w:val="00A9643C"/>
    <w:rsid w:val="00A97E52"/>
    <w:rsid w:val="00AA08A5"/>
    <w:rsid w:val="00AA0F55"/>
    <w:rsid w:val="00AA3269"/>
    <w:rsid w:val="00AA36CB"/>
    <w:rsid w:val="00AA50B8"/>
    <w:rsid w:val="00AA750A"/>
    <w:rsid w:val="00AB2F81"/>
    <w:rsid w:val="00AB3D71"/>
    <w:rsid w:val="00AB6F3A"/>
    <w:rsid w:val="00AC5A31"/>
    <w:rsid w:val="00AD105C"/>
    <w:rsid w:val="00AD3BD3"/>
    <w:rsid w:val="00AE05A6"/>
    <w:rsid w:val="00AE10AA"/>
    <w:rsid w:val="00AF18E5"/>
    <w:rsid w:val="00AF3A32"/>
    <w:rsid w:val="00AF4929"/>
    <w:rsid w:val="00AF504F"/>
    <w:rsid w:val="00AF758F"/>
    <w:rsid w:val="00B02F00"/>
    <w:rsid w:val="00B049A4"/>
    <w:rsid w:val="00B0581F"/>
    <w:rsid w:val="00B15464"/>
    <w:rsid w:val="00B17F2B"/>
    <w:rsid w:val="00B21949"/>
    <w:rsid w:val="00B21DD6"/>
    <w:rsid w:val="00B231E1"/>
    <w:rsid w:val="00B25E00"/>
    <w:rsid w:val="00B261E0"/>
    <w:rsid w:val="00B35A6C"/>
    <w:rsid w:val="00B35D0A"/>
    <w:rsid w:val="00B37B4B"/>
    <w:rsid w:val="00B37C64"/>
    <w:rsid w:val="00B42067"/>
    <w:rsid w:val="00B422DF"/>
    <w:rsid w:val="00B438AB"/>
    <w:rsid w:val="00B44E32"/>
    <w:rsid w:val="00B56359"/>
    <w:rsid w:val="00B6293C"/>
    <w:rsid w:val="00B64DE5"/>
    <w:rsid w:val="00B67CF7"/>
    <w:rsid w:val="00B700EE"/>
    <w:rsid w:val="00B76508"/>
    <w:rsid w:val="00B7676E"/>
    <w:rsid w:val="00B772CA"/>
    <w:rsid w:val="00B84482"/>
    <w:rsid w:val="00B932D8"/>
    <w:rsid w:val="00B93768"/>
    <w:rsid w:val="00B94D26"/>
    <w:rsid w:val="00B97204"/>
    <w:rsid w:val="00BA7DF6"/>
    <w:rsid w:val="00BB3431"/>
    <w:rsid w:val="00BB4652"/>
    <w:rsid w:val="00BB61BE"/>
    <w:rsid w:val="00BB66FD"/>
    <w:rsid w:val="00BB7E08"/>
    <w:rsid w:val="00BB7EC3"/>
    <w:rsid w:val="00BC2FC7"/>
    <w:rsid w:val="00BC3337"/>
    <w:rsid w:val="00BC441F"/>
    <w:rsid w:val="00BC46A4"/>
    <w:rsid w:val="00BD0140"/>
    <w:rsid w:val="00BD3031"/>
    <w:rsid w:val="00BD4FFB"/>
    <w:rsid w:val="00BD7934"/>
    <w:rsid w:val="00BE295B"/>
    <w:rsid w:val="00BE4ACC"/>
    <w:rsid w:val="00BF0C59"/>
    <w:rsid w:val="00BF12E2"/>
    <w:rsid w:val="00BF2134"/>
    <w:rsid w:val="00C01F67"/>
    <w:rsid w:val="00C1057B"/>
    <w:rsid w:val="00C160DA"/>
    <w:rsid w:val="00C23A9A"/>
    <w:rsid w:val="00C256D0"/>
    <w:rsid w:val="00C31355"/>
    <w:rsid w:val="00C31D87"/>
    <w:rsid w:val="00C34C97"/>
    <w:rsid w:val="00C42FFE"/>
    <w:rsid w:val="00C43A3F"/>
    <w:rsid w:val="00C5089A"/>
    <w:rsid w:val="00C50BA6"/>
    <w:rsid w:val="00C50D3D"/>
    <w:rsid w:val="00C5374A"/>
    <w:rsid w:val="00C53AFC"/>
    <w:rsid w:val="00C542D2"/>
    <w:rsid w:val="00C5436D"/>
    <w:rsid w:val="00C5483B"/>
    <w:rsid w:val="00C570AB"/>
    <w:rsid w:val="00C574D4"/>
    <w:rsid w:val="00C661B9"/>
    <w:rsid w:val="00C70694"/>
    <w:rsid w:val="00C72EBC"/>
    <w:rsid w:val="00C83A69"/>
    <w:rsid w:val="00C85C9D"/>
    <w:rsid w:val="00C86217"/>
    <w:rsid w:val="00C92BB2"/>
    <w:rsid w:val="00C932B0"/>
    <w:rsid w:val="00C951B6"/>
    <w:rsid w:val="00C959B2"/>
    <w:rsid w:val="00C9617B"/>
    <w:rsid w:val="00CA43B1"/>
    <w:rsid w:val="00CA7B26"/>
    <w:rsid w:val="00CB0C3C"/>
    <w:rsid w:val="00CB162E"/>
    <w:rsid w:val="00CB28EE"/>
    <w:rsid w:val="00CB4642"/>
    <w:rsid w:val="00CB47F0"/>
    <w:rsid w:val="00CB60B2"/>
    <w:rsid w:val="00CC5322"/>
    <w:rsid w:val="00CC53B0"/>
    <w:rsid w:val="00CC6DDF"/>
    <w:rsid w:val="00CD1094"/>
    <w:rsid w:val="00CD28A2"/>
    <w:rsid w:val="00CD5750"/>
    <w:rsid w:val="00CE1208"/>
    <w:rsid w:val="00CE2FCA"/>
    <w:rsid w:val="00CE5279"/>
    <w:rsid w:val="00CE6357"/>
    <w:rsid w:val="00CE769A"/>
    <w:rsid w:val="00CE7F38"/>
    <w:rsid w:val="00CF2668"/>
    <w:rsid w:val="00CF275E"/>
    <w:rsid w:val="00CF6391"/>
    <w:rsid w:val="00D01025"/>
    <w:rsid w:val="00D01A1D"/>
    <w:rsid w:val="00D0456E"/>
    <w:rsid w:val="00D120DA"/>
    <w:rsid w:val="00D132AD"/>
    <w:rsid w:val="00D14F2A"/>
    <w:rsid w:val="00D15CB7"/>
    <w:rsid w:val="00D2180B"/>
    <w:rsid w:val="00D27F46"/>
    <w:rsid w:val="00D304A1"/>
    <w:rsid w:val="00D33900"/>
    <w:rsid w:val="00D343A5"/>
    <w:rsid w:val="00D37A67"/>
    <w:rsid w:val="00D42D43"/>
    <w:rsid w:val="00D43F66"/>
    <w:rsid w:val="00D443B6"/>
    <w:rsid w:val="00D447FE"/>
    <w:rsid w:val="00D46766"/>
    <w:rsid w:val="00D47A93"/>
    <w:rsid w:val="00D51BCA"/>
    <w:rsid w:val="00D5727B"/>
    <w:rsid w:val="00D6536B"/>
    <w:rsid w:val="00D65E57"/>
    <w:rsid w:val="00D678DE"/>
    <w:rsid w:val="00D7087C"/>
    <w:rsid w:val="00D72196"/>
    <w:rsid w:val="00D72435"/>
    <w:rsid w:val="00D72975"/>
    <w:rsid w:val="00D73286"/>
    <w:rsid w:val="00D74DC0"/>
    <w:rsid w:val="00D77E55"/>
    <w:rsid w:val="00D83AB5"/>
    <w:rsid w:val="00D91D84"/>
    <w:rsid w:val="00D92056"/>
    <w:rsid w:val="00D94BE3"/>
    <w:rsid w:val="00D964C1"/>
    <w:rsid w:val="00DA0A7F"/>
    <w:rsid w:val="00DA22A1"/>
    <w:rsid w:val="00DA48F2"/>
    <w:rsid w:val="00DA6090"/>
    <w:rsid w:val="00DB13CE"/>
    <w:rsid w:val="00DB1FDD"/>
    <w:rsid w:val="00DB3C6D"/>
    <w:rsid w:val="00DB3CAF"/>
    <w:rsid w:val="00DB695E"/>
    <w:rsid w:val="00DC4C97"/>
    <w:rsid w:val="00DC6646"/>
    <w:rsid w:val="00DC7478"/>
    <w:rsid w:val="00DC7F53"/>
    <w:rsid w:val="00DD1F54"/>
    <w:rsid w:val="00DD6CE7"/>
    <w:rsid w:val="00DE36AC"/>
    <w:rsid w:val="00DE57C5"/>
    <w:rsid w:val="00DE66E5"/>
    <w:rsid w:val="00DE79B2"/>
    <w:rsid w:val="00DF0787"/>
    <w:rsid w:val="00DF14FC"/>
    <w:rsid w:val="00DF76C9"/>
    <w:rsid w:val="00E0289E"/>
    <w:rsid w:val="00E03A33"/>
    <w:rsid w:val="00E04654"/>
    <w:rsid w:val="00E05C8A"/>
    <w:rsid w:val="00E05DD0"/>
    <w:rsid w:val="00E20815"/>
    <w:rsid w:val="00E20863"/>
    <w:rsid w:val="00E21E2B"/>
    <w:rsid w:val="00E23FA6"/>
    <w:rsid w:val="00E3189B"/>
    <w:rsid w:val="00E351F9"/>
    <w:rsid w:val="00E35500"/>
    <w:rsid w:val="00E4081C"/>
    <w:rsid w:val="00E42E8F"/>
    <w:rsid w:val="00E439AE"/>
    <w:rsid w:val="00E45569"/>
    <w:rsid w:val="00E47450"/>
    <w:rsid w:val="00E4754C"/>
    <w:rsid w:val="00E517AA"/>
    <w:rsid w:val="00E53B64"/>
    <w:rsid w:val="00E54700"/>
    <w:rsid w:val="00E65646"/>
    <w:rsid w:val="00E67283"/>
    <w:rsid w:val="00E77929"/>
    <w:rsid w:val="00E808D4"/>
    <w:rsid w:val="00E85A2A"/>
    <w:rsid w:val="00E904EE"/>
    <w:rsid w:val="00E9062E"/>
    <w:rsid w:val="00E9178E"/>
    <w:rsid w:val="00E91CC7"/>
    <w:rsid w:val="00E92557"/>
    <w:rsid w:val="00E9363E"/>
    <w:rsid w:val="00E95EA2"/>
    <w:rsid w:val="00E97348"/>
    <w:rsid w:val="00E97AF7"/>
    <w:rsid w:val="00EA04CF"/>
    <w:rsid w:val="00EA1DC4"/>
    <w:rsid w:val="00EA3DA1"/>
    <w:rsid w:val="00EA74B6"/>
    <w:rsid w:val="00EB4F66"/>
    <w:rsid w:val="00EB620E"/>
    <w:rsid w:val="00EC14B4"/>
    <w:rsid w:val="00EC3640"/>
    <w:rsid w:val="00EC629C"/>
    <w:rsid w:val="00ED25F9"/>
    <w:rsid w:val="00ED3988"/>
    <w:rsid w:val="00ED58DF"/>
    <w:rsid w:val="00ED6423"/>
    <w:rsid w:val="00EE1973"/>
    <w:rsid w:val="00EE4345"/>
    <w:rsid w:val="00EE58F6"/>
    <w:rsid w:val="00EF1650"/>
    <w:rsid w:val="00EF297F"/>
    <w:rsid w:val="00EF7D8C"/>
    <w:rsid w:val="00F0244E"/>
    <w:rsid w:val="00F044A2"/>
    <w:rsid w:val="00F04CD0"/>
    <w:rsid w:val="00F070EB"/>
    <w:rsid w:val="00F078EC"/>
    <w:rsid w:val="00F07C97"/>
    <w:rsid w:val="00F115B9"/>
    <w:rsid w:val="00F151CB"/>
    <w:rsid w:val="00F16CD2"/>
    <w:rsid w:val="00F20B97"/>
    <w:rsid w:val="00F21854"/>
    <w:rsid w:val="00F23BFE"/>
    <w:rsid w:val="00F275B7"/>
    <w:rsid w:val="00F30A9E"/>
    <w:rsid w:val="00F3324D"/>
    <w:rsid w:val="00F42D42"/>
    <w:rsid w:val="00F44299"/>
    <w:rsid w:val="00F46E29"/>
    <w:rsid w:val="00F52833"/>
    <w:rsid w:val="00F53684"/>
    <w:rsid w:val="00F53C5C"/>
    <w:rsid w:val="00F54369"/>
    <w:rsid w:val="00F54BFB"/>
    <w:rsid w:val="00F553BC"/>
    <w:rsid w:val="00F60F0D"/>
    <w:rsid w:val="00F63007"/>
    <w:rsid w:val="00F6324A"/>
    <w:rsid w:val="00F666E0"/>
    <w:rsid w:val="00F732E4"/>
    <w:rsid w:val="00F740E5"/>
    <w:rsid w:val="00F7481C"/>
    <w:rsid w:val="00F7790B"/>
    <w:rsid w:val="00F83A77"/>
    <w:rsid w:val="00F90B8F"/>
    <w:rsid w:val="00F90E84"/>
    <w:rsid w:val="00F92CA9"/>
    <w:rsid w:val="00FB1894"/>
    <w:rsid w:val="00FC1D71"/>
    <w:rsid w:val="00FC5F54"/>
    <w:rsid w:val="00FD3E2F"/>
    <w:rsid w:val="00FD3ED1"/>
    <w:rsid w:val="00FD4099"/>
    <w:rsid w:val="00FD5C05"/>
    <w:rsid w:val="00FD64D1"/>
    <w:rsid w:val="00FE00BD"/>
    <w:rsid w:val="00FE0FE0"/>
    <w:rsid w:val="00FE3483"/>
    <w:rsid w:val="00FE4762"/>
    <w:rsid w:val="00FE7B6D"/>
    <w:rsid w:val="00FE7D83"/>
    <w:rsid w:val="00FF3C3B"/>
    <w:rsid w:val="00FF6069"/>
    <w:rsid w:val="00FF6B82"/>
    <w:rsid w:val="00FF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B9C486"/>
  <w14:defaultImageDpi w14:val="0"/>
  <w15:docId w15:val="{B9383D69-96A1-4618-90A4-9BCEBB5D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482"/>
    <w:rPr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681E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E68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681E"/>
    <w:rPr>
      <w:rFonts w:cs="Times New Roman"/>
    </w:rPr>
  </w:style>
  <w:style w:type="character" w:styleId="Hipervnculo">
    <w:name w:val="Hyperlink"/>
    <w:basedOn w:val="Fuentedeprrafopredeter"/>
    <w:uiPriority w:val="99"/>
    <w:unhideWhenUsed/>
    <w:rsid w:val="006B4D5C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uiPriority w:val="99"/>
    <w:rsid w:val="006B4D5C"/>
    <w:pPr>
      <w:spacing w:after="120" w:line="360" w:lineRule="auto"/>
      <w:ind w:left="283" w:right="510"/>
      <w:jc w:val="both"/>
    </w:pPr>
    <w:rPr>
      <w:rFonts w:ascii="Trebuchet MS" w:hAnsi="Trebuchet MS"/>
      <w:kern w:val="0"/>
      <w:sz w:val="20"/>
      <w:szCs w:val="24"/>
      <w:lang w:bidi="he-IL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6B4D5C"/>
    <w:rPr>
      <w:rFonts w:ascii="Trebuchet MS" w:hAnsi="Trebuchet MS" w:cs="Times New Roman"/>
      <w:kern w:val="0"/>
      <w:sz w:val="24"/>
      <w:szCs w:val="24"/>
      <w:lang w:val="es-ES" w:eastAsia="es-ES" w:bidi="he-IL"/>
    </w:rPr>
  </w:style>
  <w:style w:type="paragraph" w:styleId="Prrafodelista">
    <w:name w:val="List Paragraph"/>
    <w:basedOn w:val="Normal"/>
    <w:uiPriority w:val="34"/>
    <w:qFormat/>
    <w:rsid w:val="006B4D5C"/>
    <w:pPr>
      <w:ind w:left="708"/>
    </w:pPr>
  </w:style>
  <w:style w:type="table" w:styleId="Tablaconcuadrcula">
    <w:name w:val="Table Grid"/>
    <w:basedOn w:val="Tablanormal"/>
    <w:uiPriority w:val="59"/>
    <w:rsid w:val="009361A3"/>
    <w:pPr>
      <w:spacing w:after="0" w:line="240" w:lineRule="auto"/>
    </w:pPr>
    <w:rPr>
      <w:lang w:val="es-ES" w:eastAsia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1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661299"/>
    <w:rPr>
      <w:rFonts w:ascii="Segoe UI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B261E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CF26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26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2668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26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2668"/>
    <w:rPr>
      <w:b/>
      <w:bCs/>
      <w:sz w:val="20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0B3154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A81D33"/>
    <w:pPr>
      <w:spacing w:after="0" w:line="240" w:lineRule="auto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574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971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Adolfo Díaz</dc:creator>
  <cp:keywords/>
  <dc:description/>
  <cp:lastModifiedBy>Viviana Correa Soto</cp:lastModifiedBy>
  <cp:revision>3</cp:revision>
  <cp:lastPrinted>2019-10-21T14:26:00Z</cp:lastPrinted>
  <dcterms:created xsi:type="dcterms:W3CDTF">2023-02-07T15:40:00Z</dcterms:created>
  <dcterms:modified xsi:type="dcterms:W3CDTF">2023-02-07T16:01:00Z</dcterms:modified>
</cp:coreProperties>
</file>