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8EED" w14:textId="77777777" w:rsidR="00283316" w:rsidRPr="00F00B1A" w:rsidRDefault="00283316" w:rsidP="0010014D">
      <w:pPr>
        <w:autoSpaceDE w:val="0"/>
        <w:autoSpaceDN w:val="0"/>
        <w:adjustRightInd w:val="0"/>
        <w:jc w:val="center"/>
        <w:rPr>
          <w:rFonts w:eastAsia="Calibri" w:cstheme="minorHAnsi"/>
          <w:b/>
          <w:color w:val="000000"/>
          <w:szCs w:val="22"/>
          <w:lang w:eastAsia="es-CL"/>
        </w:rPr>
      </w:pPr>
    </w:p>
    <w:p w14:paraId="27EE721B" w14:textId="5D41899F" w:rsidR="007847F3" w:rsidRPr="00B40CD6" w:rsidRDefault="007847F3" w:rsidP="0010014D">
      <w:pPr>
        <w:autoSpaceDE w:val="0"/>
        <w:autoSpaceDN w:val="0"/>
        <w:adjustRightInd w:val="0"/>
        <w:jc w:val="center"/>
        <w:rPr>
          <w:rFonts w:eastAsia="Calibri" w:cstheme="minorHAnsi"/>
          <w:b/>
          <w:color w:val="000000"/>
          <w:szCs w:val="22"/>
          <w:lang w:eastAsia="es-CL"/>
        </w:rPr>
      </w:pPr>
      <w:r w:rsidRPr="00B40CD6">
        <w:rPr>
          <w:rFonts w:eastAsia="Calibri" w:cstheme="minorHAnsi"/>
          <w:b/>
          <w:color w:val="000000"/>
          <w:szCs w:val="22"/>
          <w:lang w:eastAsia="es-CL"/>
        </w:rPr>
        <w:t>BASES ADMINISTRATIVAS</w:t>
      </w:r>
    </w:p>
    <w:p w14:paraId="019C3F8B" w14:textId="0E4B61E5" w:rsidR="007847F3" w:rsidRPr="00B40CD6" w:rsidRDefault="007847F3" w:rsidP="0010014D">
      <w:pPr>
        <w:jc w:val="center"/>
        <w:rPr>
          <w:rFonts w:eastAsia="Calibri" w:cstheme="minorHAnsi"/>
          <w:b/>
          <w:color w:val="000000"/>
          <w:szCs w:val="22"/>
          <w:lang w:eastAsia="es-CL"/>
        </w:rPr>
      </w:pPr>
      <w:r w:rsidRPr="00B40CD6">
        <w:rPr>
          <w:rFonts w:eastAsia="Calibri" w:cstheme="minorHAnsi"/>
          <w:b/>
          <w:color w:val="000000"/>
          <w:szCs w:val="22"/>
          <w:lang w:eastAsia="es-CL"/>
        </w:rPr>
        <w:t xml:space="preserve">PARA </w:t>
      </w:r>
      <w:r w:rsidR="00876AE2" w:rsidRPr="00B40CD6">
        <w:rPr>
          <w:rFonts w:eastAsia="Calibri" w:cstheme="minorHAnsi"/>
          <w:b/>
          <w:color w:val="000000"/>
          <w:szCs w:val="22"/>
          <w:lang w:eastAsia="es-CL"/>
        </w:rPr>
        <w:t xml:space="preserve">LA CONTRATACIÓN DEL SERVICIO DE </w:t>
      </w:r>
      <w:r w:rsidR="009B2BB0" w:rsidRPr="00B40CD6">
        <w:rPr>
          <w:rFonts w:eastAsia="Calibri" w:cstheme="minorHAnsi"/>
          <w:b/>
          <w:color w:val="000000"/>
          <w:szCs w:val="22"/>
          <w:lang w:eastAsia="es-CL"/>
        </w:rPr>
        <w:t>CONTACT CENTER</w:t>
      </w:r>
    </w:p>
    <w:p w14:paraId="623E60C8" w14:textId="492CE34A" w:rsidR="007847F3" w:rsidRPr="00B40CD6" w:rsidRDefault="007847F3" w:rsidP="0010014D">
      <w:pPr>
        <w:jc w:val="center"/>
        <w:rPr>
          <w:rFonts w:eastAsia="Calibri" w:cstheme="minorHAnsi"/>
          <w:b/>
          <w:color w:val="000000"/>
          <w:szCs w:val="22"/>
          <w:lang w:eastAsia="es-CL"/>
        </w:rPr>
      </w:pPr>
    </w:p>
    <w:p w14:paraId="5A187176" w14:textId="77777777" w:rsidR="00334A34" w:rsidRPr="00B40CD6" w:rsidRDefault="00334A34" w:rsidP="0010014D">
      <w:pPr>
        <w:jc w:val="center"/>
        <w:rPr>
          <w:rFonts w:eastAsia="Calibri" w:cstheme="minorHAnsi"/>
          <w:b/>
          <w:color w:val="000000"/>
          <w:szCs w:val="22"/>
          <w:lang w:eastAsia="es-CL"/>
        </w:rPr>
      </w:pPr>
    </w:p>
    <w:p w14:paraId="056888D8" w14:textId="2AD00578" w:rsidR="000D73EA" w:rsidRPr="00B40CD6" w:rsidRDefault="000D73EA" w:rsidP="00843CE0">
      <w:pPr>
        <w:pStyle w:val="Ttulo1"/>
      </w:pPr>
      <w:r w:rsidRPr="00B40CD6">
        <w:t xml:space="preserve">Antecedentes </w:t>
      </w:r>
      <w:r w:rsidR="00843CE0" w:rsidRPr="00B40CD6">
        <w:t>b</w:t>
      </w:r>
      <w:r w:rsidRPr="00B40CD6">
        <w:t xml:space="preserve">ásicos de la </w:t>
      </w:r>
      <w:r w:rsidR="00843CE0" w:rsidRPr="00B40CD6">
        <w:t>entidad licitante</w:t>
      </w:r>
    </w:p>
    <w:p w14:paraId="16567E98" w14:textId="77777777" w:rsidR="000D73EA" w:rsidRPr="00B40CD6" w:rsidRDefault="000D73EA"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410"/>
        <w:gridCol w:w="5554"/>
      </w:tblGrid>
      <w:tr w:rsidR="00D8075D" w:rsidRPr="00B40CD6" w14:paraId="7C1419E5" w14:textId="77777777" w:rsidTr="00BB5A3C">
        <w:trPr>
          <w:trHeight w:val="260"/>
        </w:trPr>
        <w:tc>
          <w:tcPr>
            <w:tcW w:w="4410" w:type="dxa"/>
            <w:shd w:val="clear" w:color="auto" w:fill="F2F2F2" w:themeFill="background1" w:themeFillShade="F2"/>
            <w:vAlign w:val="center"/>
          </w:tcPr>
          <w:p w14:paraId="0F434292" w14:textId="77777777" w:rsidR="00D8075D" w:rsidRPr="00B40CD6" w:rsidRDefault="00D8075D" w:rsidP="0010014D">
            <w:pPr>
              <w:rPr>
                <w:rFonts w:eastAsia="Calibri" w:cstheme="minorHAnsi"/>
                <w:b/>
                <w:color w:val="000000"/>
                <w:szCs w:val="22"/>
                <w:lang w:eastAsia="es-CL"/>
              </w:rPr>
            </w:pPr>
            <w:r w:rsidRPr="00B40CD6">
              <w:rPr>
                <w:rFonts w:eastAsia="Calibri" w:cstheme="minorHAnsi"/>
                <w:b/>
                <w:color w:val="000000"/>
                <w:szCs w:val="22"/>
                <w:lang w:eastAsia="es-CL"/>
              </w:rPr>
              <w:t>Razón Social del organismo</w:t>
            </w:r>
          </w:p>
        </w:tc>
        <w:tc>
          <w:tcPr>
            <w:tcW w:w="5554" w:type="dxa"/>
            <w:vMerge w:val="restart"/>
            <w:vAlign w:val="center"/>
          </w:tcPr>
          <w:p w14:paraId="225D9B1B" w14:textId="29B0F389" w:rsidR="00D8075D" w:rsidRPr="00B40CD6" w:rsidRDefault="00D8075D" w:rsidP="0010014D">
            <w:pPr>
              <w:rPr>
                <w:rFonts w:eastAsia="Calibri" w:cstheme="minorHAnsi"/>
                <w:bCs/>
                <w:i/>
                <w:iCs/>
                <w:color w:val="000000"/>
                <w:szCs w:val="22"/>
                <w:lang w:eastAsia="es-CL"/>
              </w:rPr>
            </w:pPr>
            <w:r w:rsidRPr="00B40CD6">
              <w:rPr>
                <w:rFonts w:eastAsia="Calibri" w:cstheme="minorHAnsi"/>
                <w:i/>
                <w:iCs/>
                <w:color w:val="000000"/>
                <w:szCs w:val="22"/>
                <w:lang w:eastAsia="es-CL"/>
              </w:rPr>
              <w:t xml:space="preserve">Ver </w:t>
            </w:r>
            <w:r w:rsidR="005D58AA" w:rsidRPr="00B40CD6">
              <w:rPr>
                <w:rFonts w:eastAsia="Calibri" w:cstheme="minorHAnsi"/>
                <w:i/>
                <w:iCs/>
                <w:color w:val="000000"/>
                <w:szCs w:val="22"/>
                <w:lang w:eastAsia="es-CL"/>
              </w:rPr>
              <w:t>Anexo N°2</w:t>
            </w:r>
            <w:r w:rsidRPr="00B40CD6">
              <w:rPr>
                <w:rFonts w:eastAsia="Calibri" w:cstheme="minorHAnsi"/>
                <w:i/>
                <w:iCs/>
                <w:color w:val="000000"/>
                <w:szCs w:val="22"/>
                <w:lang w:eastAsia="es-CL"/>
              </w:rPr>
              <w:t>, numeral 1</w:t>
            </w:r>
          </w:p>
        </w:tc>
      </w:tr>
      <w:tr w:rsidR="00D8075D" w:rsidRPr="00B40CD6" w14:paraId="1F1CFA54" w14:textId="77777777" w:rsidTr="00BB5A3C">
        <w:trPr>
          <w:trHeight w:val="260"/>
        </w:trPr>
        <w:tc>
          <w:tcPr>
            <w:tcW w:w="4410" w:type="dxa"/>
            <w:shd w:val="clear" w:color="auto" w:fill="F2F2F2" w:themeFill="background1" w:themeFillShade="F2"/>
            <w:vAlign w:val="center"/>
          </w:tcPr>
          <w:p w14:paraId="2A326426" w14:textId="77777777" w:rsidR="00D8075D" w:rsidRPr="00B40CD6" w:rsidRDefault="00D8075D" w:rsidP="0010014D">
            <w:pPr>
              <w:rPr>
                <w:rFonts w:eastAsia="Calibri" w:cstheme="minorHAnsi"/>
                <w:b/>
                <w:color w:val="000000"/>
                <w:szCs w:val="22"/>
                <w:lang w:eastAsia="es-CL"/>
              </w:rPr>
            </w:pPr>
            <w:r w:rsidRPr="00B40CD6">
              <w:rPr>
                <w:rFonts w:eastAsia="Calibri" w:cstheme="minorHAnsi"/>
                <w:b/>
                <w:color w:val="000000"/>
                <w:szCs w:val="22"/>
                <w:lang w:eastAsia="es-CL"/>
              </w:rPr>
              <w:t xml:space="preserve">Unidad de Compra </w:t>
            </w:r>
          </w:p>
        </w:tc>
        <w:tc>
          <w:tcPr>
            <w:tcW w:w="5554" w:type="dxa"/>
            <w:vMerge/>
            <w:vAlign w:val="center"/>
          </w:tcPr>
          <w:p w14:paraId="6A38C651" w14:textId="608416D4" w:rsidR="00D8075D" w:rsidRPr="00B40CD6" w:rsidRDefault="00D8075D" w:rsidP="0010014D">
            <w:pPr>
              <w:rPr>
                <w:rFonts w:eastAsia="Calibri" w:cstheme="minorHAnsi"/>
                <w:bCs/>
                <w:i/>
                <w:iCs/>
                <w:color w:val="000000"/>
                <w:szCs w:val="22"/>
                <w:lang w:eastAsia="es-CL"/>
              </w:rPr>
            </w:pPr>
          </w:p>
        </w:tc>
      </w:tr>
      <w:tr w:rsidR="00D8075D" w:rsidRPr="00B40CD6" w14:paraId="3981ECAF" w14:textId="77777777" w:rsidTr="00831CB7">
        <w:trPr>
          <w:trHeight w:val="260"/>
        </w:trPr>
        <w:tc>
          <w:tcPr>
            <w:tcW w:w="4410" w:type="dxa"/>
            <w:shd w:val="clear" w:color="auto" w:fill="F2F2F2" w:themeFill="background1" w:themeFillShade="F2"/>
            <w:vAlign w:val="center"/>
          </w:tcPr>
          <w:p w14:paraId="35BC2762" w14:textId="77777777" w:rsidR="00D8075D" w:rsidRPr="00B40CD6" w:rsidRDefault="00D8075D" w:rsidP="00105131">
            <w:pPr>
              <w:rPr>
                <w:rFonts w:eastAsia="Calibri" w:cstheme="minorHAnsi"/>
                <w:b/>
                <w:color w:val="000000"/>
                <w:szCs w:val="22"/>
                <w:lang w:eastAsia="es-CL"/>
              </w:rPr>
            </w:pPr>
            <w:r w:rsidRPr="00B40CD6">
              <w:rPr>
                <w:rFonts w:eastAsia="Calibri" w:cstheme="minorHAnsi"/>
                <w:b/>
                <w:color w:val="000000"/>
                <w:szCs w:val="22"/>
                <w:lang w:eastAsia="es-CL"/>
              </w:rPr>
              <w:t>R.U.T. del organismo</w:t>
            </w:r>
          </w:p>
        </w:tc>
        <w:tc>
          <w:tcPr>
            <w:tcW w:w="5554" w:type="dxa"/>
            <w:vMerge/>
          </w:tcPr>
          <w:p w14:paraId="0E3F9D4B" w14:textId="466CBDE6" w:rsidR="00D8075D" w:rsidRPr="00B40CD6" w:rsidRDefault="00D8075D" w:rsidP="00105131">
            <w:pPr>
              <w:rPr>
                <w:rFonts w:eastAsia="Calibri" w:cstheme="minorHAnsi"/>
                <w:bCs/>
                <w:i/>
                <w:iCs/>
                <w:color w:val="000000"/>
                <w:szCs w:val="22"/>
                <w:lang w:eastAsia="es-CL"/>
              </w:rPr>
            </w:pPr>
          </w:p>
        </w:tc>
      </w:tr>
      <w:tr w:rsidR="00D8075D" w:rsidRPr="00B40CD6" w14:paraId="426C20EF" w14:textId="77777777" w:rsidTr="00831CB7">
        <w:trPr>
          <w:trHeight w:val="240"/>
        </w:trPr>
        <w:tc>
          <w:tcPr>
            <w:tcW w:w="4410" w:type="dxa"/>
            <w:shd w:val="clear" w:color="auto" w:fill="F2F2F2" w:themeFill="background1" w:themeFillShade="F2"/>
            <w:vAlign w:val="center"/>
          </w:tcPr>
          <w:p w14:paraId="4861D662" w14:textId="77777777" w:rsidR="00D8075D" w:rsidRPr="00B40CD6" w:rsidRDefault="00D8075D" w:rsidP="00105131">
            <w:pPr>
              <w:rPr>
                <w:rFonts w:eastAsia="Calibri" w:cstheme="minorHAnsi"/>
                <w:b/>
                <w:color w:val="000000"/>
                <w:szCs w:val="22"/>
                <w:lang w:eastAsia="es-CL"/>
              </w:rPr>
            </w:pPr>
            <w:r w:rsidRPr="00B40CD6">
              <w:rPr>
                <w:rFonts w:eastAsia="Calibri" w:cstheme="minorHAnsi"/>
                <w:b/>
                <w:color w:val="000000"/>
                <w:szCs w:val="22"/>
                <w:lang w:eastAsia="es-CL"/>
              </w:rPr>
              <w:t>Dirección</w:t>
            </w:r>
          </w:p>
        </w:tc>
        <w:tc>
          <w:tcPr>
            <w:tcW w:w="5554" w:type="dxa"/>
            <w:vMerge/>
          </w:tcPr>
          <w:p w14:paraId="6C6A3B26" w14:textId="54BDF632" w:rsidR="00D8075D" w:rsidRPr="00B40CD6" w:rsidRDefault="00D8075D" w:rsidP="00105131">
            <w:pPr>
              <w:rPr>
                <w:rFonts w:eastAsia="Calibri" w:cstheme="minorHAnsi"/>
                <w:bCs/>
                <w:i/>
                <w:iCs/>
                <w:color w:val="000000"/>
                <w:szCs w:val="22"/>
                <w:lang w:eastAsia="es-CL"/>
              </w:rPr>
            </w:pPr>
          </w:p>
        </w:tc>
      </w:tr>
      <w:tr w:rsidR="00D8075D" w:rsidRPr="00B40CD6" w14:paraId="41F9F438" w14:textId="77777777" w:rsidTr="00831CB7">
        <w:trPr>
          <w:trHeight w:val="260"/>
        </w:trPr>
        <w:tc>
          <w:tcPr>
            <w:tcW w:w="4410" w:type="dxa"/>
            <w:shd w:val="clear" w:color="auto" w:fill="F2F2F2" w:themeFill="background1" w:themeFillShade="F2"/>
            <w:vAlign w:val="center"/>
          </w:tcPr>
          <w:p w14:paraId="49383BAD" w14:textId="77777777" w:rsidR="00D8075D" w:rsidRPr="00B40CD6" w:rsidRDefault="00D8075D" w:rsidP="00105131">
            <w:pPr>
              <w:rPr>
                <w:rFonts w:eastAsia="Calibri" w:cstheme="minorHAnsi"/>
                <w:b/>
                <w:color w:val="000000"/>
                <w:szCs w:val="22"/>
                <w:lang w:eastAsia="es-CL"/>
              </w:rPr>
            </w:pPr>
            <w:r w:rsidRPr="00B40CD6">
              <w:rPr>
                <w:rFonts w:eastAsia="Calibri" w:cstheme="minorHAnsi"/>
                <w:b/>
                <w:color w:val="000000"/>
                <w:szCs w:val="22"/>
                <w:lang w:eastAsia="es-CL"/>
              </w:rPr>
              <w:t>Comuna</w:t>
            </w:r>
          </w:p>
        </w:tc>
        <w:tc>
          <w:tcPr>
            <w:tcW w:w="5554" w:type="dxa"/>
            <w:vMerge/>
          </w:tcPr>
          <w:p w14:paraId="0D56474C" w14:textId="169ACD9C" w:rsidR="00D8075D" w:rsidRPr="00B40CD6" w:rsidRDefault="00D8075D" w:rsidP="00105131">
            <w:pPr>
              <w:rPr>
                <w:rFonts w:eastAsia="Calibri" w:cstheme="minorHAnsi"/>
                <w:bCs/>
                <w:i/>
                <w:iCs/>
                <w:color w:val="000000"/>
                <w:szCs w:val="22"/>
                <w:lang w:eastAsia="es-CL"/>
              </w:rPr>
            </w:pPr>
          </w:p>
        </w:tc>
      </w:tr>
      <w:tr w:rsidR="00D8075D" w:rsidRPr="00B40CD6" w14:paraId="56F5A719" w14:textId="77777777" w:rsidTr="00831CB7">
        <w:trPr>
          <w:trHeight w:val="51"/>
        </w:trPr>
        <w:tc>
          <w:tcPr>
            <w:tcW w:w="4410" w:type="dxa"/>
            <w:shd w:val="clear" w:color="auto" w:fill="F2F2F2" w:themeFill="background1" w:themeFillShade="F2"/>
            <w:vAlign w:val="center"/>
          </w:tcPr>
          <w:p w14:paraId="2D1AD85E" w14:textId="43FB554F" w:rsidR="00D8075D" w:rsidRPr="00B40CD6" w:rsidRDefault="00D8075D" w:rsidP="00105131">
            <w:pPr>
              <w:rPr>
                <w:rFonts w:eastAsia="Calibri" w:cstheme="minorHAnsi"/>
                <w:b/>
                <w:color w:val="000000"/>
                <w:szCs w:val="22"/>
                <w:lang w:eastAsia="es-CL"/>
              </w:rPr>
            </w:pPr>
            <w:r w:rsidRPr="00B40CD6">
              <w:rPr>
                <w:rFonts w:eastAsia="Calibri" w:cstheme="minorHAnsi"/>
                <w:b/>
                <w:color w:val="000000"/>
                <w:szCs w:val="22"/>
                <w:lang w:eastAsia="es-CL"/>
              </w:rPr>
              <w:t xml:space="preserve">Región en que se genera la </w:t>
            </w:r>
            <w:r w:rsidR="000E4780" w:rsidRPr="00B40CD6">
              <w:rPr>
                <w:rFonts w:eastAsia="Calibri" w:cstheme="minorHAnsi"/>
                <w:b/>
                <w:color w:val="000000"/>
                <w:szCs w:val="22"/>
                <w:lang w:eastAsia="es-CL"/>
              </w:rPr>
              <w:t>a</w:t>
            </w:r>
            <w:r w:rsidRPr="00B40CD6">
              <w:rPr>
                <w:rFonts w:eastAsia="Calibri" w:cstheme="minorHAnsi"/>
                <w:b/>
                <w:color w:val="000000"/>
                <w:szCs w:val="22"/>
                <w:lang w:eastAsia="es-CL"/>
              </w:rPr>
              <w:t>dquisición</w:t>
            </w:r>
          </w:p>
        </w:tc>
        <w:tc>
          <w:tcPr>
            <w:tcW w:w="5554" w:type="dxa"/>
            <w:vMerge/>
          </w:tcPr>
          <w:p w14:paraId="79EB67AF" w14:textId="4BCE8D4C" w:rsidR="00D8075D" w:rsidRPr="00B40CD6" w:rsidRDefault="00D8075D" w:rsidP="00105131">
            <w:pPr>
              <w:rPr>
                <w:rFonts w:eastAsia="Calibri" w:cstheme="minorHAnsi"/>
                <w:bCs/>
                <w:i/>
                <w:iCs/>
                <w:color w:val="000000"/>
                <w:szCs w:val="22"/>
                <w:lang w:eastAsia="es-CL"/>
              </w:rPr>
            </w:pPr>
          </w:p>
        </w:tc>
      </w:tr>
    </w:tbl>
    <w:p w14:paraId="0E13B5B9" w14:textId="77777777" w:rsidR="007847F3" w:rsidRPr="00B40CD6" w:rsidRDefault="007847F3" w:rsidP="0010014D">
      <w:pPr>
        <w:jc w:val="center"/>
        <w:rPr>
          <w:rFonts w:eastAsia="Calibri" w:cstheme="minorHAnsi"/>
          <w:b/>
          <w:color w:val="000000"/>
          <w:szCs w:val="22"/>
          <w:lang w:eastAsia="es-CL"/>
        </w:rPr>
      </w:pPr>
    </w:p>
    <w:p w14:paraId="6668F3E5" w14:textId="77777777" w:rsidR="00D766EC" w:rsidRPr="00B40CD6" w:rsidRDefault="00D766EC" w:rsidP="00C11710">
      <w:pPr>
        <w:pStyle w:val="Ttulo1"/>
      </w:pPr>
      <w:r w:rsidRPr="00B40CD6">
        <w:t>Antecedentes Administrativos</w:t>
      </w:r>
    </w:p>
    <w:p w14:paraId="63618463" w14:textId="77777777" w:rsidR="00D766EC" w:rsidRPr="00B40CD6" w:rsidRDefault="00D766EC"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42"/>
        <w:gridCol w:w="6522"/>
      </w:tblGrid>
      <w:tr w:rsidR="00D766EC" w:rsidRPr="00B40CD6" w14:paraId="6CCB776F" w14:textId="77777777" w:rsidTr="0016477D">
        <w:trPr>
          <w:trHeight w:val="20"/>
        </w:trPr>
        <w:tc>
          <w:tcPr>
            <w:tcW w:w="3442" w:type="dxa"/>
            <w:shd w:val="clear" w:color="auto" w:fill="F2F2F2" w:themeFill="background1" w:themeFillShade="F2"/>
            <w:vAlign w:val="center"/>
          </w:tcPr>
          <w:p w14:paraId="2F20AEE5" w14:textId="118994F5" w:rsidR="00D766EC" w:rsidRPr="00B40CD6" w:rsidRDefault="00D766EC" w:rsidP="0010014D">
            <w:pPr>
              <w:rPr>
                <w:rFonts w:eastAsia="Calibri" w:cstheme="minorHAnsi"/>
                <w:b/>
                <w:color w:val="000000"/>
                <w:szCs w:val="22"/>
                <w:lang w:eastAsia="es-CL"/>
              </w:rPr>
            </w:pPr>
            <w:r w:rsidRPr="00B40CD6">
              <w:rPr>
                <w:rFonts w:eastAsia="Calibri" w:cstheme="minorHAnsi"/>
                <w:b/>
                <w:color w:val="000000"/>
                <w:szCs w:val="22"/>
                <w:lang w:eastAsia="es-CL"/>
              </w:rPr>
              <w:t xml:space="preserve">Nombre </w:t>
            </w:r>
            <w:r w:rsidR="00147F29" w:rsidRPr="00B40CD6">
              <w:rPr>
                <w:rFonts w:eastAsia="Calibri" w:cstheme="minorHAnsi"/>
                <w:b/>
                <w:color w:val="000000"/>
                <w:szCs w:val="22"/>
                <w:lang w:eastAsia="es-CL"/>
              </w:rPr>
              <w:t>de la a</w:t>
            </w:r>
            <w:r w:rsidRPr="00B40CD6">
              <w:rPr>
                <w:rFonts w:eastAsia="Calibri" w:cstheme="minorHAnsi"/>
                <w:b/>
                <w:color w:val="000000"/>
                <w:szCs w:val="22"/>
                <w:lang w:eastAsia="es-CL"/>
              </w:rPr>
              <w:t>dquisición</w:t>
            </w:r>
          </w:p>
        </w:tc>
        <w:tc>
          <w:tcPr>
            <w:tcW w:w="6522" w:type="dxa"/>
            <w:shd w:val="clear" w:color="auto" w:fill="F2F2F2" w:themeFill="background1" w:themeFillShade="F2"/>
          </w:tcPr>
          <w:p w14:paraId="13E2545F" w14:textId="30970EE8" w:rsidR="00D766EC" w:rsidRPr="00B40CD6" w:rsidRDefault="008E1968" w:rsidP="0010014D">
            <w:pPr>
              <w:rPr>
                <w:rFonts w:eastAsia="Calibri" w:cstheme="minorHAnsi"/>
                <w:b/>
                <w:bCs/>
                <w:color w:val="000000"/>
                <w:szCs w:val="22"/>
                <w:lang w:eastAsia="es-CL"/>
              </w:rPr>
            </w:pPr>
            <w:r w:rsidRPr="00B40CD6">
              <w:rPr>
                <w:rFonts w:eastAsia="Calibri" w:cstheme="minorHAnsi"/>
                <w:b/>
                <w:bCs/>
                <w:color w:val="000000"/>
                <w:szCs w:val="22"/>
                <w:lang w:eastAsia="es-CL"/>
              </w:rPr>
              <w:t xml:space="preserve">SERVICIO DE </w:t>
            </w:r>
            <w:r w:rsidR="00071095" w:rsidRPr="00B40CD6">
              <w:rPr>
                <w:rFonts w:eastAsia="Calibri" w:cstheme="minorHAnsi"/>
                <w:b/>
                <w:bCs/>
                <w:color w:val="000000"/>
                <w:szCs w:val="22"/>
                <w:lang w:eastAsia="es-CL"/>
              </w:rPr>
              <w:t xml:space="preserve">CONTACT </w:t>
            </w:r>
            <w:r w:rsidR="00CA109C" w:rsidRPr="00B40CD6">
              <w:rPr>
                <w:rFonts w:eastAsia="Calibri" w:cstheme="minorHAnsi"/>
                <w:b/>
                <w:bCs/>
                <w:color w:val="000000"/>
                <w:szCs w:val="22"/>
                <w:lang w:eastAsia="es-CL"/>
              </w:rPr>
              <w:t>CENTER</w:t>
            </w:r>
          </w:p>
        </w:tc>
      </w:tr>
      <w:tr w:rsidR="00D8075D" w:rsidRPr="00B40CD6" w14:paraId="6B6D8779" w14:textId="77777777" w:rsidTr="00BB5A3C">
        <w:trPr>
          <w:trHeight w:val="20"/>
        </w:trPr>
        <w:tc>
          <w:tcPr>
            <w:tcW w:w="3442" w:type="dxa"/>
            <w:shd w:val="clear" w:color="auto" w:fill="F2F2F2" w:themeFill="background1" w:themeFillShade="F2"/>
            <w:vAlign w:val="center"/>
          </w:tcPr>
          <w:p w14:paraId="40A35E73" w14:textId="7D48002A" w:rsidR="00D8075D" w:rsidRPr="00B40CD6" w:rsidRDefault="00D8075D" w:rsidP="008E1968">
            <w:pPr>
              <w:rPr>
                <w:rFonts w:eastAsia="Calibri" w:cstheme="minorHAnsi"/>
                <w:b/>
                <w:color w:val="000000"/>
                <w:szCs w:val="22"/>
                <w:lang w:eastAsia="es-CL"/>
              </w:rPr>
            </w:pPr>
            <w:r w:rsidRPr="00B40CD6">
              <w:rPr>
                <w:rFonts w:eastAsia="Calibri" w:cstheme="minorHAnsi"/>
                <w:b/>
                <w:color w:val="000000"/>
                <w:szCs w:val="22"/>
                <w:lang w:eastAsia="es-CL"/>
              </w:rPr>
              <w:t>Servicio</w:t>
            </w:r>
            <w:r w:rsidR="00465ED3" w:rsidRPr="00B40CD6">
              <w:rPr>
                <w:rFonts w:eastAsia="Calibri" w:cstheme="minorHAnsi"/>
                <w:b/>
                <w:color w:val="000000"/>
                <w:szCs w:val="22"/>
                <w:lang w:eastAsia="es-CL"/>
              </w:rPr>
              <w:t>s</w:t>
            </w:r>
            <w:r w:rsidRPr="00B40CD6">
              <w:rPr>
                <w:rFonts w:eastAsia="Calibri" w:cstheme="minorHAnsi"/>
                <w:b/>
                <w:color w:val="000000"/>
                <w:szCs w:val="22"/>
                <w:lang w:eastAsia="es-CL"/>
              </w:rPr>
              <w:t xml:space="preserve"> licitado</w:t>
            </w:r>
            <w:r w:rsidR="00465ED3" w:rsidRPr="00B40CD6">
              <w:rPr>
                <w:rFonts w:eastAsia="Calibri" w:cstheme="minorHAnsi"/>
                <w:b/>
                <w:color w:val="000000"/>
                <w:szCs w:val="22"/>
                <w:lang w:eastAsia="es-CL"/>
              </w:rPr>
              <w:t>s</w:t>
            </w:r>
          </w:p>
        </w:tc>
        <w:tc>
          <w:tcPr>
            <w:tcW w:w="6522" w:type="dxa"/>
          </w:tcPr>
          <w:p w14:paraId="54D117B0" w14:textId="5A8090AC" w:rsidR="00D8075D" w:rsidRPr="00B40CD6" w:rsidRDefault="00D8075D" w:rsidP="008E1968">
            <w:pPr>
              <w:rPr>
                <w:rFonts w:eastAsia="Calibri" w:cstheme="minorHAnsi"/>
                <w:i/>
                <w:iCs/>
                <w:color w:val="000000"/>
                <w:szCs w:val="22"/>
                <w:lang w:eastAsia="es-CL"/>
              </w:rPr>
            </w:pPr>
            <w:r w:rsidRPr="00B40CD6">
              <w:rPr>
                <w:rFonts w:eastAsia="Calibri" w:cstheme="minorHAnsi"/>
                <w:i/>
                <w:iCs/>
                <w:color w:val="000000"/>
                <w:szCs w:val="22"/>
                <w:lang w:eastAsia="es-CL"/>
              </w:rPr>
              <w:t xml:space="preserve">Ver </w:t>
            </w:r>
            <w:r w:rsidR="000B1AD1" w:rsidRPr="00B40CD6">
              <w:rPr>
                <w:rFonts w:eastAsia="Calibri" w:cstheme="minorHAnsi"/>
                <w:i/>
                <w:iCs/>
                <w:color w:val="000000"/>
                <w:szCs w:val="22"/>
                <w:lang w:eastAsia="es-CL"/>
              </w:rPr>
              <w:t>A</w:t>
            </w:r>
            <w:r w:rsidRPr="00B40CD6">
              <w:rPr>
                <w:rFonts w:eastAsia="Calibri" w:cstheme="minorHAnsi"/>
                <w:i/>
                <w:iCs/>
                <w:color w:val="000000"/>
                <w:szCs w:val="22"/>
                <w:lang w:eastAsia="es-CL"/>
              </w:rPr>
              <w:t>nexo N°</w:t>
            </w:r>
            <w:r w:rsidR="005D58AA" w:rsidRPr="00B40CD6">
              <w:rPr>
                <w:rFonts w:eastAsia="Calibri" w:cstheme="minorHAnsi"/>
                <w:i/>
                <w:iCs/>
                <w:color w:val="000000"/>
                <w:szCs w:val="22"/>
                <w:lang w:eastAsia="es-CL"/>
              </w:rPr>
              <w:t>3</w:t>
            </w:r>
            <w:r w:rsidRPr="00B40CD6">
              <w:rPr>
                <w:rFonts w:eastAsia="Calibri" w:cstheme="minorHAnsi"/>
                <w:i/>
                <w:iCs/>
                <w:color w:val="000000"/>
                <w:szCs w:val="22"/>
                <w:lang w:eastAsia="es-CL"/>
              </w:rPr>
              <w:t>, numeral 2.</w:t>
            </w:r>
            <w:r w:rsidR="005D30F5" w:rsidRPr="00B40CD6">
              <w:rPr>
                <w:rFonts w:eastAsia="Calibri" w:cstheme="minorHAnsi"/>
                <w:i/>
                <w:iCs/>
                <w:color w:val="000000"/>
                <w:szCs w:val="22"/>
                <w:lang w:eastAsia="es-CL"/>
              </w:rPr>
              <w:t>1.</w:t>
            </w:r>
            <w:r w:rsidRPr="00B40CD6">
              <w:rPr>
                <w:rFonts w:eastAsia="Calibri" w:cstheme="minorHAnsi"/>
                <w:i/>
                <w:iCs/>
                <w:color w:val="000000"/>
                <w:szCs w:val="22"/>
                <w:lang w:eastAsia="es-CL"/>
              </w:rPr>
              <w:t xml:space="preserve"> </w:t>
            </w:r>
          </w:p>
          <w:p w14:paraId="566B3F70" w14:textId="7DBDE702" w:rsidR="00D8075D" w:rsidRPr="00B40CD6" w:rsidRDefault="00D8075D" w:rsidP="008E1968">
            <w:pPr>
              <w:rPr>
                <w:rFonts w:eastAsia="Calibri" w:cstheme="minorHAnsi"/>
                <w:color w:val="000000"/>
                <w:szCs w:val="22"/>
                <w:lang w:eastAsia="es-CL"/>
              </w:rPr>
            </w:pPr>
            <w:r w:rsidRPr="00B40CD6">
              <w:rPr>
                <w:rFonts w:eastAsia="Calibri" w:cstheme="minorHAnsi"/>
                <w:color w:val="000000"/>
                <w:szCs w:val="22"/>
                <w:lang w:eastAsia="es-CL"/>
              </w:rPr>
              <w:t>Servicio licitado según definición contenida en la cláusula N°11.</w:t>
            </w:r>
            <w:r w:rsidR="00147F29" w:rsidRPr="00B40CD6">
              <w:rPr>
                <w:rFonts w:eastAsia="Calibri" w:cstheme="minorHAnsi"/>
                <w:color w:val="000000"/>
                <w:szCs w:val="22"/>
                <w:lang w:eastAsia="es-CL"/>
              </w:rPr>
              <w:t>1</w:t>
            </w:r>
          </w:p>
        </w:tc>
      </w:tr>
      <w:tr w:rsidR="00D766EC" w:rsidRPr="00B40CD6" w14:paraId="143A2800" w14:textId="77777777" w:rsidTr="00BB5A3C">
        <w:trPr>
          <w:trHeight w:val="20"/>
        </w:trPr>
        <w:tc>
          <w:tcPr>
            <w:tcW w:w="3442" w:type="dxa"/>
            <w:shd w:val="clear" w:color="auto" w:fill="F2F2F2" w:themeFill="background1" w:themeFillShade="F2"/>
            <w:vAlign w:val="center"/>
          </w:tcPr>
          <w:p w14:paraId="54B1BCA2" w14:textId="77777777" w:rsidR="00D766EC" w:rsidRPr="00B40CD6" w:rsidRDefault="00D766EC" w:rsidP="008E1968">
            <w:pPr>
              <w:rPr>
                <w:rFonts w:eastAsia="Calibri" w:cstheme="minorHAnsi"/>
                <w:b/>
                <w:color w:val="000000"/>
                <w:szCs w:val="22"/>
                <w:lang w:eastAsia="es-CL"/>
              </w:rPr>
            </w:pPr>
            <w:r w:rsidRPr="00B40CD6">
              <w:rPr>
                <w:rFonts w:eastAsia="Calibri" w:cstheme="minorHAnsi"/>
                <w:b/>
                <w:color w:val="000000"/>
                <w:szCs w:val="22"/>
                <w:lang w:eastAsia="es-CL"/>
              </w:rPr>
              <w:t>Descripción</w:t>
            </w:r>
          </w:p>
        </w:tc>
        <w:tc>
          <w:tcPr>
            <w:tcW w:w="6522" w:type="dxa"/>
          </w:tcPr>
          <w:p w14:paraId="351F7E39" w14:textId="677E6E64" w:rsidR="00D766EC" w:rsidRPr="00B40CD6" w:rsidRDefault="001A47CF" w:rsidP="008E1968">
            <w:pPr>
              <w:rPr>
                <w:rFonts w:eastAsia="Calibri" w:cstheme="minorHAnsi"/>
                <w:color w:val="000000"/>
                <w:szCs w:val="22"/>
                <w:lang w:eastAsia="es-CL"/>
              </w:rPr>
            </w:pPr>
            <w:r w:rsidRPr="00B40CD6">
              <w:rPr>
                <w:rFonts w:eastAsia="Calibri" w:cstheme="minorHAnsi"/>
                <w:color w:val="000000"/>
                <w:szCs w:val="22"/>
                <w:lang w:eastAsia="es-CL"/>
              </w:rPr>
              <w:t>El servicio d</w:t>
            </w:r>
            <w:r w:rsidR="008E1968" w:rsidRPr="00B40CD6">
              <w:rPr>
                <w:rFonts w:eastAsia="Calibri" w:cstheme="minorHAnsi"/>
                <w:color w:val="000000"/>
                <w:szCs w:val="22"/>
                <w:lang w:eastAsia="es-CL"/>
              </w:rPr>
              <w:t xml:space="preserve">e </w:t>
            </w:r>
            <w:r w:rsidR="00CA109C" w:rsidRPr="00B40CD6">
              <w:rPr>
                <w:rFonts w:eastAsia="Calibri" w:cstheme="minorHAnsi"/>
                <w:color w:val="000000"/>
                <w:szCs w:val="22"/>
                <w:lang w:eastAsia="es-CL"/>
              </w:rPr>
              <w:t>contact center</w:t>
            </w:r>
            <w:r w:rsidR="00F30629" w:rsidRPr="00B40CD6">
              <w:rPr>
                <w:rFonts w:eastAsia="Calibri" w:cstheme="minorHAnsi"/>
                <w:color w:val="000000"/>
                <w:szCs w:val="22"/>
                <w:lang w:eastAsia="es-CL"/>
              </w:rPr>
              <w:t xml:space="preserve"> </w:t>
            </w:r>
            <w:r w:rsidR="004844D9" w:rsidRPr="00B40CD6">
              <w:rPr>
                <w:rFonts w:eastAsia="Calibri" w:cstheme="minorHAnsi"/>
                <w:color w:val="000000"/>
                <w:szCs w:val="22"/>
                <w:lang w:eastAsia="es-CL"/>
              </w:rPr>
              <w:t>se</w:t>
            </w:r>
            <w:r w:rsidR="00D766EC" w:rsidRPr="00B40CD6">
              <w:rPr>
                <w:rFonts w:eastAsia="Calibri" w:cstheme="minorHAnsi"/>
                <w:color w:val="000000"/>
                <w:szCs w:val="22"/>
                <w:lang w:eastAsia="es-CL"/>
              </w:rPr>
              <w:t xml:space="preserve"> detalla en </w:t>
            </w:r>
            <w:r w:rsidR="00F0548D" w:rsidRPr="00B40CD6">
              <w:rPr>
                <w:rFonts w:eastAsia="Calibri" w:cstheme="minorHAnsi"/>
                <w:color w:val="000000"/>
                <w:szCs w:val="22"/>
                <w:lang w:eastAsia="es-CL"/>
              </w:rPr>
              <w:t xml:space="preserve">la cláusula N°11 y </w:t>
            </w:r>
            <w:r w:rsidR="00D766EC" w:rsidRPr="00B40CD6">
              <w:rPr>
                <w:rFonts w:eastAsia="Calibri" w:cstheme="minorHAnsi"/>
                <w:color w:val="000000"/>
                <w:szCs w:val="22"/>
                <w:lang w:eastAsia="es-CL"/>
              </w:rPr>
              <w:t xml:space="preserve">el Anexo </w:t>
            </w:r>
            <w:r w:rsidR="00F30629" w:rsidRPr="00B40CD6">
              <w:rPr>
                <w:rFonts w:eastAsia="Calibri" w:cstheme="minorHAnsi"/>
                <w:color w:val="000000"/>
                <w:szCs w:val="22"/>
                <w:lang w:eastAsia="es-CL"/>
              </w:rPr>
              <w:t>N°</w:t>
            </w:r>
            <w:r w:rsidR="005D58AA" w:rsidRPr="00B40CD6">
              <w:rPr>
                <w:rFonts w:eastAsia="Calibri" w:cstheme="minorHAnsi"/>
                <w:color w:val="000000"/>
                <w:szCs w:val="22"/>
                <w:lang w:eastAsia="es-CL"/>
              </w:rPr>
              <w:t>3</w:t>
            </w:r>
            <w:r w:rsidR="00D766EC" w:rsidRPr="00B40CD6">
              <w:rPr>
                <w:rFonts w:eastAsia="Calibri" w:cstheme="minorHAnsi"/>
                <w:color w:val="000000"/>
                <w:szCs w:val="22"/>
                <w:lang w:eastAsia="es-CL"/>
              </w:rPr>
              <w:t>, de las presentes bases.</w:t>
            </w:r>
          </w:p>
        </w:tc>
      </w:tr>
      <w:tr w:rsidR="00D766EC" w:rsidRPr="00B40CD6" w14:paraId="5DCEC970" w14:textId="77777777" w:rsidTr="00BB5A3C">
        <w:trPr>
          <w:trHeight w:val="20"/>
        </w:trPr>
        <w:tc>
          <w:tcPr>
            <w:tcW w:w="3442" w:type="dxa"/>
            <w:shd w:val="clear" w:color="auto" w:fill="F2F2F2" w:themeFill="background1" w:themeFillShade="F2"/>
            <w:vAlign w:val="center"/>
          </w:tcPr>
          <w:p w14:paraId="161D52EE" w14:textId="77777777" w:rsidR="00D766EC" w:rsidRPr="00B40CD6" w:rsidRDefault="00D766EC" w:rsidP="008E1968">
            <w:pPr>
              <w:rPr>
                <w:rFonts w:eastAsia="Calibri" w:cstheme="minorHAnsi"/>
                <w:b/>
                <w:color w:val="000000"/>
                <w:szCs w:val="22"/>
                <w:lang w:eastAsia="es-CL"/>
              </w:rPr>
            </w:pPr>
            <w:r w:rsidRPr="00B40CD6">
              <w:rPr>
                <w:rFonts w:eastAsia="Calibri" w:cstheme="minorHAnsi"/>
                <w:b/>
                <w:color w:val="000000"/>
                <w:szCs w:val="22"/>
                <w:lang w:eastAsia="es-CL"/>
              </w:rPr>
              <w:t>Tipo de Convocatoria</w:t>
            </w:r>
          </w:p>
        </w:tc>
        <w:tc>
          <w:tcPr>
            <w:tcW w:w="6522" w:type="dxa"/>
          </w:tcPr>
          <w:p w14:paraId="7E034082" w14:textId="77777777" w:rsidR="00D766EC" w:rsidRPr="00B40CD6" w:rsidRDefault="00D766EC" w:rsidP="0010014D">
            <w:pPr>
              <w:rPr>
                <w:rFonts w:eastAsia="Calibri" w:cstheme="minorHAnsi"/>
                <w:color w:val="000000"/>
                <w:szCs w:val="22"/>
                <w:lang w:eastAsia="es-CL"/>
              </w:rPr>
            </w:pPr>
            <w:r w:rsidRPr="00B40CD6">
              <w:rPr>
                <w:rFonts w:eastAsia="Calibri" w:cstheme="minorHAnsi"/>
                <w:color w:val="000000"/>
                <w:szCs w:val="22"/>
                <w:lang w:eastAsia="es-CL"/>
              </w:rPr>
              <w:t>Abierta.</w:t>
            </w:r>
          </w:p>
        </w:tc>
      </w:tr>
      <w:tr w:rsidR="00D766EC" w:rsidRPr="00B40CD6" w14:paraId="169A3E73" w14:textId="77777777" w:rsidTr="00BB5A3C">
        <w:trPr>
          <w:trHeight w:val="20"/>
        </w:trPr>
        <w:tc>
          <w:tcPr>
            <w:tcW w:w="3442" w:type="dxa"/>
            <w:shd w:val="clear" w:color="auto" w:fill="F2F2F2" w:themeFill="background1" w:themeFillShade="F2"/>
            <w:vAlign w:val="center"/>
          </w:tcPr>
          <w:p w14:paraId="6112C499" w14:textId="77777777" w:rsidR="00D766EC" w:rsidRPr="00B40CD6" w:rsidRDefault="00D766EC" w:rsidP="008E1968">
            <w:pPr>
              <w:rPr>
                <w:rFonts w:eastAsia="Calibri" w:cstheme="minorHAnsi"/>
                <w:b/>
                <w:color w:val="000000"/>
                <w:szCs w:val="22"/>
                <w:lang w:eastAsia="es-CL"/>
              </w:rPr>
            </w:pPr>
            <w:r w:rsidRPr="00B40CD6">
              <w:rPr>
                <w:rFonts w:eastAsia="Calibri" w:cstheme="minorHAnsi"/>
                <w:b/>
                <w:color w:val="000000"/>
                <w:szCs w:val="22"/>
                <w:lang w:eastAsia="es-CL"/>
              </w:rPr>
              <w:t>Moneda o Unidad reajustable</w:t>
            </w:r>
          </w:p>
        </w:tc>
        <w:tc>
          <w:tcPr>
            <w:tcW w:w="6522" w:type="dxa"/>
          </w:tcPr>
          <w:p w14:paraId="280D058A" w14:textId="656E90C5" w:rsidR="00D766EC" w:rsidRPr="00B40CD6" w:rsidRDefault="003704B8" w:rsidP="0010014D">
            <w:pPr>
              <w:rPr>
                <w:rFonts w:eastAsia="Calibri" w:cstheme="minorHAnsi"/>
                <w:color w:val="000000"/>
                <w:szCs w:val="22"/>
                <w:lang w:eastAsia="es-CL"/>
              </w:rPr>
            </w:pPr>
            <w:r w:rsidRPr="00B40CD6">
              <w:rPr>
                <w:rFonts w:eastAsia="Calibri" w:cstheme="minorHAnsi"/>
                <w:i/>
                <w:iCs/>
                <w:color w:val="000000"/>
                <w:szCs w:val="22"/>
                <w:lang w:eastAsia="es-CL"/>
              </w:rPr>
              <w:t>Ver Anexo N°2, numeral 2.1</w:t>
            </w:r>
          </w:p>
        </w:tc>
      </w:tr>
      <w:tr w:rsidR="00D766EC" w:rsidRPr="00B40CD6" w14:paraId="4E6798AF" w14:textId="77777777" w:rsidTr="00BB5A3C">
        <w:trPr>
          <w:trHeight w:val="20"/>
        </w:trPr>
        <w:tc>
          <w:tcPr>
            <w:tcW w:w="3442" w:type="dxa"/>
            <w:shd w:val="clear" w:color="auto" w:fill="F2F2F2" w:themeFill="background1" w:themeFillShade="F2"/>
            <w:vAlign w:val="center"/>
          </w:tcPr>
          <w:p w14:paraId="365A87E9" w14:textId="77777777" w:rsidR="00D766EC" w:rsidRPr="00B40CD6" w:rsidRDefault="00D766EC" w:rsidP="008E1968">
            <w:pPr>
              <w:rPr>
                <w:rFonts w:eastAsia="Calibri" w:cstheme="minorHAnsi"/>
                <w:b/>
                <w:color w:val="000000"/>
                <w:szCs w:val="22"/>
                <w:lang w:eastAsia="es-CL"/>
              </w:rPr>
            </w:pPr>
            <w:r w:rsidRPr="00B40CD6">
              <w:rPr>
                <w:rFonts w:eastAsia="Calibri" w:cstheme="minorHAnsi"/>
                <w:b/>
                <w:color w:val="000000"/>
                <w:szCs w:val="22"/>
                <w:lang w:eastAsia="es-CL"/>
              </w:rPr>
              <w:t>Presupuesto disponible o estimado</w:t>
            </w:r>
          </w:p>
        </w:tc>
        <w:tc>
          <w:tcPr>
            <w:tcW w:w="6522" w:type="dxa"/>
          </w:tcPr>
          <w:p w14:paraId="4A1CD015" w14:textId="230147F1" w:rsidR="00D766EC" w:rsidRPr="00B40CD6" w:rsidRDefault="00D8075D" w:rsidP="0010014D">
            <w:pPr>
              <w:rPr>
                <w:rFonts w:eastAsia="Calibri" w:cstheme="minorHAnsi"/>
                <w:b/>
                <w:bCs/>
                <w:i/>
                <w:iCs/>
                <w:color w:val="000000"/>
                <w:szCs w:val="22"/>
                <w:lang w:eastAsia="es-CL"/>
              </w:rPr>
            </w:pPr>
            <w:r w:rsidRPr="00B40CD6">
              <w:rPr>
                <w:rFonts w:eastAsia="Calibri" w:cstheme="minorHAnsi"/>
                <w:i/>
                <w:iCs/>
                <w:color w:val="000000"/>
                <w:szCs w:val="22"/>
                <w:lang w:eastAsia="es-CL"/>
              </w:rPr>
              <w:t xml:space="preserve">Ver </w:t>
            </w:r>
            <w:r w:rsidR="005D58AA" w:rsidRPr="00B40CD6">
              <w:rPr>
                <w:rFonts w:eastAsia="Calibri" w:cstheme="minorHAnsi"/>
                <w:i/>
                <w:iCs/>
                <w:color w:val="000000"/>
                <w:szCs w:val="22"/>
                <w:lang w:eastAsia="es-CL"/>
              </w:rPr>
              <w:t>Anexo N°2</w:t>
            </w:r>
            <w:r w:rsidRPr="00B40CD6">
              <w:rPr>
                <w:rFonts w:eastAsia="Calibri" w:cstheme="minorHAnsi"/>
                <w:i/>
                <w:iCs/>
                <w:color w:val="000000"/>
                <w:szCs w:val="22"/>
                <w:lang w:eastAsia="es-CL"/>
              </w:rPr>
              <w:t>, numeral 2</w:t>
            </w:r>
            <w:r w:rsidR="00A977E3" w:rsidRPr="00B40CD6">
              <w:rPr>
                <w:rFonts w:eastAsia="Calibri" w:cstheme="minorHAnsi"/>
                <w:i/>
                <w:iCs/>
                <w:color w:val="000000"/>
                <w:szCs w:val="22"/>
                <w:lang w:eastAsia="es-CL"/>
              </w:rPr>
              <w:t>.1</w:t>
            </w:r>
          </w:p>
        </w:tc>
      </w:tr>
      <w:tr w:rsidR="00D766EC" w:rsidRPr="00B40CD6" w14:paraId="3BDB51E2" w14:textId="77777777" w:rsidTr="00BB5A3C">
        <w:trPr>
          <w:trHeight w:val="20"/>
        </w:trPr>
        <w:tc>
          <w:tcPr>
            <w:tcW w:w="3442" w:type="dxa"/>
            <w:shd w:val="clear" w:color="auto" w:fill="F2F2F2" w:themeFill="background1" w:themeFillShade="F2"/>
            <w:vAlign w:val="center"/>
          </w:tcPr>
          <w:p w14:paraId="7759505B" w14:textId="77777777" w:rsidR="00D766EC" w:rsidRPr="00B40CD6" w:rsidRDefault="00D766EC" w:rsidP="008E1968">
            <w:pPr>
              <w:rPr>
                <w:rFonts w:eastAsia="Calibri" w:cstheme="minorHAnsi"/>
                <w:b/>
                <w:color w:val="000000"/>
                <w:szCs w:val="22"/>
                <w:lang w:eastAsia="es-CL"/>
              </w:rPr>
            </w:pPr>
            <w:r w:rsidRPr="00B40CD6">
              <w:rPr>
                <w:rFonts w:eastAsia="Calibri" w:cstheme="minorHAnsi"/>
                <w:b/>
                <w:color w:val="000000"/>
                <w:szCs w:val="22"/>
                <w:lang w:eastAsia="es-CL"/>
              </w:rPr>
              <w:t>Etapas del Proceso de Apertura</w:t>
            </w:r>
          </w:p>
        </w:tc>
        <w:tc>
          <w:tcPr>
            <w:tcW w:w="6522" w:type="dxa"/>
          </w:tcPr>
          <w:p w14:paraId="386CAAA5" w14:textId="77777777" w:rsidR="00D766EC" w:rsidRPr="00B40CD6" w:rsidRDefault="00D766EC" w:rsidP="0010014D">
            <w:pPr>
              <w:rPr>
                <w:rFonts w:eastAsia="Calibri" w:cstheme="minorHAnsi"/>
                <w:color w:val="000000"/>
                <w:szCs w:val="22"/>
                <w:lang w:eastAsia="es-CL"/>
              </w:rPr>
            </w:pPr>
            <w:r w:rsidRPr="00B40CD6">
              <w:rPr>
                <w:rFonts w:eastAsia="Calibri" w:cstheme="minorHAnsi"/>
                <w:color w:val="000000"/>
                <w:szCs w:val="22"/>
                <w:lang w:eastAsia="es-CL"/>
              </w:rPr>
              <w:t>Una Etapa (Etapa de Apertura Técnica y Etapa de Apertura Económica en una misma instancia).</w:t>
            </w:r>
          </w:p>
        </w:tc>
      </w:tr>
      <w:tr w:rsidR="00D766EC" w:rsidRPr="00B40CD6" w14:paraId="44D1DDF6" w14:textId="77777777" w:rsidTr="00BB5A3C">
        <w:trPr>
          <w:trHeight w:val="20"/>
        </w:trPr>
        <w:tc>
          <w:tcPr>
            <w:tcW w:w="3442" w:type="dxa"/>
            <w:shd w:val="clear" w:color="auto" w:fill="F2F2F2" w:themeFill="background1" w:themeFillShade="F2"/>
            <w:vAlign w:val="center"/>
          </w:tcPr>
          <w:p w14:paraId="67E1320D" w14:textId="77777777" w:rsidR="00D766EC" w:rsidRPr="00B40CD6" w:rsidRDefault="00D766EC" w:rsidP="008E1968">
            <w:pPr>
              <w:rPr>
                <w:rFonts w:eastAsia="Calibri" w:cstheme="minorHAnsi"/>
                <w:b/>
                <w:color w:val="000000"/>
                <w:szCs w:val="22"/>
                <w:lang w:eastAsia="es-CL"/>
              </w:rPr>
            </w:pPr>
            <w:r w:rsidRPr="00B40CD6">
              <w:rPr>
                <w:rFonts w:eastAsia="Calibri" w:cstheme="minorHAnsi"/>
                <w:b/>
                <w:color w:val="000000"/>
                <w:szCs w:val="22"/>
                <w:lang w:eastAsia="es-CL"/>
              </w:rPr>
              <w:t>Opciones de pago</w:t>
            </w:r>
          </w:p>
        </w:tc>
        <w:tc>
          <w:tcPr>
            <w:tcW w:w="6522" w:type="dxa"/>
          </w:tcPr>
          <w:p w14:paraId="454A0C97" w14:textId="77777777" w:rsidR="00D766EC" w:rsidRPr="00B40CD6" w:rsidRDefault="00D766EC" w:rsidP="0010014D">
            <w:pPr>
              <w:rPr>
                <w:rFonts w:eastAsia="Calibri" w:cstheme="minorHAnsi"/>
                <w:color w:val="000000"/>
                <w:szCs w:val="22"/>
                <w:lang w:eastAsia="es-CL"/>
              </w:rPr>
            </w:pPr>
            <w:r w:rsidRPr="00B40CD6">
              <w:rPr>
                <w:rFonts w:eastAsia="Calibri" w:cstheme="minorHAnsi"/>
                <w:color w:val="000000"/>
                <w:szCs w:val="22"/>
                <w:lang w:eastAsia="es-CL"/>
              </w:rPr>
              <w:t>Transferencia electrónica</w:t>
            </w:r>
          </w:p>
        </w:tc>
      </w:tr>
      <w:tr w:rsidR="00D766EC" w:rsidRPr="00B40CD6" w14:paraId="2AA1E0BF" w14:textId="77777777" w:rsidTr="00BB5A3C">
        <w:trPr>
          <w:trHeight w:val="20"/>
        </w:trPr>
        <w:tc>
          <w:tcPr>
            <w:tcW w:w="3442" w:type="dxa"/>
            <w:shd w:val="clear" w:color="auto" w:fill="F2F2F2" w:themeFill="background1" w:themeFillShade="F2"/>
            <w:vAlign w:val="center"/>
          </w:tcPr>
          <w:p w14:paraId="423D0FCB" w14:textId="77777777" w:rsidR="00D766EC" w:rsidRPr="00B40CD6" w:rsidRDefault="00D766EC" w:rsidP="008E1968">
            <w:pPr>
              <w:rPr>
                <w:rFonts w:eastAsia="Calibri" w:cstheme="minorHAnsi"/>
                <w:b/>
                <w:color w:val="000000"/>
                <w:szCs w:val="22"/>
                <w:lang w:eastAsia="es-CL"/>
              </w:rPr>
            </w:pPr>
            <w:r w:rsidRPr="00B40CD6">
              <w:rPr>
                <w:rFonts w:eastAsia="Calibri" w:cstheme="minorHAnsi"/>
                <w:b/>
                <w:color w:val="000000"/>
                <w:szCs w:val="22"/>
                <w:lang w:eastAsia="es-CL"/>
              </w:rPr>
              <w:t>Publicidad de las Ofertas Técnicas</w:t>
            </w:r>
          </w:p>
        </w:tc>
        <w:tc>
          <w:tcPr>
            <w:tcW w:w="6522" w:type="dxa"/>
          </w:tcPr>
          <w:p w14:paraId="3B93A807" w14:textId="2246DE31" w:rsidR="00D766EC" w:rsidRPr="00B40CD6" w:rsidRDefault="00836086" w:rsidP="0010014D">
            <w:pPr>
              <w:rPr>
                <w:rFonts w:eastAsia="Calibri" w:cstheme="minorHAnsi"/>
                <w:bCs/>
                <w:i/>
                <w:iCs/>
                <w:color w:val="000000"/>
                <w:szCs w:val="22"/>
                <w:lang w:eastAsia="es-CL"/>
              </w:rPr>
            </w:pPr>
            <w:r w:rsidRPr="00B40CD6">
              <w:rPr>
                <w:rFonts w:eastAsia="Calibri" w:cstheme="minorHAnsi"/>
                <w:bCs/>
                <w:i/>
                <w:iCs/>
                <w:color w:val="000000"/>
                <w:szCs w:val="22"/>
                <w:lang w:eastAsia="es-CL"/>
              </w:rPr>
              <w:t xml:space="preserve">Ver </w:t>
            </w:r>
            <w:r w:rsidR="005D58AA" w:rsidRPr="00B40CD6">
              <w:rPr>
                <w:rFonts w:eastAsia="Calibri" w:cstheme="minorHAnsi"/>
                <w:bCs/>
                <w:i/>
                <w:iCs/>
                <w:color w:val="000000"/>
                <w:szCs w:val="22"/>
                <w:lang w:eastAsia="es-CL"/>
              </w:rPr>
              <w:t>Anexo N°2</w:t>
            </w:r>
            <w:r w:rsidR="00A977E3" w:rsidRPr="00B40CD6">
              <w:rPr>
                <w:rFonts w:eastAsia="Calibri" w:cstheme="minorHAnsi"/>
                <w:bCs/>
                <w:i/>
                <w:iCs/>
                <w:color w:val="000000"/>
                <w:szCs w:val="22"/>
                <w:lang w:eastAsia="es-CL"/>
              </w:rPr>
              <w:t>, numeral 2.2.</w:t>
            </w:r>
          </w:p>
        </w:tc>
      </w:tr>
    </w:tbl>
    <w:p w14:paraId="1F37CED0" w14:textId="308A756D" w:rsidR="00D766EC" w:rsidRPr="00B40CD6" w:rsidRDefault="00D766EC" w:rsidP="0010014D">
      <w:pPr>
        <w:rPr>
          <w:rFonts w:cstheme="minorHAnsi"/>
          <w:color w:val="FF0000"/>
        </w:rPr>
      </w:pPr>
    </w:p>
    <w:p w14:paraId="3B05C9B8" w14:textId="77777777" w:rsidR="00D766EC" w:rsidRPr="00B40CD6" w:rsidRDefault="00D766EC" w:rsidP="00C11710">
      <w:pPr>
        <w:pStyle w:val="Ttulo1"/>
      </w:pPr>
      <w:bookmarkStart w:id="0" w:name="30j0zll" w:colFirst="0" w:colLast="0"/>
      <w:bookmarkStart w:id="1" w:name="gjdgxs" w:colFirst="0" w:colLast="0"/>
      <w:bookmarkEnd w:id="0"/>
      <w:bookmarkEnd w:id="1"/>
      <w:r w:rsidRPr="00B40CD6">
        <w:t xml:space="preserve">Etapas y Plazos </w:t>
      </w:r>
    </w:p>
    <w:p w14:paraId="182071B2" w14:textId="77777777" w:rsidR="00495EF0" w:rsidRPr="00B40CD6" w:rsidRDefault="00495EF0"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134"/>
      </w:tblGrid>
      <w:tr w:rsidR="00D766EC" w:rsidRPr="00B40CD6" w14:paraId="57A40970" w14:textId="77777777" w:rsidTr="00AD6DB1">
        <w:trPr>
          <w:trHeight w:val="860"/>
        </w:trPr>
        <w:tc>
          <w:tcPr>
            <w:tcW w:w="2830" w:type="dxa"/>
            <w:shd w:val="clear" w:color="auto" w:fill="F2F2F2" w:themeFill="background1" w:themeFillShade="F2"/>
          </w:tcPr>
          <w:p w14:paraId="0C583D8D" w14:textId="77777777" w:rsidR="00D766EC" w:rsidRPr="00B40CD6" w:rsidRDefault="00D766EC" w:rsidP="00AD6DB1">
            <w:pPr>
              <w:jc w:val="left"/>
              <w:rPr>
                <w:rFonts w:eastAsia="Calibri" w:cstheme="minorHAnsi"/>
                <w:b/>
                <w:color w:val="000000"/>
                <w:szCs w:val="22"/>
                <w:lang w:eastAsia="es-CL"/>
              </w:rPr>
            </w:pPr>
            <w:r w:rsidRPr="00B40CD6">
              <w:rPr>
                <w:rFonts w:eastAsia="Calibri" w:cstheme="minorHAnsi"/>
                <w:b/>
                <w:color w:val="000000"/>
                <w:szCs w:val="22"/>
                <w:lang w:eastAsia="es-CL"/>
              </w:rPr>
              <w:t>Fecha de Publicación</w:t>
            </w:r>
          </w:p>
          <w:p w14:paraId="303E0CC3" w14:textId="77777777" w:rsidR="00D766EC" w:rsidRPr="00B40CD6" w:rsidRDefault="00D766EC" w:rsidP="00AD6DB1">
            <w:pPr>
              <w:jc w:val="left"/>
              <w:rPr>
                <w:rFonts w:eastAsia="Calibri" w:cstheme="minorHAnsi"/>
                <w:b/>
                <w:color w:val="000000"/>
                <w:szCs w:val="22"/>
                <w:lang w:eastAsia="es-CL"/>
              </w:rPr>
            </w:pPr>
          </w:p>
        </w:tc>
        <w:tc>
          <w:tcPr>
            <w:tcW w:w="7134" w:type="dxa"/>
          </w:tcPr>
          <w:p w14:paraId="577C53B4" w14:textId="77777777"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Dentro de 5 días hábiles administrativos contados desde la total tramitación de la resolución que apruebe el llamado de la presente licitación pública, en el portal www.mercadopublico.cl.</w:t>
            </w:r>
          </w:p>
        </w:tc>
      </w:tr>
      <w:tr w:rsidR="006301C3" w:rsidRPr="00B40CD6" w14:paraId="60F36872" w14:textId="77777777" w:rsidTr="00AD6DB1">
        <w:trPr>
          <w:trHeight w:val="680"/>
        </w:trPr>
        <w:tc>
          <w:tcPr>
            <w:tcW w:w="2830" w:type="dxa"/>
            <w:shd w:val="clear" w:color="auto" w:fill="F2F2F2" w:themeFill="background1" w:themeFillShade="F2"/>
          </w:tcPr>
          <w:p w14:paraId="06E1DD17" w14:textId="502FB132" w:rsidR="006301C3" w:rsidRPr="00B40CD6" w:rsidRDefault="003F7C22" w:rsidP="006301C3">
            <w:pPr>
              <w:jc w:val="left"/>
              <w:rPr>
                <w:rFonts w:eastAsia="Calibri" w:cstheme="minorHAnsi"/>
                <w:b/>
                <w:color w:val="000000"/>
                <w:szCs w:val="22"/>
                <w:lang w:eastAsia="es-CL"/>
              </w:rPr>
            </w:pPr>
            <w:r w:rsidRPr="00B40CD6">
              <w:rPr>
                <w:rFonts w:ascii="Calibri" w:eastAsia="Calibri" w:hAnsi="Calibri" w:cs="Calibri"/>
                <w:b/>
                <w:color w:val="000000"/>
                <w:szCs w:val="22"/>
                <w:lang w:val="es-419" w:eastAsia="es-CL"/>
              </w:rPr>
              <w:t xml:space="preserve">Presentación </w:t>
            </w:r>
            <w:r w:rsidR="006301C3" w:rsidRPr="00B40CD6">
              <w:rPr>
                <w:rFonts w:ascii="Calibri" w:eastAsia="Calibri" w:hAnsi="Calibri" w:cs="Calibri"/>
                <w:b/>
                <w:color w:val="000000"/>
                <w:szCs w:val="22"/>
                <w:lang w:val="es-419" w:eastAsia="es-CL"/>
              </w:rPr>
              <w:t>informativa y/o video informativo</w:t>
            </w:r>
          </w:p>
        </w:tc>
        <w:tc>
          <w:tcPr>
            <w:tcW w:w="7134" w:type="dxa"/>
          </w:tcPr>
          <w:p w14:paraId="21EB74FA" w14:textId="2B3E7583" w:rsidR="00170AF3" w:rsidRPr="00B40CD6" w:rsidRDefault="006301C3" w:rsidP="003F7C22">
            <w:pPr>
              <w:rPr>
                <w:rFonts w:ascii="Calibri" w:eastAsia="Calibri" w:hAnsi="Calibri" w:cs="Calibri"/>
                <w:color w:val="000000"/>
                <w:szCs w:val="22"/>
                <w:lang w:val="es-419" w:eastAsia="es-CL"/>
              </w:rPr>
            </w:pPr>
            <w:r w:rsidRPr="00B40CD6">
              <w:rPr>
                <w:rFonts w:ascii="Calibri" w:eastAsia="Calibri" w:hAnsi="Calibri" w:cs="Calibri"/>
                <w:color w:val="000000"/>
                <w:szCs w:val="22"/>
                <w:lang w:val="es-419" w:eastAsia="es-CL"/>
              </w:rPr>
              <w:t>La entidad licitante podrá generar un</w:t>
            </w:r>
            <w:r w:rsidR="003F7C22" w:rsidRPr="00B40CD6">
              <w:rPr>
                <w:rFonts w:ascii="Calibri" w:eastAsia="Calibri" w:hAnsi="Calibri" w:cs="Calibri"/>
                <w:color w:val="000000"/>
                <w:szCs w:val="22"/>
                <w:lang w:val="es-419" w:eastAsia="es-CL"/>
              </w:rPr>
              <w:t>a presentación o</w:t>
            </w:r>
            <w:r w:rsidRPr="00B40CD6">
              <w:rPr>
                <w:rFonts w:ascii="Calibri" w:eastAsia="Calibri" w:hAnsi="Calibri" w:cs="Calibri"/>
                <w:color w:val="000000"/>
                <w:szCs w:val="22"/>
                <w:lang w:val="es-419" w:eastAsia="es-CL"/>
              </w:rPr>
              <w:t xml:space="preserve"> video informativo del proceso</w:t>
            </w:r>
            <w:r w:rsidR="003F7C22" w:rsidRPr="00B40CD6">
              <w:rPr>
                <w:rFonts w:ascii="Calibri" w:eastAsia="Calibri" w:hAnsi="Calibri" w:cs="Calibri"/>
                <w:color w:val="000000"/>
                <w:szCs w:val="22"/>
                <w:lang w:val="es-419" w:eastAsia="es-CL"/>
              </w:rPr>
              <w:t>, en cuyo caso deberá</w:t>
            </w:r>
            <w:r w:rsidR="004C155C" w:rsidRPr="00B40CD6">
              <w:rPr>
                <w:rFonts w:ascii="Calibri" w:eastAsia="Calibri" w:hAnsi="Calibri" w:cs="Calibri"/>
                <w:color w:val="000000"/>
                <w:szCs w:val="22"/>
                <w:lang w:val="es-419" w:eastAsia="es-CL"/>
              </w:rPr>
              <w:t>(n)</w:t>
            </w:r>
            <w:r w:rsidR="003F7C22" w:rsidRPr="00B40CD6">
              <w:rPr>
                <w:rFonts w:ascii="Calibri" w:eastAsia="Calibri" w:hAnsi="Calibri" w:cs="Calibri"/>
                <w:color w:val="000000"/>
                <w:szCs w:val="22"/>
                <w:lang w:val="es-419" w:eastAsia="es-CL"/>
              </w:rPr>
              <w:t xml:space="preserve"> adjuntarse dicho(s) archivo(s) en el ID de la licitación en el Sistema de Información, </w:t>
            </w:r>
            <w:hyperlink r:id="rId11" w:history="1">
              <w:r w:rsidR="003F7C22" w:rsidRPr="00B40CD6">
                <w:rPr>
                  <w:rStyle w:val="Hipervnculo"/>
                  <w:rFonts w:ascii="Calibri" w:eastAsia="Calibri" w:hAnsi="Calibri" w:cs="Calibri"/>
                  <w:szCs w:val="22"/>
                  <w:lang w:val="es-419" w:eastAsia="es-CL"/>
                </w:rPr>
                <w:t>www.mercadopublico.cl</w:t>
              </w:r>
            </w:hyperlink>
            <w:r w:rsidR="003F7C22" w:rsidRPr="00B40CD6">
              <w:rPr>
                <w:rStyle w:val="Hipervnculo"/>
                <w:rFonts w:ascii="Calibri" w:eastAsia="Calibri" w:hAnsi="Calibri" w:cs="Calibri"/>
                <w:szCs w:val="22"/>
                <w:lang w:val="es-419" w:eastAsia="es-CL"/>
              </w:rPr>
              <w:t xml:space="preserve">, </w:t>
            </w:r>
            <w:r w:rsidR="003F7C22" w:rsidRPr="00B40CD6">
              <w:rPr>
                <w:rFonts w:ascii="Calibri" w:eastAsia="Calibri" w:hAnsi="Calibri" w:cs="Calibri"/>
                <w:color w:val="000000"/>
                <w:szCs w:val="22"/>
                <w:lang w:val="es-419" w:eastAsia="es-CL"/>
              </w:rPr>
              <w:t xml:space="preserve">dentro del plazo definido para la recepción de consultas sobre la licitación que es indicado en la sección a continuación. </w:t>
            </w:r>
          </w:p>
        </w:tc>
      </w:tr>
      <w:tr w:rsidR="00D766EC" w:rsidRPr="00B40CD6" w14:paraId="554C1DC6" w14:textId="77777777" w:rsidTr="00AD6DB1">
        <w:trPr>
          <w:trHeight w:val="680"/>
        </w:trPr>
        <w:tc>
          <w:tcPr>
            <w:tcW w:w="2830" w:type="dxa"/>
            <w:shd w:val="clear" w:color="auto" w:fill="F2F2F2" w:themeFill="background1" w:themeFillShade="F2"/>
          </w:tcPr>
          <w:p w14:paraId="4B0B00DA" w14:textId="77777777" w:rsidR="00D766EC" w:rsidRPr="00B40CD6" w:rsidRDefault="00D766EC" w:rsidP="00AD6DB1">
            <w:pPr>
              <w:jc w:val="left"/>
              <w:rPr>
                <w:rFonts w:eastAsia="Calibri" w:cstheme="minorHAnsi"/>
                <w:b/>
                <w:color w:val="000000"/>
                <w:szCs w:val="22"/>
                <w:lang w:eastAsia="es-CL"/>
              </w:rPr>
            </w:pPr>
            <w:r w:rsidRPr="00B40CD6">
              <w:rPr>
                <w:rFonts w:eastAsia="Calibri" w:cstheme="minorHAnsi"/>
                <w:b/>
                <w:color w:val="000000"/>
                <w:szCs w:val="22"/>
                <w:lang w:eastAsia="es-CL"/>
              </w:rPr>
              <w:t>Plazo para realizar consultas sobre la licitación</w:t>
            </w:r>
          </w:p>
          <w:p w14:paraId="002C8C02" w14:textId="77777777" w:rsidR="00D766EC" w:rsidRPr="00B40CD6" w:rsidRDefault="00D766EC" w:rsidP="00AD6DB1">
            <w:pPr>
              <w:jc w:val="left"/>
              <w:rPr>
                <w:rFonts w:eastAsia="Calibri" w:cstheme="minorHAnsi"/>
                <w:b/>
                <w:color w:val="000000"/>
                <w:szCs w:val="22"/>
                <w:lang w:eastAsia="es-CL"/>
              </w:rPr>
            </w:pPr>
          </w:p>
        </w:tc>
        <w:tc>
          <w:tcPr>
            <w:tcW w:w="7134" w:type="dxa"/>
          </w:tcPr>
          <w:p w14:paraId="4803CFEA" w14:textId="4888F999"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 xml:space="preserve">Los interesados en participar en la presente licitación podrán formular consultas y solicitar aclaraciones a través del sistema </w:t>
            </w:r>
            <w:hyperlink r:id="rId12">
              <w:r w:rsidRPr="00B40CD6">
                <w:rPr>
                  <w:rFonts w:eastAsia="Calibri" w:cstheme="minorHAnsi"/>
                  <w:color w:val="000000"/>
                  <w:szCs w:val="22"/>
                  <w:lang w:eastAsia="es-CL"/>
                </w:rPr>
                <w:t>www.mercadopublico.cl</w:t>
              </w:r>
            </w:hyperlink>
            <w:r w:rsidRPr="00B40CD6">
              <w:rPr>
                <w:rFonts w:eastAsia="Calibri" w:cstheme="minorHAnsi"/>
                <w:color w:val="000000"/>
                <w:szCs w:val="22"/>
                <w:lang w:eastAsia="es-CL"/>
              </w:rPr>
              <w:t xml:space="preserve">, dentro de </w:t>
            </w:r>
            <w:r w:rsidR="00412BA3" w:rsidRPr="00B40CD6">
              <w:rPr>
                <w:rFonts w:eastAsia="Calibri" w:cstheme="minorHAnsi"/>
                <w:i/>
                <w:iCs/>
                <w:color w:val="000000"/>
                <w:szCs w:val="22"/>
                <w:lang w:eastAsia="es-CL"/>
              </w:rPr>
              <w:t xml:space="preserve">____ </w:t>
            </w:r>
            <w:r w:rsidR="00105131" w:rsidRPr="00B40CD6">
              <w:rPr>
                <w:rFonts w:eastAsia="Calibri" w:cstheme="minorHAnsi"/>
                <w:bCs/>
                <w:i/>
                <w:iCs/>
                <w:color w:val="000000"/>
                <w:szCs w:val="22"/>
                <w:lang w:eastAsia="es-CL"/>
              </w:rPr>
              <w:t>(</w:t>
            </w:r>
            <w:r w:rsidR="00801388" w:rsidRPr="00B40CD6">
              <w:rPr>
                <w:rFonts w:eastAsia="Calibri" w:cstheme="minorHAnsi"/>
                <w:bCs/>
                <w:i/>
                <w:iCs/>
                <w:color w:val="000000"/>
                <w:szCs w:val="22"/>
                <w:lang w:eastAsia="es-CL"/>
              </w:rPr>
              <w:t xml:space="preserve">Ver </w:t>
            </w:r>
            <w:r w:rsidR="005D58AA" w:rsidRPr="00B40CD6">
              <w:rPr>
                <w:rFonts w:eastAsia="Calibri" w:cstheme="minorHAnsi"/>
                <w:bCs/>
                <w:i/>
                <w:iCs/>
                <w:color w:val="000000"/>
                <w:szCs w:val="22"/>
                <w:lang w:eastAsia="es-CL"/>
              </w:rPr>
              <w:t>Anexo N°2</w:t>
            </w:r>
            <w:r w:rsidR="00D8075D" w:rsidRPr="00B40CD6">
              <w:rPr>
                <w:rFonts w:eastAsia="Calibri" w:cstheme="minorHAnsi"/>
                <w:bCs/>
                <w:i/>
                <w:iCs/>
                <w:color w:val="000000"/>
                <w:szCs w:val="22"/>
                <w:lang w:eastAsia="es-CL"/>
              </w:rPr>
              <w:t>, numeral 3</w:t>
            </w:r>
            <w:r w:rsidR="00105131" w:rsidRPr="00B40CD6">
              <w:rPr>
                <w:rFonts w:eastAsia="Calibri" w:cstheme="minorHAnsi"/>
                <w:bCs/>
                <w:i/>
                <w:iCs/>
                <w:color w:val="000000"/>
                <w:szCs w:val="22"/>
                <w:lang w:eastAsia="es-CL"/>
              </w:rPr>
              <w:t>)</w:t>
            </w:r>
            <w:r w:rsidRPr="00B40CD6">
              <w:rPr>
                <w:rFonts w:eastAsia="Calibri" w:cstheme="minorHAnsi"/>
                <w:color w:val="000000"/>
                <w:szCs w:val="22"/>
                <w:lang w:eastAsia="es-CL"/>
              </w:rPr>
              <w:t xml:space="preserve"> días hábiles administrativos contados desde la publicación del llamado en el </w:t>
            </w:r>
            <w:r w:rsidR="00D8075D" w:rsidRPr="00B40CD6">
              <w:rPr>
                <w:rFonts w:eastAsia="Calibri" w:cstheme="minorHAnsi"/>
                <w:color w:val="000000"/>
                <w:szCs w:val="22"/>
                <w:lang w:eastAsia="es-CL"/>
              </w:rPr>
              <w:t>Sistema de Información,</w:t>
            </w:r>
            <w:r w:rsidRPr="00B40CD6">
              <w:rPr>
                <w:rFonts w:eastAsia="Calibri" w:cstheme="minorHAnsi"/>
                <w:color w:val="000000"/>
                <w:szCs w:val="22"/>
                <w:lang w:eastAsia="es-CL"/>
              </w:rPr>
              <w:t xml:space="preserve"> </w:t>
            </w:r>
            <w:hyperlink r:id="rId13">
              <w:r w:rsidRPr="00B40CD6">
                <w:rPr>
                  <w:rFonts w:eastAsia="Calibri" w:cstheme="minorHAnsi"/>
                  <w:color w:val="000000"/>
                  <w:szCs w:val="22"/>
                  <w:lang w:eastAsia="es-CL"/>
                </w:rPr>
                <w:t>www.mercadopublico.cl</w:t>
              </w:r>
            </w:hyperlink>
            <w:r w:rsidRPr="00B40CD6">
              <w:rPr>
                <w:rFonts w:eastAsia="Calibri" w:cstheme="minorHAnsi"/>
                <w:color w:val="000000"/>
                <w:szCs w:val="22"/>
                <w:lang w:eastAsia="es-CL"/>
              </w:rPr>
              <w:t xml:space="preserve">. </w:t>
            </w:r>
          </w:p>
        </w:tc>
      </w:tr>
      <w:tr w:rsidR="00D766EC" w:rsidRPr="00B40CD6" w14:paraId="0D95F180" w14:textId="77777777" w:rsidTr="00AD6DB1">
        <w:trPr>
          <w:trHeight w:val="660"/>
        </w:trPr>
        <w:tc>
          <w:tcPr>
            <w:tcW w:w="2830" w:type="dxa"/>
            <w:shd w:val="clear" w:color="auto" w:fill="F2F2F2" w:themeFill="background1" w:themeFillShade="F2"/>
          </w:tcPr>
          <w:p w14:paraId="641F0E04" w14:textId="77777777" w:rsidR="00D766EC" w:rsidRPr="00B40CD6" w:rsidRDefault="00D766EC" w:rsidP="00AD6DB1">
            <w:pPr>
              <w:jc w:val="left"/>
              <w:rPr>
                <w:rFonts w:eastAsia="Calibri" w:cstheme="minorHAnsi"/>
                <w:b/>
                <w:color w:val="000000"/>
                <w:szCs w:val="22"/>
                <w:lang w:eastAsia="es-CL"/>
              </w:rPr>
            </w:pPr>
            <w:r w:rsidRPr="00B40CD6">
              <w:rPr>
                <w:rFonts w:eastAsia="Calibri" w:cstheme="minorHAnsi"/>
                <w:b/>
                <w:color w:val="000000"/>
                <w:szCs w:val="22"/>
                <w:lang w:eastAsia="es-CL"/>
              </w:rPr>
              <w:t>Plazo para publicar respuestas a las consultas</w:t>
            </w:r>
          </w:p>
        </w:tc>
        <w:tc>
          <w:tcPr>
            <w:tcW w:w="7134" w:type="dxa"/>
          </w:tcPr>
          <w:p w14:paraId="1669AE89" w14:textId="2037D638"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 xml:space="preserve">La entidad licitante pondrá las referidas preguntas y sus respuestas en conocimiento de todos los interesados, a través de su publicación en </w:t>
            </w:r>
            <w:hyperlink r:id="rId14">
              <w:r w:rsidRPr="00B40CD6">
                <w:rPr>
                  <w:rFonts w:eastAsia="Calibri" w:cstheme="minorHAnsi"/>
                  <w:color w:val="000000"/>
                  <w:szCs w:val="22"/>
                  <w:lang w:eastAsia="es-CL"/>
                </w:rPr>
                <w:t>www.mercadopublico.cl</w:t>
              </w:r>
            </w:hyperlink>
            <w:r w:rsidRPr="00B40CD6">
              <w:rPr>
                <w:rFonts w:eastAsia="Calibri" w:cstheme="minorHAnsi"/>
                <w:color w:val="000000"/>
                <w:szCs w:val="22"/>
                <w:lang w:eastAsia="es-CL"/>
              </w:rPr>
              <w:t xml:space="preserve">, sin indicar el autor de las preguntas, en el plazo de </w:t>
            </w:r>
            <w:r w:rsidR="00412BA3" w:rsidRPr="00B40CD6">
              <w:rPr>
                <w:rFonts w:eastAsia="Calibri" w:cstheme="minorHAnsi"/>
                <w:i/>
                <w:iCs/>
                <w:color w:val="000000"/>
                <w:szCs w:val="22"/>
                <w:lang w:eastAsia="es-CL"/>
              </w:rPr>
              <w:t xml:space="preserve">____ </w:t>
            </w:r>
            <w:r w:rsidR="00D8075D" w:rsidRPr="00B40CD6">
              <w:rPr>
                <w:rFonts w:eastAsia="Calibri" w:cstheme="minorHAnsi"/>
                <w:bCs/>
                <w:i/>
                <w:iCs/>
                <w:color w:val="000000"/>
                <w:szCs w:val="22"/>
                <w:lang w:eastAsia="es-CL"/>
              </w:rPr>
              <w:t xml:space="preserve">(Ver </w:t>
            </w:r>
            <w:r w:rsidR="005D58AA" w:rsidRPr="00B40CD6">
              <w:rPr>
                <w:rFonts w:eastAsia="Calibri" w:cstheme="minorHAnsi"/>
                <w:bCs/>
                <w:i/>
                <w:iCs/>
                <w:color w:val="000000"/>
                <w:szCs w:val="22"/>
                <w:lang w:eastAsia="es-CL"/>
              </w:rPr>
              <w:t>Anexo N°2</w:t>
            </w:r>
            <w:r w:rsidR="00D8075D" w:rsidRPr="00B40CD6">
              <w:rPr>
                <w:rFonts w:eastAsia="Calibri" w:cstheme="minorHAnsi"/>
                <w:bCs/>
                <w:i/>
                <w:iCs/>
                <w:color w:val="000000"/>
                <w:szCs w:val="22"/>
                <w:lang w:eastAsia="es-CL"/>
              </w:rPr>
              <w:t>, numeral 3)</w:t>
            </w:r>
            <w:r w:rsidR="008E1968" w:rsidRPr="00B40CD6">
              <w:rPr>
                <w:rFonts w:eastAsia="Calibri" w:cstheme="minorHAnsi"/>
                <w:i/>
                <w:iCs/>
                <w:color w:val="000000"/>
                <w:szCs w:val="22"/>
                <w:lang w:eastAsia="es-CL"/>
              </w:rPr>
              <w:t xml:space="preserve"> </w:t>
            </w:r>
            <w:r w:rsidRPr="00B40CD6">
              <w:rPr>
                <w:rFonts w:eastAsia="Calibri" w:cstheme="minorHAnsi"/>
                <w:color w:val="000000"/>
                <w:szCs w:val="22"/>
                <w:lang w:eastAsia="es-CL"/>
              </w:rPr>
              <w:t xml:space="preserve">días hábiles administrativos posteriores al vencimiento del plazo para realizar consultas, a las 18:00 horas. </w:t>
            </w:r>
          </w:p>
          <w:p w14:paraId="6F5973A4" w14:textId="77777777" w:rsidR="00D766EC" w:rsidRPr="00B40CD6" w:rsidRDefault="00D766EC" w:rsidP="00BB5A3C">
            <w:pPr>
              <w:rPr>
                <w:rFonts w:eastAsia="Calibri" w:cstheme="minorHAnsi"/>
                <w:color w:val="000000"/>
                <w:szCs w:val="22"/>
                <w:lang w:eastAsia="es-CL"/>
              </w:rPr>
            </w:pPr>
          </w:p>
          <w:p w14:paraId="55B64B6B" w14:textId="77777777"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 xml:space="preserve">En caso de que el número de preguntas que se reciba sea superior a: </w:t>
            </w:r>
          </w:p>
          <w:p w14:paraId="17E27010" w14:textId="73C7744A" w:rsidR="00D766EC" w:rsidRPr="00B40CD6" w:rsidRDefault="00D766EC" w:rsidP="00BB5A3C">
            <w:pPr>
              <w:numPr>
                <w:ilvl w:val="0"/>
                <w:numId w:val="4"/>
              </w:numPr>
              <w:pBdr>
                <w:top w:val="nil"/>
                <w:left w:val="nil"/>
                <w:bottom w:val="nil"/>
                <w:right w:val="nil"/>
                <w:between w:val="nil"/>
              </w:pBdr>
              <w:contextualSpacing/>
              <w:rPr>
                <w:rFonts w:eastAsia="Calibri" w:cstheme="minorHAnsi"/>
                <w:color w:val="000000"/>
                <w:szCs w:val="22"/>
                <w:lang w:eastAsia="es-CL"/>
              </w:rPr>
            </w:pPr>
            <w:r w:rsidRPr="00B40CD6">
              <w:rPr>
                <w:rFonts w:eastAsia="Calibri" w:cstheme="minorHAnsi"/>
                <w:color w:val="000000"/>
                <w:szCs w:val="22"/>
                <w:lang w:eastAsia="es-CL"/>
              </w:rPr>
              <w:t xml:space="preserve">100, la entidad licitante podrá aumentar el plazo de publicación de respuestas hasta por 5 </w:t>
            </w:r>
            <w:r w:rsidR="006B483A" w:rsidRPr="00B40CD6">
              <w:rPr>
                <w:rFonts w:eastAsia="Calibri" w:cstheme="minorHAnsi"/>
                <w:color w:val="000000"/>
                <w:szCs w:val="22"/>
                <w:lang w:eastAsia="es-CL"/>
              </w:rPr>
              <w:t xml:space="preserve">días </w:t>
            </w:r>
            <w:r w:rsidR="00BB5A3C" w:rsidRPr="00B40CD6">
              <w:rPr>
                <w:rFonts w:eastAsia="Calibri" w:cstheme="minorHAnsi"/>
                <w:color w:val="000000"/>
                <w:szCs w:val="22"/>
                <w:lang w:eastAsia="es-CL"/>
              </w:rPr>
              <w:t>hábiles administrativos</w:t>
            </w:r>
            <w:r w:rsidRPr="00B40CD6">
              <w:rPr>
                <w:rFonts w:eastAsia="Calibri" w:cstheme="minorHAnsi"/>
                <w:color w:val="000000"/>
                <w:szCs w:val="22"/>
                <w:lang w:eastAsia="es-CL"/>
              </w:rPr>
              <w:t xml:space="preserve">; </w:t>
            </w:r>
          </w:p>
          <w:p w14:paraId="64F1DBB8" w14:textId="371A338A" w:rsidR="00D766EC" w:rsidRPr="00B40CD6" w:rsidRDefault="00D766EC" w:rsidP="00BB5A3C">
            <w:pPr>
              <w:numPr>
                <w:ilvl w:val="0"/>
                <w:numId w:val="4"/>
              </w:numPr>
              <w:pBdr>
                <w:top w:val="nil"/>
                <w:left w:val="nil"/>
                <w:bottom w:val="nil"/>
                <w:right w:val="nil"/>
                <w:between w:val="nil"/>
              </w:pBdr>
              <w:contextualSpacing/>
              <w:rPr>
                <w:rFonts w:eastAsia="Calibri" w:cstheme="minorHAnsi"/>
                <w:color w:val="000000"/>
                <w:szCs w:val="22"/>
                <w:lang w:eastAsia="es-CL"/>
              </w:rPr>
            </w:pPr>
            <w:r w:rsidRPr="00B40CD6">
              <w:rPr>
                <w:rFonts w:eastAsia="Calibri" w:cstheme="minorHAnsi"/>
                <w:color w:val="000000"/>
                <w:szCs w:val="22"/>
                <w:lang w:eastAsia="es-CL"/>
              </w:rPr>
              <w:t xml:space="preserve">500, la entidad licitante podrá aumentar el plazo de publicación de respuestas hasta por 10 </w:t>
            </w:r>
            <w:r w:rsidR="006B483A" w:rsidRPr="00B40CD6">
              <w:rPr>
                <w:rFonts w:eastAsia="Calibri" w:cstheme="minorHAnsi"/>
                <w:color w:val="000000"/>
                <w:szCs w:val="22"/>
                <w:lang w:eastAsia="es-CL"/>
              </w:rPr>
              <w:t xml:space="preserve">días </w:t>
            </w:r>
            <w:r w:rsidR="00BB5A3C" w:rsidRPr="00B40CD6">
              <w:rPr>
                <w:rFonts w:eastAsia="Calibri" w:cstheme="minorHAnsi"/>
                <w:color w:val="000000"/>
                <w:szCs w:val="22"/>
                <w:lang w:eastAsia="es-CL"/>
              </w:rPr>
              <w:t>hábiles administrativos</w:t>
            </w:r>
            <w:r w:rsidRPr="00B40CD6">
              <w:rPr>
                <w:rFonts w:eastAsia="Calibri" w:cstheme="minorHAnsi"/>
                <w:color w:val="000000"/>
                <w:szCs w:val="22"/>
                <w:lang w:eastAsia="es-CL"/>
              </w:rPr>
              <w:t>;</w:t>
            </w:r>
          </w:p>
          <w:p w14:paraId="2D870DBE" w14:textId="152B0018" w:rsidR="00D766EC" w:rsidRPr="00B40CD6" w:rsidRDefault="00D766EC" w:rsidP="00BB5A3C">
            <w:pPr>
              <w:numPr>
                <w:ilvl w:val="0"/>
                <w:numId w:val="4"/>
              </w:numPr>
              <w:pBdr>
                <w:top w:val="nil"/>
                <w:left w:val="nil"/>
                <w:bottom w:val="nil"/>
                <w:right w:val="nil"/>
                <w:between w:val="nil"/>
              </w:pBdr>
              <w:contextualSpacing/>
              <w:rPr>
                <w:rFonts w:eastAsia="Calibri" w:cstheme="minorHAnsi"/>
                <w:color w:val="000000"/>
                <w:szCs w:val="22"/>
                <w:lang w:eastAsia="es-CL"/>
              </w:rPr>
            </w:pPr>
            <w:r w:rsidRPr="00B40CD6">
              <w:rPr>
                <w:rFonts w:eastAsia="Calibri" w:cstheme="minorHAnsi"/>
                <w:color w:val="000000"/>
                <w:szCs w:val="22"/>
                <w:lang w:eastAsia="es-CL"/>
              </w:rPr>
              <w:t xml:space="preserve">1000, la entidad licitante podrá aumentar el plazo de publicación de respuestas hasta por 15 </w:t>
            </w:r>
            <w:r w:rsidR="0024300D" w:rsidRPr="00B40CD6">
              <w:rPr>
                <w:rFonts w:eastAsia="Calibri" w:cstheme="minorHAnsi"/>
                <w:color w:val="000000"/>
                <w:szCs w:val="22"/>
                <w:lang w:eastAsia="es-CL"/>
              </w:rPr>
              <w:t xml:space="preserve">días </w:t>
            </w:r>
            <w:r w:rsidR="00BB5A3C" w:rsidRPr="00B40CD6">
              <w:rPr>
                <w:rFonts w:eastAsia="Calibri" w:cstheme="minorHAnsi"/>
                <w:color w:val="000000"/>
                <w:szCs w:val="22"/>
                <w:lang w:eastAsia="es-CL"/>
              </w:rPr>
              <w:t>hábiles administrativos</w:t>
            </w:r>
            <w:r w:rsidRPr="00B40CD6">
              <w:rPr>
                <w:rFonts w:eastAsia="Calibri" w:cstheme="minorHAnsi"/>
                <w:color w:val="000000"/>
                <w:szCs w:val="22"/>
                <w:lang w:eastAsia="es-CL"/>
              </w:rPr>
              <w:t>.</w:t>
            </w:r>
          </w:p>
          <w:p w14:paraId="3126FB14" w14:textId="77777777" w:rsidR="00D766EC" w:rsidRPr="00B40CD6" w:rsidRDefault="00D766EC" w:rsidP="00BB5A3C">
            <w:pPr>
              <w:pBdr>
                <w:top w:val="nil"/>
                <w:left w:val="nil"/>
                <w:bottom w:val="nil"/>
                <w:right w:val="nil"/>
                <w:between w:val="nil"/>
              </w:pBdr>
              <w:ind w:left="720" w:hanging="720"/>
              <w:rPr>
                <w:rFonts w:eastAsia="Calibri" w:cstheme="minorHAnsi"/>
                <w:color w:val="000000"/>
                <w:szCs w:val="22"/>
                <w:lang w:eastAsia="es-CL"/>
              </w:rPr>
            </w:pPr>
          </w:p>
          <w:p w14:paraId="6E855EE2" w14:textId="060D3A44"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 xml:space="preserve">En cualquier caso, la nueva fecha de publicación de respuestas será informada en el portal </w:t>
            </w:r>
            <w:hyperlink r:id="rId15">
              <w:r w:rsidRPr="00B40CD6">
                <w:rPr>
                  <w:rFonts w:eastAsia="Calibri" w:cstheme="minorHAnsi"/>
                  <w:color w:val="000000"/>
                  <w:szCs w:val="22"/>
                  <w:lang w:eastAsia="es-CL"/>
                </w:rPr>
                <w:t>www.mercadopublico.cl</w:t>
              </w:r>
            </w:hyperlink>
            <w:r w:rsidRPr="00B40CD6">
              <w:rPr>
                <w:rFonts w:eastAsia="Calibri" w:cstheme="minorHAnsi"/>
                <w:color w:val="000000"/>
                <w:szCs w:val="22"/>
                <w:lang w:eastAsia="es-CL"/>
              </w:rPr>
              <w:t>, en el ID de la licitación.</w:t>
            </w:r>
          </w:p>
        </w:tc>
      </w:tr>
      <w:tr w:rsidR="00D766EC" w:rsidRPr="00B40CD6" w14:paraId="1B0DFA3A" w14:textId="77777777" w:rsidTr="00AD6DB1">
        <w:trPr>
          <w:trHeight w:val="274"/>
        </w:trPr>
        <w:tc>
          <w:tcPr>
            <w:tcW w:w="2830" w:type="dxa"/>
            <w:shd w:val="clear" w:color="auto" w:fill="F2F2F2" w:themeFill="background1" w:themeFillShade="F2"/>
          </w:tcPr>
          <w:p w14:paraId="4C5E7678" w14:textId="57FC53F7" w:rsidR="00D766EC" w:rsidRPr="00B40CD6" w:rsidRDefault="00D766EC" w:rsidP="00AD6DB1">
            <w:pPr>
              <w:jc w:val="left"/>
              <w:rPr>
                <w:rFonts w:eastAsia="Calibri" w:cstheme="minorHAnsi"/>
                <w:b/>
                <w:color w:val="000000"/>
                <w:szCs w:val="22"/>
                <w:lang w:eastAsia="es-CL"/>
              </w:rPr>
            </w:pPr>
            <w:r w:rsidRPr="00B40CD6">
              <w:rPr>
                <w:rFonts w:eastAsia="Calibri" w:cstheme="minorHAnsi"/>
                <w:b/>
                <w:color w:val="000000"/>
                <w:szCs w:val="22"/>
                <w:lang w:eastAsia="es-CL"/>
              </w:rPr>
              <w:lastRenderedPageBreak/>
              <w:t xml:space="preserve">Fecha de </w:t>
            </w:r>
            <w:r w:rsidR="00B1144E" w:rsidRPr="00B40CD6">
              <w:rPr>
                <w:rFonts w:eastAsia="Calibri" w:cstheme="minorHAnsi"/>
                <w:b/>
                <w:color w:val="000000"/>
                <w:szCs w:val="22"/>
                <w:lang w:eastAsia="es-CL"/>
              </w:rPr>
              <w:t>c</w:t>
            </w:r>
            <w:r w:rsidRPr="00B40CD6">
              <w:rPr>
                <w:rFonts w:eastAsia="Calibri" w:cstheme="minorHAnsi"/>
                <w:b/>
                <w:color w:val="000000"/>
                <w:szCs w:val="22"/>
                <w:lang w:eastAsia="es-CL"/>
              </w:rPr>
              <w:t xml:space="preserve">ierre para presentar </w:t>
            </w:r>
            <w:r w:rsidR="00B1144E" w:rsidRPr="00B40CD6">
              <w:rPr>
                <w:rFonts w:eastAsia="Calibri" w:cstheme="minorHAnsi"/>
                <w:b/>
                <w:color w:val="000000"/>
                <w:szCs w:val="22"/>
                <w:lang w:eastAsia="es-CL"/>
              </w:rPr>
              <w:t>o</w:t>
            </w:r>
            <w:r w:rsidRPr="00B40CD6">
              <w:rPr>
                <w:rFonts w:eastAsia="Calibri" w:cstheme="minorHAnsi"/>
                <w:b/>
                <w:color w:val="000000"/>
                <w:szCs w:val="22"/>
                <w:lang w:eastAsia="es-CL"/>
              </w:rPr>
              <w:t>fertas</w:t>
            </w:r>
          </w:p>
          <w:p w14:paraId="5EF3B18F" w14:textId="77777777" w:rsidR="00D766EC" w:rsidRPr="00B40CD6" w:rsidRDefault="00D766EC" w:rsidP="00AD6DB1">
            <w:pPr>
              <w:jc w:val="left"/>
              <w:rPr>
                <w:rFonts w:eastAsia="Calibri" w:cstheme="minorHAnsi"/>
                <w:b/>
                <w:color w:val="000000"/>
                <w:szCs w:val="22"/>
                <w:lang w:eastAsia="es-CL"/>
              </w:rPr>
            </w:pPr>
          </w:p>
        </w:tc>
        <w:tc>
          <w:tcPr>
            <w:tcW w:w="7134" w:type="dxa"/>
          </w:tcPr>
          <w:p w14:paraId="2235D13A" w14:textId="45DA67FD" w:rsidR="001D3911" w:rsidRPr="00B40CD6" w:rsidRDefault="00412BA3" w:rsidP="00BB5A3C">
            <w:pPr>
              <w:rPr>
                <w:rFonts w:eastAsia="Calibri" w:cstheme="minorHAnsi"/>
                <w:color w:val="000000"/>
                <w:szCs w:val="22"/>
                <w:lang w:eastAsia="es-CL"/>
              </w:rPr>
            </w:pPr>
            <w:r w:rsidRPr="00B40CD6">
              <w:rPr>
                <w:rFonts w:eastAsia="Calibri" w:cstheme="minorHAnsi"/>
                <w:i/>
                <w:iCs/>
                <w:color w:val="000000"/>
                <w:szCs w:val="22"/>
                <w:lang w:eastAsia="es-CL"/>
              </w:rPr>
              <w:t xml:space="preserve">____ </w:t>
            </w:r>
            <w:r w:rsidR="00D8075D" w:rsidRPr="00B40CD6">
              <w:rPr>
                <w:rFonts w:eastAsia="Calibri" w:cstheme="minorHAnsi"/>
                <w:bCs/>
                <w:i/>
                <w:iCs/>
                <w:color w:val="000000"/>
                <w:szCs w:val="22"/>
                <w:lang w:eastAsia="es-CL"/>
              </w:rPr>
              <w:t xml:space="preserve">(Ver </w:t>
            </w:r>
            <w:r w:rsidR="005D58AA" w:rsidRPr="00B40CD6">
              <w:rPr>
                <w:rFonts w:eastAsia="Calibri" w:cstheme="minorHAnsi"/>
                <w:bCs/>
                <w:i/>
                <w:iCs/>
                <w:color w:val="000000"/>
                <w:szCs w:val="22"/>
                <w:lang w:eastAsia="es-CL"/>
              </w:rPr>
              <w:t>Anexo N°2</w:t>
            </w:r>
            <w:r w:rsidR="00D8075D" w:rsidRPr="00B40CD6">
              <w:rPr>
                <w:rFonts w:eastAsia="Calibri" w:cstheme="minorHAnsi"/>
                <w:bCs/>
                <w:i/>
                <w:iCs/>
                <w:color w:val="000000"/>
                <w:szCs w:val="22"/>
                <w:lang w:eastAsia="es-CL"/>
              </w:rPr>
              <w:t>, numeral 3)</w:t>
            </w:r>
            <w:r w:rsidR="00D766EC" w:rsidRPr="00B40CD6">
              <w:rPr>
                <w:rFonts w:eastAsia="Calibri" w:cstheme="minorHAnsi"/>
                <w:color w:val="000000"/>
                <w:szCs w:val="22"/>
                <w:lang w:eastAsia="es-CL"/>
              </w:rPr>
              <w:t xml:space="preserve"> días hábiles administrativos desde el momento de la publicación del llamado, a las 15:00 horas. </w:t>
            </w:r>
            <w:r w:rsidR="002E17C9" w:rsidRPr="00B40CD6">
              <w:rPr>
                <w:rFonts w:eastAsia="Calibri" w:cstheme="minorHAnsi"/>
                <w:color w:val="000000"/>
                <w:szCs w:val="22"/>
                <w:lang w:eastAsia="es-CL"/>
              </w:rPr>
              <w:t>En todo caso, el plazo de cierre para la recepción de ofertas no podrá vencer en días inhábiles ni en un lunes o en un día siguiente a un día inhábil, antes de las 15:00 horas.</w:t>
            </w:r>
          </w:p>
          <w:p w14:paraId="28AD25B6" w14:textId="77777777" w:rsidR="00195A03" w:rsidRPr="00B40CD6" w:rsidRDefault="00195A03" w:rsidP="00BB5A3C">
            <w:pPr>
              <w:rPr>
                <w:rFonts w:eastAsia="Calibri" w:cstheme="minorHAnsi"/>
                <w:color w:val="000000"/>
                <w:szCs w:val="22"/>
                <w:lang w:eastAsia="es-CL"/>
              </w:rPr>
            </w:pPr>
          </w:p>
          <w:p w14:paraId="5B279FB3" w14:textId="6C06579B"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00412BA3" w:rsidRPr="00B40CD6">
              <w:rPr>
                <w:rFonts w:eastAsia="Calibri" w:cstheme="minorHAnsi"/>
                <w:i/>
                <w:iCs/>
                <w:color w:val="000000"/>
                <w:szCs w:val="22"/>
                <w:lang w:eastAsia="es-CL"/>
              </w:rPr>
              <w:t xml:space="preserve">____ </w:t>
            </w:r>
            <w:r w:rsidR="00D8075D" w:rsidRPr="00B40CD6">
              <w:rPr>
                <w:rFonts w:eastAsia="Calibri" w:cstheme="minorHAnsi"/>
                <w:bCs/>
                <w:i/>
                <w:iCs/>
                <w:color w:val="000000"/>
                <w:szCs w:val="22"/>
                <w:lang w:eastAsia="es-CL"/>
              </w:rPr>
              <w:t xml:space="preserve">(Ver </w:t>
            </w:r>
            <w:r w:rsidR="005D58AA" w:rsidRPr="00B40CD6">
              <w:rPr>
                <w:rFonts w:eastAsia="Calibri" w:cstheme="minorHAnsi"/>
                <w:bCs/>
                <w:i/>
                <w:iCs/>
                <w:color w:val="000000"/>
                <w:szCs w:val="22"/>
                <w:lang w:eastAsia="es-CL"/>
              </w:rPr>
              <w:t>Anexo N°2</w:t>
            </w:r>
            <w:r w:rsidR="00D8075D" w:rsidRPr="00B40CD6">
              <w:rPr>
                <w:rFonts w:eastAsia="Calibri" w:cstheme="minorHAnsi"/>
                <w:bCs/>
                <w:i/>
                <w:iCs/>
                <w:color w:val="000000"/>
                <w:szCs w:val="22"/>
                <w:lang w:eastAsia="es-CL"/>
              </w:rPr>
              <w:t>, numeral 3)</w:t>
            </w:r>
            <w:r w:rsidRPr="00B40CD6">
              <w:rPr>
                <w:rFonts w:eastAsia="Calibri" w:cstheme="minorHAnsi"/>
                <w:color w:val="000000"/>
                <w:szCs w:val="22"/>
                <w:lang w:eastAsia="es-CL"/>
              </w:rPr>
              <w:t xml:space="preserve"> días hábiles administrativos, mediante la emisión del correspondiente acto administrativo totalmente tramitado, el cual deberá publicarse oportunamente en el portal </w:t>
            </w:r>
            <w:hyperlink r:id="rId16">
              <w:r w:rsidRPr="00B40CD6">
                <w:rPr>
                  <w:rFonts w:eastAsia="Verdana" w:cstheme="minorHAnsi"/>
                  <w:color w:val="0000FF"/>
                  <w:szCs w:val="22"/>
                  <w:u w:val="single"/>
                </w:rPr>
                <w:t>www.mercadopublico.cl</w:t>
              </w:r>
            </w:hyperlink>
            <w:r w:rsidR="008E34D7" w:rsidRPr="00B40CD6">
              <w:rPr>
                <w:rFonts w:eastAsia="Verdana" w:cstheme="minorHAnsi"/>
                <w:color w:val="0000FF"/>
                <w:szCs w:val="22"/>
                <w:u w:val="single"/>
              </w:rPr>
              <w:t>.</w:t>
            </w:r>
            <w:r w:rsidR="008E34D7" w:rsidRPr="00B40CD6">
              <w:rPr>
                <w:rFonts w:eastAsia="Calibri" w:cstheme="minorHAnsi"/>
                <w:color w:val="000000"/>
                <w:sz w:val="24"/>
                <w:lang w:eastAsia="es-CL"/>
              </w:rPr>
              <w:t xml:space="preserve"> </w:t>
            </w:r>
          </w:p>
          <w:p w14:paraId="1A266D19" w14:textId="77777777" w:rsidR="00D766EC" w:rsidRPr="00B40CD6" w:rsidRDefault="00D766EC" w:rsidP="00BB5A3C">
            <w:pPr>
              <w:rPr>
                <w:rFonts w:eastAsia="Calibri" w:cstheme="minorHAnsi"/>
                <w:color w:val="000000"/>
                <w:szCs w:val="22"/>
                <w:lang w:eastAsia="es-CL"/>
              </w:rPr>
            </w:pPr>
          </w:p>
          <w:p w14:paraId="4F340E1B" w14:textId="453DD3CD"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 xml:space="preserve">Se deja expresa constancia que los plazos indicados en el </w:t>
            </w:r>
            <w:r w:rsidR="005D58AA" w:rsidRPr="00B40CD6">
              <w:rPr>
                <w:rFonts w:eastAsia="Calibri" w:cstheme="minorHAnsi"/>
                <w:color w:val="000000"/>
                <w:szCs w:val="22"/>
                <w:u w:val="single"/>
                <w:lang w:eastAsia="es-CL"/>
              </w:rPr>
              <w:t>Anexo N°2</w:t>
            </w:r>
            <w:r w:rsidRPr="00B40CD6">
              <w:rPr>
                <w:rFonts w:eastAsia="Calibri" w:cstheme="minorHAnsi"/>
                <w:color w:val="000000"/>
                <w:szCs w:val="22"/>
                <w:lang w:eastAsia="es-CL"/>
              </w:rPr>
              <w:t xml:space="preserve"> deben cumplir con lo establecido en el artículo 25 del reglamento de la ley 19.886.</w:t>
            </w:r>
          </w:p>
        </w:tc>
      </w:tr>
      <w:tr w:rsidR="00D766EC" w:rsidRPr="00B40CD6" w14:paraId="30CEA637" w14:textId="77777777" w:rsidTr="00AD6DB1">
        <w:trPr>
          <w:trHeight w:val="436"/>
        </w:trPr>
        <w:tc>
          <w:tcPr>
            <w:tcW w:w="2830" w:type="dxa"/>
            <w:shd w:val="clear" w:color="auto" w:fill="F2F2F2" w:themeFill="background1" w:themeFillShade="F2"/>
          </w:tcPr>
          <w:p w14:paraId="3638D44A" w14:textId="305669D1" w:rsidR="00D766EC" w:rsidRPr="00B40CD6" w:rsidRDefault="00D766EC" w:rsidP="00AD6DB1">
            <w:pPr>
              <w:jc w:val="left"/>
              <w:rPr>
                <w:rFonts w:eastAsia="Calibri" w:cstheme="minorHAnsi"/>
                <w:b/>
                <w:color w:val="000000"/>
                <w:szCs w:val="22"/>
                <w:lang w:eastAsia="es-CL"/>
              </w:rPr>
            </w:pPr>
            <w:r w:rsidRPr="00B40CD6">
              <w:rPr>
                <w:rFonts w:eastAsia="Calibri" w:cstheme="minorHAnsi"/>
                <w:b/>
                <w:color w:val="000000"/>
                <w:szCs w:val="22"/>
                <w:lang w:eastAsia="es-CL"/>
              </w:rPr>
              <w:t>Fecha de Apertura de ofertas</w:t>
            </w:r>
          </w:p>
        </w:tc>
        <w:tc>
          <w:tcPr>
            <w:tcW w:w="7134" w:type="dxa"/>
          </w:tcPr>
          <w:p w14:paraId="3D34E1FE" w14:textId="77777777"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 xml:space="preserve">El mismo día en que se produzca el cierre de recepción de ofertas, a las 15:30 horas en el portal </w:t>
            </w:r>
            <w:hyperlink r:id="rId17">
              <w:r w:rsidRPr="00B40CD6">
                <w:rPr>
                  <w:rFonts w:eastAsia="Calibri" w:cstheme="minorHAnsi"/>
                  <w:color w:val="000000"/>
                  <w:szCs w:val="22"/>
                  <w:lang w:eastAsia="es-CL"/>
                </w:rPr>
                <w:t>www.mercadopublico.cl</w:t>
              </w:r>
            </w:hyperlink>
            <w:r w:rsidRPr="00B40CD6">
              <w:rPr>
                <w:rFonts w:eastAsia="Calibri" w:cstheme="minorHAnsi"/>
                <w:color w:val="000000"/>
                <w:szCs w:val="22"/>
                <w:lang w:eastAsia="es-CL"/>
              </w:rPr>
              <w:t>.</w:t>
            </w:r>
          </w:p>
        </w:tc>
      </w:tr>
      <w:tr w:rsidR="00D766EC" w:rsidRPr="00B40CD6" w14:paraId="78DD66F2" w14:textId="77777777" w:rsidTr="00AD6DB1">
        <w:trPr>
          <w:trHeight w:val="680"/>
        </w:trPr>
        <w:tc>
          <w:tcPr>
            <w:tcW w:w="2830" w:type="dxa"/>
            <w:shd w:val="clear" w:color="auto" w:fill="F2F2F2" w:themeFill="background1" w:themeFillShade="F2"/>
          </w:tcPr>
          <w:p w14:paraId="02CB56C3" w14:textId="77777777" w:rsidR="00D766EC" w:rsidRPr="00B40CD6" w:rsidRDefault="00D766EC" w:rsidP="00AD6DB1">
            <w:pPr>
              <w:jc w:val="left"/>
              <w:rPr>
                <w:rFonts w:eastAsia="Calibri" w:cstheme="minorHAnsi"/>
                <w:b/>
                <w:color w:val="000000"/>
                <w:szCs w:val="22"/>
                <w:lang w:eastAsia="es-CL"/>
              </w:rPr>
            </w:pPr>
            <w:r w:rsidRPr="00B40CD6">
              <w:rPr>
                <w:rFonts w:eastAsia="Calibri" w:cstheme="minorHAnsi"/>
                <w:b/>
                <w:color w:val="000000"/>
                <w:szCs w:val="22"/>
                <w:lang w:eastAsia="es-CL"/>
              </w:rPr>
              <w:t>Fecha de Adjudicación</w:t>
            </w:r>
          </w:p>
        </w:tc>
        <w:tc>
          <w:tcPr>
            <w:tcW w:w="7134" w:type="dxa"/>
          </w:tcPr>
          <w:p w14:paraId="4DCC34F4" w14:textId="625A732E" w:rsidR="00D766EC" w:rsidRPr="00B40CD6" w:rsidRDefault="00412BA3" w:rsidP="00BB5A3C">
            <w:pPr>
              <w:rPr>
                <w:rFonts w:eastAsia="Calibri" w:cstheme="minorHAnsi"/>
                <w:color w:val="000000"/>
                <w:szCs w:val="22"/>
                <w:lang w:eastAsia="es-CL"/>
              </w:rPr>
            </w:pPr>
            <w:r w:rsidRPr="00B40CD6">
              <w:rPr>
                <w:rFonts w:eastAsia="Calibri" w:cstheme="minorHAnsi"/>
                <w:i/>
                <w:iCs/>
                <w:color w:val="000000"/>
                <w:szCs w:val="22"/>
                <w:lang w:eastAsia="es-CL"/>
              </w:rPr>
              <w:t xml:space="preserve">____ </w:t>
            </w:r>
            <w:r w:rsidR="00D8075D" w:rsidRPr="00B40CD6">
              <w:rPr>
                <w:rFonts w:eastAsia="Calibri" w:cstheme="minorHAnsi"/>
                <w:bCs/>
                <w:i/>
                <w:iCs/>
                <w:color w:val="000000"/>
                <w:szCs w:val="22"/>
                <w:lang w:eastAsia="es-CL"/>
              </w:rPr>
              <w:t xml:space="preserve">(Ver </w:t>
            </w:r>
            <w:r w:rsidR="005D58AA" w:rsidRPr="00B40CD6">
              <w:rPr>
                <w:rFonts w:eastAsia="Calibri" w:cstheme="minorHAnsi"/>
                <w:bCs/>
                <w:i/>
                <w:iCs/>
                <w:color w:val="000000"/>
                <w:szCs w:val="22"/>
                <w:lang w:eastAsia="es-CL"/>
              </w:rPr>
              <w:t>Anexo N°2</w:t>
            </w:r>
            <w:r w:rsidR="00D8075D" w:rsidRPr="00B40CD6">
              <w:rPr>
                <w:rFonts w:eastAsia="Calibri" w:cstheme="minorHAnsi"/>
                <w:bCs/>
                <w:i/>
                <w:iCs/>
                <w:color w:val="000000"/>
                <w:szCs w:val="22"/>
                <w:lang w:eastAsia="es-CL"/>
              </w:rPr>
              <w:t>, numeral 3)</w:t>
            </w:r>
            <w:r w:rsidR="00D766EC" w:rsidRPr="00B40CD6">
              <w:rPr>
                <w:rFonts w:eastAsia="Calibri" w:cstheme="minorHAnsi"/>
                <w:color w:val="000000"/>
                <w:szCs w:val="22"/>
                <w:lang w:eastAsia="es-CL"/>
              </w:rPr>
              <w:t xml:space="preserve"> días hábiles administrativos posteriores a la fecha del Acto de Apertura Económica de ofertas en el portal </w:t>
            </w:r>
            <w:hyperlink r:id="rId18" w:history="1">
              <w:r w:rsidR="00D766EC" w:rsidRPr="00B40CD6">
                <w:rPr>
                  <w:rFonts w:eastAsia="Calibri" w:cstheme="minorHAnsi"/>
                  <w:color w:val="000000"/>
                  <w:szCs w:val="22"/>
                  <w:lang w:eastAsia="es-CL"/>
                </w:rPr>
                <w:t>www.mercadopublico.cl</w:t>
              </w:r>
            </w:hyperlink>
            <w:r w:rsidR="00D766EC" w:rsidRPr="00B40CD6">
              <w:rPr>
                <w:rFonts w:eastAsia="Calibri" w:cstheme="minorHAnsi"/>
                <w:color w:val="000000"/>
                <w:szCs w:val="22"/>
                <w:lang w:eastAsia="es-CL"/>
              </w:rPr>
              <w:t>.</w:t>
            </w:r>
          </w:p>
          <w:p w14:paraId="1EE5B315" w14:textId="77777777" w:rsidR="000B78FE" w:rsidRPr="00B40CD6" w:rsidRDefault="000B78FE" w:rsidP="00BB5A3C">
            <w:pPr>
              <w:rPr>
                <w:rFonts w:eastAsia="Calibri" w:cstheme="minorHAnsi"/>
                <w:color w:val="000000"/>
                <w:szCs w:val="22"/>
                <w:lang w:eastAsia="es-CL"/>
              </w:rPr>
            </w:pPr>
          </w:p>
          <w:p w14:paraId="2E1864BD" w14:textId="6BEDDA89"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 xml:space="preserve">Si por causas no imputables a la Entidad compradora, las que serán oportunamente informadas, no se puede cumplir con la fecha indicada, la Entidad compradora publicará una nueva fecha en el portal </w:t>
            </w:r>
            <w:hyperlink r:id="rId19" w:history="1">
              <w:r w:rsidRPr="00B40CD6">
                <w:rPr>
                  <w:rFonts w:eastAsia="Calibri" w:cstheme="minorHAnsi"/>
                  <w:color w:val="000000"/>
                  <w:szCs w:val="22"/>
                  <w:lang w:eastAsia="es-CL"/>
                </w:rPr>
                <w:t>www.mercadopublico.cl</w:t>
              </w:r>
            </w:hyperlink>
            <w:r w:rsidRPr="00B40CD6">
              <w:rPr>
                <w:rFonts w:eastAsia="Calibri" w:cstheme="minorHAnsi"/>
                <w:color w:val="000000"/>
                <w:szCs w:val="22"/>
                <w:lang w:eastAsia="es-CL"/>
              </w:rPr>
              <w:t xml:space="preserve"> en los términos indicados en el artículo 41 del Reglamento de la ley 19.886</w:t>
            </w:r>
          </w:p>
        </w:tc>
      </w:tr>
      <w:tr w:rsidR="00D766EC" w:rsidRPr="00B40CD6" w14:paraId="43C0C8D4" w14:textId="77777777" w:rsidTr="003A4CD6">
        <w:trPr>
          <w:trHeight w:val="431"/>
        </w:trPr>
        <w:tc>
          <w:tcPr>
            <w:tcW w:w="2830" w:type="dxa"/>
            <w:shd w:val="clear" w:color="auto" w:fill="F2F2F2" w:themeFill="background1" w:themeFillShade="F2"/>
          </w:tcPr>
          <w:p w14:paraId="60C34C45" w14:textId="3DBAA86C" w:rsidR="00D766EC" w:rsidRPr="00B40CD6" w:rsidRDefault="00D766EC" w:rsidP="00AD6DB1">
            <w:pPr>
              <w:jc w:val="left"/>
              <w:rPr>
                <w:rFonts w:eastAsia="Calibri" w:cstheme="minorHAnsi"/>
                <w:b/>
                <w:color w:val="000000"/>
                <w:szCs w:val="22"/>
                <w:lang w:eastAsia="es-CL"/>
              </w:rPr>
            </w:pPr>
            <w:r w:rsidRPr="00B40CD6">
              <w:rPr>
                <w:rFonts w:eastAsia="Calibri" w:cstheme="minorHAnsi"/>
                <w:b/>
                <w:color w:val="000000"/>
                <w:szCs w:val="22"/>
                <w:lang w:eastAsia="es-CL"/>
              </w:rPr>
              <w:t xml:space="preserve">Plazo para Firma de Contrato (si aplica) </w:t>
            </w:r>
          </w:p>
        </w:tc>
        <w:tc>
          <w:tcPr>
            <w:tcW w:w="7134" w:type="dxa"/>
          </w:tcPr>
          <w:p w14:paraId="3F51E4BC" w14:textId="57FE38F3" w:rsidR="00D766EC" w:rsidRPr="00B40CD6" w:rsidRDefault="00D766EC" w:rsidP="00BB5A3C">
            <w:pPr>
              <w:rPr>
                <w:rFonts w:eastAsia="Calibri" w:cstheme="minorHAnsi"/>
                <w:color w:val="000000"/>
                <w:szCs w:val="22"/>
                <w:lang w:eastAsia="es-CL"/>
              </w:rPr>
            </w:pPr>
            <w:r w:rsidRPr="00B40CD6">
              <w:rPr>
                <w:rFonts w:eastAsia="Calibri" w:cstheme="minorHAnsi"/>
                <w:color w:val="000000"/>
                <w:szCs w:val="22"/>
                <w:lang w:eastAsia="es-CL"/>
              </w:rPr>
              <w:t>Dentro de 15 días hábiles administrativos posteriores a la fecha de notificación de la resolución de adjudicación totalmente tramitada.</w:t>
            </w:r>
          </w:p>
        </w:tc>
      </w:tr>
      <w:tr w:rsidR="001350FC" w:rsidRPr="00B40CD6" w14:paraId="0D6EF900" w14:textId="77777777" w:rsidTr="003A4CD6">
        <w:trPr>
          <w:trHeight w:val="431"/>
        </w:trPr>
        <w:tc>
          <w:tcPr>
            <w:tcW w:w="2830" w:type="dxa"/>
            <w:shd w:val="clear" w:color="auto" w:fill="F2F2F2" w:themeFill="background1" w:themeFillShade="F2"/>
          </w:tcPr>
          <w:p w14:paraId="25860B1A" w14:textId="4D7D481B" w:rsidR="001350FC" w:rsidRPr="00B40CD6" w:rsidRDefault="001D2444" w:rsidP="00AD6DB1">
            <w:pPr>
              <w:jc w:val="left"/>
              <w:rPr>
                <w:rFonts w:eastAsia="Calibri" w:cstheme="minorHAnsi"/>
                <w:b/>
                <w:color w:val="000000"/>
                <w:szCs w:val="22"/>
                <w:lang w:eastAsia="es-CL"/>
              </w:rPr>
            </w:pPr>
            <w:r w:rsidRPr="00B40CD6">
              <w:rPr>
                <w:rFonts w:eastAsia="Calibri" w:cstheme="minorHAnsi"/>
                <w:b/>
                <w:color w:val="000000"/>
                <w:szCs w:val="22"/>
                <w:lang w:eastAsia="es-CL"/>
              </w:rPr>
              <w:t>Consideraci</w:t>
            </w:r>
            <w:r w:rsidR="00F1073A" w:rsidRPr="00B40CD6">
              <w:rPr>
                <w:rFonts w:eastAsia="Calibri" w:cstheme="minorHAnsi"/>
                <w:b/>
                <w:color w:val="000000"/>
                <w:szCs w:val="22"/>
                <w:lang w:eastAsia="es-CL"/>
              </w:rPr>
              <w:t>ones respecto de los plazos de la licitación</w:t>
            </w:r>
          </w:p>
        </w:tc>
        <w:tc>
          <w:tcPr>
            <w:tcW w:w="7134" w:type="dxa"/>
          </w:tcPr>
          <w:p w14:paraId="49EBDE40" w14:textId="1763933A" w:rsidR="001350FC" w:rsidRPr="00B40CD6" w:rsidRDefault="00A870A1" w:rsidP="00BB5A3C">
            <w:pPr>
              <w:rPr>
                <w:rFonts w:eastAsia="Calibri" w:cstheme="minorHAnsi"/>
                <w:color w:val="000000"/>
                <w:szCs w:val="22"/>
                <w:lang w:eastAsia="es-CL"/>
              </w:rPr>
            </w:pPr>
            <w:r w:rsidRPr="00B40CD6">
              <w:rPr>
                <w:rFonts w:eastAsia="Calibri" w:cstheme="minorHAnsi"/>
                <w:color w:val="000000"/>
                <w:szCs w:val="22"/>
                <w:lang w:eastAsia="es-CL"/>
              </w:rPr>
              <w:t>Los plazos de días establecidos en</w:t>
            </w:r>
            <w:r w:rsidR="003E2965" w:rsidRPr="00B40CD6">
              <w:rPr>
                <w:rFonts w:eastAsia="Calibri" w:cstheme="minorHAnsi"/>
                <w:color w:val="000000"/>
                <w:szCs w:val="22"/>
                <w:lang w:eastAsia="es-CL"/>
              </w:rPr>
              <w:t xml:space="preserve"> esta cláusula</w:t>
            </w:r>
            <w:r w:rsidRPr="00B40CD6">
              <w:rPr>
                <w:rFonts w:eastAsia="Calibri" w:cstheme="minorHAnsi"/>
                <w:color w:val="000000"/>
                <w:szCs w:val="22"/>
                <w:lang w:eastAsia="es-CL"/>
              </w:rPr>
              <w:t xml:space="preserve"> son de días hábiles administrativos, entendiéndose que son inhábiles los sábados, domingos y festivos en Chile, sin considerar los feriados regionales</w:t>
            </w:r>
            <w:r w:rsidR="003E2965" w:rsidRPr="00B40CD6">
              <w:rPr>
                <w:rFonts w:eastAsia="Calibri" w:cstheme="minorHAnsi"/>
                <w:color w:val="000000"/>
                <w:szCs w:val="22"/>
                <w:lang w:eastAsia="es-CL"/>
              </w:rPr>
              <w:t>; lo anterior, salvo que se señale expresamente otra disposición respecto de los plazos.</w:t>
            </w:r>
          </w:p>
          <w:p w14:paraId="17BE0BE4" w14:textId="77777777" w:rsidR="00F1073A" w:rsidRPr="00B40CD6" w:rsidRDefault="00F1073A" w:rsidP="00BB5A3C">
            <w:pPr>
              <w:rPr>
                <w:rFonts w:eastAsia="Calibri" w:cstheme="minorHAnsi"/>
                <w:color w:val="000000"/>
                <w:szCs w:val="22"/>
                <w:lang w:eastAsia="es-CL"/>
              </w:rPr>
            </w:pPr>
          </w:p>
          <w:p w14:paraId="2264BB37" w14:textId="1454BDE3" w:rsidR="00F1073A" w:rsidRPr="00B40CD6" w:rsidRDefault="00F1073A" w:rsidP="00BB5A3C">
            <w:pPr>
              <w:rPr>
                <w:rFonts w:eastAsia="Calibri" w:cstheme="minorHAnsi"/>
                <w:bCs/>
                <w:color w:val="000000"/>
                <w:szCs w:val="22"/>
                <w:lang w:eastAsia="es-CL"/>
              </w:rPr>
            </w:pPr>
            <w:r w:rsidRPr="00B40CD6">
              <w:rPr>
                <w:rFonts w:eastAsia="Calibri" w:cstheme="minorHAnsi"/>
                <w:bCs/>
                <w:szCs w:val="22"/>
                <w:lang w:eastAsia="es-CL"/>
              </w:rPr>
              <w:t xml:space="preserve">La entidad licitante podrá habilitar en el Sistema de Información la opción de extensión automática del plazo de recepción de las ofertas si al momento del cierre hay dos o menos propuestas, lo cual es definido en el </w:t>
            </w:r>
            <w:r w:rsidRPr="00B40CD6">
              <w:rPr>
                <w:rFonts w:eastAsia="Calibri" w:cstheme="minorHAnsi"/>
                <w:b/>
                <w:color w:val="000000"/>
                <w:szCs w:val="22"/>
                <w:u w:val="single"/>
                <w:lang w:eastAsia="es-CL"/>
              </w:rPr>
              <w:t>Anexo N°2</w:t>
            </w:r>
            <w:r w:rsidRPr="00B40CD6">
              <w:rPr>
                <w:rFonts w:eastAsia="Calibri" w:cstheme="minorHAnsi"/>
                <w:bCs/>
                <w:color w:val="000000"/>
                <w:szCs w:val="22"/>
                <w:lang w:eastAsia="es-CL"/>
              </w:rPr>
              <w:t>, numeral 3.</w:t>
            </w:r>
          </w:p>
        </w:tc>
      </w:tr>
    </w:tbl>
    <w:p w14:paraId="2B482409" w14:textId="77777777" w:rsidR="00D766EC" w:rsidRPr="00B40CD6" w:rsidRDefault="00D766EC" w:rsidP="0010014D">
      <w:pPr>
        <w:rPr>
          <w:rFonts w:eastAsia="Calibri" w:cstheme="minorHAnsi"/>
          <w:color w:val="000000"/>
          <w:szCs w:val="22"/>
          <w:lang w:eastAsia="es-CL"/>
        </w:rPr>
      </w:pPr>
    </w:p>
    <w:p w14:paraId="099B3C06" w14:textId="1D775C13" w:rsidR="00D766EC" w:rsidRPr="00B40CD6" w:rsidRDefault="00D766EC" w:rsidP="0010014D">
      <w:pPr>
        <w:rPr>
          <w:rFonts w:cstheme="minorHAnsi"/>
          <w:bCs/>
          <w:iCs/>
        </w:rPr>
      </w:pPr>
      <w:r w:rsidRPr="00B40CD6">
        <w:rPr>
          <w:rFonts w:eastAsia="Calibri" w:cstheme="minorHAnsi"/>
          <w:bCs/>
          <w:iCs/>
          <w:szCs w:val="22"/>
          <w:lang w:eastAsia="es-CL"/>
        </w:rPr>
        <w:t xml:space="preserve">En general, todos los plazos de días establecidos en las presentes </w:t>
      </w:r>
      <w:r w:rsidR="0005473B" w:rsidRPr="00B40CD6">
        <w:rPr>
          <w:rFonts w:eastAsia="Calibri" w:cstheme="minorHAnsi"/>
          <w:bCs/>
          <w:iCs/>
          <w:szCs w:val="22"/>
          <w:lang w:eastAsia="es-CL"/>
        </w:rPr>
        <w:t>b</w:t>
      </w:r>
      <w:r w:rsidRPr="00B40CD6">
        <w:rPr>
          <w:rFonts w:eastAsia="Calibri" w:cstheme="minorHAnsi"/>
          <w:bCs/>
          <w:iCs/>
          <w:szCs w:val="22"/>
          <w:lang w:eastAsia="es-CL"/>
        </w:rPr>
        <w:t xml:space="preserve">ases serán de </w:t>
      </w:r>
      <w:r w:rsidRPr="00B40CD6">
        <w:rPr>
          <w:rFonts w:eastAsia="Calibri" w:cstheme="minorHAnsi"/>
          <w:b/>
          <w:iCs/>
          <w:szCs w:val="22"/>
          <w:u w:val="single"/>
          <w:lang w:eastAsia="es-CL"/>
        </w:rPr>
        <w:t>días hábiles administrativos</w:t>
      </w:r>
      <w:r w:rsidRPr="00B40CD6">
        <w:rPr>
          <w:rFonts w:eastAsia="Calibri" w:cstheme="minorHAnsi"/>
          <w:bCs/>
          <w:iCs/>
          <w:szCs w:val="22"/>
          <w:lang w:eastAsia="es-CL"/>
        </w:rPr>
        <w:t>, entendiéndose por estos</w:t>
      </w:r>
      <w:r w:rsidR="00771A8F" w:rsidRPr="00B40CD6">
        <w:rPr>
          <w:rFonts w:eastAsia="Calibri" w:cstheme="minorHAnsi"/>
          <w:bCs/>
          <w:iCs/>
          <w:szCs w:val="22"/>
          <w:lang w:eastAsia="es-CL"/>
        </w:rPr>
        <w:t xml:space="preserve"> los días comprendidos</w:t>
      </w:r>
      <w:r w:rsidRPr="00B40CD6">
        <w:rPr>
          <w:rFonts w:eastAsia="Calibri" w:cstheme="minorHAnsi"/>
          <w:bCs/>
          <w:iCs/>
          <w:szCs w:val="22"/>
          <w:lang w:eastAsia="es-CL"/>
        </w:rPr>
        <w:t xml:space="preserve"> entre lunes y viernes, ambos inclusive, con excepción de los festivos</w:t>
      </w:r>
      <w:r w:rsidR="00771A8F" w:rsidRPr="00B40CD6">
        <w:rPr>
          <w:rFonts w:eastAsia="Calibri" w:cstheme="minorHAnsi"/>
          <w:bCs/>
          <w:iCs/>
          <w:szCs w:val="22"/>
          <w:lang w:eastAsia="es-CL"/>
        </w:rPr>
        <w:t xml:space="preserve"> de carácter nacional</w:t>
      </w:r>
      <w:r w:rsidRPr="00B40CD6">
        <w:rPr>
          <w:rFonts w:eastAsia="Calibri" w:cstheme="minorHAnsi"/>
          <w:bCs/>
          <w:iCs/>
          <w:szCs w:val="22"/>
          <w:lang w:eastAsia="es-CL"/>
        </w:rPr>
        <w:t xml:space="preserve">, salvo aquellos </w:t>
      </w:r>
      <w:r w:rsidR="00602A23" w:rsidRPr="00B40CD6">
        <w:rPr>
          <w:rFonts w:eastAsia="Calibri" w:cstheme="minorHAnsi"/>
          <w:bCs/>
          <w:iCs/>
          <w:szCs w:val="22"/>
          <w:lang w:eastAsia="es-CL"/>
        </w:rPr>
        <w:t xml:space="preserve">plazos en los </w:t>
      </w:r>
      <w:r w:rsidRPr="00B40CD6">
        <w:rPr>
          <w:rFonts w:eastAsia="Calibri" w:cstheme="minorHAnsi"/>
          <w:bCs/>
          <w:iCs/>
          <w:szCs w:val="22"/>
          <w:lang w:eastAsia="es-CL"/>
        </w:rPr>
        <w:t xml:space="preserve">que </w:t>
      </w:r>
      <w:r w:rsidR="00E9017A" w:rsidRPr="00B40CD6">
        <w:rPr>
          <w:rFonts w:eastAsia="Calibri" w:cstheme="minorHAnsi"/>
          <w:bCs/>
          <w:iCs/>
          <w:szCs w:val="22"/>
          <w:lang w:eastAsia="es-CL"/>
        </w:rPr>
        <w:t xml:space="preserve">expresamente </w:t>
      </w:r>
      <w:r w:rsidRPr="00B40CD6">
        <w:rPr>
          <w:rFonts w:eastAsia="Calibri" w:cstheme="minorHAnsi"/>
          <w:bCs/>
          <w:iCs/>
          <w:szCs w:val="22"/>
          <w:lang w:eastAsia="es-CL"/>
        </w:rPr>
        <w:t xml:space="preserve">se señale que </w:t>
      </w:r>
      <w:r w:rsidR="00E9017A" w:rsidRPr="00B40CD6">
        <w:rPr>
          <w:rFonts w:eastAsia="Calibri" w:cstheme="minorHAnsi"/>
          <w:bCs/>
          <w:iCs/>
          <w:szCs w:val="22"/>
          <w:lang w:eastAsia="es-CL"/>
        </w:rPr>
        <w:t xml:space="preserve">se </w:t>
      </w:r>
      <w:r w:rsidR="00602A23" w:rsidRPr="00B40CD6">
        <w:rPr>
          <w:rFonts w:eastAsia="Calibri" w:cstheme="minorHAnsi"/>
          <w:bCs/>
          <w:iCs/>
          <w:szCs w:val="22"/>
          <w:lang w:eastAsia="es-CL"/>
        </w:rPr>
        <w:t>tratarán</w:t>
      </w:r>
      <w:r w:rsidRPr="00B40CD6">
        <w:rPr>
          <w:rFonts w:eastAsia="Calibri" w:cstheme="minorHAnsi"/>
          <w:bCs/>
          <w:iCs/>
          <w:szCs w:val="22"/>
          <w:lang w:eastAsia="es-CL"/>
        </w:rPr>
        <w:t xml:space="preserve"> de días </w:t>
      </w:r>
      <w:r w:rsidR="00CF3B69" w:rsidRPr="00B40CD6">
        <w:rPr>
          <w:rFonts w:eastAsia="Calibri" w:cstheme="minorHAnsi"/>
          <w:bCs/>
          <w:iCs/>
          <w:szCs w:val="22"/>
          <w:lang w:eastAsia="es-CL"/>
        </w:rPr>
        <w:t>corridos</w:t>
      </w:r>
      <w:r w:rsidR="00602A23" w:rsidRPr="00B40CD6">
        <w:rPr>
          <w:rFonts w:eastAsia="Calibri" w:cstheme="minorHAnsi"/>
          <w:bCs/>
          <w:iCs/>
          <w:szCs w:val="22"/>
          <w:lang w:eastAsia="es-CL"/>
        </w:rPr>
        <w:t xml:space="preserve"> en atención a disposiciones particulares de plazos</w:t>
      </w:r>
      <w:r w:rsidR="00CF3B69" w:rsidRPr="00B40CD6">
        <w:rPr>
          <w:rFonts w:cstheme="minorHAnsi"/>
          <w:bCs/>
          <w:iCs/>
        </w:rPr>
        <w:t>.</w:t>
      </w:r>
      <w:r w:rsidRPr="00B40CD6">
        <w:rPr>
          <w:rFonts w:cstheme="minorHAnsi"/>
          <w:bCs/>
          <w:iCs/>
        </w:rPr>
        <w:t xml:space="preserve"> </w:t>
      </w:r>
    </w:p>
    <w:p w14:paraId="6AC2B40D" w14:textId="77777777" w:rsidR="003E43B1" w:rsidRPr="00B40CD6" w:rsidRDefault="003E43B1" w:rsidP="0010014D">
      <w:pPr>
        <w:rPr>
          <w:rFonts w:cstheme="minorHAnsi"/>
          <w:color w:val="FF0000"/>
        </w:rPr>
      </w:pPr>
    </w:p>
    <w:p w14:paraId="4A82452B" w14:textId="77777777" w:rsidR="003E43B1" w:rsidRPr="00B40CD6" w:rsidRDefault="003E43B1" w:rsidP="00C11710">
      <w:pPr>
        <w:pStyle w:val="Ttulo1"/>
      </w:pPr>
      <w:r w:rsidRPr="00B40CD6">
        <w:t>Modificaciones a las bases</w:t>
      </w:r>
    </w:p>
    <w:p w14:paraId="02A4526C" w14:textId="77777777" w:rsidR="003E43B1" w:rsidRPr="00B40CD6" w:rsidRDefault="003E43B1" w:rsidP="0010014D">
      <w:pPr>
        <w:ind w:right="51"/>
        <w:rPr>
          <w:rFonts w:cstheme="minorHAnsi"/>
          <w:color w:val="000000"/>
        </w:rPr>
      </w:pPr>
    </w:p>
    <w:p w14:paraId="74FABDDE" w14:textId="6EE424E8" w:rsidR="003E43B1" w:rsidRPr="00B40CD6" w:rsidRDefault="003E43B1" w:rsidP="0010014D">
      <w:pPr>
        <w:ind w:right="51"/>
        <w:rPr>
          <w:rFonts w:eastAsia="Calibri" w:cstheme="minorHAnsi"/>
          <w:bCs/>
          <w:iCs/>
          <w:szCs w:val="22"/>
          <w:lang w:eastAsia="es-CL"/>
        </w:rPr>
      </w:pPr>
      <w:r w:rsidRPr="00B40CD6">
        <w:rPr>
          <w:rFonts w:eastAsia="Calibri" w:cstheme="minorHAnsi"/>
          <w:bCs/>
          <w:iCs/>
          <w:szCs w:val="22"/>
          <w:lang w:eastAsia="es-CL"/>
        </w:rPr>
        <w:t xml:space="preserve">La entidad licitante que utilice las presentes bases tipo </w:t>
      </w:r>
      <w:r w:rsidRPr="00B40CD6">
        <w:rPr>
          <w:rFonts w:eastAsia="Calibri" w:cstheme="minorHAnsi"/>
          <w:b/>
          <w:iCs/>
          <w:szCs w:val="22"/>
          <w:u w:val="single"/>
          <w:lang w:eastAsia="es-CL"/>
        </w:rPr>
        <w:t>NO PODRÁ</w:t>
      </w:r>
      <w:r w:rsidRPr="00B40CD6">
        <w:rPr>
          <w:rFonts w:eastAsia="Calibri" w:cstheme="minorHAnsi"/>
          <w:bCs/>
          <w:iCs/>
          <w:szCs w:val="22"/>
          <w:lang w:eastAsia="es-CL"/>
        </w:rPr>
        <w:t xml:space="preserve"> modificar éstas o el formato de sus anexos</w:t>
      </w:r>
      <w:r w:rsidR="001C0031" w:rsidRPr="00B40CD6">
        <w:rPr>
          <w:rFonts w:eastAsia="Calibri" w:cstheme="minorHAnsi"/>
          <w:bCs/>
          <w:iCs/>
          <w:szCs w:val="22"/>
          <w:lang w:eastAsia="es-CL"/>
        </w:rPr>
        <w:t>; ú</w:t>
      </w:r>
      <w:r w:rsidRPr="00B40CD6">
        <w:rPr>
          <w:rFonts w:eastAsia="Calibri" w:cstheme="minorHAnsi"/>
          <w:bCs/>
          <w:iCs/>
          <w:szCs w:val="22"/>
          <w:lang w:eastAsia="es-CL"/>
        </w:rPr>
        <w:t>nicamente podrá aclarar su sentido y alcance mediante la instancia de preguntas y respuestas</w:t>
      </w:r>
      <w:r w:rsidR="00C61CB8" w:rsidRPr="00B40CD6">
        <w:rPr>
          <w:rFonts w:eastAsia="Calibri" w:cstheme="minorHAnsi"/>
          <w:bCs/>
          <w:iCs/>
          <w:szCs w:val="22"/>
          <w:lang w:eastAsia="es-CL"/>
        </w:rPr>
        <w:t>, siempre en estricta observancia de los principios de la contratación pública.</w:t>
      </w:r>
    </w:p>
    <w:p w14:paraId="5252D62D" w14:textId="77777777" w:rsidR="003E43B1" w:rsidRPr="00B40CD6" w:rsidRDefault="003E43B1" w:rsidP="0010014D">
      <w:pPr>
        <w:ind w:right="51"/>
        <w:rPr>
          <w:rFonts w:eastAsia="Calibri" w:cstheme="minorHAnsi"/>
          <w:bCs/>
          <w:iCs/>
          <w:szCs w:val="22"/>
          <w:lang w:eastAsia="es-CL"/>
        </w:rPr>
      </w:pPr>
    </w:p>
    <w:p w14:paraId="4EEF55BD" w14:textId="77833D81" w:rsidR="003E43B1" w:rsidRPr="00B40CD6" w:rsidRDefault="003E43B1" w:rsidP="0010014D">
      <w:pPr>
        <w:ind w:right="51"/>
        <w:rPr>
          <w:rFonts w:eastAsia="Calibri" w:cstheme="minorHAnsi"/>
          <w:bCs/>
          <w:iCs/>
          <w:szCs w:val="22"/>
          <w:lang w:eastAsia="es-CL"/>
        </w:rPr>
      </w:pPr>
      <w:r w:rsidRPr="00B40CD6">
        <w:rPr>
          <w:rFonts w:eastAsia="Calibri" w:cstheme="minorHAnsi"/>
          <w:bCs/>
          <w:iCs/>
          <w:szCs w:val="22"/>
          <w:lang w:eastAsia="es-CL"/>
        </w:rPr>
        <w:t xml:space="preserve">Sin perjuicio de lo anterior, la entidad licitante solo podrá modificar </w:t>
      </w:r>
      <w:r w:rsidRPr="00B40CD6">
        <w:rPr>
          <w:rFonts w:eastAsia="Calibri" w:cstheme="minorHAnsi"/>
          <w:b/>
          <w:iCs/>
          <w:szCs w:val="22"/>
          <w:u w:val="single"/>
          <w:lang w:eastAsia="es-CL"/>
        </w:rPr>
        <w:t>los datos</w:t>
      </w:r>
      <w:r w:rsidRPr="00B40CD6">
        <w:rPr>
          <w:rFonts w:eastAsia="Calibri" w:cstheme="minorHAnsi"/>
          <w:bCs/>
          <w:iCs/>
          <w:szCs w:val="22"/>
          <w:lang w:eastAsia="es-CL"/>
        </w:rPr>
        <w:t xml:space="preserve"> </w:t>
      </w:r>
      <w:r w:rsidR="00E9017A" w:rsidRPr="00B40CD6">
        <w:rPr>
          <w:rFonts w:eastAsia="Calibri" w:cstheme="minorHAnsi"/>
          <w:bCs/>
          <w:iCs/>
          <w:szCs w:val="22"/>
          <w:lang w:eastAsia="es-CL"/>
        </w:rPr>
        <w:t>que incorpora</w:t>
      </w:r>
      <w:r w:rsidR="00801388" w:rsidRPr="00B40CD6">
        <w:rPr>
          <w:rFonts w:eastAsia="Calibri" w:cstheme="minorHAnsi"/>
          <w:bCs/>
          <w:iCs/>
          <w:szCs w:val="22"/>
          <w:lang w:eastAsia="es-CL"/>
        </w:rPr>
        <w:t xml:space="preserve"> </w:t>
      </w:r>
      <w:r w:rsidRPr="00B40CD6">
        <w:rPr>
          <w:rFonts w:eastAsia="Calibri" w:cstheme="minorHAnsi"/>
          <w:bCs/>
          <w:iCs/>
          <w:szCs w:val="22"/>
          <w:lang w:eastAsia="es-CL"/>
        </w:rPr>
        <w:t xml:space="preserve">en los </w:t>
      </w:r>
      <w:r w:rsidR="00154CE1" w:rsidRPr="00B40CD6">
        <w:rPr>
          <w:rFonts w:eastAsia="Calibri" w:cstheme="minorHAnsi"/>
          <w:bCs/>
          <w:iCs/>
          <w:szCs w:val="22"/>
          <w:lang w:eastAsia="es-CL"/>
        </w:rPr>
        <w:t>A</w:t>
      </w:r>
      <w:r w:rsidRPr="00B40CD6">
        <w:rPr>
          <w:rFonts w:eastAsia="Calibri" w:cstheme="minorHAnsi"/>
          <w:bCs/>
          <w:iCs/>
          <w:szCs w:val="22"/>
          <w:lang w:eastAsia="es-CL"/>
        </w:rPr>
        <w:t xml:space="preserve">nexos </w:t>
      </w:r>
      <w:r w:rsidR="00D8075D" w:rsidRPr="00B40CD6">
        <w:rPr>
          <w:rFonts w:eastAsia="Calibri" w:cstheme="minorHAnsi"/>
          <w:bCs/>
          <w:iCs/>
          <w:szCs w:val="22"/>
          <w:lang w:eastAsia="es-CL"/>
        </w:rPr>
        <w:t xml:space="preserve">N°s. </w:t>
      </w:r>
      <w:r w:rsidR="00E9017A" w:rsidRPr="00B40CD6">
        <w:rPr>
          <w:rFonts w:eastAsia="Calibri" w:cstheme="minorHAnsi"/>
          <w:bCs/>
          <w:iCs/>
          <w:szCs w:val="22"/>
          <w:lang w:eastAsia="es-CL"/>
        </w:rPr>
        <w:t>2, 3</w:t>
      </w:r>
      <w:r w:rsidR="00D8075D" w:rsidRPr="00B40CD6">
        <w:rPr>
          <w:rFonts w:eastAsia="Calibri" w:cstheme="minorHAnsi"/>
          <w:bCs/>
          <w:iCs/>
          <w:szCs w:val="22"/>
          <w:lang w:eastAsia="es-CL"/>
        </w:rPr>
        <w:t xml:space="preserve"> y </w:t>
      </w:r>
      <w:r w:rsidR="00E9017A" w:rsidRPr="00B40CD6">
        <w:rPr>
          <w:rFonts w:eastAsia="Calibri" w:cstheme="minorHAnsi"/>
          <w:bCs/>
          <w:iCs/>
          <w:szCs w:val="22"/>
          <w:lang w:eastAsia="es-CL"/>
        </w:rPr>
        <w:t>4</w:t>
      </w:r>
      <w:r w:rsidRPr="00B40CD6">
        <w:rPr>
          <w:rFonts w:eastAsia="Calibri" w:cstheme="minorHAnsi"/>
          <w:bCs/>
          <w:iCs/>
          <w:szCs w:val="22"/>
          <w:lang w:eastAsia="es-CL"/>
        </w:rPr>
        <w:t xml:space="preserve">, a través de la respectiva modificación de bases, hasta antes del cierre del plazo para ofertar. En este supuesto, la entidad licitante podrá extender el plazo de cierre de conformidad a lo indicado en </w:t>
      </w:r>
      <w:r w:rsidR="006431C0" w:rsidRPr="00B40CD6">
        <w:rPr>
          <w:rFonts w:eastAsia="Calibri" w:cstheme="minorHAnsi"/>
          <w:bCs/>
          <w:iCs/>
          <w:szCs w:val="22"/>
          <w:lang w:eastAsia="es-CL"/>
        </w:rPr>
        <w:t>la</w:t>
      </w:r>
      <w:r w:rsidRPr="00B40CD6">
        <w:rPr>
          <w:rFonts w:eastAsia="Calibri" w:cstheme="minorHAnsi"/>
          <w:bCs/>
          <w:iCs/>
          <w:szCs w:val="22"/>
          <w:lang w:eastAsia="es-CL"/>
        </w:rPr>
        <w:t xml:space="preserve"> </w:t>
      </w:r>
      <w:r w:rsidR="00EB7AE8" w:rsidRPr="00B40CD6">
        <w:rPr>
          <w:rFonts w:eastAsia="Calibri" w:cstheme="minorHAnsi"/>
          <w:bCs/>
          <w:iCs/>
          <w:szCs w:val="22"/>
          <w:lang w:eastAsia="es-CL"/>
        </w:rPr>
        <w:t>cláusula N°</w:t>
      </w:r>
      <w:r w:rsidRPr="00B40CD6">
        <w:rPr>
          <w:rFonts w:eastAsia="Calibri" w:cstheme="minorHAnsi"/>
          <w:bCs/>
          <w:iCs/>
          <w:szCs w:val="22"/>
          <w:lang w:eastAsia="es-CL"/>
        </w:rPr>
        <w:t xml:space="preserve">3, </w:t>
      </w:r>
      <w:r w:rsidR="007D678B" w:rsidRPr="00B40CD6">
        <w:rPr>
          <w:rFonts w:eastAsia="Calibri" w:cstheme="minorHAnsi"/>
          <w:bCs/>
          <w:iCs/>
          <w:szCs w:val="22"/>
          <w:lang w:eastAsia="es-CL"/>
        </w:rPr>
        <w:t xml:space="preserve">de las presentes bases, dando un plazo </w:t>
      </w:r>
      <w:r w:rsidR="00EB7AE8" w:rsidRPr="00B40CD6">
        <w:rPr>
          <w:rFonts w:eastAsia="Calibri" w:cstheme="minorHAnsi"/>
          <w:bCs/>
          <w:iCs/>
          <w:szCs w:val="22"/>
          <w:lang w:eastAsia="es-CL"/>
        </w:rPr>
        <w:t>prudencial</w:t>
      </w:r>
      <w:r w:rsidR="007D678B" w:rsidRPr="00B40CD6">
        <w:rPr>
          <w:rFonts w:eastAsia="Calibri" w:cstheme="minorHAnsi"/>
          <w:bCs/>
          <w:iCs/>
          <w:szCs w:val="22"/>
          <w:lang w:eastAsia="es-CL"/>
        </w:rPr>
        <w:t xml:space="preserve"> a los proponentes para ajustar sus ofertas al cambio</w:t>
      </w:r>
      <w:r w:rsidR="00EB7AE8" w:rsidRPr="00B40CD6">
        <w:rPr>
          <w:rFonts w:eastAsia="Calibri" w:cstheme="minorHAnsi"/>
          <w:bCs/>
          <w:iCs/>
          <w:szCs w:val="22"/>
          <w:lang w:eastAsia="es-CL"/>
        </w:rPr>
        <w:t xml:space="preserve"> efectuado</w:t>
      </w:r>
      <w:r w:rsidR="003D2EFC" w:rsidRPr="00B40CD6">
        <w:rPr>
          <w:rFonts w:eastAsia="Calibri" w:cstheme="minorHAnsi"/>
          <w:bCs/>
          <w:iCs/>
          <w:szCs w:val="22"/>
          <w:lang w:eastAsia="es-CL"/>
        </w:rPr>
        <w:t>.</w:t>
      </w:r>
      <w:r w:rsidRPr="00B40CD6">
        <w:rPr>
          <w:rFonts w:eastAsia="Calibri" w:cstheme="minorHAnsi"/>
          <w:bCs/>
          <w:iCs/>
          <w:szCs w:val="22"/>
          <w:lang w:eastAsia="es-CL"/>
        </w:rPr>
        <w:t xml:space="preserve"> </w:t>
      </w:r>
    </w:p>
    <w:p w14:paraId="4EB901E2" w14:textId="77777777" w:rsidR="003E43B1" w:rsidRPr="00B40CD6" w:rsidRDefault="003E43B1" w:rsidP="0010014D">
      <w:pPr>
        <w:ind w:right="51"/>
        <w:rPr>
          <w:rFonts w:eastAsia="Calibri" w:cstheme="minorHAnsi"/>
          <w:b/>
          <w:i/>
          <w:szCs w:val="22"/>
          <w:lang w:eastAsia="es-CL"/>
        </w:rPr>
      </w:pPr>
    </w:p>
    <w:p w14:paraId="2A8A2D38" w14:textId="77777777" w:rsidR="003E43B1" w:rsidRPr="00B40CD6" w:rsidRDefault="003E43B1" w:rsidP="00C11710">
      <w:pPr>
        <w:pStyle w:val="Ttulo1"/>
      </w:pPr>
      <w:r w:rsidRPr="00B40CD6">
        <w:t xml:space="preserve"> Requisitos Mínimos para Participar</w:t>
      </w:r>
    </w:p>
    <w:p w14:paraId="13A1EFAD" w14:textId="77777777" w:rsidR="003E43B1" w:rsidRPr="00B40CD6" w:rsidRDefault="003E43B1" w:rsidP="0010014D">
      <w:pPr>
        <w:ind w:right="51"/>
        <w:rPr>
          <w:rFonts w:eastAsia="Calibri" w:cstheme="minorHAnsi"/>
          <w:bCs/>
          <w:iCs/>
          <w:szCs w:val="22"/>
          <w:lang w:eastAsia="es-CL"/>
        </w:rPr>
      </w:pPr>
    </w:p>
    <w:p w14:paraId="46746E01" w14:textId="120DF134" w:rsidR="003E43B1" w:rsidRPr="00B40CD6" w:rsidRDefault="003E43B1" w:rsidP="0047252D">
      <w:pPr>
        <w:pStyle w:val="Prrafodelista"/>
        <w:numPr>
          <w:ilvl w:val="0"/>
          <w:numId w:val="5"/>
        </w:numPr>
      </w:pPr>
      <w:r w:rsidRPr="00B40CD6">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w:t>
      </w:r>
      <w:r w:rsidR="00FD3208" w:rsidRPr="00B40CD6">
        <w:t>N°</w:t>
      </w:r>
      <w:r w:rsidRPr="00B40CD6">
        <w:t xml:space="preserve">19.886. </w:t>
      </w:r>
    </w:p>
    <w:p w14:paraId="34CD01CE" w14:textId="45870B25" w:rsidR="003E43B1" w:rsidRPr="00B40CD6" w:rsidRDefault="003E43B1" w:rsidP="0047252D">
      <w:pPr>
        <w:pStyle w:val="Prrafodelista"/>
        <w:numPr>
          <w:ilvl w:val="0"/>
          <w:numId w:val="5"/>
        </w:numPr>
      </w:pPr>
      <w:r w:rsidRPr="00B40CD6">
        <w:lastRenderedPageBreak/>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r w:rsidR="00FD3208" w:rsidRPr="00B40CD6">
        <w:t>N°</w:t>
      </w:r>
      <w:r w:rsidRPr="00B40CD6">
        <w:t xml:space="preserve">211, de 1973, que fija normas para la defensa de la libre competencia, hasta por el plazo de cinco años contado desde que la sentencia definitiva quede ejecutoriada. </w:t>
      </w:r>
    </w:p>
    <w:p w14:paraId="0516DF02" w14:textId="2AEAEFD4" w:rsidR="003E43B1" w:rsidRPr="00B40CD6" w:rsidRDefault="003E43B1" w:rsidP="0047252D">
      <w:pPr>
        <w:pStyle w:val="Prrafodelista"/>
        <w:numPr>
          <w:ilvl w:val="0"/>
          <w:numId w:val="5"/>
        </w:numPr>
      </w:pPr>
      <w:r w:rsidRPr="00B40CD6">
        <w:t xml:space="preserve">No ser funcionario directivo de la respectiva entidad compradora; o una persona unida a aquél por los vínculos de parentesco descritos en la letra b) del artículo 54 de la ley </w:t>
      </w:r>
      <w:r w:rsidR="00FD3208" w:rsidRPr="00B40CD6">
        <w:t>N°</w:t>
      </w:r>
      <w:r w:rsidRPr="00B40CD6">
        <w:t xml:space="preserve">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1CDC10CB" w14:textId="0FAE7102" w:rsidR="003E43B1" w:rsidRPr="00B40CD6" w:rsidRDefault="003E43B1" w:rsidP="0047252D">
      <w:pPr>
        <w:pStyle w:val="Prrafodelista"/>
        <w:numPr>
          <w:ilvl w:val="0"/>
          <w:numId w:val="5"/>
        </w:numPr>
      </w:pPr>
      <w:r w:rsidRPr="00B40CD6">
        <w:t xml:space="preserve">Tratándose exclusivamente de una persona jurídica, no haber sido condenada conforme a la ley </w:t>
      </w:r>
      <w:r w:rsidR="00FD3208" w:rsidRPr="00B40CD6">
        <w:t>N°</w:t>
      </w:r>
      <w:r w:rsidRPr="00B40CD6">
        <w:t xml:space="preserve">20.393 a la pena de prohibición de celebrar actos y contratos con el Estado, mientras esta pena esté vigente. </w:t>
      </w:r>
    </w:p>
    <w:p w14:paraId="417CF96A" w14:textId="77777777" w:rsidR="003E43B1" w:rsidRPr="00B40CD6" w:rsidRDefault="003E43B1" w:rsidP="0047252D">
      <w:pPr>
        <w:ind w:right="49"/>
        <w:rPr>
          <w:rFonts w:eastAsia="Calibri" w:cstheme="minorHAnsi"/>
          <w:bCs/>
          <w:iCs/>
          <w:szCs w:val="22"/>
          <w:lang w:eastAsia="es-CL"/>
        </w:rPr>
      </w:pPr>
    </w:p>
    <w:p w14:paraId="72791DCA" w14:textId="52DEB828" w:rsidR="003E43B1" w:rsidRPr="00B40CD6" w:rsidRDefault="003E43B1" w:rsidP="0010014D">
      <w:pPr>
        <w:ind w:right="49"/>
        <w:rPr>
          <w:rFonts w:eastAsia="Calibri" w:cstheme="minorHAnsi"/>
          <w:bCs/>
          <w:iCs/>
          <w:szCs w:val="22"/>
          <w:lang w:eastAsia="es-CL"/>
        </w:rPr>
      </w:pPr>
      <w:r w:rsidRPr="00B40CD6">
        <w:rPr>
          <w:rFonts w:eastAsia="Calibri" w:cstheme="minorHAnsi"/>
          <w:bCs/>
          <w:iCs/>
          <w:szCs w:val="22"/>
          <w:lang w:eastAsia="es-CL"/>
        </w:rPr>
        <w:t xml:space="preserve">A fin de acreditar el cumplimiento de dichos requisitos, los oferentes deberán presentar una “Declaración jurada de requisitos para ofertar”, la cual será generada completamente en línea a través de </w:t>
      </w:r>
      <w:hyperlink r:id="rId20" w:history="1">
        <w:r w:rsidRPr="00B40CD6">
          <w:rPr>
            <w:rFonts w:eastAsia="Calibri" w:cstheme="minorHAnsi"/>
            <w:bCs/>
            <w:iCs/>
            <w:szCs w:val="22"/>
            <w:lang w:eastAsia="es-CL"/>
          </w:rPr>
          <w:t>www.mercadopublico.cl</w:t>
        </w:r>
      </w:hyperlink>
      <w:r w:rsidRPr="00B40CD6">
        <w:rPr>
          <w:rFonts w:eastAsia="Calibri" w:cstheme="minorHAnsi"/>
          <w:bCs/>
          <w:iCs/>
          <w:szCs w:val="22"/>
          <w:lang w:eastAsia="es-CL"/>
        </w:rPr>
        <w:t xml:space="preserve"> en el módulo de presentación de las ofertas. Sin perjuicio de lo anterior, la entidad licitante podrá verificar la veracidad de la información entregada en la declaración, en cualquier momento, a través de los medios oficiales disponibles. </w:t>
      </w:r>
      <w:r w:rsidR="00695AA4" w:rsidRPr="00B40CD6">
        <w:rPr>
          <w:rFonts w:eastAsia="Calibri" w:cstheme="minorHAnsi"/>
          <w:bCs/>
          <w:iCs/>
          <w:szCs w:val="22"/>
          <w:lang w:eastAsia="es-CL"/>
        </w:rPr>
        <w:t xml:space="preserve">En caso de que el oferente se trate de una Unión Temporal de Proveedores (UTP), la </w:t>
      </w:r>
      <w:r w:rsidR="00F429CE" w:rsidRPr="00B40CD6">
        <w:rPr>
          <w:rFonts w:eastAsia="Calibri" w:cstheme="minorHAnsi"/>
          <w:bCs/>
          <w:iCs/>
          <w:szCs w:val="22"/>
          <w:lang w:eastAsia="es-CL"/>
        </w:rPr>
        <w:t>entidad licitante</w:t>
      </w:r>
      <w:r w:rsidR="00695AA4" w:rsidRPr="00B40CD6">
        <w:rPr>
          <w:rFonts w:eastAsia="Calibri" w:cstheme="minorHAnsi"/>
          <w:bCs/>
          <w:iCs/>
          <w:szCs w:val="22"/>
          <w:lang w:eastAsia="es-CL"/>
        </w:rPr>
        <w:t xml:space="preserve"> verificará la información a través de dicho registro para cada uno de los integrantes de la UTP.</w:t>
      </w:r>
    </w:p>
    <w:p w14:paraId="2B78B6C2" w14:textId="553847C2" w:rsidR="003E43B1" w:rsidRPr="00B40CD6" w:rsidRDefault="003E43B1" w:rsidP="0010014D">
      <w:pPr>
        <w:ind w:right="-2"/>
        <w:rPr>
          <w:rFonts w:eastAsia="Calibri" w:cstheme="minorHAnsi"/>
          <w:bCs/>
          <w:iCs/>
          <w:szCs w:val="22"/>
          <w:lang w:eastAsia="es-CL"/>
        </w:rPr>
      </w:pPr>
    </w:p>
    <w:p w14:paraId="780D3E88" w14:textId="77777777" w:rsidR="00E96161" w:rsidRPr="00B40CD6" w:rsidRDefault="00E96161" w:rsidP="00E96161">
      <w:pPr>
        <w:ind w:right="51"/>
        <w:rPr>
          <w:rFonts w:eastAsia="Calibri" w:cstheme="minorHAnsi"/>
          <w:bCs/>
          <w:iCs/>
          <w:szCs w:val="22"/>
          <w:lang w:eastAsia="es-CL"/>
        </w:rPr>
      </w:pPr>
      <w:r w:rsidRPr="00B40CD6">
        <w:rPr>
          <w:rFonts w:eastAsia="Calibri" w:cstheme="minorHAnsi"/>
          <w:bCs/>
          <w:iCs/>
          <w:szCs w:val="22"/>
          <w:lang w:eastAsia="es-CL"/>
        </w:rPr>
        <w:t xml:space="preserve">En caso de que los antecedentes administrativos solicitados en esta sección no sean entregados y/o completados en forma correcta y oportuna, se desestimará la propuesta, no será evaluada y será declarada </w:t>
      </w:r>
      <w:r w:rsidRPr="00B40CD6">
        <w:rPr>
          <w:rFonts w:eastAsia="Calibri" w:cstheme="minorHAnsi"/>
          <w:b/>
          <w:bCs/>
          <w:iCs/>
          <w:szCs w:val="22"/>
          <w:u w:val="single"/>
          <w:lang w:eastAsia="es-CL"/>
        </w:rPr>
        <w:t>inadmisible</w:t>
      </w:r>
      <w:r w:rsidRPr="00B40CD6">
        <w:rPr>
          <w:rFonts w:eastAsia="Calibri" w:cstheme="minorHAnsi"/>
          <w:bCs/>
          <w:iCs/>
          <w:szCs w:val="22"/>
          <w:lang w:eastAsia="es-CL"/>
        </w:rPr>
        <w:t>.</w:t>
      </w:r>
    </w:p>
    <w:p w14:paraId="09B1852F" w14:textId="77777777" w:rsidR="003E43B1" w:rsidRPr="00B40CD6" w:rsidRDefault="003E43B1" w:rsidP="0010014D">
      <w:pPr>
        <w:ind w:right="51"/>
        <w:rPr>
          <w:rFonts w:eastAsia="Calibri" w:cstheme="minorHAnsi"/>
          <w:b/>
          <w:bCs/>
          <w:i/>
          <w:iCs/>
          <w:color w:val="000000" w:themeColor="text1"/>
          <w:szCs w:val="22"/>
          <w:lang w:eastAsia="es-CL"/>
        </w:rPr>
      </w:pPr>
    </w:p>
    <w:p w14:paraId="2712B87E" w14:textId="4C44BDD7" w:rsidR="004E094E" w:rsidRPr="00B40CD6" w:rsidRDefault="00200760" w:rsidP="00C11710">
      <w:pPr>
        <w:pStyle w:val="Ttulo1"/>
      </w:pPr>
      <w:r w:rsidRPr="00B40CD6">
        <w:t>A</w:t>
      </w:r>
      <w:r w:rsidR="0003138A" w:rsidRPr="00B40CD6">
        <w:t xml:space="preserve">nexos e </w:t>
      </w:r>
      <w:r w:rsidR="004E094E" w:rsidRPr="00B40CD6">
        <w:t xml:space="preserve">Instrucciones para la </w:t>
      </w:r>
      <w:r w:rsidR="00096B31" w:rsidRPr="00B40CD6">
        <w:t>p</w:t>
      </w:r>
      <w:r w:rsidR="004E094E" w:rsidRPr="00B40CD6">
        <w:t xml:space="preserve">resentación de </w:t>
      </w:r>
      <w:r w:rsidR="00096B31" w:rsidRPr="00B40CD6">
        <w:t>o</w:t>
      </w:r>
      <w:r w:rsidR="004E094E" w:rsidRPr="00B40CD6">
        <w:t xml:space="preserve">fertas </w:t>
      </w:r>
    </w:p>
    <w:p w14:paraId="143C8D8C" w14:textId="77777777" w:rsidR="004E094E" w:rsidRPr="00B40CD6" w:rsidRDefault="004E094E"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701"/>
      </w:tblGrid>
      <w:tr w:rsidR="004E094E" w:rsidRPr="00B40CD6" w14:paraId="09F0653F" w14:textId="77777777" w:rsidTr="00B92C5C">
        <w:trPr>
          <w:trHeight w:val="373"/>
        </w:trPr>
        <w:tc>
          <w:tcPr>
            <w:tcW w:w="2263" w:type="dxa"/>
            <w:shd w:val="clear" w:color="auto" w:fill="F2F2F2" w:themeFill="background1" w:themeFillShade="F2"/>
          </w:tcPr>
          <w:p w14:paraId="720EEA2E" w14:textId="189A8C6C" w:rsidR="004E094E" w:rsidRPr="00B40CD6" w:rsidRDefault="004E094E" w:rsidP="0010014D">
            <w:pPr>
              <w:rPr>
                <w:rFonts w:eastAsia="Calibri" w:cstheme="minorHAnsi"/>
                <w:b/>
                <w:color w:val="000000"/>
                <w:szCs w:val="22"/>
                <w:lang w:eastAsia="es-CL"/>
              </w:rPr>
            </w:pPr>
            <w:r w:rsidRPr="00B40CD6">
              <w:rPr>
                <w:rFonts w:eastAsia="Calibri" w:cstheme="minorHAnsi"/>
                <w:b/>
                <w:color w:val="000000"/>
                <w:szCs w:val="22"/>
                <w:lang w:eastAsia="es-CL"/>
              </w:rPr>
              <w:t>Presentar Ofertas por Sistema</w:t>
            </w:r>
          </w:p>
        </w:tc>
        <w:tc>
          <w:tcPr>
            <w:tcW w:w="7701" w:type="dxa"/>
          </w:tcPr>
          <w:p w14:paraId="413ADB00" w14:textId="77777777" w:rsidR="004E094E" w:rsidRPr="00B40CD6" w:rsidRDefault="004E094E" w:rsidP="0010014D">
            <w:pPr>
              <w:rPr>
                <w:rFonts w:eastAsia="Calibri" w:cstheme="minorHAnsi"/>
                <w:color w:val="000000"/>
                <w:szCs w:val="22"/>
                <w:lang w:eastAsia="es-CL"/>
              </w:rPr>
            </w:pPr>
            <w:r w:rsidRPr="00B40CD6">
              <w:rPr>
                <w:rFonts w:eastAsia="Calibri" w:cstheme="minorHAnsi"/>
                <w:color w:val="000000"/>
                <w:szCs w:val="22"/>
                <w:lang w:eastAsia="es-CL"/>
              </w:rPr>
              <w:t>Obligatorio.</w:t>
            </w:r>
          </w:p>
        </w:tc>
      </w:tr>
      <w:tr w:rsidR="004E094E" w:rsidRPr="00B40CD6" w14:paraId="0C3C8A27" w14:textId="77777777" w:rsidTr="0058130E">
        <w:trPr>
          <w:trHeight w:val="840"/>
        </w:trPr>
        <w:tc>
          <w:tcPr>
            <w:tcW w:w="2263" w:type="dxa"/>
            <w:shd w:val="clear" w:color="auto" w:fill="F2F2F2" w:themeFill="background1" w:themeFillShade="F2"/>
          </w:tcPr>
          <w:p w14:paraId="6668D7FC" w14:textId="64F2F12B" w:rsidR="004E094E" w:rsidRPr="00B40CD6" w:rsidRDefault="004E094E" w:rsidP="0010014D">
            <w:pPr>
              <w:rPr>
                <w:rFonts w:eastAsia="Calibri" w:cstheme="minorHAnsi"/>
                <w:b/>
                <w:color w:val="000000"/>
                <w:szCs w:val="22"/>
                <w:lang w:eastAsia="es-CL"/>
              </w:rPr>
            </w:pPr>
            <w:r w:rsidRPr="00B40CD6">
              <w:rPr>
                <w:rFonts w:eastAsia="Calibri" w:cstheme="minorHAnsi"/>
                <w:b/>
                <w:color w:val="000000"/>
                <w:szCs w:val="22"/>
                <w:lang w:eastAsia="es-CL"/>
              </w:rPr>
              <w:t>Anexos Administrativos</w:t>
            </w:r>
          </w:p>
        </w:tc>
        <w:tc>
          <w:tcPr>
            <w:tcW w:w="7701" w:type="dxa"/>
            <w:shd w:val="clear" w:color="auto" w:fill="auto"/>
          </w:tcPr>
          <w:p w14:paraId="38AD3611" w14:textId="4495D2B4" w:rsidR="004E094E" w:rsidRPr="00B40CD6" w:rsidRDefault="00874DBA" w:rsidP="0010014D">
            <w:pPr>
              <w:pStyle w:val="Prrafodelista"/>
              <w:numPr>
                <w:ilvl w:val="0"/>
                <w:numId w:val="7"/>
              </w:numPr>
              <w:rPr>
                <w:color w:val="000000"/>
              </w:rPr>
            </w:pPr>
            <w:r w:rsidRPr="00B40CD6">
              <w:rPr>
                <w:b/>
                <w:color w:val="000000"/>
              </w:rPr>
              <w:t>Declaración jurada online</w:t>
            </w:r>
            <w:r w:rsidRPr="00B40CD6">
              <w:rPr>
                <w:color w:val="000000"/>
              </w:rPr>
              <w:t xml:space="preserve">: Los oferentes deberán presentar </w:t>
            </w:r>
            <w:r w:rsidR="00AA30EC" w:rsidRPr="00B40CD6">
              <w:rPr>
                <w:color w:val="000000"/>
              </w:rPr>
              <w:t>una</w:t>
            </w:r>
            <w:r w:rsidRPr="00B40CD6">
              <w:rPr>
                <w:color w:val="000000"/>
              </w:rPr>
              <w:t xml:space="preserve"> </w:t>
            </w:r>
            <w:r w:rsidRPr="00B40CD6">
              <w:rPr>
                <w:bCs w:val="0"/>
                <w:i/>
                <w:iCs w:val="0"/>
                <w:color w:val="000000"/>
              </w:rPr>
              <w:t>“Declaración jurada de requisitos para ofertar”</w:t>
            </w:r>
            <w:r w:rsidRPr="00B40CD6">
              <w:rPr>
                <w:bCs w:val="0"/>
                <w:color w:val="000000"/>
              </w:rPr>
              <w:t>,</w:t>
            </w:r>
            <w:r w:rsidRPr="00B40CD6">
              <w:rPr>
                <w:color w:val="000000"/>
              </w:rPr>
              <w:t xml:space="preserve"> la cual será generada completamente en línea a través del Sistema de Información,  </w:t>
            </w:r>
            <w:hyperlink r:id="rId21" w:history="1">
              <w:r w:rsidRPr="00B40CD6">
                <w:rPr>
                  <w:color w:val="000000"/>
                </w:rPr>
                <w:t>www.mercadopublico.cl</w:t>
              </w:r>
            </w:hyperlink>
            <w:r w:rsidRPr="00B40CD6">
              <w:rPr>
                <w:color w:val="000000"/>
              </w:rPr>
              <w:t xml:space="preserve">, en el módulo de presentación de las ofertas. </w:t>
            </w:r>
            <w:r w:rsidRPr="00B40CD6">
              <w:rPr>
                <w:rFonts w:cstheme="majorBidi"/>
              </w:rPr>
              <w:t xml:space="preserve">Las ofertas que no presenten debidamente esta declaración </w:t>
            </w:r>
            <w:r w:rsidRPr="00B40CD6">
              <w:rPr>
                <w:rFonts w:cstheme="majorBidi"/>
                <w:bCs w:val="0"/>
              </w:rPr>
              <w:t>serán declaradas</w:t>
            </w:r>
            <w:r w:rsidRPr="00B40CD6">
              <w:rPr>
                <w:rFonts w:cstheme="majorBidi"/>
                <w:b/>
              </w:rPr>
              <w:t xml:space="preserve"> </w:t>
            </w:r>
            <w:r w:rsidRPr="00B40CD6">
              <w:rPr>
                <w:rFonts w:cstheme="majorBidi"/>
                <w:b/>
                <w:u w:val="single"/>
              </w:rPr>
              <w:t>inadmisible</w:t>
            </w:r>
            <w:r w:rsidRPr="00B40CD6">
              <w:rPr>
                <w:rFonts w:cstheme="majorBidi"/>
              </w:rPr>
              <w:t xml:space="preserve"> en su totalidad y no participarán de la evaluación de las ofertas.</w:t>
            </w:r>
          </w:p>
          <w:p w14:paraId="7F2D03E5" w14:textId="77777777" w:rsidR="005830E5" w:rsidRPr="00B40CD6" w:rsidRDefault="005830E5" w:rsidP="005830E5">
            <w:pPr>
              <w:pStyle w:val="Prrafodelista"/>
              <w:numPr>
                <w:ilvl w:val="0"/>
                <w:numId w:val="0"/>
              </w:numPr>
              <w:ind w:left="720"/>
              <w:rPr>
                <w:color w:val="000000"/>
              </w:rPr>
            </w:pPr>
          </w:p>
          <w:p w14:paraId="7FE6F235" w14:textId="6961F558" w:rsidR="007C08B4" w:rsidRPr="00B40CD6" w:rsidRDefault="0058130E" w:rsidP="001C65B6">
            <w:pPr>
              <w:rPr>
                <w:rFonts w:eastAsia="Calibri" w:cstheme="minorHAnsi"/>
                <w:color w:val="000000"/>
                <w:szCs w:val="22"/>
                <w:lang w:eastAsia="es-CL"/>
              </w:rPr>
            </w:pPr>
            <w:r w:rsidRPr="00B40CD6">
              <w:rPr>
                <w:rFonts w:eastAsia="Calibri" w:cstheme="minorHAnsi"/>
                <w:b/>
                <w:bCs/>
                <w:color w:val="000000"/>
                <w:szCs w:val="22"/>
                <w:u w:val="single"/>
                <w:lang w:eastAsia="es-CL"/>
              </w:rPr>
              <w:t>UNI</w:t>
            </w:r>
            <w:r w:rsidR="007C08B4" w:rsidRPr="00B40CD6">
              <w:rPr>
                <w:rFonts w:eastAsia="Calibri" w:cstheme="minorHAnsi"/>
                <w:b/>
                <w:bCs/>
                <w:color w:val="000000"/>
                <w:szCs w:val="22"/>
                <w:u w:val="single"/>
                <w:lang w:eastAsia="es-CL"/>
              </w:rPr>
              <w:t>ÓN</w:t>
            </w:r>
            <w:r w:rsidRPr="00B40CD6">
              <w:rPr>
                <w:rFonts w:eastAsia="Calibri" w:cstheme="minorHAnsi"/>
                <w:b/>
                <w:bCs/>
                <w:color w:val="000000"/>
                <w:szCs w:val="22"/>
                <w:u w:val="single"/>
                <w:lang w:eastAsia="es-CL"/>
              </w:rPr>
              <w:t xml:space="preserve"> TEMPORAL DE PROVEEDORES (</w:t>
            </w:r>
            <w:r w:rsidR="004E094E" w:rsidRPr="00B40CD6">
              <w:rPr>
                <w:rFonts w:eastAsia="Calibri" w:cstheme="minorHAnsi"/>
                <w:b/>
                <w:bCs/>
                <w:color w:val="000000"/>
                <w:szCs w:val="22"/>
                <w:u w:val="single"/>
                <w:lang w:eastAsia="es-CL"/>
              </w:rPr>
              <w:t>UTP</w:t>
            </w:r>
            <w:r w:rsidRPr="00B40CD6">
              <w:rPr>
                <w:rFonts w:eastAsia="Calibri" w:cstheme="minorHAnsi"/>
                <w:b/>
                <w:bCs/>
                <w:color w:val="000000"/>
                <w:szCs w:val="22"/>
                <w:u w:val="single"/>
                <w:lang w:eastAsia="es-CL"/>
              </w:rPr>
              <w:t>):</w:t>
            </w:r>
            <w:r w:rsidRPr="00B40CD6">
              <w:rPr>
                <w:rFonts w:eastAsia="Calibri" w:cstheme="minorHAnsi"/>
                <w:color w:val="000000"/>
                <w:szCs w:val="22"/>
                <w:lang w:eastAsia="es-CL"/>
              </w:rPr>
              <w:t xml:space="preserve"> </w:t>
            </w:r>
          </w:p>
          <w:p w14:paraId="08080EA2" w14:textId="77777777" w:rsidR="007C08B4" w:rsidRPr="00B40CD6" w:rsidRDefault="007C08B4" w:rsidP="001C65B6">
            <w:pPr>
              <w:rPr>
                <w:rFonts w:eastAsia="Calibri" w:cstheme="minorHAnsi"/>
                <w:color w:val="000000"/>
                <w:szCs w:val="22"/>
                <w:lang w:eastAsia="es-CL"/>
              </w:rPr>
            </w:pPr>
          </w:p>
          <w:p w14:paraId="79ABD0FA" w14:textId="410FF85B" w:rsidR="001C65B6" w:rsidRPr="00B40CD6" w:rsidRDefault="001C65B6" w:rsidP="001C65B6">
            <w:pPr>
              <w:rPr>
                <w:rFonts w:eastAsia="Calibri" w:cstheme="minorHAnsi"/>
                <w:color w:val="000000"/>
                <w:szCs w:val="22"/>
                <w:lang w:eastAsia="es-CL"/>
              </w:rPr>
            </w:pPr>
            <w:r w:rsidRPr="00B40CD6">
              <w:rPr>
                <w:rFonts w:eastAsia="Calibri" w:cstheme="minorHAnsi"/>
                <w:color w:val="000000"/>
                <w:szCs w:val="22"/>
                <w:lang w:eastAsia="es-CL"/>
              </w:rPr>
              <w:t>Solo en el caso de que la oferta sea presentada por una unión temporal de proveedores, deberá</w:t>
            </w:r>
            <w:r w:rsidR="003E0AC5" w:rsidRPr="00B40CD6">
              <w:rPr>
                <w:rFonts w:eastAsia="Calibri" w:cstheme="minorHAnsi"/>
                <w:color w:val="000000"/>
                <w:szCs w:val="22"/>
                <w:lang w:eastAsia="es-CL"/>
              </w:rPr>
              <w:t>n</w:t>
            </w:r>
            <w:r w:rsidRPr="00B40CD6">
              <w:rPr>
                <w:rFonts w:eastAsia="Calibri" w:cstheme="minorHAnsi"/>
                <w:color w:val="000000"/>
                <w:szCs w:val="22"/>
                <w:lang w:eastAsia="es-CL"/>
              </w:rPr>
              <w:t xml:space="preserve"> presentar </w:t>
            </w:r>
            <w:r w:rsidR="00A07AE4" w:rsidRPr="00B40CD6">
              <w:rPr>
                <w:rFonts w:eastAsia="Calibri" w:cstheme="minorHAnsi"/>
                <w:color w:val="000000"/>
                <w:szCs w:val="22"/>
                <w:lang w:eastAsia="es-CL"/>
              </w:rPr>
              <w:t xml:space="preserve">adicionalmente de forma obligatoria </w:t>
            </w:r>
            <w:r w:rsidRPr="00B40CD6">
              <w:rPr>
                <w:rFonts w:eastAsia="Calibri" w:cstheme="minorHAnsi"/>
                <w:color w:val="000000"/>
                <w:szCs w:val="22"/>
                <w:lang w:eastAsia="es-CL"/>
              </w:rPr>
              <w:t xml:space="preserve">la siguiente documentación en su totalidad, en caso contrario, ésta no será sujeta a aclaración y la oferta será declarada </w:t>
            </w:r>
            <w:r w:rsidRPr="00B40CD6">
              <w:rPr>
                <w:rFonts w:eastAsia="Calibri" w:cstheme="minorHAnsi"/>
                <w:b/>
                <w:color w:val="000000"/>
                <w:szCs w:val="22"/>
                <w:u w:val="single"/>
                <w:lang w:eastAsia="es-CL"/>
              </w:rPr>
              <w:t>inadmisible</w:t>
            </w:r>
            <w:r w:rsidRPr="00B40CD6">
              <w:rPr>
                <w:rFonts w:eastAsia="Calibri" w:cstheme="minorHAnsi"/>
                <w:color w:val="000000"/>
                <w:szCs w:val="22"/>
                <w:lang w:eastAsia="es-CL"/>
              </w:rPr>
              <w:t xml:space="preserve">: </w:t>
            </w:r>
          </w:p>
          <w:p w14:paraId="5E7A62F0" w14:textId="5F4650DE" w:rsidR="00096B31" w:rsidRPr="00B40CD6" w:rsidRDefault="004E094E" w:rsidP="00100397">
            <w:pPr>
              <w:pStyle w:val="Prrafodelista"/>
              <w:numPr>
                <w:ilvl w:val="0"/>
                <w:numId w:val="7"/>
              </w:numPr>
              <w:rPr>
                <w:color w:val="000000"/>
              </w:rPr>
            </w:pPr>
            <w:r w:rsidRPr="00B40CD6">
              <w:rPr>
                <w:b/>
              </w:rPr>
              <w:t>Anexo N°</w:t>
            </w:r>
            <w:r w:rsidR="005830E5" w:rsidRPr="00B40CD6">
              <w:rPr>
                <w:b/>
              </w:rPr>
              <w:t>7</w:t>
            </w:r>
            <w:r w:rsidR="00B623B4" w:rsidRPr="00B40CD6">
              <w:t>:</w:t>
            </w:r>
            <w:r w:rsidRPr="00B40CD6">
              <w:t xml:space="preserve"> </w:t>
            </w:r>
            <w:r w:rsidRPr="00B40CD6">
              <w:rPr>
                <w:b/>
                <w:bCs w:val="0"/>
              </w:rPr>
              <w:t>Declaración para Uniones Temporales de Proveedores:</w:t>
            </w:r>
            <w:r w:rsidRPr="00B40CD6">
              <w:t xml:space="preserve"> </w:t>
            </w:r>
            <w:r w:rsidR="00B47B59" w:rsidRPr="00B40CD6">
              <w:t xml:space="preserve">esta declaración </w:t>
            </w:r>
            <w:r w:rsidR="00D32260" w:rsidRPr="00B40CD6">
              <w:rPr>
                <w:rFonts w:ascii="Calibri" w:hAnsi="Calibri" w:cs="Calibri"/>
                <w:color w:val="000000"/>
              </w:rPr>
              <w:t>debe ser presentad</w:t>
            </w:r>
            <w:r w:rsidR="00B47B59" w:rsidRPr="00B40CD6">
              <w:rPr>
                <w:rFonts w:ascii="Calibri" w:hAnsi="Calibri" w:cs="Calibri"/>
                <w:color w:val="000000"/>
              </w:rPr>
              <w:t>a</w:t>
            </w:r>
            <w:r w:rsidR="00D32260" w:rsidRPr="00B40CD6">
              <w:rPr>
                <w:rFonts w:ascii="Calibri" w:hAnsi="Calibri" w:cs="Calibri"/>
                <w:color w:val="000000"/>
              </w:rPr>
              <w:t xml:space="preserve"> por el miembro de la UTP que </w:t>
            </w:r>
            <w:r w:rsidR="00B47B59" w:rsidRPr="00B40CD6">
              <w:rPr>
                <w:rFonts w:ascii="Calibri" w:hAnsi="Calibri" w:cs="Calibri"/>
                <w:color w:val="000000"/>
              </w:rPr>
              <w:t xml:space="preserve">ingrese </w:t>
            </w:r>
            <w:r w:rsidR="00D32260" w:rsidRPr="00B40CD6">
              <w:rPr>
                <w:rFonts w:ascii="Calibri" w:hAnsi="Calibri" w:cs="Calibri"/>
                <w:color w:val="000000"/>
              </w:rPr>
              <w:t xml:space="preserve">la oferta en el Sistema </w:t>
            </w:r>
            <w:r w:rsidR="00C201E7" w:rsidRPr="00B40CD6">
              <w:rPr>
                <w:rFonts w:ascii="Calibri" w:hAnsi="Calibri" w:cs="Calibri"/>
                <w:color w:val="000000"/>
              </w:rPr>
              <w:t xml:space="preserve">de Información </w:t>
            </w:r>
            <w:r w:rsidR="00D32260" w:rsidRPr="00B40CD6">
              <w:rPr>
                <w:rFonts w:ascii="Calibri" w:hAnsi="Calibri" w:cs="Calibri"/>
                <w:color w:val="000000"/>
              </w:rPr>
              <w:t xml:space="preserve">y quien realiza la </w:t>
            </w:r>
            <w:r w:rsidR="00D32260" w:rsidRPr="00B40CD6">
              <w:rPr>
                <w:rFonts w:ascii="Calibri" w:hAnsi="Calibri" w:cs="Calibri"/>
                <w:i/>
                <w:iCs w:val="0"/>
                <w:color w:val="000000"/>
              </w:rPr>
              <w:t>“Declaración jurada de requisitos para ofertar”</w:t>
            </w:r>
            <w:r w:rsidR="00B47B59" w:rsidRPr="00B40CD6">
              <w:rPr>
                <w:rFonts w:ascii="Calibri" w:hAnsi="Calibri" w:cs="Calibri"/>
                <w:i/>
                <w:iCs w:val="0"/>
                <w:color w:val="000000"/>
              </w:rPr>
              <w:t xml:space="preserve"> </w:t>
            </w:r>
            <w:r w:rsidR="00B47B59" w:rsidRPr="00B40CD6">
              <w:rPr>
                <w:rFonts w:ascii="Calibri" w:hAnsi="Calibri" w:cs="Calibri"/>
                <w:color w:val="000000"/>
              </w:rPr>
              <w:t xml:space="preserve">a través del Sistema de Información, </w:t>
            </w:r>
            <w:hyperlink r:id="rId22" w:history="1">
              <w:r w:rsidR="00B47B59" w:rsidRPr="00B40CD6">
                <w:rPr>
                  <w:rStyle w:val="Hipervnculo"/>
                  <w:rFonts w:ascii="Calibri" w:hAnsi="Calibri" w:cs="Calibri"/>
                </w:rPr>
                <w:t>www.mercadopublico.cl</w:t>
              </w:r>
            </w:hyperlink>
            <w:r w:rsidR="00B47B59" w:rsidRPr="00B40CD6">
              <w:rPr>
                <w:rFonts w:ascii="Calibri" w:hAnsi="Calibri" w:cs="Calibri"/>
                <w:color w:val="000000"/>
              </w:rPr>
              <w:t>.</w:t>
            </w:r>
            <w:r w:rsidR="00B47B59" w:rsidRPr="00B40CD6">
              <w:rPr>
                <w:rFonts w:ascii="Calibri" w:hAnsi="Calibri" w:cs="Calibri"/>
                <w:i/>
                <w:iCs w:val="0"/>
                <w:color w:val="000000"/>
              </w:rPr>
              <w:t xml:space="preserve"> </w:t>
            </w:r>
          </w:p>
          <w:p w14:paraId="16C37800" w14:textId="77777777" w:rsidR="00100397" w:rsidRPr="00B40CD6" w:rsidRDefault="00100397" w:rsidP="00100397">
            <w:pPr>
              <w:rPr>
                <w:color w:val="000000"/>
              </w:rPr>
            </w:pPr>
          </w:p>
          <w:p w14:paraId="3074CF2C" w14:textId="6DD973AF" w:rsidR="00B623B4" w:rsidRPr="00B40CD6" w:rsidRDefault="00F55FB3" w:rsidP="0058130E">
            <w:pPr>
              <w:rPr>
                <w:rFonts w:eastAsia="Calibri" w:cstheme="minorHAnsi"/>
                <w:color w:val="000000"/>
                <w:szCs w:val="22"/>
                <w:lang w:eastAsia="es-CL"/>
              </w:rPr>
            </w:pPr>
            <w:r w:rsidRPr="00B40CD6">
              <w:rPr>
                <w:rFonts w:eastAsia="Calibri" w:cstheme="minorHAnsi"/>
                <w:color w:val="000000"/>
                <w:szCs w:val="22"/>
                <w:lang w:eastAsia="es-CL"/>
              </w:rPr>
              <w:t>Los anexos</w:t>
            </w:r>
            <w:r w:rsidR="008E6D76" w:rsidRPr="00B40CD6">
              <w:rPr>
                <w:rFonts w:eastAsia="Calibri" w:cstheme="minorHAnsi"/>
                <w:color w:val="000000"/>
                <w:szCs w:val="22"/>
                <w:lang w:eastAsia="es-CL"/>
              </w:rPr>
              <w:t xml:space="preserve"> y documentos</w:t>
            </w:r>
            <w:r w:rsidRPr="00B40CD6">
              <w:rPr>
                <w:rFonts w:eastAsia="Calibri" w:cstheme="minorHAnsi"/>
                <w:color w:val="000000"/>
                <w:szCs w:val="22"/>
                <w:lang w:eastAsia="es-CL"/>
              </w:rPr>
              <w:t xml:space="preserve"> referidos deben ser ingresados a través del </w:t>
            </w:r>
            <w:r w:rsidR="008E6D76" w:rsidRPr="00B40CD6">
              <w:rPr>
                <w:rFonts w:eastAsia="Calibri" w:cstheme="minorHAnsi"/>
                <w:color w:val="000000"/>
                <w:szCs w:val="22"/>
                <w:lang w:eastAsia="es-CL"/>
              </w:rPr>
              <w:t xml:space="preserve">Sistema de Información, </w:t>
            </w:r>
            <w:hyperlink r:id="rId23" w:history="1">
              <w:r w:rsidR="008E6D76" w:rsidRPr="00B40CD6">
                <w:rPr>
                  <w:rStyle w:val="Hipervnculo"/>
                  <w:rFonts w:eastAsia="Calibri" w:cstheme="minorHAnsi"/>
                  <w:szCs w:val="22"/>
                  <w:lang w:eastAsia="es-CL"/>
                </w:rPr>
                <w:t>www.mercadopublico.cl</w:t>
              </w:r>
            </w:hyperlink>
            <w:r w:rsidRPr="00B40CD6">
              <w:rPr>
                <w:rFonts w:eastAsia="Calibri" w:cstheme="minorHAnsi"/>
                <w:color w:val="000000"/>
                <w:szCs w:val="22"/>
                <w:lang w:eastAsia="es-CL"/>
              </w:rPr>
              <w:t>, en la sección Anexos Administrativos.</w:t>
            </w:r>
          </w:p>
        </w:tc>
      </w:tr>
      <w:tr w:rsidR="004E094E" w:rsidRPr="00B40CD6" w14:paraId="7A40BE74" w14:textId="77777777" w:rsidTr="0058130E">
        <w:trPr>
          <w:trHeight w:val="620"/>
        </w:trPr>
        <w:tc>
          <w:tcPr>
            <w:tcW w:w="2263" w:type="dxa"/>
            <w:shd w:val="clear" w:color="auto" w:fill="F2F2F2" w:themeFill="background1" w:themeFillShade="F2"/>
          </w:tcPr>
          <w:p w14:paraId="098CB25E" w14:textId="73C6CFF1" w:rsidR="004E094E" w:rsidRPr="00B40CD6" w:rsidRDefault="004E094E" w:rsidP="0010014D">
            <w:pPr>
              <w:rPr>
                <w:rFonts w:eastAsia="Calibri" w:cstheme="minorHAnsi"/>
                <w:b/>
                <w:color w:val="000000"/>
                <w:szCs w:val="22"/>
                <w:lang w:eastAsia="es-CL"/>
              </w:rPr>
            </w:pPr>
            <w:r w:rsidRPr="00B40CD6">
              <w:rPr>
                <w:rFonts w:eastAsia="Calibri" w:cstheme="minorHAnsi"/>
                <w:b/>
                <w:color w:val="000000"/>
                <w:szCs w:val="22"/>
                <w:lang w:eastAsia="es-CL"/>
              </w:rPr>
              <w:t>Anexos Técnicos</w:t>
            </w:r>
          </w:p>
          <w:p w14:paraId="75A37C76" w14:textId="77777777" w:rsidR="004E094E" w:rsidRPr="00B40CD6" w:rsidRDefault="004E094E" w:rsidP="0010014D">
            <w:pPr>
              <w:rPr>
                <w:rFonts w:eastAsia="Calibri" w:cstheme="minorHAnsi"/>
                <w:b/>
                <w:color w:val="000000"/>
                <w:szCs w:val="22"/>
                <w:lang w:eastAsia="es-CL"/>
              </w:rPr>
            </w:pPr>
          </w:p>
        </w:tc>
        <w:tc>
          <w:tcPr>
            <w:tcW w:w="7701" w:type="dxa"/>
          </w:tcPr>
          <w:p w14:paraId="1BEAC38A" w14:textId="2590DC4F" w:rsidR="004E094E" w:rsidRPr="00B40CD6" w:rsidRDefault="004E094E" w:rsidP="008E6D76">
            <w:pPr>
              <w:pStyle w:val="Prrafodelista"/>
              <w:numPr>
                <w:ilvl w:val="0"/>
                <w:numId w:val="7"/>
              </w:numPr>
              <w:rPr>
                <w:color w:val="000000"/>
              </w:rPr>
            </w:pPr>
            <w:r w:rsidRPr="00B40CD6">
              <w:rPr>
                <w:b/>
                <w:color w:val="000000"/>
              </w:rPr>
              <w:t>Anexo N°</w:t>
            </w:r>
            <w:r w:rsidR="005830E5" w:rsidRPr="00B40CD6">
              <w:rPr>
                <w:b/>
                <w:color w:val="000000"/>
              </w:rPr>
              <w:t>5</w:t>
            </w:r>
            <w:r w:rsidRPr="00B40CD6">
              <w:rPr>
                <w:b/>
                <w:color w:val="000000"/>
              </w:rPr>
              <w:t xml:space="preserve"> </w:t>
            </w:r>
            <w:r w:rsidR="00513BD3" w:rsidRPr="00B40CD6">
              <w:rPr>
                <w:b/>
                <w:color w:val="000000"/>
              </w:rPr>
              <w:t>“</w:t>
            </w:r>
            <w:r w:rsidRPr="00B40CD6">
              <w:rPr>
                <w:b/>
                <w:color w:val="000000"/>
              </w:rPr>
              <w:t>Oferta Técnica</w:t>
            </w:r>
            <w:r w:rsidR="00513BD3" w:rsidRPr="00B40CD6">
              <w:rPr>
                <w:b/>
                <w:color w:val="000000"/>
              </w:rPr>
              <w:t>”:</w:t>
            </w:r>
            <w:r w:rsidR="008E6D76" w:rsidRPr="00B40CD6">
              <w:rPr>
                <w:color w:val="000000"/>
              </w:rPr>
              <w:t xml:space="preserve"> </w:t>
            </w:r>
            <w:r w:rsidR="008E6D76" w:rsidRPr="00B40CD6">
              <w:t xml:space="preserve">En caso de no </w:t>
            </w:r>
            <w:r w:rsidR="00E41E0E" w:rsidRPr="00B40CD6">
              <w:t>se presente este anexo</w:t>
            </w:r>
            <w:r w:rsidR="008E6D76" w:rsidRPr="00B40CD6">
              <w:t xml:space="preserve"> o </w:t>
            </w:r>
            <w:r w:rsidR="00E41E0E" w:rsidRPr="00B40CD6">
              <w:t xml:space="preserve">habiéndose presentado </w:t>
            </w:r>
            <w:r w:rsidR="00100397" w:rsidRPr="00B40CD6">
              <w:t>este</w:t>
            </w:r>
            <w:r w:rsidR="008E6D76" w:rsidRPr="00B40CD6">
              <w:t xml:space="preserve"> no se encuentra debidamente completado y firmado, la oferta será declarada </w:t>
            </w:r>
            <w:r w:rsidR="008E6D76" w:rsidRPr="00B40CD6">
              <w:rPr>
                <w:b/>
                <w:u w:val="single"/>
              </w:rPr>
              <w:t>inadmisible</w:t>
            </w:r>
            <w:r w:rsidR="008E6D76" w:rsidRPr="00B40CD6">
              <w:t xml:space="preserve"> en su totalidad y no participará de la evaluación de ofertas</w:t>
            </w:r>
            <w:r w:rsidR="007519C3" w:rsidRPr="00B40CD6">
              <w:t xml:space="preserve">. </w:t>
            </w:r>
          </w:p>
          <w:p w14:paraId="35D1410B" w14:textId="523B90C4" w:rsidR="00C92E82" w:rsidRPr="00B40CD6" w:rsidRDefault="00C92E82" w:rsidP="008E6D76">
            <w:pPr>
              <w:pStyle w:val="Prrafodelista"/>
              <w:numPr>
                <w:ilvl w:val="0"/>
                <w:numId w:val="7"/>
              </w:numPr>
              <w:rPr>
                <w:color w:val="000000"/>
              </w:rPr>
            </w:pPr>
            <w:r w:rsidRPr="00B40CD6">
              <w:rPr>
                <w:b/>
                <w:color w:val="000000"/>
              </w:rPr>
              <w:t>Documento “Propuesta técnica”:</w:t>
            </w:r>
            <w:r w:rsidRPr="00B40CD6">
              <w:rPr>
                <w:color w:val="000000"/>
              </w:rPr>
              <w:t xml:space="preserve"> Este documento deberá ser presentado por el oferente, debidamente firmado, </w:t>
            </w:r>
            <w:r w:rsidR="00692B07" w:rsidRPr="00B40CD6">
              <w:rPr>
                <w:color w:val="000000"/>
                <w:u w:val="single"/>
              </w:rPr>
              <w:t xml:space="preserve">sólo </w:t>
            </w:r>
            <w:r w:rsidRPr="00B40CD6">
              <w:rPr>
                <w:color w:val="000000"/>
                <w:u w:val="single"/>
              </w:rPr>
              <w:t xml:space="preserve">en caso de que se considere el criterio técnico </w:t>
            </w:r>
            <w:r w:rsidR="00692B07" w:rsidRPr="00B40CD6">
              <w:rPr>
                <w:color w:val="000000"/>
                <w:u w:val="single"/>
              </w:rPr>
              <w:t xml:space="preserve">de evaluación </w:t>
            </w:r>
            <w:r w:rsidRPr="00B40CD6">
              <w:rPr>
                <w:color w:val="000000"/>
                <w:u w:val="single"/>
              </w:rPr>
              <w:t>“Propuesta técnica”</w:t>
            </w:r>
            <w:r w:rsidR="00692B07" w:rsidRPr="00B40CD6">
              <w:rPr>
                <w:color w:val="000000"/>
              </w:rPr>
              <w:t xml:space="preserve"> (Ver </w:t>
            </w:r>
            <w:r w:rsidR="005D58AA" w:rsidRPr="00B40CD6">
              <w:rPr>
                <w:color w:val="000000"/>
              </w:rPr>
              <w:t>Anexo N°2</w:t>
            </w:r>
            <w:r w:rsidR="00692B07" w:rsidRPr="00B40CD6">
              <w:rPr>
                <w:color w:val="000000"/>
              </w:rPr>
              <w:t>, numeral 7)</w:t>
            </w:r>
            <w:r w:rsidRPr="00B40CD6">
              <w:rPr>
                <w:color w:val="000000"/>
              </w:rPr>
              <w:t xml:space="preserve">. Aquellas ofertas que no presenten este documento debidamente firmado cuando sea requerido según lo señalado anteriormente o habiéndose presentado </w:t>
            </w:r>
            <w:r w:rsidR="00CC5222" w:rsidRPr="00B40CD6">
              <w:rPr>
                <w:color w:val="000000"/>
              </w:rPr>
              <w:t>este</w:t>
            </w:r>
            <w:r w:rsidRPr="00B40CD6">
              <w:rPr>
                <w:color w:val="000000"/>
              </w:rPr>
              <w:t xml:space="preserve"> no se refiera a la totalidad de los aspectos </w:t>
            </w:r>
            <w:r w:rsidRPr="00B40CD6">
              <w:rPr>
                <w:color w:val="000000"/>
              </w:rPr>
              <w:lastRenderedPageBreak/>
              <w:t xml:space="preserve">mínimos a considerar en dicha propuesta técnica ―los que son expuestos en la cláusula N°9.6.1, literal </w:t>
            </w:r>
            <w:r w:rsidR="00916422" w:rsidRPr="00B40CD6">
              <w:rPr>
                <w:color w:val="000000"/>
              </w:rPr>
              <w:t>a) de las presentes bases tipo de licitación―</w:t>
            </w:r>
            <w:r w:rsidRPr="00B40CD6">
              <w:rPr>
                <w:color w:val="000000"/>
              </w:rPr>
              <w:t>, serán declarad</w:t>
            </w:r>
            <w:r w:rsidR="00692B07" w:rsidRPr="00B40CD6">
              <w:rPr>
                <w:color w:val="000000"/>
              </w:rPr>
              <w:t>a</w:t>
            </w:r>
            <w:r w:rsidRPr="00B40CD6">
              <w:rPr>
                <w:color w:val="000000"/>
              </w:rPr>
              <w:t xml:space="preserve">s </w:t>
            </w:r>
            <w:r w:rsidRPr="00B40CD6">
              <w:rPr>
                <w:b/>
                <w:bCs w:val="0"/>
                <w:color w:val="000000"/>
                <w:u w:val="single"/>
              </w:rPr>
              <w:t>inadmisible</w:t>
            </w:r>
            <w:r w:rsidR="00692B07" w:rsidRPr="00B40CD6">
              <w:rPr>
                <w:b/>
                <w:bCs w:val="0"/>
                <w:color w:val="000000"/>
                <w:u w:val="single"/>
              </w:rPr>
              <w:t>s</w:t>
            </w:r>
            <w:r w:rsidRPr="00B40CD6">
              <w:rPr>
                <w:color w:val="000000"/>
              </w:rPr>
              <w:t xml:space="preserve"> en su totalidad y no participarán de la evaluación de las ofertas. </w:t>
            </w:r>
          </w:p>
          <w:p w14:paraId="38E9ADBE" w14:textId="7835BF7A" w:rsidR="00CF0B2E" w:rsidRPr="00B40CD6" w:rsidRDefault="00513BD3" w:rsidP="008E6D76">
            <w:pPr>
              <w:pStyle w:val="Prrafodelista"/>
              <w:numPr>
                <w:ilvl w:val="0"/>
                <w:numId w:val="7"/>
              </w:numPr>
              <w:rPr>
                <w:b/>
                <w:bCs w:val="0"/>
                <w:color w:val="000000"/>
              </w:rPr>
            </w:pPr>
            <w:r w:rsidRPr="00B40CD6">
              <w:rPr>
                <w:b/>
                <w:bCs w:val="0"/>
                <w:color w:val="000000"/>
              </w:rPr>
              <w:t>Anexo N°</w:t>
            </w:r>
            <w:r w:rsidR="00E827AC" w:rsidRPr="00B40CD6">
              <w:rPr>
                <w:b/>
                <w:bCs w:val="0"/>
                <w:color w:val="000000"/>
              </w:rPr>
              <w:t>8</w:t>
            </w:r>
            <w:r w:rsidRPr="00B40CD6">
              <w:rPr>
                <w:b/>
                <w:bCs w:val="0"/>
                <w:color w:val="000000"/>
              </w:rPr>
              <w:t xml:space="preserve"> “Encuesta de satisfacción de clientes”: </w:t>
            </w:r>
            <w:r w:rsidRPr="00B40CD6">
              <w:rPr>
                <w:color w:val="000000"/>
              </w:rPr>
              <w:t xml:space="preserve">Este anexo </w:t>
            </w:r>
            <w:r w:rsidRPr="00B40CD6">
              <w:rPr>
                <w:color w:val="000000"/>
                <w:u w:val="single"/>
              </w:rPr>
              <w:t>sólo será requerido cuando la entidad licitante utilice el criterio técnico de evaluación “</w:t>
            </w:r>
            <w:r w:rsidR="00E23D7B" w:rsidRPr="00B40CD6">
              <w:rPr>
                <w:color w:val="000000"/>
                <w:u w:val="single"/>
              </w:rPr>
              <w:t>Experiencia del oferente y calidad de servicio</w:t>
            </w:r>
            <w:r w:rsidRPr="00B40CD6">
              <w:rPr>
                <w:color w:val="000000"/>
                <w:u w:val="single"/>
              </w:rPr>
              <w:t>”</w:t>
            </w:r>
            <w:r w:rsidRPr="00B40CD6">
              <w:rPr>
                <w:color w:val="000000"/>
              </w:rPr>
              <w:t xml:space="preserve"> (Ver </w:t>
            </w:r>
            <w:r w:rsidR="005D58AA" w:rsidRPr="00B40CD6">
              <w:rPr>
                <w:color w:val="000000"/>
              </w:rPr>
              <w:t>Anexo N°2</w:t>
            </w:r>
            <w:r w:rsidRPr="00B40CD6">
              <w:rPr>
                <w:color w:val="000000"/>
              </w:rPr>
              <w:t xml:space="preserve">, numeral </w:t>
            </w:r>
            <w:r w:rsidR="005C480E" w:rsidRPr="00B40CD6">
              <w:rPr>
                <w:color w:val="000000"/>
              </w:rPr>
              <w:t>7</w:t>
            </w:r>
            <w:r w:rsidRPr="00B40CD6">
              <w:rPr>
                <w:color w:val="000000"/>
              </w:rPr>
              <w:t>). Tratándose de la situación prevista anteriormente, este anexo deberá presentarse debidamente completado y firmado por cada uno de los clientes distintos declarados por el oferente en su oferta técnica (Anexo N°</w:t>
            </w:r>
            <w:r w:rsidR="00465ED3" w:rsidRPr="00B40CD6">
              <w:rPr>
                <w:color w:val="000000"/>
              </w:rPr>
              <w:t>5</w:t>
            </w:r>
            <w:r w:rsidRPr="00B40CD6">
              <w:rPr>
                <w:color w:val="000000"/>
              </w:rPr>
              <w:t xml:space="preserve">, numeral 2). </w:t>
            </w:r>
            <w:r w:rsidR="00667FDF" w:rsidRPr="00B40CD6">
              <w:rPr>
                <w:color w:val="000000"/>
              </w:rPr>
              <w:t>Cabe señalar que, n</w:t>
            </w:r>
            <w:r w:rsidRPr="00B40CD6">
              <w:rPr>
                <w:color w:val="000000"/>
              </w:rPr>
              <w:t xml:space="preserve">o se considerarán </w:t>
            </w:r>
            <w:r w:rsidR="007A2A0D" w:rsidRPr="00B40CD6">
              <w:rPr>
                <w:color w:val="000000"/>
              </w:rPr>
              <w:t>en la asignación de puntaje del subcriterio</w:t>
            </w:r>
            <w:r w:rsidR="00667FDF" w:rsidRPr="00B40CD6">
              <w:rPr>
                <w:color w:val="000000"/>
              </w:rPr>
              <w:t xml:space="preserve"> de evaluación</w:t>
            </w:r>
            <w:r w:rsidR="007A2A0D" w:rsidRPr="00B40CD6">
              <w:rPr>
                <w:color w:val="000000"/>
              </w:rPr>
              <w:t xml:space="preserve"> </w:t>
            </w:r>
            <w:r w:rsidR="00667FDF" w:rsidRPr="00B40CD6">
              <w:rPr>
                <w:color w:val="000000"/>
              </w:rPr>
              <w:t xml:space="preserve">“Cartera de clientes” </w:t>
            </w:r>
            <w:r w:rsidRPr="00B40CD6">
              <w:rPr>
                <w:color w:val="000000"/>
              </w:rPr>
              <w:t>aquellos clientes que no cuenten con este anexo debidamente completado y firmado</w:t>
            </w:r>
            <w:r w:rsidR="00CF0B2E" w:rsidRPr="00B40CD6">
              <w:rPr>
                <w:color w:val="000000"/>
              </w:rPr>
              <w:t>.</w:t>
            </w:r>
          </w:p>
          <w:p w14:paraId="0EB703EF" w14:textId="085E6771" w:rsidR="008E6D76" w:rsidRPr="00B40CD6" w:rsidRDefault="00CF0B2E" w:rsidP="008E6D76">
            <w:pPr>
              <w:pStyle w:val="Prrafodelista"/>
              <w:numPr>
                <w:ilvl w:val="0"/>
                <w:numId w:val="7"/>
              </w:numPr>
              <w:rPr>
                <w:b/>
                <w:bCs w:val="0"/>
                <w:color w:val="000000"/>
              </w:rPr>
            </w:pPr>
            <w:r w:rsidRPr="00B40CD6">
              <w:rPr>
                <w:b/>
                <w:bCs w:val="0"/>
                <w:color w:val="000000"/>
              </w:rPr>
              <w:t>Currículum vitae</w:t>
            </w:r>
            <w:r w:rsidR="00E812FF" w:rsidRPr="00B40CD6">
              <w:rPr>
                <w:b/>
                <w:bCs w:val="0"/>
                <w:color w:val="000000"/>
              </w:rPr>
              <w:t xml:space="preserve"> del Equipo </w:t>
            </w:r>
            <w:r w:rsidR="00E23D7B" w:rsidRPr="00B40CD6">
              <w:rPr>
                <w:b/>
                <w:bCs w:val="0"/>
                <w:color w:val="000000"/>
              </w:rPr>
              <w:t>de Gestión</w:t>
            </w:r>
            <w:r w:rsidRPr="00B40CD6">
              <w:rPr>
                <w:b/>
                <w:bCs w:val="0"/>
                <w:color w:val="000000"/>
              </w:rPr>
              <w:t>:</w:t>
            </w:r>
            <w:r w:rsidRPr="00B40CD6">
              <w:rPr>
                <w:color w:val="000000"/>
              </w:rPr>
              <w:t xml:space="preserve"> Este documento será requerido respecto de cada uno de los integrantes propuestos en el Equipo </w:t>
            </w:r>
            <w:r w:rsidR="00E23D7B" w:rsidRPr="00B40CD6">
              <w:rPr>
                <w:color w:val="000000"/>
              </w:rPr>
              <w:t>de Gestión</w:t>
            </w:r>
            <w:r w:rsidR="006B33D6" w:rsidRPr="00B40CD6">
              <w:rPr>
                <w:color w:val="000000"/>
              </w:rPr>
              <w:t xml:space="preserve"> (ver cláusula N°11.4.1)</w:t>
            </w:r>
            <w:r w:rsidR="00B86EE3" w:rsidRPr="00B40CD6">
              <w:rPr>
                <w:color w:val="000000"/>
              </w:rPr>
              <w:t xml:space="preserve"> en su oferta técnica</w:t>
            </w:r>
            <w:r w:rsidRPr="00B40CD6">
              <w:rPr>
                <w:color w:val="000000"/>
              </w:rPr>
              <w:t xml:space="preserve"> </w:t>
            </w:r>
            <w:r w:rsidRPr="00B40CD6">
              <w:rPr>
                <w:color w:val="000000"/>
                <w:u w:val="single"/>
              </w:rPr>
              <w:t xml:space="preserve">sólo cuando se utilice el criterio técnico de evaluación “Experiencia del Equipo </w:t>
            </w:r>
            <w:r w:rsidR="00E23D7B" w:rsidRPr="00B40CD6">
              <w:rPr>
                <w:color w:val="000000"/>
                <w:u w:val="single"/>
              </w:rPr>
              <w:t>de Gestión</w:t>
            </w:r>
            <w:r w:rsidRPr="00B40CD6">
              <w:rPr>
                <w:color w:val="000000"/>
                <w:u w:val="single"/>
              </w:rPr>
              <w:t>”</w:t>
            </w:r>
            <w:r w:rsidR="00E812FF" w:rsidRPr="00B40CD6">
              <w:rPr>
                <w:color w:val="000000"/>
                <w:u w:val="single"/>
              </w:rPr>
              <w:t>,</w:t>
            </w:r>
            <w:r w:rsidRPr="00B40CD6">
              <w:rPr>
                <w:color w:val="000000"/>
              </w:rPr>
              <w:t xml:space="preserve"> según lo definido por la entidad licitante </w:t>
            </w:r>
            <w:r w:rsidR="006B33D6" w:rsidRPr="00B40CD6">
              <w:rPr>
                <w:color w:val="000000"/>
              </w:rPr>
              <w:t>en el</w:t>
            </w:r>
            <w:r w:rsidRPr="00B40CD6">
              <w:rPr>
                <w:color w:val="000000"/>
              </w:rPr>
              <w:t xml:space="preserve"> </w:t>
            </w:r>
            <w:r w:rsidR="005D58AA" w:rsidRPr="00B40CD6">
              <w:rPr>
                <w:color w:val="000000"/>
              </w:rPr>
              <w:t>Anexo N°2</w:t>
            </w:r>
            <w:r w:rsidRPr="00B40CD6">
              <w:rPr>
                <w:color w:val="000000"/>
              </w:rPr>
              <w:t xml:space="preserve">, numeral </w:t>
            </w:r>
            <w:r w:rsidR="005C480E" w:rsidRPr="00B40CD6">
              <w:rPr>
                <w:color w:val="000000"/>
              </w:rPr>
              <w:t xml:space="preserve">7. </w:t>
            </w:r>
            <w:r w:rsidR="00E812FF" w:rsidRPr="00B40CD6">
              <w:rPr>
                <w:color w:val="000000"/>
              </w:rPr>
              <w:t>Se deja constancia de que d</w:t>
            </w:r>
            <w:r w:rsidR="00E521A5" w:rsidRPr="00B40CD6">
              <w:rPr>
                <w:color w:val="000000"/>
              </w:rPr>
              <w:t xml:space="preserve">icho documento deberá contener las correspondientes referencias laborales que validan la experiencia declarada para el profesional propuesto. </w:t>
            </w:r>
            <w:r w:rsidR="005C480E" w:rsidRPr="00B40CD6">
              <w:rPr>
                <w:color w:val="000000"/>
              </w:rPr>
              <w:t xml:space="preserve">La </w:t>
            </w:r>
            <w:r w:rsidR="005C480E" w:rsidRPr="00B40CD6">
              <w:rPr>
                <w:lang w:eastAsia="zh-CN" w:bidi="hi-IN"/>
              </w:rPr>
              <w:t xml:space="preserve">no presentación de este documento, cuando sea requerido según lo ya indicado, </w:t>
            </w:r>
            <w:r w:rsidR="00E812FF" w:rsidRPr="00B40CD6">
              <w:rPr>
                <w:lang w:eastAsia="zh-CN" w:bidi="hi-IN"/>
              </w:rPr>
              <w:t>respecto de</w:t>
            </w:r>
            <w:r w:rsidR="005C480E" w:rsidRPr="00B40CD6">
              <w:rPr>
                <w:lang w:eastAsia="zh-CN" w:bidi="hi-IN"/>
              </w:rPr>
              <w:t xml:space="preserve"> alguno(s) o todos los profesionales </w:t>
            </w:r>
            <w:r w:rsidR="00E521A5" w:rsidRPr="00B40CD6">
              <w:rPr>
                <w:lang w:eastAsia="zh-CN" w:bidi="hi-IN"/>
              </w:rPr>
              <w:t>propuestos</w:t>
            </w:r>
            <w:r w:rsidR="003555A3" w:rsidRPr="00B40CD6">
              <w:rPr>
                <w:lang w:eastAsia="zh-CN" w:bidi="hi-IN"/>
              </w:rPr>
              <w:t>,</w:t>
            </w:r>
            <w:r w:rsidR="00E521A5" w:rsidRPr="00B40CD6">
              <w:rPr>
                <w:lang w:eastAsia="zh-CN" w:bidi="hi-IN"/>
              </w:rPr>
              <w:t xml:space="preserve"> o que</w:t>
            </w:r>
            <w:r w:rsidR="003555A3" w:rsidRPr="00B40CD6">
              <w:rPr>
                <w:lang w:eastAsia="zh-CN" w:bidi="hi-IN"/>
              </w:rPr>
              <w:t>, habi</w:t>
            </w:r>
            <w:r w:rsidR="006B33D6" w:rsidRPr="00B40CD6">
              <w:rPr>
                <w:lang w:eastAsia="zh-CN" w:bidi="hi-IN"/>
              </w:rPr>
              <w:t>é</w:t>
            </w:r>
            <w:r w:rsidR="003555A3" w:rsidRPr="00B40CD6">
              <w:rPr>
                <w:lang w:eastAsia="zh-CN" w:bidi="hi-IN"/>
              </w:rPr>
              <w:t>ndo</w:t>
            </w:r>
            <w:r w:rsidR="006B33D6" w:rsidRPr="00B40CD6">
              <w:rPr>
                <w:lang w:eastAsia="zh-CN" w:bidi="hi-IN"/>
              </w:rPr>
              <w:t xml:space="preserve">se </w:t>
            </w:r>
            <w:r w:rsidR="003555A3" w:rsidRPr="00B40CD6">
              <w:rPr>
                <w:lang w:eastAsia="zh-CN" w:bidi="hi-IN"/>
              </w:rPr>
              <w:t xml:space="preserve">presentado dichos documentos estos </w:t>
            </w:r>
            <w:r w:rsidR="00E521A5" w:rsidRPr="00B40CD6">
              <w:rPr>
                <w:lang w:eastAsia="zh-CN" w:bidi="hi-IN"/>
              </w:rPr>
              <w:t xml:space="preserve">no </w:t>
            </w:r>
            <w:r w:rsidR="003555A3" w:rsidRPr="00B40CD6">
              <w:rPr>
                <w:lang w:eastAsia="zh-CN" w:bidi="hi-IN"/>
              </w:rPr>
              <w:t xml:space="preserve">considerasen </w:t>
            </w:r>
            <w:r w:rsidR="00E521A5" w:rsidRPr="00B40CD6">
              <w:rPr>
                <w:lang w:eastAsia="zh-CN" w:bidi="hi-IN"/>
              </w:rPr>
              <w:t xml:space="preserve">las referencias laborales </w:t>
            </w:r>
            <w:r w:rsidR="003555A3" w:rsidRPr="00B40CD6">
              <w:rPr>
                <w:lang w:eastAsia="zh-CN" w:bidi="hi-IN"/>
              </w:rPr>
              <w:t>que son requeridas</w:t>
            </w:r>
            <w:r w:rsidR="00E521A5" w:rsidRPr="00B40CD6">
              <w:rPr>
                <w:lang w:eastAsia="zh-CN" w:bidi="hi-IN"/>
              </w:rPr>
              <w:t xml:space="preserve">, </w:t>
            </w:r>
            <w:r w:rsidR="005C480E" w:rsidRPr="00B40CD6">
              <w:rPr>
                <w:lang w:eastAsia="zh-CN" w:bidi="hi-IN"/>
              </w:rPr>
              <w:t xml:space="preserve">implicará que la oferta en cuestión sea declarada </w:t>
            </w:r>
            <w:r w:rsidR="005C480E" w:rsidRPr="00B40CD6">
              <w:rPr>
                <w:b/>
                <w:u w:val="single"/>
                <w:lang w:eastAsia="zh-CN" w:bidi="hi-IN"/>
              </w:rPr>
              <w:t>inadmisible</w:t>
            </w:r>
            <w:r w:rsidR="005C480E" w:rsidRPr="00B40CD6">
              <w:rPr>
                <w:lang w:eastAsia="zh-CN" w:bidi="hi-IN"/>
              </w:rPr>
              <w:t>.</w:t>
            </w:r>
          </w:p>
          <w:p w14:paraId="185C449A" w14:textId="77777777" w:rsidR="004E094E" w:rsidRPr="00B40CD6" w:rsidRDefault="004E094E" w:rsidP="0010014D">
            <w:pPr>
              <w:rPr>
                <w:rFonts w:eastAsia="Calibri" w:cstheme="minorHAnsi"/>
                <w:color w:val="000000"/>
                <w:szCs w:val="22"/>
                <w:lang w:eastAsia="es-CL"/>
              </w:rPr>
            </w:pPr>
          </w:p>
          <w:p w14:paraId="446BE519" w14:textId="440A3E7E" w:rsidR="004E094E" w:rsidRPr="00B40CD6" w:rsidRDefault="008E6D76" w:rsidP="006363C8">
            <w:pPr>
              <w:rPr>
                <w:rFonts w:eastAsia="Calibri" w:cstheme="minorHAnsi"/>
                <w:color w:val="000000"/>
                <w:szCs w:val="22"/>
                <w:lang w:eastAsia="es-CL"/>
              </w:rPr>
            </w:pPr>
            <w:r w:rsidRPr="00B40CD6">
              <w:rPr>
                <w:rFonts w:eastAsia="Calibri" w:cstheme="minorHAnsi"/>
                <w:color w:val="000000"/>
                <w:szCs w:val="22"/>
                <w:lang w:eastAsia="es-CL"/>
              </w:rPr>
              <w:t>Los anexos y documentos</w:t>
            </w:r>
            <w:r w:rsidR="004E094E" w:rsidRPr="00B40CD6">
              <w:rPr>
                <w:rFonts w:eastAsia="Calibri" w:cstheme="minorHAnsi"/>
                <w:color w:val="000000"/>
                <w:szCs w:val="22"/>
                <w:lang w:eastAsia="es-CL"/>
              </w:rPr>
              <w:t xml:space="preserve"> referido</w:t>
            </w:r>
            <w:r w:rsidRPr="00B40CD6">
              <w:rPr>
                <w:rFonts w:eastAsia="Calibri" w:cstheme="minorHAnsi"/>
                <w:color w:val="000000"/>
                <w:szCs w:val="22"/>
                <w:lang w:eastAsia="es-CL"/>
              </w:rPr>
              <w:t>s</w:t>
            </w:r>
            <w:r w:rsidR="004E094E" w:rsidRPr="00B40CD6">
              <w:rPr>
                <w:rFonts w:eastAsia="Calibri" w:cstheme="minorHAnsi"/>
                <w:color w:val="000000"/>
                <w:szCs w:val="22"/>
                <w:lang w:eastAsia="es-CL"/>
              </w:rPr>
              <w:t xml:space="preserve"> debe</w:t>
            </w:r>
            <w:r w:rsidRPr="00B40CD6">
              <w:rPr>
                <w:rFonts w:eastAsia="Calibri" w:cstheme="minorHAnsi"/>
                <w:color w:val="000000"/>
                <w:szCs w:val="22"/>
                <w:lang w:eastAsia="es-CL"/>
              </w:rPr>
              <w:t>n</w:t>
            </w:r>
            <w:r w:rsidR="004E094E" w:rsidRPr="00B40CD6">
              <w:rPr>
                <w:rFonts w:eastAsia="Calibri" w:cstheme="minorHAnsi"/>
                <w:color w:val="000000"/>
                <w:szCs w:val="22"/>
                <w:lang w:eastAsia="es-CL"/>
              </w:rPr>
              <w:t xml:space="preserve"> ser ingresado</w:t>
            </w:r>
            <w:r w:rsidRPr="00B40CD6">
              <w:rPr>
                <w:rFonts w:eastAsia="Calibri" w:cstheme="minorHAnsi"/>
                <w:color w:val="000000"/>
                <w:szCs w:val="22"/>
                <w:lang w:eastAsia="es-CL"/>
              </w:rPr>
              <w:t>s</w:t>
            </w:r>
            <w:r w:rsidR="004E094E" w:rsidRPr="00B40CD6">
              <w:rPr>
                <w:rFonts w:eastAsia="Calibri" w:cstheme="minorHAnsi"/>
                <w:color w:val="000000"/>
                <w:szCs w:val="22"/>
                <w:lang w:eastAsia="es-CL"/>
              </w:rPr>
              <w:t xml:space="preserve"> a través del </w:t>
            </w:r>
            <w:r w:rsidRPr="00B40CD6">
              <w:rPr>
                <w:rFonts w:eastAsia="Calibri" w:cstheme="minorHAnsi"/>
                <w:color w:val="000000"/>
                <w:szCs w:val="22"/>
                <w:lang w:eastAsia="es-CL"/>
              </w:rPr>
              <w:t>S</w:t>
            </w:r>
            <w:r w:rsidR="004E094E" w:rsidRPr="00B40CD6">
              <w:rPr>
                <w:rFonts w:eastAsia="Calibri" w:cstheme="minorHAnsi"/>
                <w:color w:val="000000"/>
                <w:szCs w:val="22"/>
                <w:lang w:eastAsia="es-CL"/>
              </w:rPr>
              <w:t xml:space="preserve">istema </w:t>
            </w:r>
            <w:r w:rsidRPr="00B40CD6">
              <w:rPr>
                <w:rFonts w:eastAsia="Calibri" w:cstheme="minorHAnsi"/>
                <w:color w:val="000000"/>
                <w:szCs w:val="22"/>
                <w:lang w:eastAsia="es-CL"/>
              </w:rPr>
              <w:t xml:space="preserve">de Información, </w:t>
            </w:r>
            <w:hyperlink r:id="rId24" w:history="1">
              <w:r w:rsidRPr="00B40CD6">
                <w:rPr>
                  <w:rStyle w:val="Hipervnculo"/>
                  <w:rFonts w:eastAsia="Calibri" w:cstheme="minorHAnsi"/>
                  <w:szCs w:val="22"/>
                  <w:lang w:eastAsia="es-CL"/>
                </w:rPr>
                <w:t>www.mercadopublico.cl</w:t>
              </w:r>
            </w:hyperlink>
            <w:r w:rsidR="004E094E" w:rsidRPr="00B40CD6">
              <w:rPr>
                <w:rFonts w:eastAsia="Calibri" w:cstheme="minorHAnsi"/>
                <w:color w:val="000000"/>
                <w:szCs w:val="22"/>
                <w:lang w:eastAsia="es-CL"/>
              </w:rPr>
              <w:t>, en la sección Anexos Técnicos.</w:t>
            </w:r>
          </w:p>
        </w:tc>
      </w:tr>
      <w:tr w:rsidR="004E094E" w:rsidRPr="00B40CD6" w14:paraId="4C0977DF" w14:textId="77777777" w:rsidTr="0058130E">
        <w:trPr>
          <w:trHeight w:val="540"/>
        </w:trPr>
        <w:tc>
          <w:tcPr>
            <w:tcW w:w="2263" w:type="dxa"/>
            <w:shd w:val="clear" w:color="auto" w:fill="F2F2F2" w:themeFill="background1" w:themeFillShade="F2"/>
          </w:tcPr>
          <w:p w14:paraId="20D76832" w14:textId="2D244EE2" w:rsidR="004E094E" w:rsidRPr="00B40CD6" w:rsidRDefault="004E094E" w:rsidP="0010014D">
            <w:pPr>
              <w:rPr>
                <w:rFonts w:eastAsia="Calibri" w:cstheme="minorHAnsi"/>
                <w:b/>
                <w:color w:val="000000"/>
                <w:szCs w:val="22"/>
                <w:lang w:eastAsia="es-CL"/>
              </w:rPr>
            </w:pPr>
            <w:r w:rsidRPr="00B40CD6">
              <w:rPr>
                <w:rFonts w:eastAsia="Calibri" w:cstheme="minorHAnsi"/>
                <w:b/>
                <w:color w:val="000000"/>
                <w:szCs w:val="22"/>
                <w:lang w:eastAsia="es-CL"/>
              </w:rPr>
              <w:lastRenderedPageBreak/>
              <w:t>Anexos Económicos</w:t>
            </w:r>
          </w:p>
        </w:tc>
        <w:tc>
          <w:tcPr>
            <w:tcW w:w="7701" w:type="dxa"/>
            <w:vAlign w:val="center"/>
          </w:tcPr>
          <w:p w14:paraId="02C509FA" w14:textId="3B0FFB09" w:rsidR="004E094E" w:rsidRPr="00B40CD6" w:rsidRDefault="004E094E">
            <w:pPr>
              <w:pStyle w:val="Prrafodelista"/>
              <w:numPr>
                <w:ilvl w:val="0"/>
                <w:numId w:val="30"/>
              </w:numPr>
              <w:rPr>
                <w:color w:val="000000"/>
              </w:rPr>
            </w:pPr>
            <w:r w:rsidRPr="00B40CD6">
              <w:rPr>
                <w:b/>
                <w:color w:val="000000"/>
              </w:rPr>
              <w:t>Anexo N°</w:t>
            </w:r>
            <w:r w:rsidR="00E827AC" w:rsidRPr="00B40CD6">
              <w:rPr>
                <w:b/>
                <w:color w:val="000000"/>
              </w:rPr>
              <w:t>6</w:t>
            </w:r>
            <w:r w:rsidR="00E41E0E" w:rsidRPr="00B40CD6">
              <w:rPr>
                <w:b/>
                <w:color w:val="000000"/>
              </w:rPr>
              <w:t xml:space="preserve"> “</w:t>
            </w:r>
            <w:r w:rsidRPr="00B40CD6">
              <w:rPr>
                <w:b/>
                <w:bCs w:val="0"/>
                <w:color w:val="000000"/>
              </w:rPr>
              <w:t>Oferta económica</w:t>
            </w:r>
            <w:r w:rsidR="00E41E0E" w:rsidRPr="00B40CD6">
              <w:rPr>
                <w:b/>
                <w:bCs w:val="0"/>
                <w:color w:val="000000"/>
              </w:rPr>
              <w:t>”:</w:t>
            </w:r>
            <w:r w:rsidR="008E6D76" w:rsidRPr="00B40CD6">
              <w:rPr>
                <w:color w:val="000000"/>
              </w:rPr>
              <w:t xml:space="preserve"> </w:t>
            </w:r>
            <w:r w:rsidR="00E41E0E" w:rsidRPr="00B40CD6">
              <w:t xml:space="preserve">En caso de no se presente este anexo o habiéndose presentado </w:t>
            </w:r>
            <w:r w:rsidR="003A565A" w:rsidRPr="00B40CD6">
              <w:t>este</w:t>
            </w:r>
            <w:r w:rsidR="00E41E0E" w:rsidRPr="00B40CD6">
              <w:t xml:space="preserve"> no se encuentra debidamente completado y firmado, la oferta será declarada </w:t>
            </w:r>
            <w:r w:rsidR="00E41E0E" w:rsidRPr="00B40CD6">
              <w:rPr>
                <w:b/>
                <w:u w:val="single"/>
              </w:rPr>
              <w:t>inadmisible</w:t>
            </w:r>
            <w:r w:rsidR="00E41E0E" w:rsidRPr="00B40CD6">
              <w:t xml:space="preserve"> en su totalidad y no participará de la evaluación de ofertas</w:t>
            </w:r>
            <w:r w:rsidR="00B136AE" w:rsidRPr="00B40CD6">
              <w:rPr>
                <w:rFonts w:ascii="Calibri" w:hAnsi="Calibri" w:cs="Calibri"/>
                <w:color w:val="000000"/>
              </w:rPr>
              <w:t>.</w:t>
            </w:r>
            <w:r w:rsidR="00995E34" w:rsidRPr="00B40CD6">
              <w:rPr>
                <w:rFonts w:ascii="Calibri" w:hAnsi="Calibri" w:cs="Calibri"/>
                <w:color w:val="000000"/>
              </w:rPr>
              <w:t xml:space="preserve"> </w:t>
            </w:r>
          </w:p>
          <w:p w14:paraId="5C1C7E0E" w14:textId="77777777" w:rsidR="004E094E" w:rsidRPr="00B40CD6" w:rsidRDefault="004E094E" w:rsidP="0010014D">
            <w:pPr>
              <w:rPr>
                <w:rFonts w:eastAsia="Calibri" w:cstheme="minorHAnsi"/>
                <w:color w:val="000000"/>
                <w:szCs w:val="22"/>
                <w:lang w:eastAsia="es-CL"/>
              </w:rPr>
            </w:pPr>
          </w:p>
          <w:p w14:paraId="327EF854" w14:textId="6372C995" w:rsidR="004E094E" w:rsidRPr="00B40CD6" w:rsidRDefault="004E094E" w:rsidP="0010014D">
            <w:pPr>
              <w:rPr>
                <w:rFonts w:eastAsia="Calibri" w:cstheme="minorHAnsi"/>
                <w:color w:val="000000"/>
                <w:szCs w:val="22"/>
                <w:lang w:eastAsia="es-CL"/>
              </w:rPr>
            </w:pPr>
            <w:r w:rsidRPr="00B40CD6">
              <w:rPr>
                <w:rFonts w:eastAsia="Calibri" w:cstheme="minorHAnsi"/>
                <w:color w:val="000000"/>
                <w:szCs w:val="22"/>
                <w:lang w:eastAsia="es-CL"/>
              </w:rPr>
              <w:t xml:space="preserve">El anexo referido debe ser ingresado a través </w:t>
            </w:r>
            <w:r w:rsidR="008E6D76" w:rsidRPr="00B40CD6">
              <w:rPr>
                <w:rFonts w:eastAsia="Calibri" w:cstheme="minorHAnsi"/>
                <w:color w:val="000000"/>
                <w:szCs w:val="22"/>
                <w:lang w:eastAsia="es-CL"/>
              </w:rPr>
              <w:t xml:space="preserve">del Sistema de Información, </w:t>
            </w:r>
            <w:hyperlink r:id="rId25" w:history="1">
              <w:r w:rsidR="008E6D76" w:rsidRPr="00B40CD6">
                <w:rPr>
                  <w:rStyle w:val="Hipervnculo"/>
                  <w:rFonts w:eastAsia="Calibri" w:cstheme="minorHAnsi"/>
                  <w:szCs w:val="22"/>
                  <w:lang w:eastAsia="es-CL"/>
                </w:rPr>
                <w:t>www.mercadopublico.cl</w:t>
              </w:r>
            </w:hyperlink>
            <w:r w:rsidR="008E6D76" w:rsidRPr="00B40CD6">
              <w:rPr>
                <w:rFonts w:eastAsia="Calibri" w:cstheme="minorHAnsi"/>
                <w:color w:val="000000"/>
                <w:szCs w:val="22"/>
                <w:lang w:eastAsia="es-CL"/>
              </w:rPr>
              <w:t xml:space="preserve">, </w:t>
            </w:r>
            <w:r w:rsidRPr="00B40CD6">
              <w:rPr>
                <w:rFonts w:eastAsia="Calibri" w:cstheme="minorHAnsi"/>
                <w:color w:val="000000"/>
                <w:szCs w:val="22"/>
                <w:lang w:eastAsia="es-CL"/>
              </w:rPr>
              <w:t>en la sección Anexos Económicos</w:t>
            </w:r>
            <w:r w:rsidR="00BA697B" w:rsidRPr="00B40CD6">
              <w:rPr>
                <w:rFonts w:eastAsia="Calibri" w:cstheme="minorHAnsi"/>
                <w:color w:val="000000"/>
                <w:szCs w:val="22"/>
                <w:lang w:eastAsia="es-CL"/>
              </w:rPr>
              <w:t>.</w:t>
            </w:r>
          </w:p>
        </w:tc>
      </w:tr>
      <w:tr w:rsidR="00FF4242" w:rsidRPr="00B40CD6" w14:paraId="54DA6C99" w14:textId="77777777" w:rsidTr="00823D68">
        <w:trPr>
          <w:trHeight w:val="132"/>
        </w:trPr>
        <w:tc>
          <w:tcPr>
            <w:tcW w:w="2263" w:type="dxa"/>
            <w:shd w:val="clear" w:color="auto" w:fill="F2F2F2" w:themeFill="background1" w:themeFillShade="F2"/>
          </w:tcPr>
          <w:p w14:paraId="77C18E74" w14:textId="09459357" w:rsidR="00FF4242" w:rsidRPr="00B40CD6" w:rsidRDefault="00FF4242" w:rsidP="00FF4242">
            <w:pPr>
              <w:rPr>
                <w:rFonts w:eastAsia="Calibri" w:cstheme="minorHAnsi"/>
                <w:b/>
                <w:color w:val="000000"/>
                <w:szCs w:val="22"/>
                <w:lang w:eastAsia="es-CL"/>
              </w:rPr>
            </w:pPr>
            <w:r w:rsidRPr="00B40CD6">
              <w:rPr>
                <w:b/>
              </w:rPr>
              <w:t>Anexos informativos complementarios y Contrato Tipo de Suministro</w:t>
            </w:r>
          </w:p>
        </w:tc>
        <w:tc>
          <w:tcPr>
            <w:tcW w:w="7701" w:type="dxa"/>
          </w:tcPr>
          <w:p w14:paraId="4D323038" w14:textId="543083D0" w:rsidR="00FF4242" w:rsidRPr="00B40CD6" w:rsidRDefault="00FF4242" w:rsidP="00FF4242">
            <w:r w:rsidRPr="00B40CD6">
              <w:t xml:space="preserve">Los siguientes anexos son informativos para el oferente, o bien, complementarios a estas bases de licitación y no corresponden a anexos que se requieran adjuntar para presentar las ofertas en el Sistema de Información: </w:t>
            </w:r>
          </w:p>
          <w:p w14:paraId="1280134A" w14:textId="55C4CFD3" w:rsidR="00E827AC" w:rsidRPr="00B40CD6" w:rsidRDefault="00E827AC">
            <w:pPr>
              <w:pStyle w:val="Prrafodelista"/>
              <w:numPr>
                <w:ilvl w:val="0"/>
                <w:numId w:val="22"/>
              </w:numPr>
              <w:tabs>
                <w:tab w:val="left" w:pos="340"/>
              </w:tabs>
              <w:autoSpaceDE w:val="0"/>
              <w:autoSpaceDN w:val="0"/>
              <w:adjustRightInd w:val="0"/>
              <w:ind w:left="741"/>
            </w:pPr>
            <w:r w:rsidRPr="00B40CD6">
              <w:t>Anexo N°1: Declaración jurada para contratar</w:t>
            </w:r>
          </w:p>
          <w:p w14:paraId="1970B65A" w14:textId="137A5920" w:rsidR="00FF4242" w:rsidRPr="00B40CD6" w:rsidRDefault="005D58AA">
            <w:pPr>
              <w:pStyle w:val="Prrafodelista"/>
              <w:numPr>
                <w:ilvl w:val="0"/>
                <w:numId w:val="22"/>
              </w:numPr>
              <w:tabs>
                <w:tab w:val="left" w:pos="340"/>
              </w:tabs>
              <w:autoSpaceDE w:val="0"/>
              <w:autoSpaceDN w:val="0"/>
              <w:adjustRightInd w:val="0"/>
              <w:ind w:left="741"/>
            </w:pPr>
            <w:r w:rsidRPr="00B40CD6">
              <w:t>Anexo N°2</w:t>
            </w:r>
            <w:r w:rsidR="00FF4242" w:rsidRPr="00B40CD6">
              <w:t xml:space="preserve">: </w:t>
            </w:r>
            <w:r w:rsidR="003208A9" w:rsidRPr="00B40CD6">
              <w:t>Anexo complementario de bases tipo</w:t>
            </w:r>
            <w:r w:rsidR="00FF4242" w:rsidRPr="00B40CD6">
              <w:t xml:space="preserve"> </w:t>
            </w:r>
            <w:r w:rsidR="001D0A91" w:rsidRPr="00B40CD6">
              <w:t>de licitación</w:t>
            </w:r>
          </w:p>
          <w:p w14:paraId="53EBAE80" w14:textId="5926BECE" w:rsidR="00FF4242" w:rsidRPr="00B40CD6" w:rsidRDefault="005D58AA">
            <w:pPr>
              <w:pStyle w:val="Prrafodelista"/>
              <w:numPr>
                <w:ilvl w:val="0"/>
                <w:numId w:val="22"/>
              </w:numPr>
              <w:tabs>
                <w:tab w:val="left" w:pos="340"/>
              </w:tabs>
              <w:autoSpaceDE w:val="0"/>
              <w:autoSpaceDN w:val="0"/>
              <w:adjustRightInd w:val="0"/>
              <w:ind w:left="741"/>
            </w:pPr>
            <w:r w:rsidRPr="00B40CD6">
              <w:t>Anexo N°3</w:t>
            </w:r>
            <w:r w:rsidR="00FF4242" w:rsidRPr="00B40CD6">
              <w:t xml:space="preserve">: </w:t>
            </w:r>
            <w:r w:rsidR="002E37E2" w:rsidRPr="00B40CD6">
              <w:t>Requerimientos técnicos mínimos</w:t>
            </w:r>
          </w:p>
          <w:p w14:paraId="28685E58" w14:textId="465B45D7" w:rsidR="00E827AC" w:rsidRPr="00B40CD6" w:rsidRDefault="00E827AC">
            <w:pPr>
              <w:pStyle w:val="Prrafodelista"/>
              <w:numPr>
                <w:ilvl w:val="0"/>
                <w:numId w:val="22"/>
              </w:numPr>
              <w:tabs>
                <w:tab w:val="left" w:pos="340"/>
              </w:tabs>
              <w:autoSpaceDE w:val="0"/>
              <w:autoSpaceDN w:val="0"/>
              <w:adjustRightInd w:val="0"/>
              <w:ind w:left="741"/>
            </w:pPr>
            <w:r w:rsidRPr="00B40CD6">
              <w:t>Anexo N°4: Acuerdo de nivel de servicio (SLA)</w:t>
            </w:r>
          </w:p>
          <w:p w14:paraId="1F67672D" w14:textId="43C89F9A" w:rsidR="008E6D76" w:rsidRPr="00B40CD6" w:rsidRDefault="00947E2D">
            <w:pPr>
              <w:pStyle w:val="Prrafodelista"/>
              <w:numPr>
                <w:ilvl w:val="0"/>
                <w:numId w:val="22"/>
              </w:numPr>
              <w:tabs>
                <w:tab w:val="left" w:pos="340"/>
              </w:tabs>
              <w:autoSpaceDE w:val="0"/>
              <w:autoSpaceDN w:val="0"/>
              <w:adjustRightInd w:val="0"/>
              <w:ind w:left="741"/>
            </w:pPr>
            <w:r w:rsidRPr="00B40CD6">
              <w:t xml:space="preserve">Anexo N°9: </w:t>
            </w:r>
            <w:r w:rsidR="00E827AC" w:rsidRPr="00B40CD6">
              <w:t>Pauta de evaluación de la propuesta técnica</w:t>
            </w:r>
          </w:p>
          <w:p w14:paraId="5782ED67" w14:textId="21E434EC" w:rsidR="008E6D76" w:rsidRPr="00B40CD6" w:rsidRDefault="00801388">
            <w:pPr>
              <w:pStyle w:val="Prrafodelista"/>
              <w:numPr>
                <w:ilvl w:val="0"/>
                <w:numId w:val="22"/>
              </w:numPr>
              <w:tabs>
                <w:tab w:val="left" w:pos="340"/>
              </w:tabs>
              <w:autoSpaceDE w:val="0"/>
              <w:autoSpaceDN w:val="0"/>
              <w:adjustRightInd w:val="0"/>
              <w:ind w:left="741"/>
            </w:pPr>
            <w:r w:rsidRPr="00B40CD6">
              <w:t xml:space="preserve">Anexo </w:t>
            </w:r>
            <w:r w:rsidR="002E37E2" w:rsidRPr="00B40CD6">
              <w:t>N°</w:t>
            </w:r>
            <w:r w:rsidR="00947E2D" w:rsidRPr="00B40CD6">
              <w:t>10</w:t>
            </w:r>
            <w:r w:rsidRPr="00B40CD6">
              <w:t>: Contrato tipo de prestación de servicios</w:t>
            </w:r>
          </w:p>
        </w:tc>
      </w:tr>
      <w:tr w:rsidR="004E094E" w:rsidRPr="00B40CD6" w14:paraId="165010C6" w14:textId="77777777" w:rsidTr="00947E2D">
        <w:trPr>
          <w:trHeight w:val="611"/>
        </w:trPr>
        <w:tc>
          <w:tcPr>
            <w:tcW w:w="2263" w:type="dxa"/>
            <w:shd w:val="clear" w:color="auto" w:fill="F2F2F2" w:themeFill="background1" w:themeFillShade="F2"/>
          </w:tcPr>
          <w:p w14:paraId="2248792F" w14:textId="77777777" w:rsidR="004E094E" w:rsidRPr="00B40CD6" w:rsidRDefault="004E094E" w:rsidP="0010014D">
            <w:pPr>
              <w:rPr>
                <w:rFonts w:eastAsia="Calibri" w:cstheme="minorHAnsi"/>
                <w:b/>
                <w:color w:val="000000"/>
                <w:szCs w:val="22"/>
                <w:lang w:eastAsia="es-CL"/>
              </w:rPr>
            </w:pPr>
            <w:r w:rsidRPr="00B40CD6">
              <w:rPr>
                <w:rFonts w:eastAsia="Calibri" w:cstheme="minorHAnsi"/>
                <w:b/>
                <w:color w:val="000000"/>
                <w:szCs w:val="22"/>
                <w:lang w:eastAsia="es-CL"/>
              </w:rPr>
              <w:t>OBSERVACIÓN</w:t>
            </w:r>
          </w:p>
        </w:tc>
        <w:tc>
          <w:tcPr>
            <w:tcW w:w="7701" w:type="dxa"/>
            <w:vAlign w:val="center"/>
          </w:tcPr>
          <w:p w14:paraId="515DCB60" w14:textId="77777777" w:rsidR="004E094E" w:rsidRPr="00B40CD6" w:rsidRDefault="004E094E" w:rsidP="0010014D">
            <w:pPr>
              <w:rPr>
                <w:rFonts w:eastAsia="Calibri" w:cstheme="minorHAnsi"/>
                <w:color w:val="000000"/>
                <w:szCs w:val="22"/>
                <w:lang w:eastAsia="es-CL"/>
              </w:rPr>
            </w:pPr>
            <w:r w:rsidRPr="00B40CD6">
              <w:rPr>
                <w:rFonts w:eastAsia="Calibri" w:cstheme="minorHAnsi"/>
                <w:color w:val="000000"/>
                <w:szCs w:val="22"/>
                <w:lang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B40CD6" w:rsidRDefault="004E094E" w:rsidP="0010014D">
      <w:pPr>
        <w:rPr>
          <w:rFonts w:cstheme="minorHAnsi"/>
          <w:color w:val="FF0000"/>
        </w:rPr>
      </w:pPr>
    </w:p>
    <w:p w14:paraId="18A180EC" w14:textId="4E04CFE2" w:rsidR="00F72167" w:rsidRPr="00B40CD6" w:rsidRDefault="00F72167" w:rsidP="00843CE0">
      <w:pPr>
        <w:pStyle w:val="Ttulo2"/>
        <w:rPr>
          <w:color w:val="auto"/>
        </w:rPr>
      </w:pPr>
      <w:r w:rsidRPr="00B40CD6">
        <w:rPr>
          <w:color w:val="auto"/>
        </w:rPr>
        <w:t>Observaciones</w:t>
      </w:r>
    </w:p>
    <w:p w14:paraId="06DBA572" w14:textId="77777777" w:rsidR="00F72167" w:rsidRPr="00B40CD6" w:rsidRDefault="00F72167" w:rsidP="0010014D">
      <w:pPr>
        <w:pBdr>
          <w:top w:val="nil"/>
          <w:left w:val="nil"/>
          <w:bottom w:val="nil"/>
          <w:right w:val="nil"/>
          <w:between w:val="nil"/>
        </w:pBdr>
        <w:rPr>
          <w:rFonts w:cstheme="minorHAnsi"/>
          <w:b/>
          <w:color w:val="000000"/>
        </w:rPr>
      </w:pPr>
    </w:p>
    <w:p w14:paraId="6F40BA66" w14:textId="70078C20" w:rsidR="00D20145" w:rsidRPr="00B40CD6" w:rsidRDefault="00D20145" w:rsidP="00D20145">
      <w:pPr>
        <w:rPr>
          <w:bCs/>
        </w:rPr>
      </w:pPr>
      <w:r w:rsidRPr="00B40CD6">
        <w:t>Los anexos arriba singularizados deberán ser suscritos por los oferentes, ya sea por sí mismo en el caso de que sean personas naturales, o por los representantes legales de éstos</w:t>
      </w:r>
      <w:r w:rsidR="00A324BB" w:rsidRPr="00B40CD6">
        <w:t xml:space="preserve"> </w:t>
      </w:r>
      <w:r w:rsidR="00A324BB" w:rsidRPr="00B40CD6">
        <w:rPr>
          <w:rFonts w:ascii="Calibri" w:hAnsi="Calibri" w:cs="Calibri"/>
          <w:color w:val="000000"/>
        </w:rPr>
        <w:t>o por el apoderado que cuente con facultades suficientes para esta actuación</w:t>
      </w:r>
      <w:r w:rsidRPr="00B40CD6">
        <w:t>, en el caso de que sean personas jurídicas. En el caso de que la oferta sea presentada por una Unión Temporal de Proveedores</w:t>
      </w:r>
      <w:r w:rsidRPr="00B40CD6">
        <w:rPr>
          <w:rStyle w:val="Refdenotaalpie"/>
        </w:rPr>
        <w:footnoteReference w:id="2"/>
      </w:r>
      <w:r w:rsidRPr="00B40CD6">
        <w:t>, ésta deberá contar con un apoderado quien deberá ser un integrante de dicha UTP con poder suficiente para representarla, especialmente, respecto de la presentación y suscripción de los anexos técnicos y económicos.</w:t>
      </w:r>
      <w:r w:rsidRPr="00B40CD6">
        <w:rPr>
          <w:rFonts w:ascii="Calibri" w:hAnsi="Calibri" w:cs="Calibri"/>
          <w:color w:val="000000"/>
        </w:rPr>
        <w:t xml:space="preserve"> Cabe señalar que, dentro del contexto de propuestas realizadas por </w:t>
      </w:r>
      <w:r w:rsidRPr="00B40CD6">
        <w:rPr>
          <w:rFonts w:ascii="Calibri" w:hAnsi="Calibri" w:cs="Calibri"/>
          <w:color w:val="000000"/>
          <w:u w:val="single"/>
        </w:rPr>
        <w:t>Uniones Temporales de Proveedores (UTP)</w:t>
      </w:r>
      <w:r w:rsidR="0016057B" w:rsidRPr="00B40CD6">
        <w:rPr>
          <w:rFonts w:ascii="Calibri" w:hAnsi="Calibri" w:cs="Calibri"/>
          <w:color w:val="000000"/>
        </w:rPr>
        <w:t xml:space="preserve">. </w:t>
      </w:r>
    </w:p>
    <w:p w14:paraId="2CFE9386" w14:textId="77777777" w:rsidR="00D20145" w:rsidRPr="00B40CD6" w:rsidRDefault="00D20145" w:rsidP="0010014D">
      <w:pPr>
        <w:ind w:right="51"/>
        <w:rPr>
          <w:rFonts w:eastAsia="Calibri" w:cstheme="minorHAnsi"/>
          <w:bCs/>
          <w:iCs/>
          <w:szCs w:val="22"/>
          <w:lang w:eastAsia="es-CL"/>
        </w:rPr>
      </w:pPr>
    </w:p>
    <w:p w14:paraId="3366B35F" w14:textId="578BE5DF" w:rsidR="00F72167" w:rsidRPr="00B40CD6" w:rsidRDefault="00F72167" w:rsidP="0010014D">
      <w:pPr>
        <w:ind w:right="51"/>
        <w:rPr>
          <w:rFonts w:eastAsia="Calibri" w:cstheme="minorHAnsi"/>
          <w:bCs/>
          <w:iCs/>
          <w:szCs w:val="22"/>
          <w:lang w:eastAsia="es-CL"/>
        </w:rPr>
      </w:pPr>
      <w:r w:rsidRPr="00B40CD6">
        <w:rPr>
          <w:rFonts w:eastAsia="Calibri" w:cstheme="minorHAnsi"/>
          <w:bCs/>
          <w:iCs/>
          <w:szCs w:val="22"/>
          <w:lang w:eastAsia="es-CL"/>
        </w:rPr>
        <w:lastRenderedPageBreak/>
        <w:t>Los oferentes deberán presentar su oferta a través de su cuenta en el Sistema de Información www.mercadopublico.cl. De existir discordancia entre el oferente</w:t>
      </w:r>
      <w:r w:rsidR="00B83366" w:rsidRPr="00B40CD6">
        <w:rPr>
          <w:rFonts w:eastAsia="Calibri" w:cstheme="minorHAnsi"/>
          <w:bCs/>
          <w:iCs/>
          <w:szCs w:val="22"/>
          <w:lang w:eastAsia="es-CL"/>
        </w:rPr>
        <w:t>,</w:t>
      </w:r>
      <w:r w:rsidRPr="00B40CD6">
        <w:rPr>
          <w:rFonts w:eastAsia="Calibri" w:cstheme="minorHAnsi"/>
          <w:bCs/>
          <w:iCs/>
          <w:szCs w:val="22"/>
          <w:lang w:eastAsia="es-CL"/>
        </w:rPr>
        <w:t xml:space="preserve"> los antecedentes de su oferta y</w:t>
      </w:r>
      <w:r w:rsidR="00B83366" w:rsidRPr="00B40CD6">
        <w:rPr>
          <w:rFonts w:eastAsia="Calibri" w:cstheme="minorHAnsi"/>
          <w:bCs/>
          <w:iCs/>
          <w:szCs w:val="22"/>
          <w:lang w:eastAsia="es-CL"/>
        </w:rPr>
        <w:t>/o</w:t>
      </w:r>
      <w:r w:rsidRPr="00B40CD6">
        <w:rPr>
          <w:rFonts w:eastAsia="Calibri" w:cstheme="minorHAnsi"/>
          <w:bCs/>
          <w:iCs/>
          <w:szCs w:val="22"/>
          <w:lang w:eastAsia="es-CL"/>
        </w:rPr>
        <w:t xml:space="preserve"> la cuenta a través de la cual la presenta, esta no será evaluada, siendo desestimada del proceso y declarada </w:t>
      </w:r>
      <w:r w:rsidRPr="00B40CD6">
        <w:rPr>
          <w:rFonts w:eastAsia="Calibri" w:cstheme="minorHAnsi"/>
          <w:b/>
          <w:iCs/>
          <w:szCs w:val="22"/>
          <w:u w:val="single"/>
          <w:lang w:eastAsia="es-CL"/>
        </w:rPr>
        <w:t>inadmisible</w:t>
      </w:r>
      <w:r w:rsidRPr="00B40CD6">
        <w:rPr>
          <w:rFonts w:eastAsia="Calibri" w:cstheme="minorHAnsi"/>
          <w:bCs/>
          <w:iCs/>
          <w:szCs w:val="22"/>
          <w:lang w:eastAsia="es-CL"/>
        </w:rPr>
        <w:t>.</w:t>
      </w:r>
    </w:p>
    <w:p w14:paraId="71382413" w14:textId="77777777" w:rsidR="00D27441" w:rsidRPr="00B40CD6" w:rsidRDefault="00D27441" w:rsidP="0010014D">
      <w:pPr>
        <w:pBdr>
          <w:top w:val="nil"/>
          <w:left w:val="nil"/>
          <w:bottom w:val="nil"/>
          <w:right w:val="nil"/>
          <w:between w:val="nil"/>
        </w:pBdr>
        <w:rPr>
          <w:rFonts w:eastAsia="Calibri" w:cstheme="minorHAnsi"/>
          <w:bCs/>
          <w:iCs/>
          <w:szCs w:val="22"/>
          <w:lang w:eastAsia="es-CL"/>
        </w:rPr>
      </w:pPr>
    </w:p>
    <w:p w14:paraId="33E7D867" w14:textId="6FDD5EC9" w:rsidR="00F72167" w:rsidRPr="00B40CD6" w:rsidRDefault="00F72167" w:rsidP="0010014D">
      <w:pPr>
        <w:ind w:right="51"/>
        <w:rPr>
          <w:rFonts w:eastAsia="Calibri" w:cstheme="minorHAnsi"/>
          <w:bCs/>
          <w:iCs/>
          <w:szCs w:val="22"/>
          <w:lang w:eastAsia="es-CL"/>
        </w:rPr>
      </w:pPr>
      <w:r w:rsidRPr="00B40CD6">
        <w:rPr>
          <w:rFonts w:eastAsia="Calibri" w:cstheme="minorHAnsi"/>
          <w:bCs/>
          <w:iCs/>
          <w:szCs w:val="22"/>
          <w:lang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w:t>
      </w:r>
      <w:r w:rsidR="003E33C2" w:rsidRPr="00B40CD6">
        <w:rPr>
          <w:rFonts w:eastAsia="Calibri" w:cstheme="minorHAnsi"/>
          <w:bCs/>
          <w:iCs/>
          <w:szCs w:val="22"/>
          <w:lang w:eastAsia="es-CL"/>
        </w:rPr>
        <w:t>N°19.886</w:t>
      </w:r>
      <w:r w:rsidRPr="00B40CD6">
        <w:rPr>
          <w:rFonts w:eastAsia="Calibri" w:cstheme="minorHAnsi"/>
          <w:bCs/>
          <w:iCs/>
          <w:szCs w:val="22"/>
          <w:lang w:eastAsia="es-CL"/>
        </w:rPr>
        <w:t xml:space="preserve">. </w:t>
      </w:r>
    </w:p>
    <w:p w14:paraId="6065BB69" w14:textId="77777777" w:rsidR="00F72167" w:rsidRPr="00B40CD6" w:rsidRDefault="00F72167" w:rsidP="0010014D">
      <w:pPr>
        <w:ind w:right="51"/>
        <w:rPr>
          <w:rFonts w:eastAsia="Calibri" w:cstheme="minorHAnsi"/>
          <w:bCs/>
          <w:iCs/>
          <w:szCs w:val="22"/>
          <w:lang w:eastAsia="es-CL"/>
        </w:rPr>
      </w:pPr>
    </w:p>
    <w:p w14:paraId="39D39CBD" w14:textId="6E6F7A55" w:rsidR="00F72167" w:rsidRPr="00B40CD6" w:rsidRDefault="00F72167" w:rsidP="0010014D">
      <w:pPr>
        <w:ind w:right="51"/>
        <w:rPr>
          <w:rFonts w:eastAsia="Calibri" w:cstheme="minorHAnsi"/>
          <w:bCs/>
          <w:iCs/>
          <w:szCs w:val="22"/>
          <w:lang w:eastAsia="es-CL"/>
        </w:rPr>
      </w:pPr>
      <w:r w:rsidRPr="00B40CD6">
        <w:rPr>
          <w:rFonts w:eastAsia="Calibri" w:cstheme="minorHAnsi"/>
          <w:bCs/>
          <w:iCs/>
          <w:szCs w:val="22"/>
          <w:lang w:eastAsia="es-CL"/>
        </w:rPr>
        <w:t xml:space="preserve">Los oferentes deben constatar que el envío de su oferta a través del portal </w:t>
      </w:r>
      <w:r w:rsidR="00204C86" w:rsidRPr="00B40CD6">
        <w:rPr>
          <w:rFonts w:eastAsia="Calibri" w:cstheme="minorHAnsi"/>
          <w:bCs/>
          <w:iCs/>
          <w:szCs w:val="22"/>
          <w:lang w:eastAsia="es-CL"/>
        </w:rPr>
        <w:t>www.mercadopublico.cl</w:t>
      </w:r>
      <w:r w:rsidRPr="00B40CD6">
        <w:rPr>
          <w:rFonts w:eastAsia="Calibri" w:cstheme="minorHAnsi"/>
          <w:bCs/>
          <w:iCs/>
          <w:szCs w:val="22"/>
          <w:lang w:eastAsia="es-CL"/>
        </w:rPr>
        <w:t xml:space="preserve"> haya sido realizado con éxito, incluyendo el previo ingreso de todos los formularios y anexos requeridos completados de acuerdo con lo establecido en las presentes bases. </w:t>
      </w:r>
      <w:r w:rsidR="00707872" w:rsidRPr="00B40CD6">
        <w:rPr>
          <w:rFonts w:eastAsia="Calibri" w:cstheme="minorHAnsi"/>
          <w:bCs/>
          <w:iCs/>
          <w:szCs w:val="22"/>
          <w:lang w:eastAsia="es-CL"/>
        </w:rPr>
        <w:t>Asimismo, d</w:t>
      </w:r>
      <w:r w:rsidRPr="00B40CD6">
        <w:rPr>
          <w:rFonts w:eastAsia="Calibri" w:cstheme="minorHAnsi"/>
          <w:bCs/>
          <w:iCs/>
          <w:szCs w:val="22"/>
          <w:lang w:eastAsia="es-CL"/>
        </w:rPr>
        <w:t>ebe</w:t>
      </w:r>
      <w:r w:rsidR="00707872" w:rsidRPr="00B40CD6">
        <w:rPr>
          <w:rFonts w:eastAsia="Calibri" w:cstheme="minorHAnsi"/>
          <w:bCs/>
          <w:iCs/>
          <w:szCs w:val="22"/>
          <w:lang w:eastAsia="es-CL"/>
        </w:rPr>
        <w:t>n</w:t>
      </w:r>
      <w:r w:rsidRPr="00B40CD6">
        <w:rPr>
          <w:rFonts w:eastAsia="Calibri" w:cstheme="minorHAnsi"/>
          <w:bCs/>
          <w:iCs/>
          <w:szCs w:val="22"/>
          <w:lang w:eastAsia="es-CL"/>
        </w:rPr>
        <w:t xml:space="preserve"> verificar que los archivos que se ingresen contengan efectivamente los anexos solicitados</w:t>
      </w:r>
      <w:r w:rsidR="00707872" w:rsidRPr="00B40CD6">
        <w:rPr>
          <w:rFonts w:eastAsia="Calibri" w:cstheme="minorHAnsi"/>
          <w:bCs/>
          <w:iCs/>
          <w:szCs w:val="22"/>
          <w:lang w:eastAsia="es-CL"/>
        </w:rPr>
        <w:t xml:space="preserve"> en estas bases</w:t>
      </w:r>
      <w:r w:rsidRPr="00B40CD6">
        <w:rPr>
          <w:rFonts w:eastAsia="Calibri" w:cstheme="minorHAnsi"/>
          <w:bCs/>
          <w:iCs/>
          <w:szCs w:val="22"/>
          <w:lang w:eastAsia="es-CL"/>
        </w:rPr>
        <w:t>.</w:t>
      </w:r>
      <w:r w:rsidR="00A266BA" w:rsidRPr="00B40CD6">
        <w:rPr>
          <w:rFonts w:eastAsia="Calibri" w:cstheme="minorHAnsi"/>
          <w:bCs/>
          <w:iCs/>
          <w:szCs w:val="22"/>
          <w:lang w:eastAsia="es-CL"/>
        </w:rPr>
        <w:t xml:space="preserve"> </w:t>
      </w:r>
      <w:r w:rsidR="00A266BA" w:rsidRPr="00B40CD6">
        <w:rPr>
          <w:rFonts w:eastAsia="Calibri" w:cstheme="minorHAnsi"/>
          <w:bCs/>
          <w:iCs/>
          <w:szCs w:val="22"/>
          <w:u w:val="single"/>
          <w:lang w:eastAsia="es-CL"/>
        </w:rPr>
        <w:t>Será responsabilidad de los oferentes adoptar las precauciones necesarias para ingresar oportuna y adecuadamente sus ofertas.</w:t>
      </w:r>
    </w:p>
    <w:p w14:paraId="0630C03A" w14:textId="77777777" w:rsidR="00F72167" w:rsidRPr="00B40CD6" w:rsidRDefault="00F72167" w:rsidP="0010014D">
      <w:pPr>
        <w:ind w:right="51"/>
        <w:rPr>
          <w:rFonts w:eastAsia="Calibri" w:cstheme="minorHAnsi"/>
          <w:bCs/>
          <w:iCs/>
          <w:szCs w:val="22"/>
          <w:lang w:eastAsia="es-CL"/>
        </w:rPr>
      </w:pPr>
    </w:p>
    <w:p w14:paraId="174B2214" w14:textId="2DBB05A9" w:rsidR="00F72167" w:rsidRPr="00B40CD6" w:rsidRDefault="00F72167" w:rsidP="0010014D">
      <w:pPr>
        <w:ind w:right="49"/>
        <w:rPr>
          <w:rFonts w:eastAsia="Calibri" w:cstheme="minorHAnsi"/>
          <w:bCs/>
          <w:iCs/>
          <w:szCs w:val="22"/>
          <w:lang w:eastAsia="es-CL"/>
        </w:rPr>
      </w:pPr>
      <w:r w:rsidRPr="00B40CD6">
        <w:rPr>
          <w:rFonts w:eastAsia="Calibri" w:cstheme="minorHAnsi"/>
          <w:bCs/>
          <w:iCs/>
          <w:szCs w:val="22"/>
          <w:lang w:eastAsia="es-CL"/>
        </w:rPr>
        <w:t>Asimismo, se debe comprobar siempre, luego de que se finalice la última etapa de ingreso de la oferta respectiva, que se produzca el despliegue automático del “Comprobante de Envío de Oferta” que se entrega en dicho Sistema, el cual puede ser impreso</w:t>
      </w:r>
      <w:r w:rsidR="00B52BEF" w:rsidRPr="00B40CD6">
        <w:rPr>
          <w:rFonts w:eastAsia="Calibri" w:cstheme="minorHAnsi"/>
          <w:bCs/>
          <w:iCs/>
          <w:szCs w:val="22"/>
          <w:lang w:eastAsia="es-CL"/>
        </w:rPr>
        <w:t xml:space="preserve"> o guardado</w:t>
      </w:r>
      <w:r w:rsidRPr="00B40CD6">
        <w:rPr>
          <w:rFonts w:eastAsia="Calibri" w:cstheme="minorHAnsi"/>
          <w:bCs/>
          <w:iCs/>
          <w:szCs w:val="22"/>
          <w:lang w:eastAsia="es-CL"/>
        </w:rPr>
        <w:t xml:space="preserve"> por el proponente para su resguardo. En dicho comprobante será posible visualizar los anexos adjuntos, cuyo contenido es de responsabilidad del oferente. </w:t>
      </w:r>
    </w:p>
    <w:p w14:paraId="386704CD" w14:textId="77777777" w:rsidR="00F72167" w:rsidRPr="00B40CD6" w:rsidRDefault="00F72167" w:rsidP="0010014D">
      <w:pPr>
        <w:ind w:right="49"/>
        <w:rPr>
          <w:rFonts w:eastAsia="Calibri" w:cstheme="minorHAnsi"/>
          <w:bCs/>
          <w:iCs/>
          <w:szCs w:val="22"/>
          <w:lang w:eastAsia="es-CL"/>
        </w:rPr>
      </w:pPr>
    </w:p>
    <w:p w14:paraId="632FF467" w14:textId="22158548" w:rsidR="00F72167" w:rsidRPr="00B40CD6" w:rsidRDefault="00F72167" w:rsidP="0010014D">
      <w:pPr>
        <w:ind w:right="49"/>
        <w:rPr>
          <w:rFonts w:eastAsia="Calibri" w:cstheme="minorHAnsi"/>
          <w:bCs/>
          <w:iCs/>
          <w:szCs w:val="22"/>
          <w:lang w:eastAsia="es-CL"/>
        </w:rPr>
      </w:pPr>
      <w:r w:rsidRPr="00B40CD6">
        <w:rPr>
          <w:rFonts w:eastAsia="Calibri" w:cstheme="minorHAnsi"/>
          <w:bCs/>
          <w:iCs/>
          <w:szCs w:val="22"/>
          <w:lang w:eastAsia="es-CL"/>
        </w:rPr>
        <w:t xml:space="preserve">El hecho de que el oferente haya obtenido el “Comprobante de envío de ofertas” señalado, únicamente acreditará el envío de ésta a través del Sistema, pero en ningún caso certificará la integridad o la completitud de ésta, lo cual será </w:t>
      </w:r>
      <w:r w:rsidR="00DA1CF8" w:rsidRPr="00B40CD6">
        <w:rPr>
          <w:rFonts w:eastAsia="Calibri" w:cstheme="minorHAnsi"/>
          <w:bCs/>
          <w:iCs/>
          <w:szCs w:val="22"/>
          <w:lang w:eastAsia="es-CL"/>
        </w:rPr>
        <w:t>parte de la evaluación respectiva</w:t>
      </w:r>
      <w:r w:rsidRPr="00B40CD6">
        <w:rPr>
          <w:rFonts w:eastAsia="Calibri" w:cstheme="minorHAnsi"/>
          <w:bCs/>
          <w:iCs/>
          <w:szCs w:val="22"/>
          <w:lang w:eastAsia="es-CL"/>
        </w:rPr>
        <w:t xml:space="preserve">. En caso de que, antes de la fecha de cierre de la licitación, un proponente edite una oferta ya enviada, deberá asegurarse de enviar nuevamente la oferta una vez haya realizado los ajustes que estime, debiendo descargar un nuevo </w:t>
      </w:r>
      <w:r w:rsidR="00F94C3B" w:rsidRPr="00B40CD6">
        <w:rPr>
          <w:rFonts w:eastAsia="Calibri" w:cstheme="minorHAnsi"/>
          <w:bCs/>
          <w:iCs/>
          <w:szCs w:val="22"/>
          <w:lang w:eastAsia="es-CL"/>
        </w:rPr>
        <w:t>“</w:t>
      </w:r>
      <w:r w:rsidRPr="00B40CD6">
        <w:rPr>
          <w:rFonts w:eastAsia="Calibri" w:cstheme="minorHAnsi"/>
          <w:bCs/>
          <w:iCs/>
          <w:szCs w:val="22"/>
          <w:lang w:eastAsia="es-CL"/>
        </w:rPr>
        <w:t>Comprobante</w:t>
      </w:r>
      <w:r w:rsidR="00F94C3B" w:rsidRPr="00B40CD6">
        <w:rPr>
          <w:rFonts w:eastAsia="Calibri" w:cstheme="minorHAnsi"/>
          <w:bCs/>
          <w:iCs/>
          <w:szCs w:val="22"/>
          <w:lang w:eastAsia="es-CL"/>
        </w:rPr>
        <w:t xml:space="preserve"> de envío de oferta”</w:t>
      </w:r>
      <w:r w:rsidRPr="00B40CD6">
        <w:rPr>
          <w:rFonts w:eastAsia="Calibri" w:cstheme="minorHAnsi"/>
          <w:bCs/>
          <w:iCs/>
          <w:szCs w:val="22"/>
          <w:lang w:eastAsia="es-CL"/>
        </w:rPr>
        <w:t>.</w:t>
      </w:r>
    </w:p>
    <w:p w14:paraId="07EF62F6" w14:textId="05B42959" w:rsidR="0092106E" w:rsidRPr="00B40CD6" w:rsidRDefault="0092106E" w:rsidP="0010014D">
      <w:pPr>
        <w:ind w:right="49"/>
        <w:rPr>
          <w:rFonts w:eastAsia="Calibri" w:cstheme="minorHAnsi"/>
          <w:bCs/>
          <w:iCs/>
          <w:szCs w:val="22"/>
          <w:lang w:eastAsia="es-CL"/>
        </w:rPr>
      </w:pPr>
    </w:p>
    <w:p w14:paraId="4EF7FFE1" w14:textId="77777777" w:rsidR="0092106E" w:rsidRPr="00B40CD6" w:rsidRDefault="0092106E" w:rsidP="0092106E">
      <w:pPr>
        <w:pStyle w:val="Ttulo2"/>
      </w:pPr>
      <w:r w:rsidRPr="00B40CD6">
        <w:t>Veracidad de la oferta y comprobación de lo declarado</w:t>
      </w:r>
    </w:p>
    <w:p w14:paraId="1B20303C" w14:textId="77777777" w:rsidR="0092106E" w:rsidRPr="00B40CD6" w:rsidRDefault="0092106E" w:rsidP="0092106E">
      <w:pPr>
        <w:rPr>
          <w:lang w:eastAsia="zh-CN" w:bidi="hi-IN"/>
        </w:rPr>
      </w:pPr>
    </w:p>
    <w:p w14:paraId="3CE72AF0" w14:textId="383ED98D" w:rsidR="0092106E" w:rsidRPr="00B40CD6" w:rsidRDefault="0092106E" w:rsidP="0092106E">
      <w:pPr>
        <w:rPr>
          <w:lang w:eastAsia="zh-CN" w:bidi="hi-IN"/>
        </w:rPr>
      </w:pPr>
      <w:r w:rsidRPr="00B40CD6">
        <w:rPr>
          <w:lang w:eastAsia="zh-CN" w:bidi="hi-IN"/>
        </w:rPr>
        <w:t xml:space="preserve">Se deja expresa constancia que, todo lo </w:t>
      </w:r>
      <w:r w:rsidR="0046413B" w:rsidRPr="00B40CD6">
        <w:rPr>
          <w:lang w:eastAsia="zh-CN" w:bidi="hi-IN"/>
        </w:rPr>
        <w:t xml:space="preserve">señalado </w:t>
      </w:r>
      <w:r w:rsidRPr="00B40CD6">
        <w:rPr>
          <w:lang w:eastAsia="zh-CN" w:bidi="hi-IN"/>
        </w:rPr>
        <w:t xml:space="preserve">por los oferentes en sus ofertas se entenderá como una declaración jurada para todos los efectos. Bajo este contexto, la entidad licitante se reserva el derecho de comprobar la veracidad de lo declarado </w:t>
      </w:r>
      <w:r w:rsidR="00EF4491" w:rsidRPr="00B40CD6">
        <w:rPr>
          <w:lang w:eastAsia="zh-CN" w:bidi="hi-IN"/>
        </w:rPr>
        <w:t>en esta licitación</w:t>
      </w:r>
      <w:r w:rsidRPr="00B40CD6">
        <w:rPr>
          <w:lang w:eastAsia="zh-CN" w:bidi="hi-IN"/>
        </w:rPr>
        <w:t>, por lo que podrá solicitar en todo momento a los oferentes</w:t>
      </w:r>
      <w:r w:rsidR="00961DA8" w:rsidRPr="00B40CD6">
        <w:rPr>
          <w:lang w:eastAsia="zh-CN" w:bidi="hi-IN"/>
        </w:rPr>
        <w:t>,</w:t>
      </w:r>
      <w:r w:rsidRPr="00B40CD6">
        <w:rPr>
          <w:lang w:eastAsia="zh-CN" w:bidi="hi-IN"/>
        </w:rPr>
        <w:t xml:space="preserve"> mayores antecedentes que permitan respaldar lo declarado con la finalidad de comprobar que la información contenida en su oferta sea verídica. La corroboración de la información </w:t>
      </w:r>
      <w:r w:rsidR="00E77D81" w:rsidRPr="00B40CD6">
        <w:rPr>
          <w:lang w:eastAsia="zh-CN" w:bidi="hi-IN"/>
        </w:rPr>
        <w:t xml:space="preserve">también </w:t>
      </w:r>
      <w:r w:rsidRPr="00B40CD6">
        <w:rPr>
          <w:lang w:eastAsia="zh-CN" w:bidi="hi-IN"/>
        </w:rPr>
        <w:t xml:space="preserve">podrá ser efectuada a través de los medios </w:t>
      </w:r>
      <w:r w:rsidR="00E77D81" w:rsidRPr="00B40CD6">
        <w:rPr>
          <w:lang w:eastAsia="zh-CN" w:bidi="hi-IN"/>
        </w:rPr>
        <w:t xml:space="preserve">que estén </w:t>
      </w:r>
      <w:r w:rsidRPr="00B40CD6">
        <w:rPr>
          <w:lang w:eastAsia="zh-CN" w:bidi="hi-IN"/>
        </w:rPr>
        <w:t xml:space="preserve">disponibles </w:t>
      </w:r>
      <w:r w:rsidR="00E77D81" w:rsidRPr="00B40CD6">
        <w:rPr>
          <w:lang w:eastAsia="zh-CN" w:bidi="hi-IN"/>
        </w:rPr>
        <w:t xml:space="preserve">y </w:t>
      </w:r>
      <w:r w:rsidRPr="00B40CD6">
        <w:rPr>
          <w:lang w:eastAsia="zh-CN" w:bidi="hi-IN"/>
        </w:rPr>
        <w:t xml:space="preserve">que permitan comprobar ésta de manera objetiva y fehaciente. </w:t>
      </w:r>
    </w:p>
    <w:p w14:paraId="0B671B6C" w14:textId="77777777" w:rsidR="0092106E" w:rsidRPr="00B40CD6" w:rsidRDefault="0092106E" w:rsidP="0092106E">
      <w:pPr>
        <w:rPr>
          <w:lang w:eastAsia="zh-CN" w:bidi="hi-IN"/>
        </w:rPr>
      </w:pPr>
    </w:p>
    <w:p w14:paraId="0DAF3102" w14:textId="7B83F5E4" w:rsidR="00AB3589" w:rsidRPr="00B40CD6" w:rsidRDefault="00AB3589" w:rsidP="00AB3589">
      <w:pPr>
        <w:ind w:right="51"/>
        <w:rPr>
          <w:lang w:eastAsia="zh-CN" w:bidi="hi-IN"/>
        </w:rPr>
      </w:pPr>
      <w:r w:rsidRPr="00B40CD6">
        <w:rPr>
          <w:lang w:eastAsia="zh-CN" w:bidi="hi-IN"/>
        </w:rPr>
        <w:t>Se deja constancia de que si se comprobase que alguna propuesta contiene información no verídica, entonces se estará ante una violación grave del pacto de integridad de conformidad con lo establecido en la cláusula N°11.</w:t>
      </w:r>
      <w:r w:rsidR="00DD7ECA" w:rsidRPr="00B40CD6">
        <w:rPr>
          <w:lang w:eastAsia="zh-CN" w:bidi="hi-IN"/>
        </w:rPr>
        <w:t>14</w:t>
      </w:r>
      <w:r w:rsidRPr="00B40CD6">
        <w:rPr>
          <w:lang w:eastAsia="zh-CN" w:bidi="hi-IN"/>
        </w:rPr>
        <w:t xml:space="preserve">, numeral 4, de las bases; pacto de integridad que es conocido y aceptado por los oferentes al momento de presentar su oferta a esta licitación, lo que conllevará a tomar las medidas indicadas en dicha referencia, sin perjuicio de las acciones legales que pudiesen originarse con ocasión de esta situación. </w:t>
      </w:r>
    </w:p>
    <w:p w14:paraId="36270DFE" w14:textId="77777777" w:rsidR="002975FB" w:rsidRPr="00B40CD6" w:rsidRDefault="002975FB" w:rsidP="0092106E">
      <w:pPr>
        <w:ind w:right="51"/>
        <w:rPr>
          <w:rFonts w:cstheme="minorHAnsi"/>
          <w:bCs/>
        </w:rPr>
      </w:pPr>
    </w:p>
    <w:p w14:paraId="5C60A19C" w14:textId="77777777" w:rsidR="00166A88" w:rsidRPr="00B40CD6" w:rsidRDefault="00166A88" w:rsidP="00C11710">
      <w:pPr>
        <w:pStyle w:val="Ttulo1"/>
      </w:pPr>
      <w:r w:rsidRPr="00B40CD6">
        <w:t xml:space="preserve">Antecedentes legales para poder ser contratado </w:t>
      </w:r>
    </w:p>
    <w:p w14:paraId="6C93C0B5" w14:textId="77777777" w:rsidR="009E5D46" w:rsidRPr="00B40CD6" w:rsidRDefault="009E5D46" w:rsidP="0010014D">
      <w:pPr>
        <w:rPr>
          <w:rFonts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0"/>
        <w:gridCol w:w="5953"/>
        <w:gridCol w:w="2031"/>
      </w:tblGrid>
      <w:tr w:rsidR="00166A88" w:rsidRPr="00B40CD6" w14:paraId="5D7EA7AD" w14:textId="77777777" w:rsidTr="00C11710">
        <w:tc>
          <w:tcPr>
            <w:tcW w:w="1980" w:type="dxa"/>
            <w:vMerge w:val="restart"/>
            <w:shd w:val="clear" w:color="auto" w:fill="F2F2F2" w:themeFill="background1" w:themeFillShade="F2"/>
          </w:tcPr>
          <w:p w14:paraId="56982323" w14:textId="77777777" w:rsidR="00166A88" w:rsidRPr="00B40CD6" w:rsidRDefault="00166A88" w:rsidP="0010014D">
            <w:pPr>
              <w:rPr>
                <w:rFonts w:eastAsia="Calibri" w:cstheme="minorHAnsi"/>
                <w:b/>
                <w:color w:val="000000"/>
                <w:szCs w:val="22"/>
                <w:lang w:eastAsia="es-CL"/>
              </w:rPr>
            </w:pPr>
            <w:r w:rsidRPr="00B40CD6">
              <w:rPr>
                <w:rFonts w:eastAsia="Calibri" w:cstheme="minorHAnsi"/>
                <w:b/>
                <w:color w:val="000000"/>
                <w:szCs w:val="22"/>
                <w:lang w:eastAsia="es-CL"/>
              </w:rPr>
              <w:t>Si el oferente es Persona Natural</w:t>
            </w:r>
          </w:p>
          <w:p w14:paraId="2588EC55" w14:textId="77777777" w:rsidR="00166A88" w:rsidRPr="00B40CD6" w:rsidRDefault="00166A88" w:rsidP="0010014D">
            <w:pPr>
              <w:rPr>
                <w:rFonts w:eastAsia="Calibri" w:cstheme="minorHAnsi"/>
                <w:b/>
                <w:color w:val="000000"/>
                <w:szCs w:val="22"/>
                <w:lang w:eastAsia="es-CL"/>
              </w:rPr>
            </w:pPr>
          </w:p>
        </w:tc>
        <w:tc>
          <w:tcPr>
            <w:tcW w:w="7984" w:type="dxa"/>
            <w:gridSpan w:val="2"/>
            <w:tcBorders>
              <w:bottom w:val="single" w:sz="4" w:space="0" w:color="000000"/>
            </w:tcBorders>
            <w:shd w:val="clear" w:color="auto" w:fill="F2F2F2" w:themeFill="background1" w:themeFillShade="F2"/>
          </w:tcPr>
          <w:p w14:paraId="10DF319A" w14:textId="1E856F7D" w:rsidR="00166A88" w:rsidRPr="00B40CD6" w:rsidRDefault="00166A88" w:rsidP="0010014D">
            <w:pPr>
              <w:rPr>
                <w:rFonts w:eastAsia="Calibri" w:cstheme="minorHAnsi"/>
                <w:color w:val="000000"/>
                <w:szCs w:val="22"/>
                <w:lang w:eastAsia="es-CL"/>
              </w:rPr>
            </w:pPr>
            <w:r w:rsidRPr="00B40CD6">
              <w:rPr>
                <w:rFonts w:eastAsia="Calibri" w:cstheme="minorHAnsi"/>
                <w:color w:val="000000"/>
                <w:szCs w:val="22"/>
                <w:lang w:eastAsia="es-CL"/>
              </w:rPr>
              <w:t xml:space="preserve">Inscripción (en estado </w:t>
            </w:r>
            <w:r w:rsidRPr="00B40CD6">
              <w:rPr>
                <w:rFonts w:eastAsia="Calibri" w:cstheme="minorHAnsi"/>
                <w:b/>
                <w:bCs/>
                <w:color w:val="000000"/>
                <w:szCs w:val="22"/>
                <w:u w:val="single"/>
                <w:lang w:eastAsia="es-CL"/>
              </w:rPr>
              <w:t>hábil</w:t>
            </w:r>
            <w:r w:rsidRPr="00B40CD6">
              <w:rPr>
                <w:rFonts w:eastAsia="Calibri" w:cstheme="minorHAnsi"/>
                <w:color w:val="000000"/>
                <w:szCs w:val="22"/>
                <w:lang w:eastAsia="es-CL"/>
              </w:rPr>
              <w:t xml:space="preserve">) </w:t>
            </w:r>
            <w:r w:rsidRPr="00B40CD6">
              <w:rPr>
                <w:rFonts w:eastAsia="Calibri" w:cstheme="minorHAnsi"/>
                <w:color w:val="000000"/>
                <w:szCs w:val="22"/>
                <w:shd w:val="clear" w:color="auto" w:fill="F2F2F2" w:themeFill="background1" w:themeFillShade="F2"/>
                <w:lang w:eastAsia="es-CL"/>
              </w:rPr>
              <w:t>en el Registro de Proveedores</w:t>
            </w:r>
            <w:r w:rsidRPr="00B40CD6">
              <w:rPr>
                <w:rFonts w:eastAsia="Calibri" w:cstheme="minorHAnsi"/>
                <w:color w:val="000000"/>
                <w:szCs w:val="22"/>
                <w:lang w:eastAsia="es-CL"/>
              </w:rPr>
              <w:t>.</w:t>
            </w:r>
          </w:p>
        </w:tc>
      </w:tr>
      <w:tr w:rsidR="00CA3B9B" w:rsidRPr="00B40CD6" w14:paraId="71DF275F" w14:textId="77777777" w:rsidTr="00831CB7">
        <w:tc>
          <w:tcPr>
            <w:tcW w:w="1980" w:type="dxa"/>
            <w:vMerge/>
            <w:shd w:val="clear" w:color="auto" w:fill="F2F2F2" w:themeFill="background1" w:themeFillShade="F2"/>
          </w:tcPr>
          <w:p w14:paraId="5EF383AB" w14:textId="77777777" w:rsidR="00CA3B9B" w:rsidRPr="00B40CD6" w:rsidRDefault="00CA3B9B" w:rsidP="0010014D">
            <w:pPr>
              <w:widowControl w:val="0"/>
              <w:pBdr>
                <w:top w:val="nil"/>
                <w:left w:val="nil"/>
                <w:bottom w:val="nil"/>
                <w:right w:val="nil"/>
                <w:between w:val="nil"/>
              </w:pBdr>
              <w:rPr>
                <w:rFonts w:eastAsia="Calibri" w:cstheme="minorHAnsi"/>
                <w:b/>
                <w:color w:val="000000"/>
                <w:szCs w:val="22"/>
                <w:lang w:eastAsia="es-CL"/>
              </w:rPr>
            </w:pPr>
          </w:p>
        </w:tc>
        <w:tc>
          <w:tcPr>
            <w:tcW w:w="5953" w:type="dxa"/>
            <w:tcBorders>
              <w:top w:val="single" w:sz="4" w:space="0" w:color="000000"/>
              <w:left w:val="single" w:sz="4" w:space="0" w:color="000000"/>
              <w:bottom w:val="single" w:sz="4" w:space="0" w:color="auto"/>
              <w:right w:val="single" w:sz="4" w:space="0" w:color="000000"/>
            </w:tcBorders>
          </w:tcPr>
          <w:p w14:paraId="6D5B24B3" w14:textId="56E9C152" w:rsidR="00CA3B9B" w:rsidRPr="00B40CD6" w:rsidRDefault="00CA3B9B" w:rsidP="0010014D">
            <w:pPr>
              <w:rPr>
                <w:rFonts w:eastAsia="Calibri" w:cstheme="minorHAnsi"/>
                <w:color w:val="000000"/>
                <w:szCs w:val="22"/>
                <w:lang w:eastAsia="es-CL"/>
              </w:rPr>
            </w:pPr>
            <w:r w:rsidRPr="00B40CD6">
              <w:rPr>
                <w:rFonts w:eastAsia="Calibri" w:cstheme="minorHAnsi"/>
                <w:b/>
                <w:bCs/>
                <w:color w:val="000000"/>
                <w:szCs w:val="22"/>
                <w:lang w:eastAsia="es-CL"/>
              </w:rPr>
              <w:t>Fotocopia de su cédula de identidad.</w:t>
            </w:r>
          </w:p>
        </w:tc>
        <w:tc>
          <w:tcPr>
            <w:tcW w:w="2031" w:type="dxa"/>
            <w:vMerge w:val="restart"/>
            <w:tcBorders>
              <w:top w:val="single" w:sz="4" w:space="0" w:color="000000"/>
              <w:left w:val="single" w:sz="4" w:space="0" w:color="000000"/>
              <w:right w:val="single" w:sz="4" w:space="0" w:color="000000"/>
            </w:tcBorders>
            <w:vAlign w:val="center"/>
          </w:tcPr>
          <w:p w14:paraId="61B82E90" w14:textId="53C5709A" w:rsidR="00CA3B9B" w:rsidRPr="00B40CD6" w:rsidRDefault="00CA3B9B" w:rsidP="00CA3B9B">
            <w:pPr>
              <w:jc w:val="center"/>
              <w:rPr>
                <w:rFonts w:eastAsia="Calibri" w:cstheme="minorHAnsi"/>
                <w:color w:val="000000"/>
                <w:szCs w:val="22"/>
                <w:lang w:eastAsia="es-CL"/>
              </w:rPr>
            </w:pPr>
            <w:r w:rsidRPr="00B40CD6">
              <w:rPr>
                <w:rFonts w:eastAsia="Calibri" w:cstheme="minorHAnsi"/>
                <w:color w:val="000000"/>
                <w:szCs w:val="22"/>
                <w:lang w:eastAsia="es-CL"/>
              </w:rPr>
              <w:t>Acreditar en el Registro de Proveedores</w:t>
            </w:r>
          </w:p>
        </w:tc>
      </w:tr>
      <w:tr w:rsidR="00CA3B9B" w:rsidRPr="00B40CD6" w14:paraId="2AB71A4C" w14:textId="77777777" w:rsidTr="00831CB7">
        <w:trPr>
          <w:trHeight w:val="247"/>
        </w:trPr>
        <w:tc>
          <w:tcPr>
            <w:tcW w:w="1980" w:type="dxa"/>
            <w:vMerge/>
            <w:shd w:val="clear" w:color="auto" w:fill="F2F2F2" w:themeFill="background1" w:themeFillShade="F2"/>
          </w:tcPr>
          <w:p w14:paraId="18F65848" w14:textId="77777777" w:rsidR="00CA3B9B" w:rsidRPr="00B40CD6" w:rsidRDefault="00CA3B9B" w:rsidP="0010014D">
            <w:pPr>
              <w:widowControl w:val="0"/>
              <w:pBdr>
                <w:top w:val="nil"/>
                <w:left w:val="nil"/>
                <w:bottom w:val="nil"/>
                <w:right w:val="nil"/>
                <w:between w:val="nil"/>
              </w:pBdr>
              <w:rPr>
                <w:rFonts w:eastAsia="Calibri" w:cstheme="minorHAnsi"/>
                <w:b/>
                <w:color w:val="000000"/>
                <w:szCs w:val="22"/>
                <w:lang w:eastAsia="es-CL"/>
              </w:rPr>
            </w:pPr>
          </w:p>
        </w:tc>
        <w:tc>
          <w:tcPr>
            <w:tcW w:w="5953" w:type="dxa"/>
            <w:tcBorders>
              <w:top w:val="single" w:sz="4" w:space="0" w:color="auto"/>
              <w:left w:val="single" w:sz="4" w:space="0" w:color="000000"/>
              <w:bottom w:val="single" w:sz="4" w:space="0" w:color="000000"/>
              <w:right w:val="single" w:sz="4" w:space="0" w:color="000000"/>
            </w:tcBorders>
          </w:tcPr>
          <w:p w14:paraId="6C10C6E6" w14:textId="77777777" w:rsidR="00CA3B9B" w:rsidRPr="00B40CD6" w:rsidRDefault="00CA3B9B" w:rsidP="00962CF3">
            <w:pPr>
              <w:rPr>
                <w:rFonts w:eastAsia="Calibri" w:cstheme="minorHAnsi"/>
                <w:b/>
                <w:bCs/>
                <w:color w:val="000000"/>
                <w:szCs w:val="22"/>
                <w:lang w:eastAsia="es-CL"/>
              </w:rPr>
            </w:pPr>
            <w:r w:rsidRPr="00B40CD6">
              <w:rPr>
                <w:rFonts w:eastAsia="Calibri" w:cstheme="minorHAnsi"/>
                <w:b/>
                <w:bCs/>
                <w:color w:val="000000"/>
                <w:szCs w:val="22"/>
                <w:lang w:eastAsia="es-CL"/>
              </w:rPr>
              <w:t xml:space="preserve">Anexo N°1: Declaración Jurada para Contratar. </w:t>
            </w:r>
          </w:p>
          <w:p w14:paraId="3DA583DE" w14:textId="42525842" w:rsidR="00CA3B9B" w:rsidRPr="00B40CD6" w:rsidRDefault="00CA3B9B" w:rsidP="00962CF3">
            <w:pPr>
              <w:rPr>
                <w:rFonts w:eastAsia="Calibri" w:cstheme="minorHAnsi"/>
                <w:b/>
                <w:bCs/>
                <w:color w:val="000000"/>
                <w:szCs w:val="22"/>
                <w:lang w:eastAsia="es-CL"/>
              </w:rPr>
            </w:pPr>
            <w:r w:rsidRPr="00B40CD6">
              <w:rPr>
                <w:rFonts w:eastAsia="Calibri" w:cstheme="minorHAnsi"/>
                <w:color w:val="000000"/>
                <w:szCs w:val="22"/>
                <w:lang w:eastAsia="es-CL"/>
              </w:rPr>
              <w:t>Todos los Anexos deben ser firmados por la persona natural respectiva.</w:t>
            </w:r>
          </w:p>
        </w:tc>
        <w:tc>
          <w:tcPr>
            <w:tcW w:w="2031" w:type="dxa"/>
            <w:vMerge/>
            <w:tcBorders>
              <w:left w:val="single" w:sz="4" w:space="0" w:color="000000"/>
              <w:bottom w:val="single" w:sz="4" w:space="0" w:color="000000"/>
              <w:right w:val="single" w:sz="4" w:space="0" w:color="000000"/>
            </w:tcBorders>
            <w:vAlign w:val="center"/>
          </w:tcPr>
          <w:p w14:paraId="11C0C0F4" w14:textId="0EEB9A7D" w:rsidR="00CA3B9B" w:rsidRPr="00B40CD6" w:rsidRDefault="00CA3B9B" w:rsidP="002975FB">
            <w:pPr>
              <w:jc w:val="center"/>
              <w:rPr>
                <w:rFonts w:eastAsia="Calibri" w:cstheme="minorHAnsi"/>
                <w:color w:val="000000"/>
                <w:szCs w:val="22"/>
                <w:lang w:eastAsia="es-CL"/>
              </w:rPr>
            </w:pPr>
          </w:p>
        </w:tc>
      </w:tr>
      <w:tr w:rsidR="009E2C22" w:rsidRPr="00B40CD6" w14:paraId="43EE7C34" w14:textId="77777777" w:rsidTr="00C11710">
        <w:tc>
          <w:tcPr>
            <w:tcW w:w="1980" w:type="dxa"/>
            <w:vMerge w:val="restart"/>
            <w:tcBorders>
              <w:right w:val="single" w:sz="4" w:space="0" w:color="000000"/>
            </w:tcBorders>
            <w:shd w:val="clear" w:color="auto" w:fill="F2F2F2" w:themeFill="background1" w:themeFillShade="F2"/>
          </w:tcPr>
          <w:p w14:paraId="4D789E4A" w14:textId="77777777" w:rsidR="009E2C22" w:rsidRPr="00B40CD6" w:rsidRDefault="009E2C22" w:rsidP="0010014D">
            <w:pPr>
              <w:rPr>
                <w:rFonts w:eastAsia="Calibri" w:cstheme="minorHAnsi"/>
                <w:b/>
                <w:color w:val="000000"/>
                <w:szCs w:val="22"/>
                <w:lang w:eastAsia="es-CL"/>
              </w:rPr>
            </w:pPr>
            <w:r w:rsidRPr="00B40CD6">
              <w:rPr>
                <w:rFonts w:eastAsia="Calibri" w:cstheme="minorHAnsi"/>
                <w:b/>
                <w:color w:val="000000"/>
                <w:szCs w:val="22"/>
                <w:lang w:eastAsia="es-CL"/>
              </w:rPr>
              <w:t xml:space="preserve">Si el oferente </w:t>
            </w:r>
            <w:r w:rsidRPr="00B40CD6">
              <w:rPr>
                <w:rFonts w:eastAsia="Calibri" w:cstheme="minorHAnsi"/>
                <w:b/>
                <w:color w:val="000000"/>
                <w:szCs w:val="22"/>
                <w:u w:val="single"/>
                <w:lang w:eastAsia="es-CL"/>
              </w:rPr>
              <w:t>no</w:t>
            </w:r>
            <w:r w:rsidRPr="00B40CD6">
              <w:rPr>
                <w:rFonts w:eastAsia="Calibri" w:cstheme="minorHAnsi"/>
                <w:b/>
                <w:color w:val="000000"/>
                <w:szCs w:val="22"/>
                <w:lang w:eastAsia="es-CL"/>
              </w:rPr>
              <w:t xml:space="preserve"> es Persona Natural </w:t>
            </w:r>
          </w:p>
        </w:tc>
        <w:tc>
          <w:tcPr>
            <w:tcW w:w="798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5D5E11" w14:textId="77777777" w:rsidR="009E2C22" w:rsidRPr="00B40CD6" w:rsidRDefault="009E2C22" w:rsidP="0010014D">
            <w:pPr>
              <w:rPr>
                <w:rFonts w:eastAsia="Calibri" w:cstheme="minorHAnsi"/>
                <w:color w:val="000000"/>
                <w:szCs w:val="22"/>
                <w:lang w:eastAsia="es-CL"/>
              </w:rPr>
            </w:pPr>
            <w:r w:rsidRPr="00B40CD6">
              <w:rPr>
                <w:rFonts w:eastAsia="Calibri" w:cstheme="minorHAnsi"/>
                <w:color w:val="000000"/>
                <w:szCs w:val="22"/>
                <w:lang w:eastAsia="es-CL"/>
              </w:rPr>
              <w:t xml:space="preserve">Inscripción (en estado </w:t>
            </w:r>
            <w:r w:rsidRPr="00B40CD6">
              <w:rPr>
                <w:rFonts w:eastAsia="Calibri" w:cstheme="minorHAnsi"/>
                <w:b/>
                <w:bCs/>
                <w:color w:val="000000"/>
                <w:szCs w:val="22"/>
                <w:u w:val="single"/>
                <w:lang w:eastAsia="es-CL"/>
              </w:rPr>
              <w:t>hábil</w:t>
            </w:r>
            <w:r w:rsidRPr="00B40CD6">
              <w:rPr>
                <w:rFonts w:eastAsia="Calibri" w:cstheme="minorHAnsi"/>
                <w:color w:val="000000"/>
                <w:szCs w:val="22"/>
                <w:lang w:eastAsia="es-CL"/>
              </w:rPr>
              <w:t>) en el Registro de Proveedores.</w:t>
            </w:r>
          </w:p>
        </w:tc>
      </w:tr>
      <w:tr w:rsidR="00CA3B9B" w:rsidRPr="00B40CD6" w14:paraId="7F26F975" w14:textId="77777777" w:rsidTr="00D72AE5">
        <w:tc>
          <w:tcPr>
            <w:tcW w:w="1980" w:type="dxa"/>
            <w:vMerge/>
            <w:tcBorders>
              <w:right w:val="single" w:sz="4" w:space="0" w:color="000000"/>
            </w:tcBorders>
            <w:shd w:val="clear" w:color="auto" w:fill="F2F2F2" w:themeFill="background1" w:themeFillShade="F2"/>
          </w:tcPr>
          <w:p w14:paraId="11AADEB7" w14:textId="77777777" w:rsidR="00CA3B9B" w:rsidRPr="00B40CD6" w:rsidRDefault="00CA3B9B" w:rsidP="0010014D">
            <w:pPr>
              <w:widowControl w:val="0"/>
              <w:pBdr>
                <w:top w:val="nil"/>
                <w:left w:val="nil"/>
                <w:bottom w:val="nil"/>
                <w:right w:val="nil"/>
                <w:between w:val="nil"/>
              </w:pBdr>
              <w:rPr>
                <w:rFonts w:cstheme="minorHAnsi"/>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632ECF65" w14:textId="12D43093" w:rsidR="00CA3B9B" w:rsidRPr="00B40CD6" w:rsidRDefault="00CA3B9B" w:rsidP="0010014D">
            <w:pPr>
              <w:rPr>
                <w:rFonts w:eastAsia="Calibri" w:cstheme="minorHAnsi"/>
                <w:b/>
                <w:bCs/>
                <w:color w:val="000000"/>
                <w:szCs w:val="22"/>
                <w:lang w:eastAsia="es-CL"/>
              </w:rPr>
            </w:pPr>
            <w:r w:rsidRPr="00B40CD6">
              <w:rPr>
                <w:rFonts w:eastAsia="Calibri" w:cstheme="minorHAnsi"/>
                <w:b/>
                <w:bCs/>
                <w:color w:val="000000"/>
                <w:szCs w:val="22"/>
                <w:lang w:eastAsia="es-CL"/>
              </w:rPr>
              <w:t>Fotocopia de cédula de identidad del representante legal.</w:t>
            </w:r>
          </w:p>
        </w:tc>
        <w:tc>
          <w:tcPr>
            <w:tcW w:w="2031" w:type="dxa"/>
            <w:vMerge w:val="restart"/>
            <w:tcBorders>
              <w:top w:val="single" w:sz="4" w:space="0" w:color="000000"/>
              <w:left w:val="single" w:sz="4" w:space="0" w:color="000000"/>
            </w:tcBorders>
            <w:vAlign w:val="center"/>
          </w:tcPr>
          <w:p w14:paraId="15D74962" w14:textId="1F5DD73F" w:rsidR="00CA3B9B" w:rsidRPr="00B40CD6" w:rsidRDefault="00CA3B9B" w:rsidP="00CA3B9B">
            <w:pPr>
              <w:jc w:val="center"/>
              <w:rPr>
                <w:rFonts w:eastAsia="Calibri" w:cstheme="minorHAnsi"/>
                <w:color w:val="000000"/>
                <w:szCs w:val="22"/>
                <w:lang w:eastAsia="es-CL"/>
              </w:rPr>
            </w:pPr>
            <w:r w:rsidRPr="00B40CD6">
              <w:rPr>
                <w:rFonts w:eastAsia="Calibri" w:cstheme="minorHAnsi"/>
                <w:color w:val="000000"/>
                <w:szCs w:val="22"/>
                <w:lang w:eastAsia="es-CL"/>
              </w:rPr>
              <w:t>Acreditar en el Registro de Proveedores</w:t>
            </w:r>
          </w:p>
        </w:tc>
      </w:tr>
      <w:tr w:rsidR="00CA3B9B" w:rsidRPr="00B40CD6" w14:paraId="72783F51" w14:textId="77777777" w:rsidTr="00D72AE5">
        <w:tc>
          <w:tcPr>
            <w:tcW w:w="1980" w:type="dxa"/>
            <w:vMerge/>
            <w:tcBorders>
              <w:right w:val="single" w:sz="4" w:space="0" w:color="000000"/>
            </w:tcBorders>
            <w:shd w:val="clear" w:color="auto" w:fill="F2F2F2" w:themeFill="background1" w:themeFillShade="F2"/>
          </w:tcPr>
          <w:p w14:paraId="2F1FC26A" w14:textId="77777777" w:rsidR="00CA3B9B" w:rsidRPr="00B40CD6" w:rsidRDefault="00CA3B9B" w:rsidP="0010014D">
            <w:pPr>
              <w:widowControl w:val="0"/>
              <w:pBdr>
                <w:top w:val="nil"/>
                <w:left w:val="nil"/>
                <w:bottom w:val="nil"/>
                <w:right w:val="nil"/>
                <w:between w:val="nil"/>
              </w:pBdr>
              <w:rPr>
                <w:rFonts w:cstheme="minorHAnsi"/>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70722915" w14:textId="78F71563" w:rsidR="00CA3B9B" w:rsidRPr="00B40CD6" w:rsidRDefault="00CA3B9B" w:rsidP="0010014D">
            <w:pPr>
              <w:rPr>
                <w:rFonts w:eastAsia="Calibri" w:cstheme="minorHAnsi"/>
                <w:color w:val="000000"/>
                <w:szCs w:val="22"/>
                <w:lang w:eastAsia="es-CL"/>
              </w:rPr>
            </w:pPr>
            <w:r w:rsidRPr="00B40CD6">
              <w:rPr>
                <w:rFonts w:eastAsia="Calibri" w:cstheme="minorHAnsi"/>
                <w:b/>
                <w:bCs/>
                <w:color w:val="000000"/>
                <w:szCs w:val="22"/>
                <w:lang w:eastAsia="es-CL"/>
              </w:rPr>
              <w:t>Certificado de Vigencia del poder del representante legal,</w:t>
            </w:r>
            <w:r w:rsidRPr="00B40CD6">
              <w:rPr>
                <w:rFonts w:eastAsia="Calibri" w:cstheme="minorHAnsi"/>
                <w:color w:val="000000"/>
                <w:szCs w:val="22"/>
                <w:lang w:eastAsia="es-CL"/>
              </w:rPr>
              <w:t xml:space="preserve">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del poder del representante legal del oferente, a la época de presentación de la oferta.</w:t>
            </w:r>
          </w:p>
        </w:tc>
        <w:tc>
          <w:tcPr>
            <w:tcW w:w="2031" w:type="dxa"/>
            <w:vMerge/>
            <w:tcBorders>
              <w:left w:val="single" w:sz="4" w:space="0" w:color="000000"/>
            </w:tcBorders>
            <w:vAlign w:val="center"/>
          </w:tcPr>
          <w:p w14:paraId="7C58B72D" w14:textId="177C5BB6" w:rsidR="00CA3B9B" w:rsidRPr="00B40CD6" w:rsidRDefault="00CA3B9B" w:rsidP="002975FB">
            <w:pPr>
              <w:widowControl w:val="0"/>
              <w:pBdr>
                <w:top w:val="nil"/>
                <w:left w:val="nil"/>
                <w:bottom w:val="nil"/>
                <w:right w:val="nil"/>
                <w:between w:val="nil"/>
              </w:pBdr>
              <w:jc w:val="center"/>
              <w:rPr>
                <w:rFonts w:eastAsia="Calibri" w:cstheme="minorHAnsi"/>
                <w:color w:val="000000"/>
                <w:szCs w:val="22"/>
                <w:lang w:eastAsia="es-CL"/>
              </w:rPr>
            </w:pPr>
          </w:p>
        </w:tc>
      </w:tr>
      <w:tr w:rsidR="00CA3B9B" w:rsidRPr="00B40CD6" w14:paraId="106A371E" w14:textId="77777777" w:rsidTr="00831CB7">
        <w:trPr>
          <w:trHeight w:val="416"/>
        </w:trPr>
        <w:tc>
          <w:tcPr>
            <w:tcW w:w="1980" w:type="dxa"/>
            <w:vMerge/>
            <w:tcBorders>
              <w:right w:val="single" w:sz="4" w:space="0" w:color="000000"/>
            </w:tcBorders>
            <w:shd w:val="clear" w:color="auto" w:fill="F2F2F2" w:themeFill="background1" w:themeFillShade="F2"/>
          </w:tcPr>
          <w:p w14:paraId="0A21FDF1" w14:textId="77777777" w:rsidR="00CA3B9B" w:rsidRPr="00B40CD6" w:rsidRDefault="00CA3B9B" w:rsidP="0010014D">
            <w:pPr>
              <w:widowControl w:val="0"/>
              <w:pBdr>
                <w:top w:val="nil"/>
                <w:left w:val="nil"/>
                <w:bottom w:val="nil"/>
                <w:right w:val="nil"/>
                <w:between w:val="nil"/>
              </w:pBdr>
              <w:rPr>
                <w:rFonts w:cstheme="minorHAnsi"/>
                <w:color w:val="000000"/>
              </w:rPr>
            </w:pPr>
          </w:p>
        </w:tc>
        <w:tc>
          <w:tcPr>
            <w:tcW w:w="5953" w:type="dxa"/>
            <w:tcBorders>
              <w:top w:val="single" w:sz="4" w:space="0" w:color="000000"/>
              <w:left w:val="single" w:sz="4" w:space="0" w:color="000000"/>
              <w:bottom w:val="single" w:sz="4" w:space="0" w:color="auto"/>
              <w:right w:val="single" w:sz="4" w:space="0" w:color="000000"/>
            </w:tcBorders>
          </w:tcPr>
          <w:p w14:paraId="5517AF3C" w14:textId="77777777" w:rsidR="00CA3B9B" w:rsidRPr="00B40CD6" w:rsidRDefault="00CA3B9B" w:rsidP="0010014D">
            <w:pPr>
              <w:rPr>
                <w:rFonts w:eastAsia="Calibri" w:cstheme="minorHAnsi"/>
                <w:color w:val="000000"/>
                <w:szCs w:val="22"/>
                <w:lang w:eastAsia="es-CL"/>
              </w:rPr>
            </w:pPr>
            <w:r w:rsidRPr="00B40CD6">
              <w:rPr>
                <w:rFonts w:eastAsia="Calibri" w:cstheme="minorHAnsi"/>
                <w:b/>
                <w:bCs/>
                <w:color w:val="000000"/>
                <w:szCs w:val="22"/>
                <w:lang w:eastAsia="es-CL"/>
              </w:rPr>
              <w:t>Certificado de Vigencia de la Sociedad</w:t>
            </w:r>
            <w:r w:rsidRPr="00B40CD6">
              <w:rPr>
                <w:rFonts w:eastAsia="Calibri" w:cstheme="minorHAnsi"/>
                <w:color w:val="000000"/>
                <w:szCs w:val="22"/>
                <w:lang w:eastAsia="es-CL"/>
              </w:rPr>
              <w:t xml:space="preserve"> con una antigüedad no superior a 60 días corridos, contados desde la fecha de </w:t>
            </w:r>
            <w:r w:rsidRPr="00B40CD6">
              <w:rPr>
                <w:rFonts w:eastAsia="Calibri" w:cstheme="minorHAnsi"/>
                <w:color w:val="000000"/>
                <w:szCs w:val="22"/>
                <w:lang w:eastAsia="es-CL"/>
              </w:rPr>
              <w:lastRenderedPageBreak/>
              <w:t>notificación de la adjudicación, o el antecedente que acredite la existencia jurídica del oferente.</w:t>
            </w:r>
          </w:p>
        </w:tc>
        <w:tc>
          <w:tcPr>
            <w:tcW w:w="2031" w:type="dxa"/>
            <w:vMerge/>
            <w:tcBorders>
              <w:left w:val="single" w:sz="4" w:space="0" w:color="000000"/>
            </w:tcBorders>
            <w:vAlign w:val="center"/>
          </w:tcPr>
          <w:p w14:paraId="08AA82D7" w14:textId="7C441E29" w:rsidR="00CA3B9B" w:rsidRPr="00B40CD6" w:rsidRDefault="00CA3B9B" w:rsidP="002975FB">
            <w:pPr>
              <w:widowControl w:val="0"/>
              <w:pBdr>
                <w:top w:val="nil"/>
                <w:left w:val="nil"/>
                <w:bottom w:val="nil"/>
                <w:right w:val="nil"/>
                <w:between w:val="nil"/>
              </w:pBdr>
              <w:jc w:val="center"/>
              <w:rPr>
                <w:rFonts w:cstheme="minorHAnsi"/>
                <w:color w:val="000000"/>
              </w:rPr>
            </w:pPr>
          </w:p>
        </w:tc>
      </w:tr>
      <w:tr w:rsidR="00CA3B9B" w:rsidRPr="00B40CD6" w14:paraId="481A67F0" w14:textId="77777777" w:rsidTr="00831CB7">
        <w:trPr>
          <w:trHeight w:val="240"/>
        </w:trPr>
        <w:tc>
          <w:tcPr>
            <w:tcW w:w="1980" w:type="dxa"/>
            <w:vMerge/>
            <w:tcBorders>
              <w:right w:val="single" w:sz="4" w:space="0" w:color="000000"/>
            </w:tcBorders>
            <w:shd w:val="clear" w:color="auto" w:fill="F2F2F2" w:themeFill="background1" w:themeFillShade="F2"/>
          </w:tcPr>
          <w:p w14:paraId="55D1388A" w14:textId="77777777" w:rsidR="00CA3B9B" w:rsidRPr="00B40CD6" w:rsidRDefault="00CA3B9B" w:rsidP="0010014D">
            <w:pPr>
              <w:widowControl w:val="0"/>
              <w:pBdr>
                <w:top w:val="nil"/>
                <w:left w:val="nil"/>
                <w:bottom w:val="nil"/>
                <w:right w:val="nil"/>
                <w:between w:val="nil"/>
              </w:pBdr>
              <w:rPr>
                <w:rFonts w:cstheme="minorHAnsi"/>
                <w:color w:val="000000"/>
              </w:rPr>
            </w:pPr>
          </w:p>
        </w:tc>
        <w:tc>
          <w:tcPr>
            <w:tcW w:w="5953" w:type="dxa"/>
            <w:tcBorders>
              <w:top w:val="single" w:sz="4" w:space="0" w:color="auto"/>
              <w:left w:val="single" w:sz="4" w:space="0" w:color="000000"/>
              <w:bottom w:val="single" w:sz="4" w:space="0" w:color="auto"/>
              <w:right w:val="single" w:sz="4" w:space="0" w:color="000000"/>
            </w:tcBorders>
          </w:tcPr>
          <w:p w14:paraId="5672DA47" w14:textId="20F65505" w:rsidR="00CA3B9B" w:rsidRPr="00B40CD6" w:rsidRDefault="00CA3B9B" w:rsidP="0010014D">
            <w:pPr>
              <w:rPr>
                <w:rFonts w:eastAsia="Calibri" w:cstheme="minorHAnsi"/>
                <w:b/>
                <w:bCs/>
                <w:color w:val="000000"/>
                <w:szCs w:val="22"/>
                <w:lang w:eastAsia="es-CL"/>
              </w:rPr>
            </w:pPr>
            <w:r w:rsidRPr="00B40CD6">
              <w:rPr>
                <w:rFonts w:eastAsia="Calibri" w:cstheme="minorHAnsi"/>
                <w:b/>
                <w:bCs/>
                <w:color w:val="000000"/>
                <w:szCs w:val="22"/>
                <w:lang w:eastAsia="es-CL"/>
              </w:rPr>
              <w:t>Anexo N°1: Declaración Jurada para Contratar.</w:t>
            </w:r>
          </w:p>
          <w:p w14:paraId="4040CCB0" w14:textId="77777777" w:rsidR="00CA3B9B" w:rsidRPr="00B40CD6" w:rsidRDefault="00CA3B9B" w:rsidP="0010014D">
            <w:pPr>
              <w:rPr>
                <w:rFonts w:eastAsia="Calibri" w:cstheme="minorHAnsi"/>
                <w:color w:val="000000"/>
                <w:szCs w:val="22"/>
                <w:lang w:eastAsia="es-CL"/>
              </w:rPr>
            </w:pPr>
            <w:r w:rsidRPr="00B40CD6">
              <w:rPr>
                <w:rFonts w:eastAsia="Calibri" w:cstheme="minorHAnsi"/>
                <w:color w:val="000000"/>
                <w:szCs w:val="22"/>
                <w:lang w:eastAsia="es-CL"/>
              </w:rPr>
              <w:t>Todos los Anexos deben ser firmados por el representante legal de la persona jurídica.</w:t>
            </w:r>
          </w:p>
        </w:tc>
        <w:tc>
          <w:tcPr>
            <w:tcW w:w="2031" w:type="dxa"/>
            <w:vMerge/>
            <w:tcBorders>
              <w:left w:val="single" w:sz="4" w:space="0" w:color="000000"/>
            </w:tcBorders>
            <w:vAlign w:val="center"/>
          </w:tcPr>
          <w:p w14:paraId="10F9540E" w14:textId="67238A34" w:rsidR="00CA3B9B" w:rsidRPr="00B40CD6" w:rsidRDefault="00CA3B9B" w:rsidP="002975FB">
            <w:pPr>
              <w:widowControl w:val="0"/>
              <w:pBdr>
                <w:top w:val="nil"/>
                <w:left w:val="nil"/>
                <w:bottom w:val="nil"/>
                <w:right w:val="nil"/>
                <w:between w:val="nil"/>
              </w:pBdr>
              <w:jc w:val="center"/>
              <w:rPr>
                <w:rFonts w:cstheme="minorHAnsi"/>
                <w:color w:val="000000"/>
              </w:rPr>
            </w:pPr>
          </w:p>
        </w:tc>
      </w:tr>
      <w:tr w:rsidR="00CA3B9B" w:rsidRPr="00B40CD6" w14:paraId="43CCFD88" w14:textId="77777777" w:rsidTr="00D72AE5">
        <w:trPr>
          <w:trHeight w:val="240"/>
        </w:trPr>
        <w:tc>
          <w:tcPr>
            <w:tcW w:w="1980" w:type="dxa"/>
            <w:vMerge/>
            <w:tcBorders>
              <w:right w:val="single" w:sz="4" w:space="0" w:color="000000"/>
            </w:tcBorders>
            <w:shd w:val="clear" w:color="auto" w:fill="F2F2F2" w:themeFill="background1" w:themeFillShade="F2"/>
          </w:tcPr>
          <w:p w14:paraId="50AD72F2" w14:textId="77777777" w:rsidR="00CA3B9B" w:rsidRPr="00B40CD6" w:rsidRDefault="00CA3B9B" w:rsidP="0010014D">
            <w:pPr>
              <w:widowControl w:val="0"/>
              <w:pBdr>
                <w:top w:val="nil"/>
                <w:left w:val="nil"/>
                <w:bottom w:val="nil"/>
                <w:right w:val="nil"/>
                <w:between w:val="nil"/>
              </w:pBdr>
              <w:rPr>
                <w:rFonts w:cstheme="minorHAnsi"/>
                <w:color w:val="000000"/>
              </w:rPr>
            </w:pPr>
          </w:p>
        </w:tc>
        <w:tc>
          <w:tcPr>
            <w:tcW w:w="5953" w:type="dxa"/>
            <w:tcBorders>
              <w:top w:val="single" w:sz="4" w:space="0" w:color="auto"/>
              <w:left w:val="single" w:sz="4" w:space="0" w:color="000000"/>
              <w:bottom w:val="single" w:sz="4" w:space="0" w:color="000000"/>
              <w:right w:val="single" w:sz="4" w:space="0" w:color="000000"/>
            </w:tcBorders>
          </w:tcPr>
          <w:p w14:paraId="0C2A6E64" w14:textId="77777777" w:rsidR="00614A34" w:rsidRPr="00B40CD6" w:rsidRDefault="00CA3B9B" w:rsidP="009E2C22">
            <w:pPr>
              <w:rPr>
                <w:rFonts w:eastAsia="Calibri" w:cstheme="minorHAnsi"/>
                <w:i/>
                <w:iCs/>
                <w:color w:val="000000"/>
                <w:szCs w:val="22"/>
                <w:lang w:eastAsia="es-CL"/>
              </w:rPr>
            </w:pPr>
            <w:r w:rsidRPr="00B40CD6">
              <w:rPr>
                <w:rFonts w:eastAsia="Calibri" w:cstheme="minorHAnsi"/>
                <w:b/>
                <w:bCs/>
                <w:color w:val="000000"/>
                <w:szCs w:val="22"/>
                <w:u w:val="single"/>
                <w:lang w:eastAsia="es-CL"/>
              </w:rPr>
              <w:t>Sólo para adjudicatarios UTP:</w:t>
            </w:r>
            <w:r w:rsidRPr="00B40CD6">
              <w:rPr>
                <w:rFonts w:eastAsia="Calibri" w:cstheme="minorHAnsi"/>
                <w:i/>
                <w:iCs/>
                <w:color w:val="000000"/>
                <w:szCs w:val="22"/>
                <w:lang w:eastAsia="es-CL"/>
              </w:rPr>
              <w:t xml:space="preserve"> </w:t>
            </w:r>
          </w:p>
          <w:p w14:paraId="4EB8CD10" w14:textId="77777777" w:rsidR="00436DAA" w:rsidRPr="00B40CD6" w:rsidRDefault="00436DAA" w:rsidP="00151D50">
            <w:pPr>
              <w:pStyle w:val="Prrafodelista"/>
              <w:numPr>
                <w:ilvl w:val="0"/>
                <w:numId w:val="54"/>
              </w:numPr>
              <w:autoSpaceDE w:val="0"/>
              <w:autoSpaceDN w:val="0"/>
              <w:adjustRightInd w:val="0"/>
              <w:ind w:left="449" w:hanging="284"/>
            </w:pPr>
            <w:r w:rsidRPr="00B40CD6">
              <w:t>Cada integrante de la UTP deberá presentar todos los documentos requeridos en esta cláusula, de conformidad con su condición particular (si se trata de persona natural o no), y en la forma y oportunidad dispuesta para aquello.</w:t>
            </w:r>
          </w:p>
          <w:p w14:paraId="291F7EC3" w14:textId="15B48B38" w:rsidR="00CA3B9B" w:rsidRPr="00B40CD6" w:rsidRDefault="00200E2F" w:rsidP="00151D50">
            <w:pPr>
              <w:pStyle w:val="Prrafodelista"/>
              <w:numPr>
                <w:ilvl w:val="0"/>
                <w:numId w:val="54"/>
              </w:numPr>
              <w:ind w:left="449" w:hanging="284"/>
              <w:rPr>
                <w:b/>
                <w:color w:val="000000"/>
              </w:rPr>
            </w:pPr>
            <w:r w:rsidRPr="00B40CD6">
              <w:rPr>
                <w:bCs w:val="0"/>
                <w:color w:val="000000"/>
              </w:rPr>
              <w:t xml:space="preserve">Adicionalmente, se deberá presentar la </w:t>
            </w:r>
            <w:r w:rsidRPr="00B40CD6">
              <w:rPr>
                <w:b/>
                <w:color w:val="000000"/>
              </w:rPr>
              <w:t>e</w:t>
            </w:r>
            <w:r w:rsidR="00CA3B9B" w:rsidRPr="00B40CD6">
              <w:rPr>
                <w:b/>
                <w:color w:val="000000"/>
              </w:rPr>
              <w:t xml:space="preserve">scritura pública </w:t>
            </w:r>
            <w:r w:rsidR="00CA3B9B" w:rsidRPr="00B40CD6">
              <w:rPr>
                <w:color w:val="000000"/>
              </w:rPr>
              <w:t>donde se materializó el acuerdo de unión temporal de proveedores, si procede según lo dispuesto en el artículo 67 bis del reglamento de la Ley N° 19.886.</w:t>
            </w:r>
          </w:p>
        </w:tc>
        <w:tc>
          <w:tcPr>
            <w:tcW w:w="2031" w:type="dxa"/>
            <w:vMerge/>
            <w:tcBorders>
              <w:left w:val="single" w:sz="4" w:space="0" w:color="000000"/>
            </w:tcBorders>
            <w:vAlign w:val="center"/>
          </w:tcPr>
          <w:p w14:paraId="384ED84E" w14:textId="77777777" w:rsidR="00CA3B9B" w:rsidRPr="00B40CD6" w:rsidRDefault="00CA3B9B" w:rsidP="0010014D">
            <w:pPr>
              <w:widowControl w:val="0"/>
              <w:pBdr>
                <w:top w:val="nil"/>
                <w:left w:val="nil"/>
                <w:bottom w:val="nil"/>
                <w:right w:val="nil"/>
                <w:between w:val="nil"/>
              </w:pBdr>
              <w:rPr>
                <w:rFonts w:cstheme="minorHAnsi"/>
                <w:color w:val="000000"/>
              </w:rPr>
            </w:pPr>
          </w:p>
        </w:tc>
      </w:tr>
    </w:tbl>
    <w:p w14:paraId="38124DA3" w14:textId="77777777" w:rsidR="00166A88" w:rsidRPr="00B40CD6" w:rsidRDefault="00166A88" w:rsidP="0010014D">
      <w:pPr>
        <w:rPr>
          <w:rFonts w:cstheme="minorHAnsi"/>
          <w:b/>
          <w:color w:val="000000"/>
        </w:rPr>
      </w:pPr>
    </w:p>
    <w:p w14:paraId="31392BD3" w14:textId="77777777" w:rsidR="00166A88" w:rsidRPr="00B40CD6" w:rsidRDefault="00166A88" w:rsidP="00843CE0">
      <w:pPr>
        <w:pStyle w:val="Ttulo2"/>
      </w:pPr>
      <w:r w:rsidRPr="00B40CD6">
        <w:t>Observaciones</w:t>
      </w:r>
    </w:p>
    <w:p w14:paraId="79530DAC" w14:textId="51868FA5" w:rsidR="00166A88" w:rsidRPr="00B40CD6" w:rsidRDefault="00166A88" w:rsidP="0010014D">
      <w:pPr>
        <w:rPr>
          <w:rFonts w:cstheme="minorHAnsi"/>
          <w:color w:val="000000"/>
        </w:rPr>
      </w:pPr>
    </w:p>
    <w:p w14:paraId="463C90AD" w14:textId="1D1B267C" w:rsidR="005362F6" w:rsidRPr="00B40CD6" w:rsidRDefault="0013153D" w:rsidP="005362F6">
      <w:pPr>
        <w:rPr>
          <w:bCs/>
        </w:rPr>
      </w:pPr>
      <w:r w:rsidRPr="00B40CD6">
        <w:t>Todos los anexos singularizados en esta cláusula</w:t>
      </w:r>
      <w:r w:rsidR="00F30878" w:rsidRPr="00B40CD6">
        <w:t>, en los casos que proceda,</w:t>
      </w:r>
      <w:r w:rsidRPr="00B40CD6">
        <w:t xml:space="preserve"> deben ser firmados por el representante legal del </w:t>
      </w:r>
      <w:r w:rsidR="00613669" w:rsidRPr="00B40CD6">
        <w:t xml:space="preserve">adjudicatario </w:t>
      </w:r>
      <w:r w:rsidR="000223A6" w:rsidRPr="00B40CD6">
        <w:t>o por el apoderado que cuente con facultades suficientes para esta actuación</w:t>
      </w:r>
      <w:r w:rsidRPr="00B40CD6">
        <w:t>, o por sí mismo en el caso de que sean personas naturales.</w:t>
      </w:r>
      <w:r w:rsidR="005362F6" w:rsidRPr="00B40CD6">
        <w:t xml:space="preserve"> En el caso de que la oferta adjudicada sea presentada por una Unión Temporal de Proveedores, </w:t>
      </w:r>
      <w:r w:rsidR="001C34ED" w:rsidRPr="00B40CD6">
        <w:t>el apoderado de esta</w:t>
      </w:r>
      <w:r w:rsidR="005362F6" w:rsidRPr="00B40CD6">
        <w:t xml:space="preserve"> deberá tener poder suficiente para efectuar esta actuación</w:t>
      </w:r>
      <w:r w:rsidR="009E28E0" w:rsidRPr="00B40CD6">
        <w:t xml:space="preserve"> lo cual deberá constar en los documentos legales que se presenten y que respaldan la constitución de dicha figura, de acuerdo con lo dispuesto en el artículo 67 bis del Reglamento de la Ley N° 19.886</w:t>
      </w:r>
      <w:r w:rsidR="005362F6" w:rsidRPr="00B40CD6">
        <w:t>.</w:t>
      </w:r>
      <w:r w:rsidR="005362F6" w:rsidRPr="00B40CD6">
        <w:rPr>
          <w:rFonts w:ascii="Calibri" w:hAnsi="Calibri" w:cs="Calibri"/>
          <w:color w:val="000000"/>
        </w:rPr>
        <w:t xml:space="preserve"> </w:t>
      </w:r>
    </w:p>
    <w:p w14:paraId="2313B612" w14:textId="77777777" w:rsidR="005362F6" w:rsidRPr="00B40CD6" w:rsidRDefault="005362F6" w:rsidP="0010014D">
      <w:pPr>
        <w:rPr>
          <w:rFonts w:eastAsia="Calibri" w:cstheme="minorHAnsi"/>
          <w:bCs/>
          <w:iCs/>
          <w:szCs w:val="22"/>
          <w:lang w:eastAsia="es-CL"/>
        </w:rPr>
      </w:pPr>
    </w:p>
    <w:p w14:paraId="02407F64" w14:textId="4EB3CE60" w:rsidR="00166A88" w:rsidRPr="00B40CD6" w:rsidRDefault="00166A88" w:rsidP="0010014D">
      <w:pPr>
        <w:rPr>
          <w:rFonts w:eastAsia="Calibri" w:cstheme="minorHAnsi"/>
          <w:bCs/>
          <w:iCs/>
          <w:strike/>
          <w:szCs w:val="22"/>
          <w:lang w:eastAsia="es-CL"/>
        </w:rPr>
      </w:pPr>
      <w:r w:rsidRPr="00B40CD6">
        <w:rPr>
          <w:rFonts w:eastAsia="Calibri" w:cstheme="minorHAnsi"/>
          <w:bCs/>
          <w:iCs/>
          <w:szCs w:val="22"/>
          <w:lang w:eastAsia="es-CL"/>
        </w:rPr>
        <w:t xml:space="preserve">Los antecedentes legales para poder ser contratado, </w:t>
      </w:r>
      <w:r w:rsidR="00F62314" w:rsidRPr="00B40CD6">
        <w:rPr>
          <w:rFonts w:eastAsia="Calibri" w:cstheme="minorHAnsi"/>
          <w:bCs/>
          <w:iCs/>
          <w:szCs w:val="22"/>
          <w:lang w:eastAsia="es-CL"/>
        </w:rPr>
        <w:t xml:space="preserve">indicados en esta cláusula, </w:t>
      </w:r>
      <w:r w:rsidRPr="00B40CD6">
        <w:rPr>
          <w:rFonts w:eastAsia="Calibri" w:cstheme="minorHAnsi"/>
          <w:bCs/>
          <w:iCs/>
          <w:szCs w:val="22"/>
          <w:lang w:eastAsia="es-CL"/>
        </w:rPr>
        <w:t xml:space="preserve">sólo se requerirán respecto del adjudicatario y deberán estar disponibles en el Registro de Proveedores. </w:t>
      </w:r>
    </w:p>
    <w:p w14:paraId="7F63D533" w14:textId="77777777" w:rsidR="00166A88" w:rsidRPr="00B40CD6" w:rsidRDefault="00166A88" w:rsidP="0010014D">
      <w:pPr>
        <w:rPr>
          <w:rFonts w:eastAsia="Calibri" w:cstheme="minorHAnsi"/>
          <w:bCs/>
          <w:iCs/>
          <w:szCs w:val="22"/>
          <w:lang w:eastAsia="es-CL"/>
        </w:rPr>
      </w:pPr>
    </w:p>
    <w:p w14:paraId="33F6F65F" w14:textId="6A7B24C7" w:rsidR="00166A88" w:rsidRPr="00B40CD6" w:rsidRDefault="00166A88" w:rsidP="0010014D">
      <w:pPr>
        <w:ind w:right="51"/>
        <w:rPr>
          <w:rFonts w:eastAsia="Calibri" w:cstheme="minorHAnsi"/>
          <w:bCs/>
          <w:iCs/>
          <w:szCs w:val="22"/>
          <w:lang w:eastAsia="es-CL"/>
        </w:rPr>
      </w:pPr>
      <w:r w:rsidRPr="00B40CD6">
        <w:rPr>
          <w:rFonts w:eastAsia="Calibri" w:cstheme="minorHAnsi"/>
          <w:bCs/>
          <w:iCs/>
          <w:szCs w:val="22"/>
          <w:lang w:eastAsia="es-CL"/>
        </w:rPr>
        <w:t>Lo señalado en el párrafo precedente no resultará aplicable a la garantía de fiel cumplimiento de contrato, la cual podrá ser entregada físicamente en los términos que</w:t>
      </w:r>
      <w:r w:rsidR="00DA3B7B" w:rsidRPr="00B40CD6">
        <w:rPr>
          <w:rFonts w:eastAsia="Calibri" w:cstheme="minorHAnsi"/>
          <w:bCs/>
          <w:iCs/>
          <w:szCs w:val="22"/>
          <w:lang w:eastAsia="es-CL"/>
        </w:rPr>
        <w:t xml:space="preserve"> se</w:t>
      </w:r>
      <w:r w:rsidRPr="00B40CD6">
        <w:rPr>
          <w:rFonts w:eastAsia="Calibri" w:cstheme="minorHAnsi"/>
          <w:bCs/>
          <w:iCs/>
          <w:szCs w:val="22"/>
          <w:lang w:eastAsia="es-CL"/>
        </w:rPr>
        <w:t xml:space="preserve"> indican </w:t>
      </w:r>
      <w:r w:rsidR="00DA3B7B" w:rsidRPr="00B40CD6">
        <w:rPr>
          <w:rFonts w:eastAsia="Calibri" w:cstheme="minorHAnsi"/>
          <w:bCs/>
          <w:iCs/>
          <w:szCs w:val="22"/>
          <w:lang w:eastAsia="es-CL"/>
        </w:rPr>
        <w:t xml:space="preserve">en </w:t>
      </w:r>
      <w:r w:rsidRPr="00B40CD6">
        <w:rPr>
          <w:rFonts w:eastAsia="Calibri" w:cstheme="minorHAnsi"/>
          <w:bCs/>
          <w:iCs/>
          <w:szCs w:val="22"/>
          <w:lang w:eastAsia="es-CL"/>
        </w:rPr>
        <w:t xml:space="preserve">las presentes bases. En los casos en que se otorgue de manera electrónica, </w:t>
      </w:r>
      <w:r w:rsidR="00DA3B7B" w:rsidRPr="00B40CD6">
        <w:rPr>
          <w:rFonts w:eastAsia="Calibri" w:cstheme="minorHAnsi"/>
          <w:bCs/>
          <w:iCs/>
          <w:szCs w:val="22"/>
          <w:lang w:eastAsia="es-CL"/>
        </w:rPr>
        <w:t xml:space="preserve">ésta </w:t>
      </w:r>
      <w:r w:rsidRPr="00B40CD6">
        <w:rPr>
          <w:rFonts w:eastAsia="Calibri" w:cstheme="minorHAnsi"/>
          <w:bCs/>
          <w:iCs/>
          <w:szCs w:val="22"/>
          <w:lang w:eastAsia="es-CL"/>
        </w:rPr>
        <w:t xml:space="preserve">deberá ajustarse a la ley </w:t>
      </w:r>
      <w:r w:rsidR="00FD3208" w:rsidRPr="00B40CD6">
        <w:rPr>
          <w:rFonts w:eastAsia="Calibri" w:cstheme="minorHAnsi"/>
          <w:bCs/>
          <w:iCs/>
          <w:szCs w:val="22"/>
          <w:lang w:eastAsia="es-CL"/>
        </w:rPr>
        <w:t>N°</w:t>
      </w:r>
      <w:r w:rsidRPr="00B40CD6">
        <w:rPr>
          <w:rFonts w:eastAsia="Calibri" w:cstheme="minorHAnsi"/>
          <w:bCs/>
          <w:iCs/>
          <w:szCs w:val="22"/>
          <w:lang w:eastAsia="es-CL"/>
        </w:rPr>
        <w:t>19.799 sobre Documentos electrónicos, firma electrónica y servicios de certificación de dicha firma</w:t>
      </w:r>
      <w:r w:rsidR="0013281F" w:rsidRPr="00B40CD6">
        <w:rPr>
          <w:rFonts w:eastAsia="Calibri" w:cstheme="minorHAnsi"/>
          <w:bCs/>
          <w:iCs/>
          <w:szCs w:val="22"/>
          <w:lang w:eastAsia="es-CL"/>
        </w:rPr>
        <w:t>, y remitirse en la forma señalada en la cláusula 8.2 de estas bases</w:t>
      </w:r>
      <w:r w:rsidR="00DA3B7B" w:rsidRPr="00B40CD6">
        <w:rPr>
          <w:rFonts w:eastAsia="Calibri" w:cstheme="minorHAnsi"/>
          <w:bCs/>
          <w:iCs/>
          <w:szCs w:val="22"/>
          <w:lang w:eastAsia="es-CL"/>
        </w:rPr>
        <w:t xml:space="preserve"> tipo de licitación</w:t>
      </w:r>
      <w:r w:rsidR="0013281F" w:rsidRPr="00B40CD6">
        <w:rPr>
          <w:rFonts w:eastAsia="Calibri" w:cstheme="minorHAnsi"/>
          <w:bCs/>
          <w:iCs/>
          <w:szCs w:val="22"/>
          <w:lang w:eastAsia="es-CL"/>
        </w:rPr>
        <w:t>.</w:t>
      </w:r>
    </w:p>
    <w:p w14:paraId="28FE2786" w14:textId="77777777" w:rsidR="00CC4BFF" w:rsidRPr="00B40CD6" w:rsidRDefault="00CC4BFF" w:rsidP="00CC4BFF"/>
    <w:p w14:paraId="202ECD96" w14:textId="219FAC6F" w:rsidR="00CC4BFF" w:rsidRPr="00B40CD6" w:rsidRDefault="00CC4BFF" w:rsidP="00CC4BFF">
      <w:r w:rsidRPr="00B40CD6">
        <w:t xml:space="preserve">En el caso de resultar adjudicada una UTP, dentro del plazo establecido en las presentes bases para hacer entrega de la garantía de fiel cumplimiento del contrato, deberá </w:t>
      </w:r>
      <w:r w:rsidR="005362F6" w:rsidRPr="00B40CD6">
        <w:t xml:space="preserve">disponibilizar en el Registro de Proveedores </w:t>
      </w:r>
      <w:r w:rsidRPr="00B40CD6">
        <w:t xml:space="preserve">la escritura pública donde se materializó el acuerdo de unión temporal de proveedores, en los casos en los que proceda, de conformidad con lo dispuesto en el artículo 67 bis del reglamento de la Ley N°19.886, donde se debe indicar, además de lo requerido como contenido mínimo por el reglamento citado, cuál de los integrantes de la UTP será quien emitirá las respectivas facturas o boletas, según la naturaleza del servicio contratado, para proceder </w:t>
      </w:r>
      <w:r w:rsidR="001F1490" w:rsidRPr="00B40CD6">
        <w:t xml:space="preserve">con </w:t>
      </w:r>
      <w:r w:rsidR="00952DE7" w:rsidRPr="00B40CD6">
        <w:t xml:space="preserve">el respectivo </w:t>
      </w:r>
      <w:r w:rsidRPr="00B40CD6">
        <w:t>pago</w:t>
      </w:r>
      <w:r w:rsidR="00952DE7" w:rsidRPr="00B40CD6">
        <w:t xml:space="preserve"> de los servicios</w:t>
      </w:r>
      <w:r w:rsidRPr="00B40CD6">
        <w:t>. El documento indicado es un antecedente indispensable para la elaboración del respectivo contrato.</w:t>
      </w:r>
    </w:p>
    <w:p w14:paraId="24567A32" w14:textId="77777777" w:rsidR="00166A88" w:rsidRPr="00B40CD6" w:rsidRDefault="00166A88" w:rsidP="0010014D">
      <w:pPr>
        <w:ind w:right="51"/>
        <w:rPr>
          <w:rFonts w:eastAsia="Calibri" w:cstheme="minorHAnsi"/>
          <w:bCs/>
          <w:iCs/>
          <w:szCs w:val="22"/>
          <w:lang w:eastAsia="es-CL"/>
        </w:rPr>
      </w:pPr>
    </w:p>
    <w:p w14:paraId="64C474E4" w14:textId="128913E0" w:rsidR="00662D1E" w:rsidRPr="00B40CD6" w:rsidRDefault="00662D1E" w:rsidP="00662D1E">
      <w:r w:rsidRPr="00B40CD6">
        <w:t>Al momento de contratar, el proveedor adjudicado deberá hacer entrega al organismo contratante del certificado de cumplimiento de obligaciones laborales y de remuneración requerido en esta cláusula dentro del plazo fatal dispuesto para la presentación de antecedentes para la contratación, según lo señalado en esta cláusula. En el evento que el proveedor se encuentre en algún registro por incumplimientos laborales o de remuneración, o no acompañe los referidos certificados en la oportunidad prevista en esta cláusula, no podrá contratar con el Estado mientras no subsane el incumplimiento que la afecte; lo anterior, sin perjuicio de que la entidad licitante pueda ejercer la facultad de readjudicar la licitación de acuerdo con lo establecido en la cláusula N°10.11 de estas bases. Lo dispuesto en este párrafo será aplicable a cada integrante UTP en caso de que el adjudicatario sea una Unión Temporal de Proveedores.</w:t>
      </w:r>
    </w:p>
    <w:p w14:paraId="2A4A1FD0" w14:textId="77777777" w:rsidR="00662D1E" w:rsidRPr="00B40CD6" w:rsidRDefault="00662D1E" w:rsidP="0010014D">
      <w:pPr>
        <w:rPr>
          <w:rFonts w:eastAsia="Calibri" w:cstheme="minorHAnsi"/>
          <w:bCs/>
          <w:iCs/>
          <w:szCs w:val="22"/>
          <w:lang w:eastAsia="es-CL"/>
        </w:rPr>
      </w:pPr>
    </w:p>
    <w:p w14:paraId="249AA848" w14:textId="3361DB85" w:rsidR="00166A88" w:rsidRPr="00B40CD6" w:rsidRDefault="00166A88" w:rsidP="0010014D">
      <w:pPr>
        <w:rPr>
          <w:rFonts w:eastAsia="Calibri" w:cstheme="minorHAnsi"/>
          <w:bCs/>
          <w:iCs/>
          <w:szCs w:val="22"/>
          <w:lang w:eastAsia="es-CL"/>
        </w:rPr>
      </w:pPr>
      <w:r w:rsidRPr="00B40CD6">
        <w:rPr>
          <w:rFonts w:eastAsia="Calibri" w:cstheme="minorHAnsi"/>
          <w:bCs/>
          <w:iCs/>
          <w:szCs w:val="22"/>
          <w:lang w:eastAsia="es-CL"/>
        </w:rPr>
        <w:t xml:space="preserve">Si el respectivo proveedor </w:t>
      </w:r>
      <w:r w:rsidR="00857E5A" w:rsidRPr="00B40CD6">
        <w:rPr>
          <w:rFonts w:eastAsia="Calibri" w:cstheme="minorHAnsi"/>
          <w:bCs/>
          <w:iCs/>
          <w:szCs w:val="22"/>
          <w:lang w:eastAsia="es-CL"/>
        </w:rPr>
        <w:t xml:space="preserve">adjudicado </w:t>
      </w:r>
      <w:r w:rsidRPr="00B40CD6">
        <w:rPr>
          <w:rFonts w:eastAsia="Calibri" w:cstheme="minorHAnsi"/>
          <w:bCs/>
          <w:iCs/>
          <w:szCs w:val="22"/>
          <w:lang w:eastAsia="es-CL"/>
        </w:rPr>
        <w:t>no entrega</w:t>
      </w:r>
      <w:r w:rsidR="005B408A" w:rsidRPr="00B40CD6">
        <w:rPr>
          <w:rFonts w:eastAsia="Calibri" w:cstheme="minorHAnsi"/>
          <w:bCs/>
          <w:iCs/>
          <w:szCs w:val="22"/>
          <w:lang w:eastAsia="es-CL"/>
        </w:rPr>
        <w:t xml:space="preserve"> o no acredita en el Registro de Proveedores</w:t>
      </w:r>
      <w:r w:rsidRPr="00B40CD6">
        <w:rPr>
          <w:rFonts w:eastAsia="Calibri" w:cstheme="minorHAnsi"/>
          <w:bCs/>
          <w:iCs/>
          <w:szCs w:val="22"/>
          <w:lang w:eastAsia="es-CL"/>
        </w:rPr>
        <w:t xml:space="preserve"> la totalidad de los antecedentes requeridos para ser contratado </w:t>
      </w:r>
      <w:r w:rsidR="003B7F3A" w:rsidRPr="00B40CD6">
        <w:t xml:space="preserve">o no hace entrega de las respectivas garantías de fiel cumplimiento de contrato </w:t>
      </w:r>
      <w:r w:rsidR="00422056" w:rsidRPr="00B40CD6">
        <w:t xml:space="preserve">al organismo contratante </w:t>
      </w:r>
      <w:r w:rsidR="00AF7530" w:rsidRPr="00B40CD6">
        <w:t>o</w:t>
      </w:r>
      <w:r w:rsidR="003B7F3A" w:rsidRPr="00B40CD6">
        <w:t xml:space="preserve"> no se inscribiese en el Registro de Proveedores, en caso de no estar inscrito, y/o no se encuentra en estado “hábil” en dicho Registro </w:t>
      </w:r>
      <w:r w:rsidR="00AF7530" w:rsidRPr="00B40CD6">
        <w:t xml:space="preserve">al momento de suscribir </w:t>
      </w:r>
      <w:r w:rsidR="003B7F3A" w:rsidRPr="00B40CD6">
        <w:t xml:space="preserve">el contrato; en definitiva, cualquier impedimento que implique la no </w:t>
      </w:r>
      <w:r w:rsidR="003B7F3A" w:rsidRPr="00B40CD6">
        <w:rPr>
          <w:rFonts w:eastAsia="Calibri" w:cstheme="minorHAnsi"/>
          <w:bCs/>
          <w:iCs/>
          <w:szCs w:val="22"/>
          <w:lang w:eastAsia="es-CL"/>
        </w:rPr>
        <w:t>suscripción del contrato en los plazos establecidos en estas bases</w:t>
      </w:r>
      <w:r w:rsidR="00855A6A" w:rsidRPr="00B40CD6">
        <w:rPr>
          <w:rFonts w:eastAsia="Calibri" w:cstheme="minorHAnsi"/>
          <w:bCs/>
          <w:iCs/>
          <w:szCs w:val="22"/>
          <w:lang w:eastAsia="es-CL"/>
        </w:rPr>
        <w:t xml:space="preserve"> dentro del plazo fatal de </w:t>
      </w:r>
      <w:r w:rsidR="00855A6A" w:rsidRPr="00B40CD6">
        <w:rPr>
          <w:rFonts w:eastAsia="Calibri" w:cstheme="minorHAnsi"/>
          <w:b/>
          <w:iCs/>
          <w:szCs w:val="22"/>
          <w:u w:val="single"/>
          <w:lang w:eastAsia="es-CL"/>
        </w:rPr>
        <w:t>10 días hábiles administrativos,</w:t>
      </w:r>
      <w:r w:rsidR="00855A6A" w:rsidRPr="00B40CD6">
        <w:rPr>
          <w:rFonts w:eastAsia="Calibri" w:cstheme="minorHAnsi"/>
          <w:color w:val="000000"/>
          <w:szCs w:val="22"/>
          <w:lang w:eastAsia="es-CL"/>
        </w:rPr>
        <w:t xml:space="preserve"> </w:t>
      </w:r>
      <w:r w:rsidR="00855A6A" w:rsidRPr="00B40CD6">
        <w:rPr>
          <w:rFonts w:eastAsia="Calibri" w:cstheme="minorHAnsi"/>
          <w:bCs/>
          <w:iCs/>
          <w:szCs w:val="22"/>
          <w:lang w:eastAsia="es-CL"/>
        </w:rPr>
        <w:t>contados desde la notificación de la resolución de adjudicación</w:t>
      </w:r>
      <w:r w:rsidR="00855A6A" w:rsidRPr="00B40CD6">
        <w:t xml:space="preserve"> </w:t>
      </w:r>
      <w:r w:rsidR="00AF7530" w:rsidRPr="00B40CD6">
        <w:t xml:space="preserve">se considerará que desiste de la adjudicación, salvo que el incumplimiento de lo señalado en el plazo establecido no fuese imputable al adjudicatario, </w:t>
      </w:r>
      <w:r w:rsidR="00BF4B38" w:rsidRPr="00B40CD6">
        <w:t>cobrándose</w:t>
      </w:r>
      <w:r w:rsidR="00AF7530" w:rsidRPr="00B40CD6">
        <w:t xml:space="preserve"> la garantía de seriedad de la oferta, si la </w:t>
      </w:r>
      <w:r w:rsidR="00AF7530" w:rsidRPr="00B40CD6">
        <w:lastRenderedPageBreak/>
        <w:t>hubiere, y facultando a la entidad licitante para readjudicar la licitación, en conformidad con lo establecido en las presentes bases</w:t>
      </w:r>
      <w:r w:rsidR="00AC08C4" w:rsidRPr="00B40CD6">
        <w:t xml:space="preserve"> tipo de licitación</w:t>
      </w:r>
      <w:r w:rsidR="00AF7530" w:rsidRPr="00B40CD6">
        <w:t xml:space="preserve"> en la cláusula N°</w:t>
      </w:r>
      <w:r w:rsidR="00723D81" w:rsidRPr="00B40CD6">
        <w:t>9</w:t>
      </w:r>
      <w:r w:rsidR="00AF7530" w:rsidRPr="00B40CD6">
        <w:t>.</w:t>
      </w:r>
      <w:r w:rsidR="00723D81" w:rsidRPr="00B40CD6">
        <w:t>10</w:t>
      </w:r>
      <w:r w:rsidR="00AF7530" w:rsidRPr="00B40CD6">
        <w:t xml:space="preserve"> “Readjudicación”.</w:t>
      </w:r>
    </w:p>
    <w:p w14:paraId="3632412D" w14:textId="77777777" w:rsidR="00166A88" w:rsidRPr="00B40CD6" w:rsidRDefault="00166A88" w:rsidP="0010014D">
      <w:pPr>
        <w:rPr>
          <w:rFonts w:cstheme="minorHAnsi"/>
          <w:bCs/>
          <w:iCs/>
        </w:rPr>
      </w:pPr>
    </w:p>
    <w:p w14:paraId="40FB20F5" w14:textId="77777777" w:rsidR="00166A88" w:rsidRPr="00B40CD6" w:rsidRDefault="00166A88" w:rsidP="00C22135">
      <w:pPr>
        <w:pStyle w:val="Ttulo2"/>
      </w:pPr>
      <w:r w:rsidRPr="00B40CD6">
        <w:t>Inscripción en el Registro de Proveedores</w:t>
      </w:r>
    </w:p>
    <w:p w14:paraId="7D2C2706" w14:textId="77777777" w:rsidR="00166A88" w:rsidRPr="00B40CD6" w:rsidRDefault="00166A88" w:rsidP="0010014D">
      <w:pPr>
        <w:rPr>
          <w:rFonts w:eastAsiaTheme="majorEastAsia" w:cstheme="minorHAnsi"/>
          <w:b/>
          <w:i/>
          <w:color w:val="000000" w:themeColor="text1"/>
          <w:szCs w:val="32"/>
        </w:rPr>
      </w:pPr>
    </w:p>
    <w:p w14:paraId="21E21116" w14:textId="53F5CA2B" w:rsidR="00166A88" w:rsidRPr="00B40CD6" w:rsidRDefault="00166A88" w:rsidP="00A35AAA">
      <w:pPr>
        <w:rPr>
          <w:rFonts w:eastAsia="Calibri" w:cstheme="minorHAnsi"/>
          <w:bCs/>
          <w:iCs/>
          <w:szCs w:val="22"/>
          <w:lang w:eastAsia="es-CL"/>
        </w:rPr>
      </w:pPr>
      <w:r w:rsidRPr="00B40CD6">
        <w:rPr>
          <w:rFonts w:eastAsia="Calibri" w:cstheme="minorHAnsi"/>
          <w:bCs/>
          <w:iCs/>
          <w:szCs w:val="22"/>
          <w:lang w:eastAsia="es-CL"/>
        </w:rPr>
        <w:t xml:space="preserve">En caso de que el proveedor que resulte adjudicado no se encuentre inscrito en el Registro Electrónico Oficial de Contratistas de la Administración (Registro de Proveedores), deberá inscribirse dentro del plazo de </w:t>
      </w:r>
      <w:r w:rsidRPr="00B40CD6">
        <w:rPr>
          <w:rFonts w:eastAsia="Calibri" w:cstheme="minorHAnsi"/>
          <w:b/>
          <w:iCs/>
          <w:szCs w:val="22"/>
          <w:u w:val="single"/>
          <w:lang w:eastAsia="es-CL"/>
        </w:rPr>
        <w:t>1</w:t>
      </w:r>
      <w:r w:rsidR="00AF7530" w:rsidRPr="00B40CD6">
        <w:rPr>
          <w:rFonts w:eastAsia="Calibri" w:cstheme="minorHAnsi"/>
          <w:b/>
          <w:iCs/>
          <w:szCs w:val="22"/>
          <w:u w:val="single"/>
          <w:lang w:eastAsia="es-CL"/>
        </w:rPr>
        <w:t>0</w:t>
      </w:r>
      <w:r w:rsidRPr="00B40CD6">
        <w:rPr>
          <w:rFonts w:eastAsia="Calibri" w:cstheme="minorHAnsi"/>
          <w:b/>
          <w:iCs/>
          <w:szCs w:val="22"/>
          <w:u w:val="single"/>
          <w:lang w:eastAsia="es-CL"/>
        </w:rPr>
        <w:t xml:space="preserve"> </w:t>
      </w:r>
      <w:r w:rsidR="0024300D" w:rsidRPr="00B40CD6">
        <w:rPr>
          <w:rFonts w:eastAsia="Calibri" w:cstheme="minorHAnsi"/>
          <w:b/>
          <w:iCs/>
          <w:szCs w:val="22"/>
          <w:u w:val="single"/>
          <w:lang w:eastAsia="es-CL"/>
        </w:rPr>
        <w:t>días hábiles administrativos</w:t>
      </w:r>
      <w:r w:rsidRPr="00B40CD6">
        <w:rPr>
          <w:rFonts w:eastAsia="Calibri" w:cstheme="minorHAnsi"/>
          <w:bCs/>
          <w:iCs/>
          <w:szCs w:val="22"/>
          <w:lang w:eastAsia="es-CL"/>
        </w:rPr>
        <w:t>, contados desde la notificación de la resolución de adjudicación.</w:t>
      </w:r>
    </w:p>
    <w:p w14:paraId="78B62EDD" w14:textId="77777777" w:rsidR="00166A88" w:rsidRPr="00B40CD6" w:rsidRDefault="00166A88" w:rsidP="0010014D">
      <w:pPr>
        <w:rPr>
          <w:rFonts w:eastAsia="Calibri" w:cstheme="minorHAnsi"/>
          <w:bCs/>
          <w:iCs/>
          <w:szCs w:val="22"/>
          <w:lang w:eastAsia="es-CL"/>
        </w:rPr>
      </w:pPr>
    </w:p>
    <w:p w14:paraId="0030C522" w14:textId="6FDF660A" w:rsidR="00166A88" w:rsidRPr="00B40CD6" w:rsidRDefault="00166A88" w:rsidP="0010014D">
      <w:pPr>
        <w:rPr>
          <w:rFonts w:eastAsia="Calibri" w:cstheme="minorHAnsi"/>
          <w:bCs/>
          <w:iCs/>
          <w:szCs w:val="22"/>
          <w:lang w:eastAsia="es-CL"/>
        </w:rPr>
      </w:pPr>
      <w:r w:rsidRPr="00B40CD6">
        <w:rPr>
          <w:rFonts w:eastAsia="Calibri" w:cstheme="minorHAnsi"/>
          <w:bCs/>
          <w:iCs/>
          <w:szCs w:val="22"/>
          <w:lang w:eastAsia="es-CL"/>
        </w:rPr>
        <w:t>Tratándose de los adjudicatarios de una Unión Temporal de Proveedores, cada integrante de ésta deberá inscribirse en el Registro de Proveedores dentro del plazo</w:t>
      </w:r>
      <w:r w:rsidR="001A6334" w:rsidRPr="00B40CD6">
        <w:t xml:space="preserve"> </w:t>
      </w:r>
      <w:r w:rsidR="001A6334" w:rsidRPr="00B40CD6">
        <w:rPr>
          <w:rFonts w:eastAsia="Calibri" w:cstheme="minorHAnsi"/>
          <w:bCs/>
          <w:iCs/>
          <w:szCs w:val="22"/>
          <w:lang w:eastAsia="es-CL"/>
        </w:rPr>
        <w:t xml:space="preserve">antes señalado. </w:t>
      </w:r>
    </w:p>
    <w:p w14:paraId="446BA767" w14:textId="77777777" w:rsidR="00100C36" w:rsidRPr="00B40CD6" w:rsidRDefault="00100C36" w:rsidP="0010014D">
      <w:pPr>
        <w:rPr>
          <w:rFonts w:cstheme="minorHAnsi"/>
          <w:b/>
          <w:bCs/>
          <w:i/>
          <w:iCs/>
          <w:color w:val="000000" w:themeColor="text1"/>
          <w:szCs w:val="22"/>
        </w:rPr>
      </w:pPr>
    </w:p>
    <w:p w14:paraId="7101F06F" w14:textId="77777777" w:rsidR="00100C36" w:rsidRPr="00B40CD6" w:rsidRDefault="00100C36" w:rsidP="00C22135">
      <w:pPr>
        <w:pStyle w:val="Ttulo1"/>
      </w:pPr>
      <w:r w:rsidRPr="00B40CD6">
        <w:t>Naturaleza y Monto de las Garantías</w:t>
      </w:r>
    </w:p>
    <w:p w14:paraId="7271C03E" w14:textId="77777777" w:rsidR="00100C36" w:rsidRPr="00B40CD6" w:rsidRDefault="00100C36" w:rsidP="0010014D">
      <w:pPr>
        <w:rPr>
          <w:rFonts w:cstheme="minorHAnsi"/>
          <w:b/>
          <w:i/>
          <w:color w:val="000000" w:themeColor="text1"/>
        </w:rPr>
      </w:pPr>
    </w:p>
    <w:p w14:paraId="10E8F659" w14:textId="77777777" w:rsidR="00100C36" w:rsidRPr="00B40CD6" w:rsidRDefault="00100C36" w:rsidP="00230A31">
      <w:pPr>
        <w:pStyle w:val="Ttulo2"/>
      </w:pPr>
      <w:r w:rsidRPr="00B40CD6">
        <w:t>Garantía de Seriedad de la Oferta</w:t>
      </w:r>
    </w:p>
    <w:p w14:paraId="3ED6B565" w14:textId="77777777" w:rsidR="00FA26C3" w:rsidRPr="00B40CD6" w:rsidRDefault="00FA26C3" w:rsidP="0010014D">
      <w:pPr>
        <w:rPr>
          <w:rFonts w:eastAsia="Calibri" w:cstheme="minorHAnsi"/>
          <w:bCs/>
          <w:iCs/>
          <w:szCs w:val="22"/>
          <w:lang w:eastAsia="es-CL"/>
        </w:rPr>
      </w:pPr>
    </w:p>
    <w:p w14:paraId="33EFC961" w14:textId="51F2DE25" w:rsidR="00151594" w:rsidRPr="00B40CD6" w:rsidRDefault="00B60296" w:rsidP="00151594">
      <w:pPr>
        <w:pStyle w:val="Ttulo3"/>
        <w:rPr>
          <w:rFonts w:eastAsia="Calibri"/>
          <w:lang w:eastAsia="es-CL"/>
        </w:rPr>
      </w:pPr>
      <w:r w:rsidRPr="00B40CD6">
        <w:rPr>
          <w:rFonts w:eastAsia="Calibri"/>
          <w:lang w:eastAsia="es-CL"/>
        </w:rPr>
        <w:t>Consideraciones</w:t>
      </w:r>
      <w:r w:rsidR="00151594" w:rsidRPr="00B40CD6">
        <w:rPr>
          <w:rFonts w:eastAsia="Calibri"/>
          <w:lang w:eastAsia="es-CL"/>
        </w:rPr>
        <w:t xml:space="preserve"> generales </w:t>
      </w:r>
      <w:r w:rsidRPr="00B40CD6">
        <w:rPr>
          <w:rFonts w:eastAsia="Calibri"/>
          <w:lang w:eastAsia="es-CL"/>
        </w:rPr>
        <w:t>respecto de la garantía</w:t>
      </w:r>
    </w:p>
    <w:p w14:paraId="03F4C28D" w14:textId="77777777" w:rsidR="00151594" w:rsidRPr="00B40CD6" w:rsidRDefault="00151594" w:rsidP="00151594">
      <w:pPr>
        <w:rPr>
          <w:lang w:eastAsia="es-CL"/>
        </w:rPr>
      </w:pPr>
    </w:p>
    <w:p w14:paraId="286D1094" w14:textId="3CE24BBD" w:rsidR="00FA26C3" w:rsidRPr="00B40CD6" w:rsidRDefault="00FA26C3" w:rsidP="00FA26C3">
      <w:pPr>
        <w:rPr>
          <w:rFonts w:ascii="Calibri" w:hAnsi="Calibri" w:cs="Calibri"/>
          <w:color w:val="000000"/>
        </w:rPr>
      </w:pPr>
      <w:r w:rsidRPr="00B40CD6">
        <w:rPr>
          <w:rFonts w:eastAsia="Calibri" w:cstheme="minorHAnsi"/>
          <w:bCs/>
          <w:iCs/>
          <w:szCs w:val="22"/>
          <w:lang w:eastAsia="es-CL"/>
        </w:rPr>
        <w:t>De conformidad con el artículo 31 del Reglamento de la Ley N°19.886, el otorgamiento de la garantía de seriedad será obligatorio en las contrataciones que superen las 2.000 UTM.</w:t>
      </w:r>
      <w:r w:rsidRPr="00B40CD6">
        <w:rPr>
          <w:rFonts w:ascii="Calibri" w:hAnsi="Calibri" w:cs="Calibri"/>
          <w:color w:val="000000"/>
        </w:rPr>
        <w:t xml:space="preserve"> Tratándose de contrataciones iguales o inferiores a las 2.000 UTM, la entidad licitante deberá ponderar el riesgo involucrado en la respectiva contratación para determinar si requiere la presentación de la referida caución, lo cual </w:t>
      </w:r>
      <w:r w:rsidR="00151594" w:rsidRPr="00B40CD6">
        <w:rPr>
          <w:rFonts w:ascii="Calibri" w:hAnsi="Calibri" w:cs="Calibri"/>
          <w:color w:val="000000"/>
        </w:rPr>
        <w:t xml:space="preserve">deberá señalar </w:t>
      </w:r>
      <w:r w:rsidRPr="00B40CD6">
        <w:rPr>
          <w:rFonts w:ascii="Calibri" w:hAnsi="Calibri" w:cs="Calibri"/>
          <w:color w:val="000000"/>
        </w:rPr>
        <w:t xml:space="preserve">en el </w:t>
      </w:r>
      <w:r w:rsidRPr="00B40CD6">
        <w:rPr>
          <w:rFonts w:ascii="Calibri" w:hAnsi="Calibri" w:cs="Calibri"/>
          <w:b/>
          <w:bCs/>
          <w:color w:val="000000"/>
          <w:u w:val="single"/>
        </w:rPr>
        <w:t>Anexo N°2</w:t>
      </w:r>
      <w:r w:rsidRPr="00B40CD6">
        <w:rPr>
          <w:rFonts w:ascii="Calibri" w:hAnsi="Calibri" w:cs="Calibri"/>
          <w:color w:val="000000"/>
        </w:rPr>
        <w:t xml:space="preserve">, numeral 4, de estas bases de licitación en conjunto con la justificación que esgrime para fundamentar dicha exigencia. </w:t>
      </w:r>
    </w:p>
    <w:p w14:paraId="032AA216" w14:textId="77777777" w:rsidR="00FA26C3" w:rsidRPr="00B40CD6" w:rsidRDefault="00FA26C3" w:rsidP="000D298E">
      <w:pPr>
        <w:rPr>
          <w:rFonts w:eastAsia="Calibri" w:cstheme="minorHAnsi"/>
          <w:bCs/>
          <w:iCs/>
          <w:szCs w:val="22"/>
          <w:lang w:eastAsia="es-CL"/>
        </w:rPr>
      </w:pPr>
    </w:p>
    <w:p w14:paraId="15B9D1C9" w14:textId="15F00CF1" w:rsidR="001D15FF" w:rsidRPr="00B40CD6" w:rsidRDefault="00151594" w:rsidP="000D298E">
      <w:pPr>
        <w:rPr>
          <w:rFonts w:eastAsia="Calibri" w:cstheme="minorHAnsi"/>
          <w:bCs/>
          <w:iCs/>
          <w:szCs w:val="22"/>
          <w:lang w:eastAsia="es-CL"/>
        </w:rPr>
      </w:pPr>
      <w:r w:rsidRPr="00B40CD6">
        <w:rPr>
          <w:rFonts w:eastAsia="Calibri" w:cstheme="minorHAnsi"/>
          <w:bCs/>
          <w:iCs/>
          <w:szCs w:val="22"/>
          <w:lang w:eastAsia="es-CL"/>
        </w:rPr>
        <w:t xml:space="preserve">Cuando proceda de acuerdo con lo señalado en el párrafo precedente, </w:t>
      </w:r>
      <w:r w:rsidR="00100C36" w:rsidRPr="00B40CD6">
        <w:rPr>
          <w:rFonts w:eastAsia="Calibri" w:cstheme="minorHAnsi"/>
          <w:bCs/>
          <w:iCs/>
          <w:szCs w:val="22"/>
          <w:lang w:eastAsia="es-CL"/>
        </w:rPr>
        <w:t xml:space="preserve">el oferente deberá presentar junto </w:t>
      </w:r>
      <w:r w:rsidR="003362CA" w:rsidRPr="00B40CD6">
        <w:rPr>
          <w:rFonts w:eastAsia="Calibri" w:cstheme="minorHAnsi"/>
          <w:bCs/>
          <w:iCs/>
          <w:szCs w:val="22"/>
          <w:lang w:eastAsia="es-CL"/>
        </w:rPr>
        <w:t>con</w:t>
      </w:r>
      <w:r w:rsidR="00100C36" w:rsidRPr="00B40CD6">
        <w:rPr>
          <w:rFonts w:eastAsia="Calibri" w:cstheme="minorHAnsi"/>
          <w:bCs/>
          <w:iCs/>
          <w:szCs w:val="22"/>
          <w:lang w:eastAsia="es-CL"/>
        </w:rPr>
        <w:t xml:space="preserve"> su oferta una </w:t>
      </w:r>
      <w:r w:rsidR="0084437E" w:rsidRPr="00B40CD6">
        <w:rPr>
          <w:rFonts w:eastAsia="Calibri" w:cstheme="minorHAnsi"/>
          <w:bCs/>
          <w:iCs/>
          <w:szCs w:val="22"/>
          <w:lang w:eastAsia="es-CL"/>
        </w:rPr>
        <w:t>garantía</w:t>
      </w:r>
      <w:r w:rsidR="001D15FF" w:rsidRPr="00B40CD6">
        <w:rPr>
          <w:rFonts w:eastAsia="Calibri" w:cstheme="minorHAnsi"/>
          <w:bCs/>
          <w:iCs/>
          <w:szCs w:val="22"/>
          <w:lang w:eastAsia="es-CL"/>
        </w:rPr>
        <w:t xml:space="preserve"> </w:t>
      </w:r>
      <w:r w:rsidR="001B235C" w:rsidRPr="00B40CD6">
        <w:rPr>
          <w:rFonts w:eastAsia="Calibri" w:cstheme="minorHAnsi"/>
          <w:bCs/>
          <w:iCs/>
          <w:szCs w:val="22"/>
          <w:lang w:eastAsia="es-CL"/>
        </w:rPr>
        <w:t>equivalente</w:t>
      </w:r>
      <w:r w:rsidR="00B5217B" w:rsidRPr="00B40CD6">
        <w:rPr>
          <w:rFonts w:eastAsia="Calibri" w:cstheme="minorHAnsi"/>
          <w:bCs/>
          <w:iCs/>
          <w:szCs w:val="22"/>
          <w:lang w:eastAsia="es-CL"/>
        </w:rPr>
        <w:t xml:space="preserve"> </w:t>
      </w:r>
      <w:r w:rsidR="001B235C" w:rsidRPr="00B40CD6">
        <w:rPr>
          <w:rFonts w:eastAsia="Calibri" w:cstheme="minorHAnsi"/>
          <w:bCs/>
          <w:iCs/>
          <w:szCs w:val="22"/>
          <w:lang w:eastAsia="es-CL"/>
        </w:rPr>
        <w:t>al monto que indique la entidad licitante en el Anexo N°2</w:t>
      </w:r>
      <w:r w:rsidR="003362CA" w:rsidRPr="00B40CD6">
        <w:rPr>
          <w:rFonts w:eastAsia="Calibri" w:cstheme="minorHAnsi"/>
          <w:bCs/>
          <w:iCs/>
          <w:szCs w:val="22"/>
          <w:lang w:eastAsia="es-CL"/>
        </w:rPr>
        <w:t>, numeral 4</w:t>
      </w:r>
      <w:r w:rsidR="00100C36" w:rsidRPr="00B40CD6">
        <w:rPr>
          <w:rFonts w:eastAsia="Calibri" w:cstheme="minorHAnsi"/>
          <w:bCs/>
          <w:iCs/>
          <w:szCs w:val="22"/>
          <w:lang w:eastAsia="es-CL"/>
        </w:rPr>
        <w:t xml:space="preserve">, </w:t>
      </w:r>
      <w:r w:rsidR="00F344FE" w:rsidRPr="00B40CD6">
        <w:rPr>
          <w:rFonts w:cstheme="minorHAnsi"/>
          <w:color w:val="000000"/>
          <w:szCs w:val="22"/>
        </w:rPr>
        <w:t>que permita caucionar la seriedad de la oferta ingresada por éste en el respectivo proceso licitatorio</w:t>
      </w:r>
      <w:r w:rsidR="001D15FF" w:rsidRPr="00B40CD6">
        <w:rPr>
          <w:rFonts w:cstheme="minorHAnsi"/>
          <w:color w:val="000000"/>
          <w:szCs w:val="22"/>
        </w:rPr>
        <w:t xml:space="preserve">. Dicha garantía podrá ser presentada </w:t>
      </w:r>
      <w:r w:rsidR="001D15FF" w:rsidRPr="00B40CD6">
        <w:rPr>
          <w:rFonts w:eastAsia="Calibri" w:cstheme="minorHAnsi"/>
          <w:bCs/>
          <w:iCs/>
          <w:szCs w:val="22"/>
          <w:lang w:eastAsia="es-CL"/>
        </w:rPr>
        <w:t>mediante uno o varios instrumentos de garantía de la misma naturaleza</w:t>
      </w:r>
      <w:r w:rsidR="00B5217B" w:rsidRPr="00B40CD6">
        <w:rPr>
          <w:rFonts w:eastAsia="Calibri" w:cstheme="minorHAnsi"/>
          <w:bCs/>
          <w:iCs/>
          <w:szCs w:val="22"/>
          <w:lang w:eastAsia="es-CL"/>
        </w:rPr>
        <w:t>; en este último caso deberán representar en su conjunto el monto equivalente al total requerido para la caución</w:t>
      </w:r>
      <w:r w:rsidR="000F54B8" w:rsidRPr="00B40CD6">
        <w:rPr>
          <w:rFonts w:eastAsia="Calibri" w:cstheme="minorHAnsi"/>
          <w:bCs/>
          <w:iCs/>
          <w:szCs w:val="22"/>
          <w:lang w:eastAsia="es-CL"/>
        </w:rPr>
        <w:t>.</w:t>
      </w:r>
      <w:r w:rsidR="001D15FF" w:rsidRPr="00B40CD6">
        <w:rPr>
          <w:rFonts w:eastAsia="Calibri" w:cstheme="minorHAnsi"/>
          <w:bCs/>
          <w:iCs/>
          <w:szCs w:val="22"/>
          <w:lang w:eastAsia="es-CL"/>
        </w:rPr>
        <w:t xml:space="preserve"> Asimismo, </w:t>
      </w:r>
      <w:r w:rsidR="000F54B8" w:rsidRPr="00B40CD6">
        <w:rPr>
          <w:rFonts w:eastAsia="Calibri" w:cstheme="minorHAnsi"/>
          <w:bCs/>
          <w:iCs/>
          <w:szCs w:val="22"/>
          <w:lang w:eastAsia="es-CL"/>
        </w:rPr>
        <w:t>el(los) instrumento(s) de garantía podrá(n) ser tomado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en la presente cláusula.</w:t>
      </w:r>
    </w:p>
    <w:p w14:paraId="45211BA7" w14:textId="77777777" w:rsidR="000F54B8" w:rsidRPr="00B40CD6" w:rsidRDefault="000F54B8" w:rsidP="000D298E">
      <w:pPr>
        <w:rPr>
          <w:rFonts w:cstheme="minorHAnsi"/>
          <w:color w:val="000000"/>
          <w:szCs w:val="22"/>
        </w:rPr>
      </w:pPr>
    </w:p>
    <w:p w14:paraId="50C593BF" w14:textId="222EA9D1" w:rsidR="00035DD9" w:rsidRPr="00B40CD6" w:rsidRDefault="00035DD9" w:rsidP="000D298E">
      <w:pPr>
        <w:rPr>
          <w:rFonts w:ascii="Calibri" w:hAnsi="Calibri" w:cs="Calibri"/>
          <w:color w:val="000000"/>
          <w:lang w:val="es-419"/>
        </w:rPr>
      </w:pPr>
      <w:r w:rsidRPr="00B40CD6">
        <w:rPr>
          <w:rFonts w:ascii="Calibri" w:hAnsi="Calibri" w:cs="Calibri"/>
          <w:color w:val="000000"/>
          <w:lang w:val="es-419"/>
        </w:rPr>
        <w:t>En caso de que el oferente sea una unión temporal de proveedores, la garantía de seriedad de la oferta podrá ser otorgada por cualquiera de los oferentes que forman parte de la Unión temporal de proveedores, o por un tercero que no forme parte necesariamente de la Unión ya mencionada</w:t>
      </w:r>
      <w:r w:rsidR="00837ED4" w:rsidRPr="00B40CD6">
        <w:rPr>
          <w:rFonts w:ascii="Calibri" w:hAnsi="Calibri" w:cs="Calibri"/>
          <w:color w:val="000000"/>
          <w:lang w:val="es-419"/>
        </w:rPr>
        <w:t xml:space="preserve"> en los términos y condiciones referidas precedentemente</w:t>
      </w:r>
      <w:r w:rsidRPr="00B40CD6">
        <w:rPr>
          <w:rFonts w:ascii="Calibri" w:hAnsi="Calibri" w:cs="Calibri"/>
          <w:color w:val="000000"/>
          <w:lang w:val="es-419"/>
        </w:rPr>
        <w:t>.</w:t>
      </w:r>
    </w:p>
    <w:p w14:paraId="0B61BB93" w14:textId="77777777" w:rsidR="00035DD9" w:rsidRPr="00B40CD6" w:rsidRDefault="00035DD9" w:rsidP="000D298E">
      <w:pPr>
        <w:rPr>
          <w:rFonts w:ascii="Calibri" w:hAnsi="Calibri" w:cs="Calibri"/>
          <w:color w:val="000000"/>
          <w:lang w:val="es-419"/>
        </w:rPr>
      </w:pPr>
    </w:p>
    <w:p w14:paraId="5C30FDD8" w14:textId="4F759BC3" w:rsidR="00911330" w:rsidRPr="00B40CD6" w:rsidRDefault="003362CA" w:rsidP="000D298E">
      <w:pPr>
        <w:rPr>
          <w:rFonts w:ascii="Calibri" w:hAnsi="Calibri" w:cs="Calibri"/>
          <w:color w:val="000000"/>
        </w:rPr>
      </w:pPr>
      <w:r w:rsidRPr="00B40CD6">
        <w:rPr>
          <w:rFonts w:ascii="Calibri" w:hAnsi="Calibri" w:cs="Calibri"/>
          <w:color w:val="000000"/>
        </w:rPr>
        <w:t xml:space="preserve">Si el oferente presenta más de una propuesta cada una de </w:t>
      </w:r>
      <w:r w:rsidR="00940850" w:rsidRPr="00B40CD6">
        <w:rPr>
          <w:rFonts w:ascii="Calibri" w:hAnsi="Calibri" w:cs="Calibri"/>
          <w:color w:val="000000"/>
        </w:rPr>
        <w:t xml:space="preserve">ellas </w:t>
      </w:r>
      <w:r w:rsidRPr="00B40CD6">
        <w:rPr>
          <w:rFonts w:ascii="Calibri" w:hAnsi="Calibri" w:cs="Calibri"/>
          <w:color w:val="000000"/>
        </w:rPr>
        <w:t>deberá estar debidamente caucionada en los términos indicados en la presente cláusula, mediante instrumentos separados.</w:t>
      </w:r>
      <w:r w:rsidR="001E1698" w:rsidRPr="00B40CD6">
        <w:rPr>
          <w:rFonts w:ascii="Calibri" w:hAnsi="Calibri" w:cs="Calibri"/>
          <w:color w:val="000000"/>
        </w:rPr>
        <w:t xml:space="preserve"> Con todo, se debe estar a lo señalado en la cláusula N°9.2, literal a), de estas bases tipo de licitación, la que señala que sólo se admitirá una propuesta por participante por cada línea de producto a la que postule.  </w:t>
      </w:r>
    </w:p>
    <w:p w14:paraId="6CA47324" w14:textId="77777777" w:rsidR="00F344FE" w:rsidRPr="00B40CD6" w:rsidRDefault="00F344FE" w:rsidP="000D298E">
      <w:pPr>
        <w:rPr>
          <w:rFonts w:ascii="Calibri" w:hAnsi="Calibri" w:cs="Calibri"/>
          <w:color w:val="000000"/>
        </w:rPr>
      </w:pPr>
    </w:p>
    <w:p w14:paraId="5B6108B9" w14:textId="5834EC78" w:rsidR="0004770D" w:rsidRPr="00B40CD6" w:rsidRDefault="0004770D" w:rsidP="000D298E">
      <w:pPr>
        <w:rPr>
          <w:rFonts w:ascii="Calibri" w:hAnsi="Calibri" w:cs="Calibri"/>
          <w:color w:val="000000"/>
          <w:lang w:val="es-419"/>
        </w:rPr>
      </w:pPr>
      <w:r w:rsidRPr="00B40CD6">
        <w:rPr>
          <w:rFonts w:ascii="Calibri" w:hAnsi="Calibri" w:cs="Calibri"/>
          <w:color w:val="000000"/>
          <w:lang w:val="es-419"/>
        </w:rPr>
        <w:t>El costo de las garantías, cuando se requiera, deberá ser asumido por cada oferente y en ningún caso podrá ser descontado, de ser adjudicado, del presupuesto de la presente licitación.</w:t>
      </w:r>
    </w:p>
    <w:p w14:paraId="669AF4BB" w14:textId="77777777" w:rsidR="0004770D" w:rsidRPr="00B40CD6" w:rsidRDefault="0004770D" w:rsidP="000D298E">
      <w:pPr>
        <w:rPr>
          <w:rFonts w:ascii="Calibri" w:hAnsi="Calibri" w:cs="Calibri"/>
          <w:color w:val="000000"/>
          <w:lang w:val="es-419"/>
        </w:rPr>
      </w:pPr>
    </w:p>
    <w:p w14:paraId="5A74294F" w14:textId="0F2732EA" w:rsidR="000B5E13" w:rsidRPr="00B40CD6" w:rsidRDefault="000D298E" w:rsidP="000D298E">
      <w:pPr>
        <w:rPr>
          <w:rFonts w:eastAsia="Calibri" w:cstheme="minorHAnsi"/>
          <w:bCs/>
          <w:iCs/>
          <w:szCs w:val="22"/>
          <w:lang w:eastAsia="es-CL"/>
        </w:rPr>
      </w:pPr>
      <w:r w:rsidRPr="00B40CD6">
        <w:rPr>
          <w:rFonts w:ascii="Calibri" w:hAnsi="Calibri" w:cs="Calibri"/>
          <w:bCs/>
          <w:color w:val="000000"/>
        </w:rPr>
        <w:t xml:space="preserve">Las ofertas que no acompañen en su oferta la </w:t>
      </w:r>
      <w:r w:rsidR="00F344FE" w:rsidRPr="00B40CD6">
        <w:rPr>
          <w:rFonts w:ascii="Calibri" w:hAnsi="Calibri" w:cs="Calibri"/>
          <w:bCs/>
          <w:color w:val="000000"/>
        </w:rPr>
        <w:t>g</w:t>
      </w:r>
      <w:r w:rsidRPr="00B40CD6">
        <w:rPr>
          <w:rFonts w:ascii="Calibri" w:hAnsi="Calibri" w:cs="Calibri"/>
          <w:bCs/>
          <w:color w:val="000000"/>
        </w:rPr>
        <w:t xml:space="preserve">arantía de </w:t>
      </w:r>
      <w:r w:rsidR="00F344FE" w:rsidRPr="00B40CD6">
        <w:rPr>
          <w:rFonts w:ascii="Calibri" w:hAnsi="Calibri" w:cs="Calibri"/>
          <w:bCs/>
          <w:color w:val="000000"/>
        </w:rPr>
        <w:t>s</w:t>
      </w:r>
      <w:r w:rsidRPr="00B40CD6">
        <w:rPr>
          <w:rFonts w:ascii="Calibri" w:hAnsi="Calibri" w:cs="Calibri"/>
          <w:bCs/>
          <w:color w:val="000000"/>
        </w:rPr>
        <w:t xml:space="preserve">eriedad de la </w:t>
      </w:r>
      <w:r w:rsidR="00F344FE" w:rsidRPr="00B40CD6">
        <w:rPr>
          <w:rFonts w:ascii="Calibri" w:hAnsi="Calibri" w:cs="Calibri"/>
          <w:bCs/>
          <w:color w:val="000000"/>
        </w:rPr>
        <w:t>o</w:t>
      </w:r>
      <w:r w:rsidRPr="00B40CD6">
        <w:rPr>
          <w:rFonts w:ascii="Calibri" w:hAnsi="Calibri" w:cs="Calibri"/>
          <w:bCs/>
          <w:color w:val="000000"/>
        </w:rPr>
        <w:t xml:space="preserve">ferta, cuando ésta sea requerida, en la forma y oportunidad dispuestas en esta cláusula serán declaradas </w:t>
      </w:r>
      <w:r w:rsidRPr="00B40CD6">
        <w:rPr>
          <w:rFonts w:ascii="Calibri" w:hAnsi="Calibri" w:cs="Calibri"/>
          <w:b/>
          <w:color w:val="000000"/>
          <w:u w:val="single"/>
        </w:rPr>
        <w:t>inadmisibles.</w:t>
      </w:r>
      <w:r w:rsidRPr="00B40CD6">
        <w:rPr>
          <w:rFonts w:ascii="Calibri" w:hAnsi="Calibri" w:cs="Calibri"/>
          <w:b/>
          <w:color w:val="000000"/>
        </w:rPr>
        <w:t xml:space="preserve"> </w:t>
      </w:r>
      <w:r w:rsidRPr="00B40CD6">
        <w:rPr>
          <w:rFonts w:ascii="Calibri" w:hAnsi="Calibri" w:cs="Calibri"/>
          <w:bCs/>
          <w:color w:val="000000"/>
        </w:rPr>
        <w:t xml:space="preserve">En esta línea, también se declarará </w:t>
      </w:r>
      <w:r w:rsidRPr="00B40CD6">
        <w:rPr>
          <w:rFonts w:ascii="Calibri" w:hAnsi="Calibri" w:cs="Calibri"/>
          <w:b/>
          <w:color w:val="000000"/>
          <w:u w:val="single"/>
        </w:rPr>
        <w:t>inadmisible</w:t>
      </w:r>
      <w:r w:rsidRPr="00B40CD6">
        <w:rPr>
          <w:rFonts w:ascii="Calibri" w:hAnsi="Calibri" w:cs="Calibri"/>
          <w:bCs/>
          <w:color w:val="000000"/>
        </w:rPr>
        <w:t xml:space="preserve"> la oferta en aquellos casos donde la caución referida sea tomada por un tercero y no pueda relacionarse dicha garantía de forma inequívoca con la propuesta presentada por el oferente, ya sea </w:t>
      </w:r>
      <w:r w:rsidR="00AA3A4D" w:rsidRPr="00B40CD6">
        <w:rPr>
          <w:rFonts w:ascii="Calibri" w:hAnsi="Calibri" w:cs="Calibri"/>
          <w:bCs/>
          <w:color w:val="000000"/>
        </w:rPr>
        <w:t>por</w:t>
      </w:r>
      <w:r w:rsidRPr="00B40CD6">
        <w:rPr>
          <w:rFonts w:ascii="Calibri" w:hAnsi="Calibri" w:cs="Calibri"/>
          <w:bCs/>
          <w:color w:val="000000"/>
        </w:rPr>
        <w:t xml:space="preserve">que, no se indique expresamente en la garantía que dicha caución fue tomada en favor del oferente por parte del tercero o no se adjunte un documento </w:t>
      </w:r>
      <w:r w:rsidR="00422056" w:rsidRPr="00B40CD6">
        <w:rPr>
          <w:rFonts w:ascii="Calibri" w:hAnsi="Calibri" w:cs="Calibri"/>
          <w:bCs/>
          <w:color w:val="000000"/>
        </w:rPr>
        <w:t>en la oferta</w:t>
      </w:r>
      <w:r w:rsidRPr="00B40CD6">
        <w:rPr>
          <w:rFonts w:ascii="Calibri" w:hAnsi="Calibri" w:cs="Calibri"/>
          <w:bCs/>
          <w:color w:val="000000"/>
        </w:rPr>
        <w:t xml:space="preserve"> que exprese lo señalado.</w:t>
      </w:r>
    </w:p>
    <w:p w14:paraId="09B518F6" w14:textId="77777777" w:rsidR="003364C0" w:rsidRPr="00B40CD6" w:rsidRDefault="003364C0" w:rsidP="0010014D">
      <w:pPr>
        <w:rPr>
          <w:rFonts w:eastAsia="Calibri" w:cstheme="minorHAnsi"/>
          <w:bCs/>
          <w:iCs/>
          <w:szCs w:val="22"/>
          <w:lang w:eastAsia="es-CL"/>
        </w:rPr>
      </w:pPr>
    </w:p>
    <w:p w14:paraId="28E380DC" w14:textId="556F93B2" w:rsidR="00B1166D" w:rsidRPr="00B40CD6" w:rsidRDefault="001D7F2D" w:rsidP="00230A31">
      <w:pPr>
        <w:pStyle w:val="Ttulo3"/>
        <w:rPr>
          <w:rFonts w:eastAsia="Calibri"/>
          <w:lang w:eastAsia="es-CL"/>
        </w:rPr>
      </w:pPr>
      <w:r w:rsidRPr="00B40CD6">
        <w:rPr>
          <w:rFonts w:eastAsia="Calibri"/>
          <w:lang w:eastAsia="es-CL"/>
        </w:rPr>
        <w:t>Disposiciones para la presentación de la garantía de seriedad de la oferta</w:t>
      </w:r>
    </w:p>
    <w:p w14:paraId="714B0726" w14:textId="77777777" w:rsidR="001D7F2D" w:rsidRPr="00B40CD6" w:rsidRDefault="001D7F2D" w:rsidP="00AC4A8F">
      <w:pPr>
        <w:rPr>
          <w:rFonts w:eastAsia="Calibri" w:cstheme="minorHAnsi"/>
          <w:bCs/>
          <w:iCs/>
          <w:szCs w:val="22"/>
          <w:lang w:eastAsia="es-CL"/>
        </w:rPr>
      </w:pPr>
    </w:p>
    <w:p w14:paraId="3FFE23BC" w14:textId="66290BD4" w:rsidR="001D7F2D" w:rsidRPr="00B40CD6" w:rsidRDefault="001D7F2D" w:rsidP="001D7F2D">
      <w:pPr>
        <w:rPr>
          <w:rFonts w:eastAsia="Calibri" w:cstheme="minorHAnsi"/>
          <w:bCs/>
          <w:iCs/>
          <w:szCs w:val="22"/>
          <w:lang w:eastAsia="es-CL"/>
        </w:rPr>
      </w:pPr>
      <w:r w:rsidRPr="00B40CD6">
        <w:rPr>
          <w:rFonts w:eastAsia="Calibri" w:cstheme="minorHAnsi"/>
          <w:bCs/>
          <w:iCs/>
          <w:szCs w:val="22"/>
          <w:lang w:eastAsia="es-CL"/>
        </w:rPr>
        <w:t>Se aceptará cualquier tipo de instrumento de garantía</w:t>
      </w:r>
      <w:r w:rsidR="0038642E" w:rsidRPr="00B40CD6">
        <w:rPr>
          <w:rFonts w:eastAsia="Calibri" w:cstheme="minorHAnsi"/>
          <w:bCs/>
          <w:iCs/>
          <w:szCs w:val="22"/>
          <w:lang w:eastAsia="es-CL"/>
        </w:rPr>
        <w:t>, ya sea en soporte físico o electrónico,</w:t>
      </w:r>
      <w:r w:rsidRPr="00B40CD6">
        <w:rPr>
          <w:rFonts w:eastAsia="Calibri" w:cstheme="minorHAnsi"/>
          <w:bCs/>
          <w:iCs/>
          <w:szCs w:val="22"/>
          <w:lang w:eastAsia="es-CL"/>
        </w:rPr>
        <w:t xml:space="preserve"> que asegure su cobro de manera rápida y efectiva, pagadera a la vista y con el carácter de irrevocable, y siempre que cumpla con los requisitos dispuestos por el artículo 31 del reglamento de la ley </w:t>
      </w:r>
      <w:r w:rsidR="00FD3208" w:rsidRPr="00B40CD6">
        <w:rPr>
          <w:rFonts w:eastAsia="Calibri" w:cstheme="minorHAnsi"/>
          <w:bCs/>
          <w:iCs/>
          <w:szCs w:val="22"/>
          <w:lang w:eastAsia="es-CL"/>
        </w:rPr>
        <w:t>N°</w:t>
      </w:r>
      <w:r w:rsidRPr="00B40CD6">
        <w:rPr>
          <w:rFonts w:eastAsia="Calibri" w:cstheme="minorHAnsi"/>
          <w:bCs/>
          <w:iCs/>
          <w:szCs w:val="22"/>
          <w:lang w:eastAsia="es-CL"/>
        </w:rPr>
        <w:t xml:space="preserve">19.886. Como ejemplos de garantías </w:t>
      </w:r>
      <w:r w:rsidRPr="00B40CD6">
        <w:rPr>
          <w:rFonts w:eastAsia="Calibri" w:cstheme="minorHAnsi"/>
          <w:bCs/>
          <w:iCs/>
          <w:szCs w:val="22"/>
          <w:lang w:eastAsia="es-CL"/>
        </w:rPr>
        <w:lastRenderedPageBreak/>
        <w:t>se pueden mencionar los siguientes instrumentos: Boleta de Garantía, Certificado de Fianza a la Vista, Vale Vista o Póliza de Seguro, entre otros. No se aceptan cheques como instrumento de garantía.</w:t>
      </w:r>
    </w:p>
    <w:p w14:paraId="4567DF03" w14:textId="77777777" w:rsidR="001D7F2D" w:rsidRPr="00B40CD6" w:rsidRDefault="001D7F2D" w:rsidP="001D7F2D">
      <w:pPr>
        <w:rPr>
          <w:rFonts w:eastAsia="Calibri" w:cstheme="minorHAnsi"/>
          <w:bCs/>
          <w:iCs/>
          <w:szCs w:val="22"/>
          <w:lang w:eastAsia="es-CL"/>
        </w:rPr>
      </w:pPr>
    </w:p>
    <w:p w14:paraId="3D3C668C" w14:textId="77777777" w:rsidR="000C0F9F" w:rsidRPr="00B40CD6" w:rsidRDefault="000C0F9F" w:rsidP="000C0F9F">
      <w:pPr>
        <w:autoSpaceDE w:val="0"/>
        <w:autoSpaceDN w:val="0"/>
        <w:adjustRightInd w:val="0"/>
        <w:rPr>
          <w:rFonts w:eastAsia="Calibri" w:cstheme="minorHAnsi"/>
          <w:bCs/>
          <w:iCs/>
          <w:szCs w:val="22"/>
          <w:lang w:val="es-419" w:eastAsia="es-CL"/>
        </w:rPr>
      </w:pPr>
      <w:r w:rsidRPr="00B40CD6">
        <w:rPr>
          <w:rFonts w:eastAsia="Calibri" w:cstheme="minorHAnsi"/>
          <w:bCs/>
          <w:iCs/>
          <w:szCs w:val="22"/>
          <w:lang w:val="es-419" w:eastAsia="es-CL"/>
        </w:rPr>
        <w:t>En caso de que la garantía se entregue a través de una póliza de seguro, ésta deberá cumplir con lo siguiente:</w:t>
      </w:r>
    </w:p>
    <w:p w14:paraId="5136E41F" w14:textId="77777777" w:rsidR="000C0F9F" w:rsidRPr="00B40CD6" w:rsidRDefault="000C0F9F" w:rsidP="000C0F9F">
      <w:pPr>
        <w:pStyle w:val="Prrafodelista"/>
        <w:numPr>
          <w:ilvl w:val="0"/>
          <w:numId w:val="52"/>
        </w:numPr>
        <w:autoSpaceDE w:val="0"/>
        <w:autoSpaceDN w:val="0"/>
        <w:adjustRightInd w:val="0"/>
        <w:rPr>
          <w:lang w:val="es-419"/>
        </w:rPr>
      </w:pPr>
      <w:r w:rsidRPr="00B40CD6">
        <w:rPr>
          <w:lang w:val="es-419"/>
        </w:rPr>
        <w:t>Debe excluir cláusula de arbitraje en los términos del artículo 72 del Decreto N°250, de 2004, del Ministerio de Hacienda, toda vez que debe ser irrevocable, pagadera a la vista y de cobro inmediato.</w:t>
      </w:r>
    </w:p>
    <w:p w14:paraId="07B4ECFB" w14:textId="77777777" w:rsidR="000C0F9F" w:rsidRPr="00B40CD6" w:rsidRDefault="000C0F9F" w:rsidP="001D7F2D">
      <w:pPr>
        <w:rPr>
          <w:rFonts w:eastAsia="Calibri" w:cstheme="minorHAnsi"/>
          <w:bCs/>
          <w:iCs/>
          <w:szCs w:val="22"/>
          <w:lang w:val="es-419" w:eastAsia="es-CL"/>
        </w:rPr>
      </w:pPr>
    </w:p>
    <w:p w14:paraId="52592FC9" w14:textId="30A3B24A" w:rsidR="0038642E" w:rsidRPr="00B40CD6" w:rsidRDefault="0038642E" w:rsidP="0038642E">
      <w:pPr>
        <w:rPr>
          <w:rFonts w:eastAsia="Calibri" w:cstheme="minorHAnsi"/>
          <w:bCs/>
          <w:iCs/>
          <w:szCs w:val="22"/>
          <w:lang w:eastAsia="es-CL"/>
        </w:rPr>
      </w:pPr>
      <w:r w:rsidRPr="00B40CD6">
        <w:rPr>
          <w:rFonts w:eastAsia="Calibri" w:cstheme="minorHAnsi"/>
          <w:bCs/>
          <w:iCs/>
          <w:szCs w:val="22"/>
          <w:lang w:eastAsia="es-CL"/>
        </w:rPr>
        <w:t xml:space="preserve">Como beneficiario del instrumento debe figurar la razón social y R.U.T. de la entidad licitante, indicado en el </w:t>
      </w:r>
      <w:r w:rsidR="005D58AA" w:rsidRPr="00B40CD6">
        <w:rPr>
          <w:rFonts w:eastAsia="Calibri" w:cstheme="minorHAnsi"/>
          <w:b/>
          <w:iCs/>
          <w:szCs w:val="22"/>
          <w:u w:val="single"/>
          <w:lang w:eastAsia="es-CL"/>
        </w:rPr>
        <w:t>Anexo N°2</w:t>
      </w:r>
      <w:r w:rsidR="00422056" w:rsidRPr="00B40CD6">
        <w:rPr>
          <w:rFonts w:eastAsia="Calibri" w:cstheme="minorHAnsi"/>
          <w:bCs/>
          <w:iCs/>
          <w:szCs w:val="22"/>
          <w:lang w:eastAsia="es-CL"/>
        </w:rPr>
        <w:t>, numeral 1,</w:t>
      </w:r>
      <w:r w:rsidRPr="00B40CD6">
        <w:rPr>
          <w:rFonts w:eastAsia="Calibri" w:cstheme="minorHAnsi"/>
          <w:bCs/>
          <w:iCs/>
          <w:szCs w:val="22"/>
          <w:lang w:eastAsia="es-CL"/>
        </w:rPr>
        <w:t xml:space="preserve"> de las bases.</w:t>
      </w:r>
    </w:p>
    <w:p w14:paraId="1BB55240" w14:textId="77777777" w:rsidR="0038642E" w:rsidRPr="00B40CD6" w:rsidRDefault="0038642E" w:rsidP="0038642E">
      <w:pPr>
        <w:rPr>
          <w:rFonts w:eastAsia="Calibri" w:cstheme="minorHAnsi"/>
          <w:bCs/>
          <w:iCs/>
          <w:szCs w:val="22"/>
          <w:lang w:eastAsia="es-CL"/>
        </w:rPr>
      </w:pPr>
    </w:p>
    <w:p w14:paraId="7C1D60F4" w14:textId="14AFDD73" w:rsidR="0038642E" w:rsidRPr="00B40CD6" w:rsidRDefault="0038642E" w:rsidP="0038642E">
      <w:pPr>
        <w:rPr>
          <w:rFonts w:eastAsia="Calibri" w:cstheme="minorHAnsi"/>
          <w:bCs/>
          <w:iCs/>
          <w:szCs w:val="22"/>
          <w:lang w:eastAsia="es-CL"/>
        </w:rPr>
      </w:pPr>
      <w:r w:rsidRPr="00B40CD6">
        <w:rPr>
          <w:rFonts w:eastAsia="Calibri" w:cstheme="minorHAnsi"/>
          <w:bCs/>
          <w:iCs/>
          <w:szCs w:val="22"/>
          <w:lang w:eastAsia="es-CL"/>
        </w:rPr>
        <w:t xml:space="preserve">La garantía deberá cubrir el monto que indique la entidad licitante en el </w:t>
      </w:r>
      <w:r w:rsidR="005D58AA" w:rsidRPr="00B40CD6">
        <w:rPr>
          <w:rFonts w:eastAsia="Calibri" w:cstheme="minorHAnsi"/>
          <w:b/>
          <w:iCs/>
          <w:szCs w:val="22"/>
          <w:u w:val="single"/>
          <w:lang w:eastAsia="es-CL"/>
        </w:rPr>
        <w:t>Anexo N°2</w:t>
      </w:r>
      <w:r w:rsidR="00422056" w:rsidRPr="00B40CD6">
        <w:rPr>
          <w:rFonts w:eastAsia="Calibri" w:cstheme="minorHAnsi"/>
          <w:bCs/>
          <w:iCs/>
          <w:szCs w:val="22"/>
          <w:lang w:eastAsia="es-CL"/>
        </w:rPr>
        <w:t>, numeral 4,</w:t>
      </w:r>
      <w:r w:rsidRPr="00B40CD6">
        <w:rPr>
          <w:rFonts w:eastAsia="Calibri" w:cstheme="minorHAnsi"/>
          <w:bCs/>
          <w:iCs/>
          <w:szCs w:val="22"/>
          <w:lang w:eastAsia="es-CL"/>
        </w:rPr>
        <w:t xml:space="preserve"> monto que no podrá superar el 5% del monto total disponible o estimado para la licitación.</w:t>
      </w:r>
      <w:r w:rsidR="00463CC5" w:rsidRPr="00B40CD6">
        <w:rPr>
          <w:rFonts w:eastAsia="Calibri" w:cstheme="minorHAnsi"/>
          <w:bCs/>
          <w:iCs/>
          <w:szCs w:val="22"/>
          <w:lang w:eastAsia="es-CL"/>
        </w:rPr>
        <w:t xml:space="preserve"> </w:t>
      </w:r>
      <w:r w:rsidR="008D27C8" w:rsidRPr="00B40CD6">
        <w:rPr>
          <w:rFonts w:eastAsia="Calibri" w:cstheme="minorHAnsi"/>
          <w:bCs/>
          <w:iCs/>
          <w:szCs w:val="22"/>
          <w:lang w:eastAsia="es-CL"/>
        </w:rPr>
        <w:t>La garantía deberá emitirse en la moneda/unidad reajustable definida en la cláusula N°2 de estas bases</w:t>
      </w:r>
      <w:r w:rsidR="008D27C8" w:rsidRPr="00B40CD6">
        <w:rPr>
          <w:rFonts w:eastAsia="Calibri" w:cstheme="minorHAnsi"/>
          <w:bCs/>
          <w:szCs w:val="22"/>
          <w:lang w:eastAsia="es-CL"/>
        </w:rPr>
        <w:t>; en caso de que ello no sea posible dada la naturaleza del instrumento de garantía, se podrá utilizar otra moneda o unidad reajustable para la respectiva emisión del instrumento, resguardando siempre cubrir el monto de caución requerido, lo cual deberá verificarse al momento de</w:t>
      </w:r>
      <w:r w:rsidR="00720102" w:rsidRPr="00B40CD6">
        <w:rPr>
          <w:rFonts w:eastAsia="Calibri" w:cstheme="minorHAnsi"/>
          <w:bCs/>
          <w:szCs w:val="22"/>
          <w:lang w:eastAsia="es-CL"/>
        </w:rPr>
        <w:t xml:space="preserve">l cierre de recepción de ofertas </w:t>
      </w:r>
      <w:r w:rsidR="008D27C8" w:rsidRPr="00B40CD6">
        <w:rPr>
          <w:rFonts w:eastAsia="Calibri" w:cstheme="minorHAnsi"/>
          <w:bCs/>
          <w:szCs w:val="22"/>
          <w:lang w:eastAsia="es-CL"/>
        </w:rPr>
        <w:t>utilizando los valores de conversión a esa fecha que procedan.</w:t>
      </w:r>
      <w:r w:rsidR="008D27C8" w:rsidRPr="00B40CD6">
        <w:rPr>
          <w:rFonts w:eastAsia="Calibri" w:cstheme="minorHAnsi"/>
          <w:bCs/>
          <w:iCs/>
          <w:szCs w:val="22"/>
          <w:lang w:eastAsia="es-CL"/>
        </w:rPr>
        <w:t xml:space="preserve"> </w:t>
      </w:r>
    </w:p>
    <w:p w14:paraId="6D5E5C88" w14:textId="77777777" w:rsidR="00AC4A8F" w:rsidRPr="00B40CD6" w:rsidRDefault="00AC4A8F" w:rsidP="003364C0">
      <w:pPr>
        <w:rPr>
          <w:rFonts w:eastAsia="Calibri" w:cstheme="minorHAnsi"/>
          <w:bCs/>
          <w:iCs/>
          <w:szCs w:val="22"/>
          <w:lang w:eastAsia="es-CL"/>
        </w:rPr>
      </w:pPr>
    </w:p>
    <w:p w14:paraId="4A3F4FD2" w14:textId="622AE464" w:rsidR="00B873FF" w:rsidRPr="00B40CD6" w:rsidRDefault="00B873FF" w:rsidP="00B873FF">
      <w:pPr>
        <w:rPr>
          <w:rFonts w:eastAsia="Calibri" w:cstheme="minorHAnsi"/>
          <w:bCs/>
          <w:iCs/>
          <w:szCs w:val="22"/>
          <w:lang w:eastAsia="es-CL"/>
        </w:rPr>
      </w:pPr>
      <w:r w:rsidRPr="00B40CD6">
        <w:rPr>
          <w:rFonts w:eastAsia="Calibri" w:cstheme="minorHAnsi"/>
          <w:bCs/>
          <w:iCs/>
          <w:szCs w:val="22"/>
          <w:lang w:eastAsia="es-CL"/>
        </w:rPr>
        <w:t xml:space="preserve">El instrumento deberá incluir </w:t>
      </w:r>
      <w:r w:rsidR="00B20AC9" w:rsidRPr="00B40CD6">
        <w:rPr>
          <w:rFonts w:eastAsia="Calibri" w:cstheme="minorHAnsi"/>
          <w:bCs/>
          <w:iCs/>
          <w:szCs w:val="22"/>
          <w:lang w:eastAsia="es-CL"/>
        </w:rPr>
        <w:t>la</w:t>
      </w:r>
      <w:r w:rsidRPr="00B40CD6">
        <w:rPr>
          <w:rFonts w:eastAsia="Calibri" w:cstheme="minorHAnsi"/>
          <w:bCs/>
          <w:iCs/>
          <w:szCs w:val="22"/>
          <w:lang w:eastAsia="es-CL"/>
        </w:rPr>
        <w:t xml:space="preserve"> glosa </w:t>
      </w:r>
      <w:r w:rsidR="00B20AC9" w:rsidRPr="00B40CD6">
        <w:rPr>
          <w:rFonts w:eastAsia="Calibri" w:cstheme="minorHAnsi"/>
          <w:bCs/>
          <w:iCs/>
          <w:szCs w:val="22"/>
          <w:lang w:eastAsia="es-CL"/>
        </w:rPr>
        <w:t xml:space="preserve">indicada en el </w:t>
      </w:r>
      <w:r w:rsidR="00B20AC9" w:rsidRPr="00B40CD6">
        <w:rPr>
          <w:rFonts w:eastAsia="Calibri" w:cstheme="minorHAnsi"/>
          <w:b/>
          <w:iCs/>
          <w:szCs w:val="22"/>
          <w:u w:val="single"/>
          <w:lang w:eastAsia="es-CL"/>
        </w:rPr>
        <w:t>Anexo N°2</w:t>
      </w:r>
      <w:r w:rsidR="00B20AC9" w:rsidRPr="00B40CD6">
        <w:rPr>
          <w:rFonts w:eastAsia="Calibri" w:cstheme="minorHAnsi"/>
          <w:bCs/>
          <w:iCs/>
          <w:szCs w:val="22"/>
          <w:lang w:eastAsia="es-CL"/>
        </w:rPr>
        <w:t xml:space="preserve">, numeral 4, de estas bases, </w:t>
      </w:r>
      <w:r w:rsidRPr="00B40CD6">
        <w:rPr>
          <w:rFonts w:eastAsia="Calibri" w:cstheme="minorHAnsi"/>
          <w:bCs/>
          <w:iCs/>
          <w:szCs w:val="22"/>
          <w:lang w:eastAsia="es-CL"/>
        </w:rPr>
        <w:t>que señal</w:t>
      </w:r>
      <w:r w:rsidR="004409ED" w:rsidRPr="00B40CD6">
        <w:rPr>
          <w:rFonts w:eastAsia="Calibri" w:cstheme="minorHAnsi"/>
          <w:bCs/>
          <w:iCs/>
          <w:szCs w:val="22"/>
          <w:lang w:eastAsia="es-CL"/>
        </w:rPr>
        <w:t>a</w:t>
      </w:r>
      <w:r w:rsidRPr="00B40CD6">
        <w:rPr>
          <w:rFonts w:eastAsia="Calibri" w:cstheme="minorHAnsi"/>
          <w:bCs/>
          <w:iCs/>
          <w:szCs w:val="22"/>
          <w:lang w:eastAsia="es-CL"/>
        </w:rPr>
        <w:t xml:space="preserve"> que</w:t>
      </w:r>
      <w:r w:rsidR="008F38AF" w:rsidRPr="00B40CD6">
        <w:rPr>
          <w:rFonts w:eastAsia="Calibri" w:cstheme="minorHAnsi"/>
          <w:bCs/>
          <w:iCs/>
          <w:szCs w:val="22"/>
          <w:lang w:eastAsia="es-CL"/>
        </w:rPr>
        <w:t xml:space="preserve"> dicha caución</w:t>
      </w:r>
      <w:r w:rsidRPr="00B40CD6">
        <w:rPr>
          <w:rFonts w:eastAsia="Calibri" w:cstheme="minorHAnsi"/>
          <w:bCs/>
          <w:iCs/>
          <w:szCs w:val="22"/>
          <w:lang w:eastAsia="es-CL"/>
        </w:rPr>
        <w:t xml:space="preserv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w:t>
      </w:r>
      <w:r w:rsidR="00E62F61" w:rsidRPr="00B40CD6">
        <w:rPr>
          <w:rFonts w:eastAsia="Calibri" w:cstheme="minorHAnsi"/>
          <w:bCs/>
          <w:iCs/>
          <w:szCs w:val="22"/>
          <w:lang w:eastAsia="es-CL"/>
        </w:rPr>
        <w:t>anexo a</w:t>
      </w:r>
      <w:r w:rsidRPr="00B40CD6">
        <w:rPr>
          <w:rFonts w:eastAsia="Calibri" w:cstheme="minorHAnsi"/>
          <w:bCs/>
          <w:iCs/>
          <w:szCs w:val="22"/>
          <w:lang w:eastAsia="es-CL"/>
        </w:rPr>
        <w:t xml:space="preserve"> la garantía. </w:t>
      </w:r>
    </w:p>
    <w:p w14:paraId="093A0AD6" w14:textId="77777777" w:rsidR="00B873FF" w:rsidRPr="00B40CD6" w:rsidRDefault="00B873FF" w:rsidP="00B873FF">
      <w:pPr>
        <w:rPr>
          <w:rFonts w:eastAsia="Calibri" w:cstheme="minorHAnsi"/>
          <w:bCs/>
          <w:iCs/>
          <w:szCs w:val="22"/>
          <w:lang w:eastAsia="es-CL"/>
        </w:rPr>
      </w:pPr>
    </w:p>
    <w:p w14:paraId="3118148E" w14:textId="010622B9" w:rsidR="003364C0" w:rsidRPr="00B40CD6" w:rsidRDefault="003364C0" w:rsidP="003364C0">
      <w:pPr>
        <w:rPr>
          <w:rFonts w:eastAsia="Calibri" w:cstheme="minorHAnsi"/>
          <w:bCs/>
          <w:iCs/>
          <w:szCs w:val="22"/>
          <w:lang w:eastAsia="es-CL"/>
        </w:rPr>
      </w:pPr>
      <w:r w:rsidRPr="00B40CD6">
        <w:rPr>
          <w:rFonts w:eastAsia="Calibri" w:cstheme="minorHAnsi"/>
          <w:bCs/>
          <w:iCs/>
          <w:szCs w:val="22"/>
          <w:lang w:eastAsia="es-CL"/>
        </w:rPr>
        <w:t>La</w:t>
      </w:r>
      <w:r w:rsidR="009501C7" w:rsidRPr="00B40CD6">
        <w:rPr>
          <w:rFonts w:eastAsia="Calibri" w:cstheme="minorHAnsi"/>
          <w:bCs/>
          <w:iCs/>
          <w:szCs w:val="22"/>
          <w:lang w:eastAsia="es-CL"/>
        </w:rPr>
        <w:t xml:space="preserve"> </w:t>
      </w:r>
      <w:r w:rsidRPr="00B40CD6">
        <w:rPr>
          <w:rFonts w:eastAsia="Calibri" w:cstheme="minorHAnsi"/>
          <w:bCs/>
          <w:iCs/>
          <w:szCs w:val="22"/>
          <w:lang w:eastAsia="es-CL"/>
        </w:rPr>
        <w:t xml:space="preserve">garantía deberá tener como vigencia mínima </w:t>
      </w:r>
      <w:r w:rsidR="002F7AF8" w:rsidRPr="00B40CD6">
        <w:rPr>
          <w:rFonts w:eastAsia="Calibri" w:cstheme="minorHAnsi"/>
          <w:bCs/>
          <w:iCs/>
          <w:szCs w:val="22"/>
          <w:lang w:eastAsia="es-CL"/>
        </w:rPr>
        <w:t xml:space="preserve">desde la presentación de la oferta </w:t>
      </w:r>
      <w:r w:rsidRPr="00B40CD6">
        <w:rPr>
          <w:rFonts w:eastAsia="Calibri" w:cstheme="minorHAnsi"/>
          <w:bCs/>
          <w:iCs/>
          <w:szCs w:val="22"/>
          <w:lang w:eastAsia="es-CL"/>
        </w:rPr>
        <w:t xml:space="preserve">hasta la suscripción del contrato entre el respectivo órgano público comprador y el proveedor adjudicado, plazo que deberá ser definido por la entidad licitante en el </w:t>
      </w:r>
      <w:r w:rsidR="005D58AA" w:rsidRPr="00B40CD6">
        <w:rPr>
          <w:rFonts w:eastAsia="Calibri" w:cstheme="minorHAnsi"/>
          <w:b/>
          <w:iCs/>
          <w:szCs w:val="22"/>
          <w:u w:val="single"/>
          <w:lang w:eastAsia="es-CL"/>
        </w:rPr>
        <w:t>Anexo N°2</w:t>
      </w:r>
      <w:r w:rsidR="00422056" w:rsidRPr="00B40CD6">
        <w:rPr>
          <w:rFonts w:eastAsia="Calibri" w:cstheme="minorHAnsi"/>
          <w:bCs/>
          <w:iCs/>
          <w:szCs w:val="22"/>
          <w:lang w:eastAsia="es-CL"/>
        </w:rPr>
        <w:t>, numeral 4,</w:t>
      </w:r>
      <w:r w:rsidRPr="00B40CD6">
        <w:rPr>
          <w:rFonts w:eastAsia="Calibri" w:cstheme="minorHAnsi"/>
          <w:bCs/>
          <w:iCs/>
          <w:szCs w:val="22"/>
          <w:lang w:eastAsia="es-CL"/>
        </w:rPr>
        <w:t xml:space="preserve"> considerando los tiempos del proceso licitatorio. Si se lleva a cabo una readjudicación este plazo se extenderá hasta la celebración efectiva del respectivo contrato. Será responsabilidad del oferente mantener vigente la garantía, debiendo reemplazarla si por razones sobrevinientes a su presentación, deja de cubrir la vigencia mínima exigida en esta cláusula</w:t>
      </w:r>
      <w:r w:rsidR="00A144EF" w:rsidRPr="00B40CD6">
        <w:rPr>
          <w:rFonts w:eastAsia="Calibri" w:cstheme="minorHAnsi"/>
          <w:bCs/>
          <w:iCs/>
          <w:szCs w:val="22"/>
          <w:lang w:eastAsia="es-CL"/>
        </w:rPr>
        <w:t>, como, por ejemplo, ampliación de fecha de cierre de la licitación o del proceso de evaluación.</w:t>
      </w:r>
      <w:r w:rsidR="00370799" w:rsidRPr="00B40CD6">
        <w:rPr>
          <w:rFonts w:eastAsia="Calibri" w:cstheme="minorHAnsi"/>
          <w:bCs/>
          <w:iCs/>
          <w:szCs w:val="22"/>
          <w:lang w:eastAsia="es-CL"/>
        </w:rPr>
        <w:t xml:space="preserve"> </w:t>
      </w:r>
      <w:r w:rsidR="00422056" w:rsidRPr="00B40CD6">
        <w:rPr>
          <w:rFonts w:eastAsia="Calibri" w:cstheme="minorHAnsi"/>
          <w:bCs/>
          <w:iCs/>
          <w:szCs w:val="22"/>
          <w:lang w:eastAsia="es-CL"/>
        </w:rPr>
        <w:t xml:space="preserve">La fecha mínima de vencimiento de la garantía, </w:t>
      </w:r>
      <w:r w:rsidR="00370799" w:rsidRPr="00B40CD6">
        <w:rPr>
          <w:rFonts w:eastAsia="Calibri" w:cstheme="minorHAnsi"/>
          <w:bCs/>
          <w:iCs/>
          <w:szCs w:val="22"/>
          <w:lang w:eastAsia="es-CL"/>
        </w:rPr>
        <w:t>calculad</w:t>
      </w:r>
      <w:r w:rsidR="00422056" w:rsidRPr="00B40CD6">
        <w:rPr>
          <w:rFonts w:eastAsia="Calibri" w:cstheme="minorHAnsi"/>
          <w:bCs/>
          <w:iCs/>
          <w:szCs w:val="22"/>
          <w:lang w:eastAsia="es-CL"/>
        </w:rPr>
        <w:t>a</w:t>
      </w:r>
      <w:r w:rsidR="00370799" w:rsidRPr="00B40CD6">
        <w:rPr>
          <w:rFonts w:eastAsia="Calibri" w:cstheme="minorHAnsi"/>
          <w:bCs/>
          <w:iCs/>
          <w:szCs w:val="22"/>
          <w:lang w:eastAsia="es-CL"/>
        </w:rPr>
        <w:t xml:space="preserve"> a partir de lo indicado precedentemente</w:t>
      </w:r>
      <w:r w:rsidR="00422056" w:rsidRPr="00B40CD6">
        <w:rPr>
          <w:rFonts w:eastAsia="Calibri" w:cstheme="minorHAnsi"/>
          <w:bCs/>
          <w:iCs/>
          <w:szCs w:val="22"/>
          <w:lang w:eastAsia="es-CL"/>
        </w:rPr>
        <w:t>,</w:t>
      </w:r>
      <w:r w:rsidR="00370799" w:rsidRPr="00B40CD6">
        <w:rPr>
          <w:rFonts w:eastAsia="Calibri" w:cstheme="minorHAnsi"/>
          <w:bCs/>
          <w:iCs/>
          <w:szCs w:val="22"/>
          <w:lang w:eastAsia="es-CL"/>
        </w:rPr>
        <w:t xml:space="preserve"> deberá ser señalad</w:t>
      </w:r>
      <w:r w:rsidR="00F233BB" w:rsidRPr="00B40CD6">
        <w:rPr>
          <w:rFonts w:eastAsia="Calibri" w:cstheme="minorHAnsi"/>
          <w:bCs/>
          <w:iCs/>
          <w:szCs w:val="22"/>
          <w:lang w:eastAsia="es-CL"/>
        </w:rPr>
        <w:t>a</w:t>
      </w:r>
      <w:r w:rsidR="00370799" w:rsidRPr="00B40CD6">
        <w:rPr>
          <w:rFonts w:eastAsia="Calibri" w:cstheme="minorHAnsi"/>
          <w:bCs/>
          <w:iCs/>
          <w:szCs w:val="22"/>
          <w:lang w:eastAsia="es-CL"/>
        </w:rPr>
        <w:t xml:space="preserve"> por la entidad licitante en la ficha de licitación en la sección correspondiente a las garantías del proceso licitatorio.</w:t>
      </w:r>
    </w:p>
    <w:p w14:paraId="03D94CB4" w14:textId="77777777" w:rsidR="003364C0" w:rsidRPr="00B40CD6" w:rsidRDefault="003364C0" w:rsidP="003364C0">
      <w:pPr>
        <w:rPr>
          <w:rFonts w:eastAsia="Calibri" w:cstheme="minorHAnsi"/>
          <w:bCs/>
          <w:iCs/>
          <w:szCs w:val="22"/>
          <w:lang w:eastAsia="es-CL"/>
        </w:rPr>
      </w:pPr>
    </w:p>
    <w:p w14:paraId="1762FA36" w14:textId="56781E1C" w:rsidR="001D7F2D" w:rsidRPr="00B40CD6" w:rsidRDefault="001D7F2D" w:rsidP="001D7F2D">
      <w:pPr>
        <w:rPr>
          <w:rFonts w:eastAsia="Calibri" w:cstheme="minorHAnsi"/>
          <w:bCs/>
          <w:iCs/>
          <w:szCs w:val="22"/>
          <w:lang w:eastAsia="es-CL"/>
        </w:rPr>
      </w:pPr>
      <w:r w:rsidRPr="00B40CD6">
        <w:rPr>
          <w:rFonts w:eastAsia="Calibri" w:cstheme="minorHAnsi"/>
          <w:bCs/>
          <w:iCs/>
          <w:szCs w:val="22"/>
          <w:lang w:eastAsia="es-CL"/>
        </w:rPr>
        <w:t xml:space="preserve">La garantía deberá ser entregada en la dirección de la entidad licitante indicada en el </w:t>
      </w:r>
      <w:r w:rsidR="005D58AA" w:rsidRPr="00B40CD6">
        <w:rPr>
          <w:rFonts w:eastAsia="Calibri" w:cstheme="minorHAnsi"/>
          <w:b/>
          <w:iCs/>
          <w:szCs w:val="22"/>
          <w:u w:val="single"/>
          <w:lang w:eastAsia="es-CL"/>
        </w:rPr>
        <w:t>Anexo N°2</w:t>
      </w:r>
      <w:r w:rsidRPr="00B40CD6">
        <w:rPr>
          <w:rFonts w:eastAsia="Calibri" w:cstheme="minorHAnsi"/>
          <w:bCs/>
          <w:iCs/>
          <w:szCs w:val="22"/>
          <w:lang w:eastAsia="es-CL"/>
        </w:rPr>
        <w:t xml:space="preserve">, </w:t>
      </w:r>
      <w:r w:rsidR="00422056" w:rsidRPr="00B40CD6">
        <w:rPr>
          <w:rFonts w:eastAsia="Calibri" w:cstheme="minorHAnsi"/>
          <w:bCs/>
          <w:iCs/>
          <w:szCs w:val="22"/>
          <w:lang w:eastAsia="es-CL"/>
        </w:rPr>
        <w:t xml:space="preserve">numeral 4, </w:t>
      </w:r>
      <w:r w:rsidRPr="00B40CD6">
        <w:rPr>
          <w:rFonts w:eastAsia="Calibri" w:cstheme="minorHAnsi"/>
          <w:bCs/>
          <w:iCs/>
          <w:szCs w:val="22"/>
          <w:lang w:eastAsia="es-CL"/>
        </w:rPr>
        <w:t>dentro del plazo para presentación de ofertas, si fuera en soporte de papel, y en el horario de atención a los oferentes que allí se indique. Si la garantía fuera</w:t>
      </w:r>
      <w:r w:rsidR="00FF4963" w:rsidRPr="00B40CD6">
        <w:rPr>
          <w:rFonts w:eastAsia="Calibri" w:cstheme="minorHAnsi"/>
          <w:bCs/>
          <w:iCs/>
          <w:szCs w:val="22"/>
          <w:lang w:eastAsia="es-CL"/>
        </w:rPr>
        <w:t xml:space="preserve"> emitida</w:t>
      </w:r>
      <w:r w:rsidRPr="00B40CD6">
        <w:rPr>
          <w:rFonts w:eastAsia="Calibri" w:cstheme="minorHAnsi"/>
          <w:bCs/>
          <w:iCs/>
          <w:szCs w:val="22"/>
          <w:lang w:eastAsia="es-CL"/>
        </w:rPr>
        <w:t xml:space="preserve"> en soporte electrónico, </w:t>
      </w:r>
      <w:r w:rsidR="00FF4963" w:rsidRPr="00B40CD6">
        <w:rPr>
          <w:rFonts w:eastAsia="Calibri" w:cstheme="minorHAnsi"/>
          <w:bCs/>
          <w:iCs/>
          <w:szCs w:val="22"/>
          <w:lang w:eastAsia="es-CL"/>
        </w:rPr>
        <w:t xml:space="preserve">ésta </w:t>
      </w:r>
      <w:r w:rsidRPr="00B40CD6">
        <w:rPr>
          <w:rFonts w:eastAsia="Calibri" w:cstheme="minorHAnsi"/>
          <w:bCs/>
          <w:iCs/>
          <w:szCs w:val="22"/>
          <w:lang w:eastAsia="es-CL"/>
        </w:rPr>
        <w:t xml:space="preserve">se deberá presentar en el </w:t>
      </w:r>
      <w:r w:rsidR="00FF4963" w:rsidRPr="00B40CD6">
        <w:rPr>
          <w:rFonts w:eastAsia="Calibri" w:cstheme="minorHAnsi"/>
          <w:bCs/>
          <w:iCs/>
          <w:szCs w:val="22"/>
          <w:lang w:eastAsia="es-CL"/>
        </w:rPr>
        <w:t>Sistema de Información</w:t>
      </w:r>
      <w:r w:rsidR="00C16865" w:rsidRPr="00B40CD6">
        <w:rPr>
          <w:rFonts w:eastAsia="Calibri" w:cstheme="minorHAnsi"/>
          <w:bCs/>
          <w:iCs/>
          <w:szCs w:val="22"/>
          <w:lang w:eastAsia="es-CL"/>
        </w:rPr>
        <w:t xml:space="preserve"> portal</w:t>
      </w:r>
      <w:r w:rsidR="00FF4963" w:rsidRPr="00B40CD6">
        <w:rPr>
          <w:rFonts w:eastAsia="Calibri" w:cstheme="minorHAnsi"/>
          <w:bCs/>
          <w:iCs/>
          <w:szCs w:val="22"/>
          <w:lang w:eastAsia="es-CL"/>
        </w:rPr>
        <w:t xml:space="preserve">, </w:t>
      </w:r>
      <w:hyperlink r:id="rId26" w:history="1">
        <w:r w:rsidRPr="00B40CD6">
          <w:rPr>
            <w:rStyle w:val="Hipervnculo"/>
            <w:rFonts w:eastAsia="Calibri" w:cstheme="minorHAnsi"/>
            <w:bCs/>
            <w:iCs/>
            <w:szCs w:val="22"/>
            <w:lang w:eastAsia="es-CL"/>
          </w:rPr>
          <w:t>www.mercadopublico.cl</w:t>
        </w:r>
      </w:hyperlink>
      <w:r w:rsidRPr="00B40CD6">
        <w:rPr>
          <w:rFonts w:eastAsia="Calibri" w:cstheme="minorHAnsi"/>
          <w:bCs/>
          <w:iCs/>
          <w:szCs w:val="22"/>
          <w:lang w:eastAsia="es-CL"/>
        </w:rPr>
        <w:t xml:space="preserve">, junto con su oferta, o en su defecto, enviar a través del correo electrónico </w:t>
      </w:r>
      <w:r w:rsidR="00FF4963" w:rsidRPr="00B40CD6">
        <w:rPr>
          <w:rFonts w:eastAsia="Calibri" w:cstheme="minorHAnsi"/>
          <w:bCs/>
          <w:iCs/>
          <w:szCs w:val="22"/>
          <w:lang w:eastAsia="es-CL"/>
        </w:rPr>
        <w:t>que señale</w:t>
      </w:r>
      <w:r w:rsidRPr="00B40CD6">
        <w:rPr>
          <w:rFonts w:eastAsia="Calibri" w:cstheme="minorHAnsi"/>
          <w:bCs/>
          <w:iCs/>
          <w:szCs w:val="22"/>
          <w:lang w:eastAsia="es-CL"/>
        </w:rPr>
        <w:t xml:space="preserve"> la entidad licitante en el </w:t>
      </w:r>
      <w:r w:rsidR="005D58AA" w:rsidRPr="00B40CD6">
        <w:rPr>
          <w:rFonts w:eastAsia="Calibri" w:cstheme="minorHAnsi"/>
          <w:b/>
          <w:iCs/>
          <w:szCs w:val="22"/>
          <w:u w:val="single"/>
          <w:lang w:eastAsia="es-CL"/>
        </w:rPr>
        <w:t>Anexo N°2</w:t>
      </w:r>
      <w:r w:rsidR="00422056" w:rsidRPr="00B40CD6">
        <w:rPr>
          <w:rFonts w:eastAsia="Calibri" w:cstheme="minorHAnsi"/>
          <w:bCs/>
          <w:iCs/>
          <w:szCs w:val="22"/>
          <w:lang w:eastAsia="es-CL"/>
        </w:rPr>
        <w:t>, numeral 4,</w:t>
      </w:r>
      <w:r w:rsidRPr="00B40CD6">
        <w:rPr>
          <w:rFonts w:eastAsia="Calibri" w:cstheme="minorHAnsi"/>
          <w:bCs/>
          <w:iCs/>
          <w:szCs w:val="22"/>
          <w:lang w:eastAsia="es-CL"/>
        </w:rPr>
        <w:t xml:space="preserve"> dentro del plazo antes indicado.</w:t>
      </w:r>
    </w:p>
    <w:p w14:paraId="56E66DF2" w14:textId="77777777" w:rsidR="001D7F2D" w:rsidRPr="00B40CD6" w:rsidRDefault="001D7F2D" w:rsidP="0010014D">
      <w:pPr>
        <w:rPr>
          <w:rFonts w:eastAsia="Calibri" w:cstheme="minorHAnsi"/>
          <w:bCs/>
          <w:iCs/>
          <w:szCs w:val="22"/>
          <w:lang w:eastAsia="es-CL"/>
        </w:rPr>
      </w:pPr>
    </w:p>
    <w:p w14:paraId="389B85DB" w14:textId="29CB63E6" w:rsidR="00100C36" w:rsidRPr="00B40CD6" w:rsidRDefault="00571D3D" w:rsidP="00571D3D">
      <w:pPr>
        <w:pStyle w:val="Ttulo3"/>
        <w:rPr>
          <w:rFonts w:eastAsia="Calibri"/>
          <w:lang w:eastAsia="es-CL"/>
        </w:rPr>
      </w:pPr>
      <w:r w:rsidRPr="00B40CD6">
        <w:rPr>
          <w:rFonts w:eastAsia="Calibri"/>
          <w:lang w:eastAsia="es-CL"/>
        </w:rPr>
        <w:t>Forma y oportunidad de restitución de la garantía</w:t>
      </w:r>
      <w:r w:rsidR="003073AA" w:rsidRPr="00B40CD6">
        <w:rPr>
          <w:rFonts w:eastAsia="Calibri"/>
          <w:lang w:eastAsia="es-CL"/>
        </w:rPr>
        <w:t xml:space="preserve"> de seriedad de la oferta</w:t>
      </w:r>
    </w:p>
    <w:p w14:paraId="00740028" w14:textId="77777777" w:rsidR="00571D3D" w:rsidRPr="00B40CD6" w:rsidRDefault="00571D3D" w:rsidP="00571D3D">
      <w:pPr>
        <w:rPr>
          <w:lang w:eastAsia="es-CL"/>
        </w:rPr>
      </w:pPr>
    </w:p>
    <w:p w14:paraId="2DD42CC8" w14:textId="3C709F73" w:rsidR="0095397E" w:rsidRPr="00B40CD6" w:rsidRDefault="0095397E" w:rsidP="0095397E">
      <w:pPr>
        <w:rPr>
          <w:rFonts w:eastAsia="Calibri" w:cstheme="minorHAnsi"/>
          <w:bCs/>
          <w:iCs/>
          <w:szCs w:val="22"/>
          <w:lang w:eastAsia="es-CL"/>
        </w:rPr>
      </w:pPr>
      <w:r w:rsidRPr="00B40CD6">
        <w:rPr>
          <w:rFonts w:eastAsia="Calibri" w:cstheme="minorHAnsi"/>
          <w:bCs/>
          <w:iCs/>
          <w:szCs w:val="22"/>
          <w:lang w:eastAsia="es-CL"/>
        </w:rPr>
        <w:t xml:space="preserve">Tratándose del proveedor adjudicado, la restitución de esta garantía será realizada una vez que </w:t>
      </w:r>
      <w:r w:rsidR="00422056" w:rsidRPr="00B40CD6">
        <w:rPr>
          <w:rFonts w:eastAsia="Calibri" w:cstheme="minorHAnsi"/>
          <w:bCs/>
          <w:iCs/>
          <w:szCs w:val="22"/>
          <w:lang w:eastAsia="es-CL"/>
        </w:rPr>
        <w:t xml:space="preserve">se </w:t>
      </w:r>
      <w:r w:rsidRPr="00B40CD6">
        <w:rPr>
          <w:rFonts w:eastAsia="Calibri" w:cstheme="minorHAnsi"/>
          <w:bCs/>
          <w:iCs/>
          <w:szCs w:val="22"/>
          <w:lang w:eastAsia="es-CL"/>
        </w:rPr>
        <w:t xml:space="preserve">haya </w:t>
      </w:r>
      <w:r w:rsidR="00F676EF" w:rsidRPr="00B40CD6">
        <w:rPr>
          <w:rFonts w:eastAsia="Calibri" w:cstheme="minorHAnsi"/>
          <w:bCs/>
          <w:iCs/>
          <w:szCs w:val="22"/>
          <w:lang w:eastAsia="es-CL"/>
        </w:rPr>
        <w:t xml:space="preserve">tramitado totalmente el </w:t>
      </w:r>
      <w:r w:rsidR="00422056" w:rsidRPr="00B40CD6">
        <w:rPr>
          <w:rFonts w:eastAsia="Calibri" w:cstheme="minorHAnsi"/>
          <w:bCs/>
          <w:iCs/>
          <w:szCs w:val="22"/>
          <w:lang w:eastAsia="es-CL"/>
        </w:rPr>
        <w:t>c</w:t>
      </w:r>
      <w:r w:rsidRPr="00B40CD6">
        <w:rPr>
          <w:rFonts w:eastAsia="Calibri" w:cstheme="minorHAnsi"/>
          <w:bCs/>
          <w:iCs/>
          <w:szCs w:val="22"/>
          <w:lang w:eastAsia="es-CL"/>
        </w:rPr>
        <w:t>ontrato</w:t>
      </w:r>
      <w:r w:rsidR="00422056" w:rsidRPr="00B40CD6">
        <w:rPr>
          <w:rFonts w:eastAsia="Calibri" w:cstheme="minorHAnsi"/>
          <w:bCs/>
          <w:iCs/>
          <w:szCs w:val="22"/>
          <w:lang w:eastAsia="es-CL"/>
        </w:rPr>
        <w:t xml:space="preserve"> de prestación de servicios</w:t>
      </w:r>
      <w:r w:rsidR="00F676EF" w:rsidRPr="00B40CD6">
        <w:rPr>
          <w:rFonts w:eastAsia="Calibri" w:cstheme="minorHAnsi"/>
          <w:bCs/>
          <w:iCs/>
          <w:szCs w:val="22"/>
          <w:lang w:eastAsia="es-CL"/>
        </w:rPr>
        <w:t xml:space="preserve"> suscrito entre las partes</w:t>
      </w:r>
      <w:r w:rsidR="00132BD4" w:rsidRPr="00B40CD6">
        <w:rPr>
          <w:rFonts w:eastAsia="Calibri" w:cstheme="minorHAnsi"/>
          <w:bCs/>
          <w:iCs/>
          <w:szCs w:val="22"/>
          <w:lang w:eastAsia="es-CL"/>
        </w:rPr>
        <w:t xml:space="preserve"> o emitido la orden de compra que formaliza la contratación, referida en el artículo 63 del Reglamento de la Ley N°19.886, </w:t>
      </w:r>
      <w:r w:rsidR="009501C7" w:rsidRPr="00B40CD6">
        <w:rPr>
          <w:rFonts w:eastAsia="Calibri" w:cstheme="minorHAnsi"/>
          <w:bCs/>
          <w:iCs/>
          <w:szCs w:val="22"/>
          <w:lang w:eastAsia="es-CL"/>
        </w:rPr>
        <w:t xml:space="preserve">y aceptada ésta por parte del adjudicatario, </w:t>
      </w:r>
      <w:r w:rsidR="00132BD4" w:rsidRPr="00B40CD6">
        <w:rPr>
          <w:rFonts w:eastAsia="Calibri" w:cstheme="minorHAnsi"/>
          <w:bCs/>
          <w:iCs/>
          <w:szCs w:val="22"/>
          <w:lang w:eastAsia="es-CL"/>
        </w:rPr>
        <w:t>según corresponda</w:t>
      </w:r>
      <w:r w:rsidRPr="00B40CD6">
        <w:rPr>
          <w:rFonts w:eastAsia="Calibri" w:cstheme="minorHAnsi"/>
          <w:bCs/>
          <w:iCs/>
          <w:szCs w:val="22"/>
          <w:lang w:eastAsia="es-CL"/>
        </w:rPr>
        <w:t>.</w:t>
      </w:r>
    </w:p>
    <w:p w14:paraId="6BA1BC89" w14:textId="77777777" w:rsidR="00132BD4" w:rsidRPr="00B40CD6" w:rsidRDefault="00132BD4" w:rsidP="0095397E">
      <w:pPr>
        <w:rPr>
          <w:rFonts w:eastAsia="Calibri" w:cstheme="minorHAnsi"/>
          <w:bCs/>
          <w:iCs/>
          <w:szCs w:val="22"/>
          <w:lang w:eastAsia="es-CL"/>
        </w:rPr>
      </w:pPr>
    </w:p>
    <w:p w14:paraId="479F3ECF" w14:textId="3AD24F41" w:rsidR="0095397E" w:rsidRPr="00B40CD6" w:rsidRDefault="0095397E" w:rsidP="0095397E">
      <w:pPr>
        <w:rPr>
          <w:rFonts w:eastAsia="Calibri" w:cstheme="minorHAnsi"/>
          <w:bCs/>
          <w:iCs/>
          <w:szCs w:val="22"/>
          <w:lang w:eastAsia="es-CL"/>
        </w:rPr>
      </w:pPr>
      <w:r w:rsidRPr="00B40CD6">
        <w:rPr>
          <w:rFonts w:eastAsia="Calibri" w:cstheme="minorHAnsi"/>
          <w:bCs/>
          <w:iCs/>
          <w:szCs w:val="22"/>
          <w:lang w:eastAsia="es-CL"/>
        </w:rPr>
        <w:t>La devolución de las garantías de seriedad a aquellos oferentes cuyas propuestas hayan sido declaradas inadmisibles se efectuará dentro del plazo de 10 días hábiles administrativos</w:t>
      </w:r>
      <w:r w:rsidRPr="00B40CD6">
        <w:rPr>
          <w:rFonts w:eastAsia="Calibri" w:cstheme="minorHAnsi"/>
          <w:color w:val="000000"/>
          <w:szCs w:val="22"/>
          <w:lang w:eastAsia="es-CL"/>
        </w:rPr>
        <w:t xml:space="preserve"> </w:t>
      </w:r>
      <w:r w:rsidRPr="00B40CD6">
        <w:rPr>
          <w:rFonts w:eastAsia="Calibri" w:cstheme="minorHAnsi"/>
          <w:bCs/>
          <w:iCs/>
          <w:szCs w:val="22"/>
          <w:lang w:eastAsia="es-CL"/>
        </w:rPr>
        <w:t xml:space="preserve">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005D58AA" w:rsidRPr="00B40CD6">
        <w:rPr>
          <w:rFonts w:eastAsia="Calibri" w:cstheme="minorHAnsi"/>
          <w:b/>
          <w:iCs/>
          <w:szCs w:val="22"/>
          <w:u w:val="single"/>
          <w:lang w:eastAsia="es-CL"/>
        </w:rPr>
        <w:t>Anexo N°2</w:t>
      </w:r>
      <w:r w:rsidR="00422056" w:rsidRPr="00B40CD6">
        <w:rPr>
          <w:rFonts w:eastAsia="Calibri" w:cstheme="minorHAnsi"/>
          <w:bCs/>
          <w:iCs/>
          <w:szCs w:val="22"/>
          <w:lang w:eastAsia="es-CL"/>
        </w:rPr>
        <w:t>, numeral 4</w:t>
      </w:r>
      <w:r w:rsidRPr="00B40CD6">
        <w:rPr>
          <w:rFonts w:eastAsia="Calibri" w:cstheme="minorHAnsi"/>
          <w:bCs/>
          <w:iCs/>
          <w:szCs w:val="22"/>
          <w:lang w:eastAsia="es-CL"/>
        </w:rPr>
        <w:t>.</w:t>
      </w:r>
    </w:p>
    <w:p w14:paraId="43397646" w14:textId="77777777" w:rsidR="0095397E" w:rsidRPr="00B40CD6" w:rsidRDefault="0095397E" w:rsidP="0095397E">
      <w:pPr>
        <w:rPr>
          <w:rFonts w:eastAsia="Calibri" w:cstheme="minorHAnsi"/>
          <w:bCs/>
          <w:iCs/>
          <w:szCs w:val="22"/>
          <w:lang w:eastAsia="es-CL"/>
        </w:rPr>
      </w:pPr>
    </w:p>
    <w:p w14:paraId="0E7B2490" w14:textId="7CC33143" w:rsidR="0095397E" w:rsidRPr="00B40CD6" w:rsidRDefault="0095397E" w:rsidP="0095397E">
      <w:pPr>
        <w:rPr>
          <w:rFonts w:eastAsia="Calibri" w:cstheme="minorHAnsi"/>
          <w:bCs/>
          <w:iCs/>
          <w:szCs w:val="22"/>
          <w:lang w:eastAsia="es-CL"/>
        </w:rPr>
      </w:pPr>
      <w:r w:rsidRPr="00B40CD6">
        <w:rPr>
          <w:rFonts w:eastAsia="Calibri" w:cstheme="minorHAnsi"/>
          <w:bCs/>
          <w:iCs/>
          <w:szCs w:val="22"/>
          <w:lang w:eastAsia="es-CL"/>
        </w:rPr>
        <w:t>La devolución de las garantías de seriedad a aquellos oferentes cuyas ofertas hayan sido desestimadas o no adjudicadas, se efectuará una vez que se haya notificado la resolución que aprueba el respectivo contrato</w:t>
      </w:r>
      <w:r w:rsidR="00F676EF" w:rsidRPr="00B40CD6">
        <w:rPr>
          <w:rFonts w:eastAsia="Calibri" w:cstheme="minorHAnsi"/>
          <w:bCs/>
          <w:iCs/>
          <w:szCs w:val="22"/>
          <w:lang w:eastAsia="es-CL"/>
        </w:rPr>
        <w:t xml:space="preserve"> o se haya emitido la orden de compra referida en el artículo 63 del Reglamento de Compras Públicas mediante el Sistema de Información</w:t>
      </w:r>
      <w:r w:rsidR="006524BA" w:rsidRPr="00B40CD6">
        <w:rPr>
          <w:rFonts w:eastAsia="Calibri" w:cstheme="minorHAnsi"/>
          <w:bCs/>
          <w:iCs/>
          <w:szCs w:val="22"/>
          <w:lang w:eastAsia="es-CL"/>
        </w:rPr>
        <w:t xml:space="preserve"> encontrándose aceptada por parte del adjudicatario</w:t>
      </w:r>
      <w:r w:rsidR="00F676EF" w:rsidRPr="00B40CD6">
        <w:rPr>
          <w:rFonts w:eastAsia="Calibri" w:cstheme="minorHAnsi"/>
          <w:bCs/>
          <w:iCs/>
          <w:szCs w:val="22"/>
          <w:lang w:eastAsia="es-CL"/>
        </w:rPr>
        <w:t>, según proceda</w:t>
      </w:r>
      <w:r w:rsidRPr="00B40CD6">
        <w:rPr>
          <w:rFonts w:eastAsia="Calibri" w:cstheme="minorHAnsi"/>
          <w:bCs/>
          <w:iCs/>
          <w:szCs w:val="22"/>
          <w:lang w:eastAsia="es-CL"/>
        </w:rPr>
        <w:t>. En este último caso, las garantías podrán ser retiradas a contar del día hábil siguiente de dicha notificación en el Sistema de Información, en la dirección de la entidad licitante recién aludida.</w:t>
      </w:r>
    </w:p>
    <w:p w14:paraId="3CB2D125" w14:textId="77777777" w:rsidR="00100C36" w:rsidRPr="00B40CD6" w:rsidRDefault="00100C36" w:rsidP="0010014D">
      <w:pPr>
        <w:rPr>
          <w:rFonts w:eastAsia="Calibri" w:cstheme="minorHAnsi"/>
          <w:bCs/>
          <w:iCs/>
          <w:szCs w:val="22"/>
          <w:lang w:eastAsia="es-CL"/>
        </w:rPr>
      </w:pPr>
    </w:p>
    <w:p w14:paraId="1884CCFF" w14:textId="74C9841D" w:rsidR="00100C36" w:rsidRPr="00B40CD6" w:rsidRDefault="0095397E" w:rsidP="0095397E">
      <w:pPr>
        <w:pStyle w:val="Ttulo3"/>
        <w:rPr>
          <w:rFonts w:eastAsia="Calibri"/>
          <w:lang w:eastAsia="es-CL"/>
        </w:rPr>
      </w:pPr>
      <w:r w:rsidRPr="00B40CD6">
        <w:rPr>
          <w:rFonts w:eastAsia="Calibri"/>
          <w:lang w:eastAsia="es-CL"/>
        </w:rPr>
        <w:lastRenderedPageBreak/>
        <w:t>Ejecución de la garantía de seriedad de la oferta</w:t>
      </w:r>
    </w:p>
    <w:p w14:paraId="09FAC7A4" w14:textId="77777777" w:rsidR="0095397E" w:rsidRPr="00B40CD6" w:rsidRDefault="0095397E" w:rsidP="0095397E">
      <w:pPr>
        <w:rPr>
          <w:lang w:eastAsia="es-CL"/>
        </w:rPr>
      </w:pPr>
    </w:p>
    <w:p w14:paraId="39B922E3" w14:textId="5EAFF5F2" w:rsidR="00100C36" w:rsidRPr="00B40CD6" w:rsidRDefault="00100C36" w:rsidP="0010014D">
      <w:pPr>
        <w:rPr>
          <w:rFonts w:eastAsia="Calibri" w:cstheme="minorHAnsi"/>
          <w:bCs/>
          <w:iCs/>
          <w:szCs w:val="22"/>
          <w:lang w:eastAsia="es-CL"/>
        </w:rPr>
      </w:pPr>
      <w:r w:rsidRPr="00B40CD6">
        <w:rPr>
          <w:rFonts w:eastAsia="Calibri" w:cstheme="minorHAnsi"/>
          <w:bCs/>
          <w:iCs/>
          <w:szCs w:val="22"/>
          <w:lang w:eastAsia="es-CL"/>
        </w:rPr>
        <w:t>Esta garantía se otorgará para caucionar la seriedad de la oferta, pudiendo ser ejecutada unilateralmente por vía administrativa por la entidad licitante</w:t>
      </w:r>
      <w:r w:rsidR="00DD55AA" w:rsidRPr="00B40CD6">
        <w:rPr>
          <w:rFonts w:eastAsia="Calibri" w:cstheme="minorHAnsi"/>
          <w:bCs/>
          <w:iCs/>
          <w:szCs w:val="22"/>
          <w:lang w:eastAsia="es-CL"/>
        </w:rPr>
        <w:t>, siempre que los incumplimientos sean imputables al proveedor,</w:t>
      </w:r>
      <w:r w:rsidRPr="00B40CD6">
        <w:rPr>
          <w:rFonts w:eastAsia="Calibri" w:cstheme="minorHAnsi"/>
          <w:bCs/>
          <w:iCs/>
          <w:szCs w:val="22"/>
          <w:lang w:eastAsia="es-CL"/>
        </w:rPr>
        <w:t xml:space="preserve"> en los siguientes casos:</w:t>
      </w:r>
    </w:p>
    <w:p w14:paraId="4BDF98A8" w14:textId="57611DB5" w:rsidR="00100C36" w:rsidRPr="00B40CD6" w:rsidRDefault="00100C36">
      <w:pPr>
        <w:pStyle w:val="Prrafodelista"/>
        <w:numPr>
          <w:ilvl w:val="0"/>
          <w:numId w:val="8"/>
        </w:numPr>
      </w:pPr>
      <w:r w:rsidRPr="00B40CD6">
        <w:t>Por no suscripción del contrato definitivo por parte del proveedor adjudicado</w:t>
      </w:r>
      <w:r w:rsidR="00DC5E0E" w:rsidRPr="00B40CD6">
        <w:t xml:space="preserve"> o éste rechace la orden de compra</w:t>
      </w:r>
      <w:r w:rsidR="00CE61DD" w:rsidRPr="00B40CD6">
        <w:t xml:space="preserve"> que formaliza el contrato</w:t>
      </w:r>
      <w:r w:rsidR="00DC5E0E" w:rsidRPr="00B40CD6">
        <w:t>, según corresponda</w:t>
      </w:r>
      <w:r w:rsidRPr="00B40CD6">
        <w:t>; </w:t>
      </w:r>
    </w:p>
    <w:p w14:paraId="2D3B0512" w14:textId="29A67013" w:rsidR="00100C36" w:rsidRPr="00B40CD6" w:rsidRDefault="00100C36">
      <w:pPr>
        <w:pStyle w:val="Prrafodelista"/>
        <w:numPr>
          <w:ilvl w:val="0"/>
          <w:numId w:val="8"/>
        </w:numPr>
      </w:pPr>
      <w:r w:rsidRPr="00B40CD6">
        <w:t>Por la no entrega de los antecedentes requeridos para la elaboración del contrato, de acuerdo con las presentes bases</w:t>
      </w:r>
      <w:r w:rsidR="00CE61DD" w:rsidRPr="00B40CD6">
        <w:t>, si corresponde</w:t>
      </w:r>
      <w:r w:rsidRPr="00B40CD6">
        <w:t>;</w:t>
      </w:r>
    </w:p>
    <w:p w14:paraId="0C0D6C65" w14:textId="3484EC5A" w:rsidR="00100C36" w:rsidRPr="00B40CD6" w:rsidRDefault="00100C36">
      <w:pPr>
        <w:pStyle w:val="Prrafodelista"/>
        <w:numPr>
          <w:ilvl w:val="0"/>
          <w:numId w:val="8"/>
        </w:numPr>
      </w:pPr>
      <w:r w:rsidRPr="00B40CD6">
        <w:t>Por el desistimiento de la oferta dentro de su plazo de validez establecido en las presentes bases;</w:t>
      </w:r>
    </w:p>
    <w:p w14:paraId="06FDC708" w14:textId="58D1917F" w:rsidR="00100C36" w:rsidRPr="00B40CD6" w:rsidRDefault="00100C36">
      <w:pPr>
        <w:pStyle w:val="Prrafodelista"/>
        <w:numPr>
          <w:ilvl w:val="0"/>
          <w:numId w:val="8"/>
        </w:numPr>
      </w:pPr>
      <w:r w:rsidRPr="00B40CD6">
        <w:t>Por la presentación de una oferta no fidedigna, manifiestamente errónea o conducente a error; en el sentido que importe la entrega de antecedentes que no se correspondan con la realidad y cuya entidad incida en la validez de la oferta;</w:t>
      </w:r>
    </w:p>
    <w:p w14:paraId="5394B5F6" w14:textId="3E739EF4" w:rsidR="00100C36" w:rsidRPr="00B40CD6" w:rsidRDefault="00100C36">
      <w:pPr>
        <w:pStyle w:val="Prrafodelista"/>
        <w:numPr>
          <w:ilvl w:val="0"/>
          <w:numId w:val="8"/>
        </w:numPr>
      </w:pPr>
      <w:r w:rsidRPr="00B40CD6">
        <w:t>Por la no inscripción en el Registro de Proveedores dentro de los plazos establecidos en las presentes bases</w:t>
      </w:r>
      <w:r w:rsidR="0090764E" w:rsidRPr="00B40CD6">
        <w:t>, en caso de que corresponda</w:t>
      </w:r>
      <w:r w:rsidRPr="00B40CD6">
        <w:t xml:space="preserve">; </w:t>
      </w:r>
    </w:p>
    <w:p w14:paraId="5080A8A2" w14:textId="1B749177" w:rsidR="00100C36" w:rsidRPr="00B40CD6" w:rsidRDefault="00100C36">
      <w:pPr>
        <w:pStyle w:val="Prrafodelista"/>
        <w:numPr>
          <w:ilvl w:val="0"/>
          <w:numId w:val="8"/>
        </w:numPr>
      </w:pPr>
      <w:r w:rsidRPr="00B40CD6">
        <w:t>Por la no presentación oportuna de la garantía de fiel cumplimiento del contrato, en el caso del proveedor adjudicado;</w:t>
      </w:r>
    </w:p>
    <w:p w14:paraId="212DC04C" w14:textId="29E54CAD" w:rsidR="00AD3755" w:rsidRPr="00B40CD6" w:rsidRDefault="00AD3755">
      <w:pPr>
        <w:pStyle w:val="Prrafodelista"/>
        <w:numPr>
          <w:ilvl w:val="0"/>
          <w:numId w:val="8"/>
        </w:numPr>
      </w:pPr>
      <w:r w:rsidRPr="00B40CD6">
        <w:t>Por la vulneración del Pacto de Integridad establecido en estas Bases de Licitación</w:t>
      </w:r>
      <w:r w:rsidR="009501C7" w:rsidRPr="00B40CD6">
        <w:t>.</w:t>
      </w:r>
    </w:p>
    <w:p w14:paraId="152BDB64" w14:textId="77777777" w:rsidR="00494D60" w:rsidRPr="00B40CD6" w:rsidRDefault="00494D60" w:rsidP="0010014D">
      <w:pPr>
        <w:rPr>
          <w:rFonts w:cstheme="minorHAnsi"/>
          <w:b/>
          <w:bCs/>
          <w:i/>
          <w:iCs/>
          <w:color w:val="000000" w:themeColor="text1"/>
          <w:szCs w:val="22"/>
        </w:rPr>
      </w:pPr>
    </w:p>
    <w:p w14:paraId="4E8C36A3" w14:textId="0D64937D" w:rsidR="00494D60" w:rsidRPr="00B40CD6" w:rsidRDefault="00494D60" w:rsidP="00843CE0">
      <w:pPr>
        <w:pStyle w:val="Ttulo2"/>
      </w:pPr>
      <w:r w:rsidRPr="00B40CD6">
        <w:t xml:space="preserve">Garantía de </w:t>
      </w:r>
      <w:r w:rsidR="004E3389" w:rsidRPr="00B40CD6">
        <w:t>f</w:t>
      </w:r>
      <w:r w:rsidRPr="00B40CD6">
        <w:t xml:space="preserve">iel </w:t>
      </w:r>
      <w:r w:rsidR="004E3389" w:rsidRPr="00B40CD6">
        <w:t>y oportuno c</w:t>
      </w:r>
      <w:r w:rsidRPr="00B40CD6">
        <w:t xml:space="preserve">umplimiento de </w:t>
      </w:r>
      <w:r w:rsidR="004E3389" w:rsidRPr="00B40CD6">
        <w:t>c</w:t>
      </w:r>
      <w:r w:rsidRPr="00B40CD6">
        <w:t>ontrato</w:t>
      </w:r>
    </w:p>
    <w:p w14:paraId="7A06DC88" w14:textId="77777777" w:rsidR="00494D60" w:rsidRPr="00B40CD6" w:rsidRDefault="00494D60" w:rsidP="0010014D">
      <w:pPr>
        <w:rPr>
          <w:rFonts w:eastAsia="Calibri" w:cstheme="minorHAnsi"/>
          <w:bCs/>
          <w:iCs/>
          <w:szCs w:val="22"/>
          <w:lang w:eastAsia="es-CL"/>
        </w:rPr>
      </w:pPr>
    </w:p>
    <w:p w14:paraId="2A222FB1" w14:textId="0718E9CF" w:rsidR="00AE5C76" w:rsidRPr="00B40CD6" w:rsidRDefault="00AE5C76" w:rsidP="00AE5C76">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Para garantizar el fiel y oportuno cumplimiento del contrato en las contrataciones iguales o superiores a 1.000 UTM, el adjudicatario debe</w:t>
      </w:r>
      <w:r w:rsidR="00A50031" w:rsidRPr="00B40CD6">
        <w:rPr>
          <w:rFonts w:eastAsia="Calibri" w:cstheme="minorHAnsi"/>
          <w:bCs/>
          <w:iCs/>
          <w:szCs w:val="22"/>
          <w:lang w:eastAsia="es-CL"/>
        </w:rPr>
        <w:t>rá</w:t>
      </w:r>
      <w:r w:rsidRPr="00B40CD6">
        <w:rPr>
          <w:rFonts w:eastAsia="Calibri" w:cstheme="minorHAnsi"/>
          <w:bCs/>
          <w:iCs/>
          <w:szCs w:val="22"/>
          <w:lang w:eastAsia="es-CL"/>
        </w:rPr>
        <w:t xml:space="preserve"> presentar una o más garantías de la misma naturaleza, </w:t>
      </w:r>
      <w:r w:rsidR="00A50031" w:rsidRPr="00B40CD6">
        <w:rPr>
          <w:rFonts w:eastAsia="Calibri" w:cstheme="minorHAnsi"/>
          <w:bCs/>
          <w:iCs/>
          <w:szCs w:val="22"/>
          <w:lang w:eastAsia="es-CL"/>
        </w:rPr>
        <w:t xml:space="preserve">cuyo monto total deberá ser </w:t>
      </w:r>
      <w:r w:rsidRPr="00B40CD6">
        <w:rPr>
          <w:rFonts w:eastAsia="Calibri" w:cstheme="minorHAnsi"/>
          <w:bCs/>
          <w:iCs/>
          <w:szCs w:val="22"/>
          <w:lang w:eastAsia="es-CL"/>
        </w:rPr>
        <w:t xml:space="preserve">equivalente al porcentaje indicado en el </w:t>
      </w:r>
      <w:r w:rsidRPr="00B40CD6">
        <w:rPr>
          <w:rFonts w:eastAsia="Calibri" w:cstheme="minorHAnsi"/>
          <w:b/>
          <w:bCs/>
          <w:iCs/>
          <w:szCs w:val="22"/>
          <w:u w:val="single"/>
          <w:lang w:eastAsia="es-CL"/>
        </w:rPr>
        <w:t>Anexo N°2</w:t>
      </w:r>
      <w:r w:rsidRPr="00B40CD6">
        <w:rPr>
          <w:rFonts w:eastAsia="Calibri" w:cstheme="minorHAnsi"/>
          <w:bCs/>
          <w:iCs/>
          <w:szCs w:val="22"/>
          <w:lang w:eastAsia="es-CL"/>
        </w:rPr>
        <w:t xml:space="preserve">, numeral </w:t>
      </w:r>
      <w:r w:rsidR="001465B3" w:rsidRPr="00B40CD6">
        <w:rPr>
          <w:rFonts w:eastAsia="Calibri" w:cstheme="minorHAnsi"/>
          <w:bCs/>
          <w:iCs/>
          <w:szCs w:val="22"/>
          <w:lang w:eastAsia="es-CL"/>
        </w:rPr>
        <w:t>5</w:t>
      </w:r>
      <w:r w:rsidR="00DD75C0" w:rsidRPr="00B40CD6">
        <w:rPr>
          <w:rFonts w:eastAsia="Calibri" w:cstheme="minorHAnsi"/>
          <w:bCs/>
          <w:iCs/>
          <w:szCs w:val="22"/>
          <w:lang w:eastAsia="es-CL"/>
        </w:rPr>
        <w:t>.</w:t>
      </w:r>
      <w:r w:rsidRPr="00B40CD6">
        <w:rPr>
          <w:rFonts w:eastAsia="Calibri" w:cstheme="minorHAnsi"/>
          <w:bCs/>
          <w:iCs/>
          <w:szCs w:val="22"/>
          <w:lang w:eastAsia="es-CL"/>
        </w:rPr>
        <w:t xml:space="preserve"> 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B40CD6">
        <w:rPr>
          <w:rFonts w:eastAsia="Calibri" w:cstheme="minorHAnsi"/>
          <w:b/>
          <w:bCs/>
          <w:iCs/>
          <w:szCs w:val="22"/>
          <w:u w:val="single"/>
          <w:lang w:eastAsia="es-CL"/>
        </w:rPr>
        <w:t>Anexo N°2</w:t>
      </w:r>
      <w:r w:rsidR="00150383" w:rsidRPr="00B40CD6">
        <w:rPr>
          <w:rFonts w:eastAsia="Calibri" w:cstheme="minorHAnsi"/>
          <w:iCs/>
          <w:szCs w:val="22"/>
          <w:lang w:eastAsia="es-CL"/>
        </w:rPr>
        <w:t xml:space="preserve">, numeral </w:t>
      </w:r>
      <w:r w:rsidR="001465B3" w:rsidRPr="00B40CD6">
        <w:rPr>
          <w:rFonts w:eastAsia="Calibri" w:cstheme="minorHAnsi"/>
          <w:iCs/>
          <w:szCs w:val="22"/>
          <w:lang w:eastAsia="es-CL"/>
        </w:rPr>
        <w:t>5</w:t>
      </w:r>
      <w:r w:rsidR="007074BA" w:rsidRPr="00B40CD6">
        <w:rPr>
          <w:rFonts w:eastAsia="Calibri" w:cstheme="minorHAnsi"/>
          <w:bCs/>
          <w:iCs/>
          <w:szCs w:val="22"/>
          <w:lang w:eastAsia="es-CL"/>
        </w:rPr>
        <w:t>; l</w:t>
      </w:r>
      <w:r w:rsidRPr="00B40CD6">
        <w:rPr>
          <w:rFonts w:eastAsia="Calibri" w:cstheme="minorHAnsi"/>
          <w:bCs/>
          <w:iCs/>
          <w:szCs w:val="22"/>
          <w:lang w:eastAsia="es-CL"/>
        </w:rPr>
        <w:t>o anterior</w:t>
      </w:r>
      <w:r w:rsidR="00DD75C0" w:rsidRPr="00B40CD6">
        <w:rPr>
          <w:rFonts w:eastAsia="Calibri" w:cstheme="minorHAnsi"/>
          <w:bCs/>
          <w:iCs/>
          <w:szCs w:val="22"/>
          <w:lang w:eastAsia="es-CL"/>
        </w:rPr>
        <w:t>,</w:t>
      </w:r>
      <w:r w:rsidRPr="00B40CD6">
        <w:rPr>
          <w:rFonts w:eastAsia="Calibri" w:cstheme="minorHAnsi"/>
          <w:bCs/>
          <w:iCs/>
          <w:szCs w:val="22"/>
          <w:lang w:eastAsia="es-CL"/>
        </w:rPr>
        <w:t xml:space="preserve"> en virtud de lo establecido en el artículo 68 del Reglamento de la Ley de Compras Públicas.</w:t>
      </w:r>
    </w:p>
    <w:p w14:paraId="7F9551D0" w14:textId="77777777" w:rsidR="00C47E07" w:rsidRPr="00B40CD6" w:rsidRDefault="00C47E07" w:rsidP="00C47E07">
      <w:pPr>
        <w:autoSpaceDE w:val="0"/>
        <w:autoSpaceDN w:val="0"/>
        <w:adjustRightInd w:val="0"/>
        <w:rPr>
          <w:rFonts w:eastAsia="Calibri" w:cstheme="minorHAnsi"/>
          <w:bCs/>
          <w:iCs/>
          <w:szCs w:val="22"/>
          <w:lang w:eastAsia="es-CL"/>
        </w:rPr>
      </w:pPr>
    </w:p>
    <w:p w14:paraId="1E70A85A" w14:textId="6C94B090" w:rsidR="00C47E07" w:rsidRPr="00B40CD6" w:rsidRDefault="00C47E07" w:rsidP="00C47E07">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 xml:space="preserve">En caso de que se contraten servicios de ejecución sucesiva (como lo señala el artículo 68 </w:t>
      </w:r>
      <w:r w:rsidR="005C2D1F" w:rsidRPr="00B40CD6">
        <w:rPr>
          <w:rFonts w:eastAsia="Calibri" w:cstheme="minorHAnsi"/>
          <w:bCs/>
          <w:iCs/>
          <w:szCs w:val="22"/>
          <w:lang w:eastAsia="es-CL"/>
        </w:rPr>
        <w:t xml:space="preserve">del cuerpo normativo </w:t>
      </w:r>
      <w:r w:rsidR="003F5046" w:rsidRPr="00B40CD6">
        <w:rPr>
          <w:rFonts w:eastAsia="Calibri" w:cstheme="minorHAnsi"/>
          <w:bCs/>
          <w:iCs/>
          <w:szCs w:val="22"/>
          <w:lang w:eastAsia="es-CL"/>
        </w:rPr>
        <w:t>referido en el párrafo precedente)</w:t>
      </w:r>
      <w:r w:rsidRPr="00B40CD6">
        <w:rPr>
          <w:rFonts w:eastAsia="Calibri" w:cstheme="minorHAnsi"/>
          <w:bCs/>
          <w:iCs/>
          <w:szCs w:val="22"/>
          <w:lang w:eastAsia="es-CL"/>
        </w:rPr>
        <w:t xml:space="preserve"> el adjudicatario podrá asociar el valor de las garantías a las etapas, hitos o períodos de cumplimiento que se indiquen en el </w:t>
      </w:r>
      <w:r w:rsidRPr="00B40CD6">
        <w:rPr>
          <w:rFonts w:eastAsia="Calibri" w:cstheme="minorHAnsi"/>
          <w:b/>
          <w:bCs/>
          <w:iCs/>
          <w:szCs w:val="22"/>
          <w:u w:val="single"/>
          <w:lang w:eastAsia="es-CL"/>
        </w:rPr>
        <w:t>Anexo N°2</w:t>
      </w:r>
      <w:r w:rsidR="002743D1" w:rsidRPr="00B40CD6">
        <w:rPr>
          <w:rFonts w:eastAsia="Calibri" w:cstheme="minorHAnsi"/>
          <w:iCs/>
          <w:szCs w:val="22"/>
          <w:lang w:eastAsia="es-CL"/>
        </w:rPr>
        <w:t>, numeral 5.1</w:t>
      </w:r>
      <w:r w:rsidRPr="00B40CD6">
        <w:rPr>
          <w:rFonts w:eastAsia="Calibri" w:cstheme="minorHAnsi"/>
          <w:iCs/>
          <w:szCs w:val="22"/>
          <w:lang w:eastAsia="es-CL"/>
        </w:rPr>
        <w:t>.</w:t>
      </w:r>
      <w:r w:rsidRPr="00B40CD6">
        <w:rPr>
          <w:rFonts w:eastAsia="Calibri" w:cstheme="minorHAnsi"/>
          <w:bCs/>
          <w:iCs/>
          <w:szCs w:val="22"/>
          <w:lang w:eastAsia="es-CL"/>
        </w:rPr>
        <w:t xml:space="preserve"> Si el adjudicatario hace efectiva esta opción podrá sustituir la garantía de fiel cumplimiento, debiendo en todo caso respetarse los porcentajes indicados en el citado </w:t>
      </w:r>
      <w:r w:rsidRPr="00B40CD6">
        <w:rPr>
          <w:rFonts w:eastAsia="Calibri" w:cstheme="minorHAnsi"/>
          <w:b/>
          <w:bCs/>
          <w:iCs/>
          <w:szCs w:val="22"/>
          <w:u w:val="single"/>
          <w:lang w:eastAsia="es-CL"/>
        </w:rPr>
        <w:t>Anexo N°2</w:t>
      </w:r>
      <w:r w:rsidRPr="00B40CD6">
        <w:rPr>
          <w:rFonts w:eastAsia="Calibri" w:cstheme="minorHAnsi"/>
          <w:bCs/>
          <w:iCs/>
          <w:szCs w:val="22"/>
          <w:lang w:eastAsia="es-CL"/>
        </w:rPr>
        <w:t>,</w:t>
      </w:r>
      <w:r w:rsidR="00FE3ABD" w:rsidRPr="00B40CD6">
        <w:rPr>
          <w:rFonts w:eastAsia="Calibri" w:cstheme="minorHAnsi"/>
          <w:bCs/>
          <w:iCs/>
          <w:szCs w:val="22"/>
          <w:lang w:eastAsia="es-CL"/>
        </w:rPr>
        <w:t xml:space="preserve"> numeral </w:t>
      </w:r>
      <w:r w:rsidR="00451501" w:rsidRPr="00B40CD6">
        <w:rPr>
          <w:rFonts w:eastAsia="Calibri" w:cstheme="minorHAnsi"/>
          <w:bCs/>
          <w:iCs/>
          <w:szCs w:val="22"/>
          <w:lang w:eastAsia="es-CL"/>
        </w:rPr>
        <w:t>5</w:t>
      </w:r>
      <w:r w:rsidR="00FE3ABD" w:rsidRPr="00B40CD6">
        <w:rPr>
          <w:rFonts w:eastAsia="Calibri" w:cstheme="minorHAnsi"/>
          <w:bCs/>
          <w:iCs/>
          <w:szCs w:val="22"/>
          <w:lang w:eastAsia="es-CL"/>
        </w:rPr>
        <w:t>,</w:t>
      </w:r>
      <w:r w:rsidRPr="00B40CD6">
        <w:rPr>
          <w:rFonts w:eastAsia="Calibri" w:cstheme="minorHAnsi"/>
          <w:bCs/>
          <w:iCs/>
          <w:szCs w:val="22"/>
          <w:lang w:eastAsia="es-CL"/>
        </w:rPr>
        <w:t xml:space="preserve"> en relación con los saldos insolutos del contrato a la época de la sustitución.</w:t>
      </w:r>
    </w:p>
    <w:p w14:paraId="5C39B93E" w14:textId="77777777" w:rsidR="00BB1720" w:rsidRPr="00B40CD6" w:rsidRDefault="00BB1720" w:rsidP="00BB1720">
      <w:pPr>
        <w:autoSpaceDE w:val="0"/>
        <w:autoSpaceDN w:val="0"/>
        <w:adjustRightInd w:val="0"/>
        <w:rPr>
          <w:rFonts w:eastAsia="Calibri" w:cstheme="minorHAnsi"/>
          <w:bCs/>
          <w:iCs/>
          <w:szCs w:val="22"/>
          <w:lang w:eastAsia="es-CL"/>
        </w:rPr>
      </w:pPr>
    </w:p>
    <w:p w14:paraId="0D9D5112" w14:textId="4AB70339" w:rsidR="00FC6F4E" w:rsidRPr="00B40CD6" w:rsidRDefault="00FC6F4E" w:rsidP="00FC6F4E">
      <w:pPr>
        <w:pStyle w:val="Ttulo3"/>
        <w:rPr>
          <w:rFonts w:eastAsia="Calibri"/>
          <w:lang w:eastAsia="es-CL"/>
        </w:rPr>
      </w:pPr>
      <w:r w:rsidRPr="00B40CD6">
        <w:rPr>
          <w:rFonts w:eastAsia="Calibri"/>
          <w:lang w:eastAsia="es-CL"/>
        </w:rPr>
        <w:t>Disposiciones para la presentación de la garantía de fiel y oportuno cumplimiento de contrato</w:t>
      </w:r>
    </w:p>
    <w:p w14:paraId="6526692A" w14:textId="77777777" w:rsidR="00FC6F4E" w:rsidRPr="00B40CD6" w:rsidRDefault="00FC6F4E" w:rsidP="0010014D">
      <w:pPr>
        <w:autoSpaceDE w:val="0"/>
        <w:autoSpaceDN w:val="0"/>
        <w:adjustRightInd w:val="0"/>
        <w:rPr>
          <w:rFonts w:eastAsia="Calibri" w:cstheme="minorHAnsi"/>
          <w:bCs/>
          <w:iCs/>
          <w:szCs w:val="22"/>
          <w:lang w:eastAsia="es-CL"/>
        </w:rPr>
      </w:pPr>
    </w:p>
    <w:p w14:paraId="48EAEAA9" w14:textId="6751A86A" w:rsidR="00B873FF" w:rsidRPr="00B40CD6" w:rsidRDefault="00494D60" w:rsidP="00B873FF">
      <w:pPr>
        <w:rPr>
          <w:rFonts w:eastAsia="Calibri" w:cstheme="minorHAnsi"/>
          <w:bCs/>
          <w:iCs/>
          <w:szCs w:val="22"/>
          <w:lang w:eastAsia="es-CL"/>
        </w:rPr>
      </w:pPr>
      <w:r w:rsidRPr="00B40CD6">
        <w:rPr>
          <w:rFonts w:eastAsia="Calibri" w:cstheme="minorHAnsi"/>
          <w:bCs/>
          <w:iCs/>
          <w:szCs w:val="22"/>
          <w:lang w:eastAsia="es-CL"/>
        </w:rPr>
        <w:t>Se aceptará cualquier tipo de instrumento de garantía</w:t>
      </w:r>
      <w:r w:rsidR="00B873FF" w:rsidRPr="00B40CD6">
        <w:rPr>
          <w:rFonts w:eastAsia="Calibri" w:cstheme="minorHAnsi"/>
          <w:bCs/>
          <w:iCs/>
          <w:szCs w:val="22"/>
          <w:lang w:eastAsia="es-CL"/>
        </w:rPr>
        <w:t xml:space="preserve">, ya sea en soporte físico o electrónico, </w:t>
      </w:r>
      <w:r w:rsidRPr="00B40CD6">
        <w:rPr>
          <w:rFonts w:eastAsia="Calibri" w:cstheme="minorHAnsi"/>
          <w:bCs/>
          <w:iCs/>
          <w:szCs w:val="22"/>
          <w:lang w:eastAsia="es-CL"/>
        </w:rPr>
        <w:t>que asegure su cobro de manera rápida y efectiva, pagadera a la vista y con el carácter de irrevocable, y siempre que cumpla con los requisitos dispuestos por el artículo 68 del reglamento de la ley N°19.886. Como ejemplos de garantías se pueden mencionar los siguientes instrumentos: Boleta de Garantía, Certificado de Fianza a la Vista, Vale Vista o Póliza de Seguro, entre otros.</w:t>
      </w:r>
      <w:r w:rsidR="00B873FF" w:rsidRPr="00B40CD6">
        <w:rPr>
          <w:rFonts w:eastAsia="Calibri" w:cstheme="minorHAnsi"/>
          <w:bCs/>
          <w:iCs/>
          <w:szCs w:val="22"/>
          <w:lang w:eastAsia="es-CL"/>
        </w:rPr>
        <w:t xml:space="preserve"> No se aceptan cheques como instrumento de garantía.</w:t>
      </w:r>
    </w:p>
    <w:p w14:paraId="59586BF5" w14:textId="13ADA2AF" w:rsidR="00494D60" w:rsidRPr="00B40CD6" w:rsidRDefault="00494D60" w:rsidP="0010014D">
      <w:pPr>
        <w:autoSpaceDE w:val="0"/>
        <w:autoSpaceDN w:val="0"/>
        <w:adjustRightInd w:val="0"/>
        <w:rPr>
          <w:rFonts w:eastAsia="Calibri" w:cstheme="minorHAnsi"/>
          <w:bCs/>
          <w:iCs/>
          <w:szCs w:val="22"/>
          <w:lang w:eastAsia="es-CL"/>
        </w:rPr>
      </w:pPr>
    </w:p>
    <w:p w14:paraId="2F5AE9A0" w14:textId="77777777" w:rsidR="009B302B" w:rsidRPr="00B40CD6" w:rsidRDefault="009B302B" w:rsidP="009B302B">
      <w:pPr>
        <w:autoSpaceDE w:val="0"/>
        <w:autoSpaceDN w:val="0"/>
        <w:adjustRightInd w:val="0"/>
        <w:rPr>
          <w:rFonts w:eastAsia="Calibri" w:cstheme="minorHAnsi"/>
          <w:bCs/>
          <w:iCs/>
          <w:szCs w:val="22"/>
          <w:lang w:val="es-419" w:eastAsia="es-CL"/>
        </w:rPr>
      </w:pPr>
      <w:r w:rsidRPr="00B40CD6">
        <w:rPr>
          <w:rFonts w:eastAsia="Calibri" w:cstheme="minorHAnsi"/>
          <w:bCs/>
          <w:iCs/>
          <w:szCs w:val="22"/>
          <w:lang w:val="es-419" w:eastAsia="es-CL"/>
        </w:rPr>
        <w:t>En caso de que la garantía se entregue a través de una póliza de seguro, ésta deberá cumplir con lo siguiente:</w:t>
      </w:r>
    </w:p>
    <w:p w14:paraId="111409C2" w14:textId="762ED8A0" w:rsidR="009B302B" w:rsidRPr="00B40CD6" w:rsidRDefault="009B302B">
      <w:pPr>
        <w:pStyle w:val="Prrafodelista"/>
        <w:numPr>
          <w:ilvl w:val="0"/>
          <w:numId w:val="52"/>
        </w:numPr>
        <w:autoSpaceDE w:val="0"/>
        <w:autoSpaceDN w:val="0"/>
        <w:adjustRightInd w:val="0"/>
        <w:rPr>
          <w:lang w:val="es-419"/>
        </w:rPr>
      </w:pPr>
      <w:r w:rsidRPr="00B40CD6">
        <w:rPr>
          <w:lang w:val="es-419"/>
        </w:rPr>
        <w:t>Debe excluir cláusula de arbitraje en los términos del artículo 72 del Decreto N°250, de 2004, del Ministerio de Hacienda, toda vez que debe ser irrevocable, pagadera a la vista y de cobro inmediato.</w:t>
      </w:r>
    </w:p>
    <w:p w14:paraId="48CDCD72" w14:textId="77777777" w:rsidR="009B302B" w:rsidRPr="00B40CD6" w:rsidRDefault="009B302B">
      <w:pPr>
        <w:pStyle w:val="Prrafodelista"/>
        <w:numPr>
          <w:ilvl w:val="0"/>
          <w:numId w:val="52"/>
        </w:numPr>
        <w:autoSpaceDE w:val="0"/>
        <w:autoSpaceDN w:val="0"/>
        <w:adjustRightInd w:val="0"/>
        <w:rPr>
          <w:lang w:val="es-419"/>
        </w:rPr>
      </w:pPr>
      <w:r w:rsidRPr="00B40CD6">
        <w:rPr>
          <w:lang w:val="es-419"/>
        </w:rPr>
        <w:t>Debe establecer que se hará efectiva en caso de multas aplicadas al contratista.</w:t>
      </w:r>
    </w:p>
    <w:p w14:paraId="19A82589" w14:textId="0C9EF29B" w:rsidR="009B302B" w:rsidRPr="00B40CD6" w:rsidRDefault="009B302B">
      <w:pPr>
        <w:pStyle w:val="Prrafodelista"/>
        <w:numPr>
          <w:ilvl w:val="0"/>
          <w:numId w:val="52"/>
        </w:numPr>
        <w:autoSpaceDE w:val="0"/>
        <w:autoSpaceDN w:val="0"/>
        <w:adjustRightInd w:val="0"/>
        <w:rPr>
          <w:lang w:val="es-419"/>
        </w:rPr>
      </w:pPr>
      <w:r w:rsidRPr="00B40CD6">
        <w:rPr>
          <w:lang w:val="es-419"/>
        </w:rPr>
        <w:t>Debe incluir el pago de remuneraciones y cotizaciones de salud y previsionales de los trabajadores del contratista y subcontratistas en virtud de los artículos 183 A y siguientes del Código del Trabajo.</w:t>
      </w:r>
    </w:p>
    <w:p w14:paraId="0028914D" w14:textId="77777777" w:rsidR="009B302B" w:rsidRPr="00B40CD6" w:rsidRDefault="009B302B" w:rsidP="0010014D">
      <w:pPr>
        <w:autoSpaceDE w:val="0"/>
        <w:autoSpaceDN w:val="0"/>
        <w:adjustRightInd w:val="0"/>
        <w:rPr>
          <w:rFonts w:eastAsia="Calibri" w:cstheme="minorHAnsi"/>
          <w:bCs/>
          <w:iCs/>
          <w:szCs w:val="22"/>
          <w:lang w:val="es-419" w:eastAsia="es-CL"/>
        </w:rPr>
      </w:pPr>
    </w:p>
    <w:p w14:paraId="5C9742B3" w14:textId="374D7CA9" w:rsidR="00B873FF" w:rsidRPr="00B40CD6" w:rsidRDefault="00B873FF" w:rsidP="00B873FF">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 xml:space="preserve">La garantía deberá cubrir el monto equivalente al porcentaje indicado en el </w:t>
      </w:r>
      <w:r w:rsidR="005D58AA" w:rsidRPr="00B40CD6">
        <w:rPr>
          <w:rFonts w:eastAsia="Calibri" w:cstheme="minorHAnsi"/>
          <w:b/>
          <w:iCs/>
          <w:szCs w:val="22"/>
          <w:u w:val="single"/>
          <w:lang w:eastAsia="es-CL"/>
        </w:rPr>
        <w:t>Anexo N°2</w:t>
      </w:r>
      <w:r w:rsidRPr="00B40CD6">
        <w:rPr>
          <w:rFonts w:eastAsia="Calibri" w:cstheme="minorHAnsi"/>
          <w:bCs/>
          <w:iCs/>
          <w:szCs w:val="22"/>
          <w:lang w:eastAsia="es-CL"/>
        </w:rPr>
        <w:t xml:space="preserve">, </w:t>
      </w:r>
      <w:r w:rsidR="00C95671" w:rsidRPr="00B40CD6">
        <w:rPr>
          <w:rFonts w:eastAsia="Calibri" w:cstheme="minorHAnsi"/>
          <w:bCs/>
          <w:iCs/>
          <w:szCs w:val="22"/>
          <w:lang w:eastAsia="es-CL"/>
        </w:rPr>
        <w:t xml:space="preserve">numeral 5, </w:t>
      </w:r>
      <w:r w:rsidRPr="00B40CD6">
        <w:rPr>
          <w:rFonts w:eastAsia="Calibri" w:cstheme="minorHAnsi"/>
          <w:bCs/>
          <w:iCs/>
          <w:szCs w:val="22"/>
          <w:lang w:eastAsia="es-CL"/>
        </w:rPr>
        <w:t>el que no podrá ser inferior a 5%</w:t>
      </w:r>
      <w:r w:rsidR="00664995" w:rsidRPr="00B40CD6">
        <w:rPr>
          <w:rFonts w:eastAsia="Calibri" w:cstheme="minorHAnsi"/>
          <w:bCs/>
          <w:iCs/>
          <w:szCs w:val="22"/>
          <w:lang w:eastAsia="es-CL"/>
        </w:rPr>
        <w:t>,</w:t>
      </w:r>
      <w:r w:rsidRPr="00B40CD6">
        <w:rPr>
          <w:rFonts w:eastAsia="Calibri" w:cstheme="minorHAnsi"/>
          <w:bCs/>
          <w:iCs/>
          <w:szCs w:val="22"/>
          <w:lang w:eastAsia="es-CL"/>
        </w:rPr>
        <w:t xml:space="preserve"> ni </w:t>
      </w:r>
      <w:r w:rsidR="00664995" w:rsidRPr="00B40CD6">
        <w:rPr>
          <w:rFonts w:eastAsia="Calibri" w:cstheme="minorHAnsi"/>
          <w:bCs/>
          <w:iCs/>
          <w:szCs w:val="22"/>
          <w:lang w:eastAsia="es-CL"/>
        </w:rPr>
        <w:t>superior</w:t>
      </w:r>
      <w:r w:rsidRPr="00B40CD6">
        <w:rPr>
          <w:rFonts w:eastAsia="Calibri" w:cstheme="minorHAnsi"/>
          <w:bCs/>
          <w:iCs/>
          <w:szCs w:val="22"/>
          <w:lang w:eastAsia="es-CL"/>
        </w:rPr>
        <w:t xml:space="preserve"> a 30%</w:t>
      </w:r>
      <w:r w:rsidR="00664995" w:rsidRPr="00B40CD6">
        <w:rPr>
          <w:rFonts w:eastAsia="Calibri" w:cstheme="minorHAnsi"/>
          <w:bCs/>
          <w:iCs/>
          <w:szCs w:val="22"/>
          <w:lang w:eastAsia="es-CL"/>
        </w:rPr>
        <w:t>,</w:t>
      </w:r>
      <w:r w:rsidRPr="00B40CD6">
        <w:rPr>
          <w:rFonts w:eastAsia="Calibri" w:cstheme="minorHAnsi"/>
          <w:bCs/>
          <w:iCs/>
          <w:szCs w:val="22"/>
          <w:lang w:eastAsia="es-CL"/>
        </w:rPr>
        <w:t xml:space="preserve"> del valor total del contrato.</w:t>
      </w:r>
      <w:r w:rsidR="00B56BCC" w:rsidRPr="00B40CD6">
        <w:rPr>
          <w:rFonts w:eastAsia="Calibri" w:cstheme="minorHAnsi"/>
          <w:bCs/>
          <w:iCs/>
          <w:szCs w:val="22"/>
          <w:lang w:eastAsia="es-CL"/>
        </w:rPr>
        <w:t xml:space="preserve"> La garantía deberá emitirse en la moneda/unidad reajustable definida en la cláusula N°2 de estas bases</w:t>
      </w:r>
      <w:r w:rsidR="00C95671" w:rsidRPr="00B40CD6">
        <w:rPr>
          <w:rFonts w:eastAsia="Calibri" w:cstheme="minorHAnsi"/>
          <w:bCs/>
          <w:szCs w:val="22"/>
          <w:lang w:eastAsia="es-CL"/>
        </w:rPr>
        <w:t xml:space="preserve">; en caso de que ello no sea posible dada la naturaleza del instrumento de garantía, se podrá utilizar otra moneda o unidad reajustable para la respectiva emisión del instrumento, resguardando siempre cubrir el monto de caución requerido, lo cual deberá verificarse al momento de </w:t>
      </w:r>
      <w:r w:rsidR="002743D1" w:rsidRPr="00B40CD6">
        <w:rPr>
          <w:rFonts w:eastAsia="Calibri" w:cstheme="minorHAnsi"/>
          <w:bCs/>
          <w:szCs w:val="22"/>
          <w:lang w:eastAsia="es-CL"/>
        </w:rPr>
        <w:t>la suscripción del contrato o emisión de la orden de compra que formaliza la contratación, según proceda,</w:t>
      </w:r>
      <w:r w:rsidR="00C95671" w:rsidRPr="00B40CD6">
        <w:rPr>
          <w:rFonts w:eastAsia="Calibri" w:cstheme="minorHAnsi"/>
          <w:bCs/>
          <w:szCs w:val="22"/>
          <w:lang w:eastAsia="es-CL"/>
        </w:rPr>
        <w:t xml:space="preserve"> utilizando los valores de conversión a esa fecha que procedan.</w:t>
      </w:r>
      <w:r w:rsidR="00B56BCC" w:rsidRPr="00B40CD6">
        <w:rPr>
          <w:rFonts w:eastAsia="Calibri" w:cstheme="minorHAnsi"/>
          <w:bCs/>
          <w:iCs/>
          <w:szCs w:val="22"/>
          <w:lang w:eastAsia="es-CL"/>
        </w:rPr>
        <w:t xml:space="preserve"> </w:t>
      </w:r>
    </w:p>
    <w:p w14:paraId="2385BC58" w14:textId="77777777" w:rsidR="00B873FF" w:rsidRPr="00B40CD6" w:rsidRDefault="00B873FF" w:rsidP="00796474">
      <w:pPr>
        <w:autoSpaceDE w:val="0"/>
        <w:autoSpaceDN w:val="0"/>
        <w:adjustRightInd w:val="0"/>
        <w:rPr>
          <w:rFonts w:eastAsia="Calibri" w:cstheme="minorHAnsi"/>
          <w:bCs/>
          <w:iCs/>
          <w:szCs w:val="22"/>
          <w:lang w:eastAsia="es-CL"/>
        </w:rPr>
      </w:pPr>
    </w:p>
    <w:p w14:paraId="0746DE95" w14:textId="3761AACB" w:rsidR="00796474" w:rsidRPr="00B40CD6" w:rsidRDefault="00796474" w:rsidP="0010014D">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lastRenderedPageBreak/>
        <w:t xml:space="preserve">El instrumento deberá incluir una glosa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w:t>
      </w:r>
      <w:r w:rsidR="002E37E2" w:rsidRPr="00B40CD6">
        <w:rPr>
          <w:rFonts w:eastAsia="Calibri" w:cstheme="minorHAnsi"/>
          <w:bCs/>
          <w:iCs/>
          <w:szCs w:val="22"/>
          <w:lang w:eastAsia="es-CL"/>
        </w:rPr>
        <w:t>anexo a</w:t>
      </w:r>
      <w:r w:rsidRPr="00B40CD6">
        <w:rPr>
          <w:rFonts w:eastAsia="Calibri" w:cstheme="minorHAnsi"/>
          <w:bCs/>
          <w:iCs/>
          <w:szCs w:val="22"/>
          <w:lang w:eastAsia="es-CL"/>
        </w:rPr>
        <w:t xml:space="preserve"> la garantía. La glosa se encuentra </w:t>
      </w:r>
      <w:r w:rsidR="00954C51" w:rsidRPr="00B40CD6">
        <w:rPr>
          <w:rFonts w:eastAsia="Calibri" w:cstheme="minorHAnsi"/>
          <w:bCs/>
          <w:iCs/>
          <w:szCs w:val="22"/>
          <w:lang w:eastAsia="es-CL"/>
        </w:rPr>
        <w:t xml:space="preserve">previamente definida y </w:t>
      </w:r>
      <w:r w:rsidRPr="00B40CD6">
        <w:rPr>
          <w:rFonts w:eastAsia="Calibri" w:cstheme="minorHAnsi"/>
          <w:bCs/>
          <w:iCs/>
          <w:szCs w:val="22"/>
          <w:lang w:eastAsia="es-CL"/>
        </w:rPr>
        <w:t xml:space="preserve">señalada en el </w:t>
      </w:r>
      <w:r w:rsidR="005D58AA" w:rsidRPr="00B40CD6">
        <w:rPr>
          <w:rFonts w:eastAsia="Calibri" w:cstheme="minorHAnsi"/>
          <w:b/>
          <w:iCs/>
          <w:szCs w:val="22"/>
          <w:u w:val="single"/>
          <w:lang w:eastAsia="es-CL"/>
        </w:rPr>
        <w:t>Anexo N°2</w:t>
      </w:r>
      <w:r w:rsidR="00C95671" w:rsidRPr="00B40CD6">
        <w:rPr>
          <w:rFonts w:eastAsia="Calibri" w:cstheme="minorHAnsi"/>
          <w:bCs/>
          <w:iCs/>
          <w:szCs w:val="22"/>
          <w:lang w:eastAsia="es-CL"/>
        </w:rPr>
        <w:t>, numeral 5</w:t>
      </w:r>
      <w:r w:rsidRPr="00B40CD6">
        <w:rPr>
          <w:rFonts w:eastAsia="Calibri" w:cstheme="minorHAnsi"/>
          <w:b/>
          <w:iCs/>
          <w:szCs w:val="22"/>
          <w:lang w:eastAsia="es-CL"/>
        </w:rPr>
        <w:t xml:space="preserve"> </w:t>
      </w:r>
      <w:r w:rsidRPr="00B40CD6">
        <w:rPr>
          <w:rFonts w:eastAsia="Calibri" w:cstheme="minorHAnsi"/>
          <w:bCs/>
          <w:iCs/>
          <w:szCs w:val="22"/>
          <w:lang w:eastAsia="es-CL"/>
        </w:rPr>
        <w:t>de estas bases.</w:t>
      </w:r>
    </w:p>
    <w:p w14:paraId="4E5C9A7A" w14:textId="77777777" w:rsidR="00796474" w:rsidRPr="00B40CD6" w:rsidRDefault="00796474" w:rsidP="0010014D">
      <w:pPr>
        <w:autoSpaceDE w:val="0"/>
        <w:autoSpaceDN w:val="0"/>
        <w:adjustRightInd w:val="0"/>
        <w:rPr>
          <w:rFonts w:eastAsia="Calibri" w:cstheme="minorHAnsi"/>
          <w:bCs/>
          <w:iCs/>
          <w:szCs w:val="22"/>
          <w:lang w:eastAsia="es-CL"/>
        </w:rPr>
      </w:pPr>
    </w:p>
    <w:p w14:paraId="6E95E87C" w14:textId="58A2C961" w:rsidR="00576D32" w:rsidRPr="00B40CD6" w:rsidRDefault="00576D32" w:rsidP="00576D32">
      <w:pPr>
        <w:autoSpaceDE w:val="0"/>
        <w:autoSpaceDN w:val="0"/>
        <w:adjustRightInd w:val="0"/>
        <w:rPr>
          <w:rFonts w:ascii="Calibri" w:hAnsi="Calibri" w:cs="Calibri"/>
          <w:color w:val="000000"/>
        </w:rPr>
      </w:pPr>
      <w:r w:rsidRPr="00B40CD6">
        <w:rPr>
          <w:rFonts w:ascii="Calibri" w:hAnsi="Calibri" w:cs="Calibri"/>
          <w:color w:val="000000"/>
        </w:rPr>
        <w:t xml:space="preserve">El adjudicatario podrá constituir la garantía en uno o más instrumentos financieros de la misma naturaleza que, en su conjunto, representen el monto o porcentaje </w:t>
      </w:r>
      <w:r w:rsidR="00A46C5A" w:rsidRPr="00B40CD6">
        <w:rPr>
          <w:rFonts w:ascii="Calibri" w:hAnsi="Calibri" w:cs="Calibri"/>
          <w:color w:val="000000"/>
        </w:rPr>
        <w:t>por</w:t>
      </w:r>
      <w:r w:rsidRPr="00B40CD6">
        <w:rPr>
          <w:rFonts w:ascii="Calibri" w:hAnsi="Calibri" w:cs="Calibri"/>
          <w:color w:val="000000"/>
        </w:rPr>
        <w:t xml:space="preserve"> cauciona</w:t>
      </w:r>
      <w:r w:rsidR="00A46C5A" w:rsidRPr="00B40CD6">
        <w:rPr>
          <w:rFonts w:ascii="Calibri" w:hAnsi="Calibri" w:cs="Calibri"/>
          <w:color w:val="000000"/>
        </w:rPr>
        <w:t>r</w:t>
      </w:r>
      <w:r w:rsidRPr="00B40CD6">
        <w:rPr>
          <w:rFonts w:ascii="Calibri" w:hAnsi="Calibri" w:cs="Calibri"/>
          <w:color w:val="000000"/>
        </w:rPr>
        <w:t>, tal como dispone el artículo 68, inciso tercero, del decreto N°250, de 2004, del Ministerio de Hacienda.</w:t>
      </w:r>
    </w:p>
    <w:p w14:paraId="0804D84F" w14:textId="77777777" w:rsidR="00576D32" w:rsidRPr="00B40CD6" w:rsidRDefault="00576D32" w:rsidP="00576D32">
      <w:pPr>
        <w:autoSpaceDE w:val="0"/>
        <w:autoSpaceDN w:val="0"/>
        <w:adjustRightInd w:val="0"/>
        <w:rPr>
          <w:rFonts w:ascii="Calibri" w:hAnsi="Calibri" w:cs="Calibri"/>
          <w:color w:val="000000"/>
        </w:rPr>
      </w:pPr>
    </w:p>
    <w:p w14:paraId="3CEAFA88" w14:textId="77777777" w:rsidR="00576D32" w:rsidRPr="00B40CD6" w:rsidRDefault="00576D32" w:rsidP="00576D32">
      <w:pPr>
        <w:autoSpaceDE w:val="0"/>
        <w:autoSpaceDN w:val="0"/>
        <w:adjustRightInd w:val="0"/>
        <w:rPr>
          <w:rFonts w:ascii="Calibri" w:hAnsi="Calibri" w:cs="Calibri"/>
          <w:color w:val="000000"/>
        </w:rPr>
      </w:pPr>
      <w:r w:rsidRPr="00B40CD6">
        <w:rPr>
          <w:rFonts w:ascii="Calibri" w:hAnsi="Calibri" w:cs="Calibri"/>
          <w:color w:val="000000"/>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precedentemente en esta cláusula.  </w:t>
      </w:r>
    </w:p>
    <w:p w14:paraId="628C1A38" w14:textId="77777777" w:rsidR="00F2117D" w:rsidRPr="00B40CD6" w:rsidRDefault="00F2117D" w:rsidP="0010014D">
      <w:pPr>
        <w:autoSpaceDE w:val="0"/>
        <w:autoSpaceDN w:val="0"/>
        <w:adjustRightInd w:val="0"/>
        <w:rPr>
          <w:rFonts w:eastAsia="Calibri" w:cstheme="minorHAnsi"/>
          <w:bCs/>
          <w:iCs/>
          <w:szCs w:val="22"/>
          <w:lang w:eastAsia="es-CL"/>
        </w:rPr>
      </w:pPr>
    </w:p>
    <w:p w14:paraId="68F108AC" w14:textId="6A999D3E" w:rsidR="00B25673" w:rsidRPr="00B40CD6" w:rsidRDefault="00B25673" w:rsidP="00B25673">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La garantía deberá tener una vigencia mínima de 60 días hábiles administrativos posteriores al término de la vigencia del contrato.</w:t>
      </w:r>
    </w:p>
    <w:p w14:paraId="01E6AB05" w14:textId="77777777" w:rsidR="00B25673" w:rsidRPr="00B40CD6" w:rsidRDefault="00B25673" w:rsidP="00B25673">
      <w:pPr>
        <w:autoSpaceDE w:val="0"/>
        <w:autoSpaceDN w:val="0"/>
        <w:adjustRightInd w:val="0"/>
        <w:rPr>
          <w:rFonts w:eastAsia="Calibri" w:cstheme="minorHAnsi"/>
          <w:bCs/>
          <w:iCs/>
          <w:szCs w:val="22"/>
          <w:lang w:eastAsia="es-CL"/>
        </w:rPr>
      </w:pPr>
    </w:p>
    <w:p w14:paraId="19610D3C" w14:textId="6624969F" w:rsidR="00494D60" w:rsidRPr="00B40CD6" w:rsidRDefault="00B25673" w:rsidP="00B25673">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 xml:space="preserve">Será responsabilidad del adjudicatario mantener vigente la garantía de fiel cumplimiento, al menos hasta 60 días hábiles administrativos después de culminado el contrato. Mientras se encuentre vigente el contrato, </w:t>
      </w:r>
      <w:r w:rsidR="00494D60" w:rsidRPr="00B40CD6">
        <w:rPr>
          <w:rFonts w:eastAsia="Calibri" w:cstheme="minorHAnsi"/>
          <w:bCs/>
          <w:iCs/>
          <w:szCs w:val="22"/>
          <w:lang w:eastAsia="es-CL"/>
        </w:rPr>
        <w:t xml:space="preserve">las </w:t>
      </w:r>
      <w:r w:rsidR="007F1F0B" w:rsidRPr="00B40CD6">
        <w:rPr>
          <w:rFonts w:eastAsia="Calibri" w:cstheme="minorHAnsi"/>
          <w:bCs/>
          <w:iCs/>
          <w:szCs w:val="22"/>
          <w:lang w:eastAsia="es-CL"/>
        </w:rPr>
        <w:t xml:space="preserve">reposiciones </w:t>
      </w:r>
      <w:r w:rsidR="00995EDA" w:rsidRPr="00B40CD6">
        <w:rPr>
          <w:rFonts w:eastAsia="Calibri" w:cstheme="minorHAnsi"/>
          <w:bCs/>
          <w:iCs/>
          <w:szCs w:val="22"/>
          <w:lang w:eastAsia="es-CL"/>
        </w:rPr>
        <w:t xml:space="preserve">que procedan </w:t>
      </w:r>
      <w:r w:rsidR="00882EEB" w:rsidRPr="00B40CD6">
        <w:rPr>
          <w:rFonts w:eastAsia="Calibri" w:cstheme="minorHAnsi"/>
          <w:bCs/>
          <w:iCs/>
          <w:szCs w:val="22"/>
          <w:lang w:eastAsia="es-CL"/>
        </w:rPr>
        <w:t xml:space="preserve">producto de la </w:t>
      </w:r>
      <w:r w:rsidR="00995EDA" w:rsidRPr="00B40CD6">
        <w:rPr>
          <w:rFonts w:eastAsia="Calibri" w:cstheme="minorHAnsi"/>
          <w:bCs/>
          <w:iCs/>
          <w:szCs w:val="22"/>
          <w:lang w:eastAsia="es-CL"/>
        </w:rPr>
        <w:t xml:space="preserve">ejecución de esta caución, así como las </w:t>
      </w:r>
      <w:r w:rsidR="00494D60" w:rsidRPr="00B40CD6">
        <w:rPr>
          <w:rFonts w:eastAsia="Calibri" w:cstheme="minorHAnsi"/>
          <w:bCs/>
          <w:iCs/>
          <w:szCs w:val="22"/>
          <w:lang w:eastAsia="es-CL"/>
        </w:rPr>
        <w:t>renovaciones de esta garantía serán de exclusiva responsabilidad del proveedor.</w:t>
      </w:r>
    </w:p>
    <w:p w14:paraId="50B65FCE" w14:textId="77777777" w:rsidR="00836553" w:rsidRPr="00B40CD6" w:rsidRDefault="00836553" w:rsidP="0010014D">
      <w:pPr>
        <w:autoSpaceDE w:val="0"/>
        <w:autoSpaceDN w:val="0"/>
        <w:adjustRightInd w:val="0"/>
        <w:rPr>
          <w:rFonts w:eastAsia="Calibri" w:cstheme="minorHAnsi"/>
          <w:bCs/>
          <w:iCs/>
          <w:szCs w:val="22"/>
          <w:lang w:eastAsia="es-CL"/>
        </w:rPr>
      </w:pPr>
    </w:p>
    <w:p w14:paraId="51A3B92D" w14:textId="59844A5B" w:rsidR="00836553" w:rsidRPr="00B40CD6" w:rsidRDefault="00836553" w:rsidP="00836553">
      <w:pPr>
        <w:rPr>
          <w:rFonts w:eastAsia="Calibri" w:cstheme="minorHAnsi"/>
          <w:bCs/>
          <w:iCs/>
          <w:szCs w:val="22"/>
          <w:lang w:eastAsia="es-CL"/>
        </w:rPr>
      </w:pPr>
      <w:r w:rsidRPr="00B40CD6">
        <w:rPr>
          <w:rFonts w:eastAsia="Calibri" w:cstheme="minorHAnsi"/>
          <w:bCs/>
          <w:iCs/>
          <w:szCs w:val="22"/>
          <w:lang w:eastAsia="es-CL"/>
        </w:rPr>
        <w:t>Como beneficiario del instrumento debe figurar la razón social y R.U.T. de la entidad licitante, indicado en la cláusula N°1 de las bases.</w:t>
      </w:r>
    </w:p>
    <w:p w14:paraId="5D7AF8B2" w14:textId="77777777" w:rsidR="00836553" w:rsidRPr="00B40CD6" w:rsidRDefault="00836553" w:rsidP="0010014D">
      <w:pPr>
        <w:autoSpaceDE w:val="0"/>
        <w:autoSpaceDN w:val="0"/>
        <w:adjustRightInd w:val="0"/>
        <w:rPr>
          <w:rFonts w:eastAsia="Calibri" w:cstheme="minorHAnsi"/>
          <w:bCs/>
          <w:iCs/>
          <w:szCs w:val="22"/>
          <w:lang w:eastAsia="es-CL"/>
        </w:rPr>
      </w:pPr>
    </w:p>
    <w:p w14:paraId="5A61B890" w14:textId="07DE1919" w:rsidR="00796474" w:rsidRPr="00B40CD6" w:rsidRDefault="00796474" w:rsidP="00796474">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 xml:space="preserve">La garantía deberá ser entregada en la dirección de la entidad licitante indicada en el </w:t>
      </w:r>
      <w:r w:rsidR="005D58AA" w:rsidRPr="00B40CD6">
        <w:rPr>
          <w:rFonts w:eastAsia="Calibri" w:cstheme="minorHAnsi"/>
          <w:b/>
          <w:iCs/>
          <w:szCs w:val="22"/>
          <w:u w:val="single"/>
          <w:lang w:eastAsia="es-CL"/>
        </w:rPr>
        <w:t>Anexo N°2</w:t>
      </w:r>
      <w:r w:rsidRPr="00B40CD6">
        <w:rPr>
          <w:rFonts w:eastAsia="Calibri" w:cstheme="minorHAnsi"/>
          <w:bCs/>
          <w:iCs/>
          <w:szCs w:val="22"/>
          <w:lang w:eastAsia="es-CL"/>
        </w:rPr>
        <w:t xml:space="preserve">, </w:t>
      </w:r>
      <w:r w:rsidR="007D02B5" w:rsidRPr="00B40CD6">
        <w:rPr>
          <w:rFonts w:eastAsia="Calibri" w:cstheme="minorHAnsi"/>
          <w:bCs/>
          <w:iCs/>
          <w:szCs w:val="22"/>
          <w:lang w:eastAsia="es-CL"/>
        </w:rPr>
        <w:t xml:space="preserve">numeral 5, </w:t>
      </w:r>
      <w:r w:rsidR="00104CAE" w:rsidRPr="00B40CD6">
        <w:rPr>
          <w:rFonts w:eastAsia="Calibri" w:cstheme="minorHAnsi"/>
          <w:bCs/>
          <w:iCs/>
          <w:szCs w:val="22"/>
          <w:lang w:eastAsia="es-CL"/>
        </w:rPr>
        <w:t xml:space="preserve">dentro de los </w:t>
      </w:r>
      <w:r w:rsidR="00104CAE" w:rsidRPr="00B40CD6">
        <w:rPr>
          <w:rFonts w:eastAsia="Calibri" w:cstheme="minorHAnsi"/>
          <w:bCs/>
          <w:iCs/>
          <w:szCs w:val="22"/>
          <w:u w:val="single"/>
          <w:lang w:eastAsia="es-CL"/>
        </w:rPr>
        <w:t xml:space="preserve">10 días hábiles </w:t>
      </w:r>
      <w:r w:rsidR="00435BA1" w:rsidRPr="00B40CD6">
        <w:rPr>
          <w:rFonts w:eastAsia="Calibri" w:cstheme="minorHAnsi"/>
          <w:bCs/>
          <w:iCs/>
          <w:szCs w:val="22"/>
          <w:u w:val="single"/>
          <w:lang w:eastAsia="es-CL"/>
        </w:rPr>
        <w:t>administrativos</w:t>
      </w:r>
      <w:r w:rsidR="00435BA1" w:rsidRPr="00B40CD6">
        <w:rPr>
          <w:rFonts w:eastAsia="Calibri" w:cstheme="minorHAnsi"/>
          <w:bCs/>
          <w:iCs/>
          <w:szCs w:val="22"/>
          <w:lang w:eastAsia="es-CL"/>
        </w:rPr>
        <w:t xml:space="preserve"> contados desde la notificación de la adjudicación, </w:t>
      </w:r>
      <w:r w:rsidRPr="00B40CD6">
        <w:rPr>
          <w:rFonts w:eastAsia="Calibri" w:cstheme="minorHAnsi"/>
          <w:bCs/>
          <w:iCs/>
          <w:szCs w:val="22"/>
          <w:lang w:eastAsia="es-CL"/>
        </w:rPr>
        <w:t xml:space="preserve">si fuera emitida en soporte de papel, en el horario de atención a los </w:t>
      </w:r>
      <w:r w:rsidR="007D02B5" w:rsidRPr="00B40CD6">
        <w:rPr>
          <w:rFonts w:eastAsia="Calibri" w:cstheme="minorHAnsi"/>
          <w:bCs/>
          <w:iCs/>
          <w:szCs w:val="22"/>
          <w:lang w:eastAsia="es-CL"/>
        </w:rPr>
        <w:t>proveedores</w:t>
      </w:r>
      <w:r w:rsidRPr="00B40CD6">
        <w:rPr>
          <w:rFonts w:eastAsia="Calibri" w:cstheme="minorHAnsi"/>
          <w:bCs/>
          <w:iCs/>
          <w:szCs w:val="22"/>
          <w:lang w:eastAsia="es-CL"/>
        </w:rPr>
        <w:t xml:space="preserve">, debidamente informado por la entidad licitante en dicho Anexo. Si la garantía fuera emitida en soporte electrónico, ésta se deberá enviar a través del correo electrónico señalado por la entidad licitante en el </w:t>
      </w:r>
      <w:r w:rsidR="007D02B5" w:rsidRPr="00B40CD6">
        <w:rPr>
          <w:rFonts w:eastAsia="Calibri" w:cstheme="minorHAnsi"/>
          <w:bCs/>
          <w:iCs/>
          <w:szCs w:val="22"/>
          <w:lang w:eastAsia="es-CL"/>
        </w:rPr>
        <w:t>mismo anexo</w:t>
      </w:r>
      <w:r w:rsidRPr="00B40CD6">
        <w:rPr>
          <w:rFonts w:eastAsia="Calibri" w:cstheme="minorHAnsi"/>
          <w:bCs/>
          <w:iCs/>
          <w:szCs w:val="22"/>
          <w:lang w:eastAsia="es-CL"/>
        </w:rPr>
        <w:t xml:space="preserve">, dentro del plazo </w:t>
      </w:r>
      <w:r w:rsidR="00435BA1" w:rsidRPr="00B40CD6">
        <w:rPr>
          <w:rFonts w:eastAsia="Calibri" w:cstheme="minorHAnsi"/>
          <w:bCs/>
          <w:iCs/>
          <w:szCs w:val="22"/>
          <w:lang w:eastAsia="es-CL"/>
        </w:rPr>
        <w:t>antes</w:t>
      </w:r>
      <w:r w:rsidRPr="00B40CD6">
        <w:rPr>
          <w:rFonts w:eastAsia="Calibri" w:cstheme="minorHAnsi"/>
          <w:bCs/>
          <w:iCs/>
          <w:szCs w:val="22"/>
          <w:lang w:eastAsia="es-CL"/>
        </w:rPr>
        <w:t xml:space="preserve"> indicado.</w:t>
      </w:r>
    </w:p>
    <w:p w14:paraId="492555A5" w14:textId="099BAA81" w:rsidR="00494D60" w:rsidRPr="00B40CD6" w:rsidRDefault="00494D60" w:rsidP="0010014D">
      <w:pPr>
        <w:autoSpaceDE w:val="0"/>
        <w:autoSpaceDN w:val="0"/>
        <w:adjustRightInd w:val="0"/>
        <w:rPr>
          <w:rFonts w:eastAsia="Calibri" w:cstheme="minorHAnsi"/>
          <w:bCs/>
          <w:iCs/>
          <w:szCs w:val="22"/>
          <w:lang w:eastAsia="es-CL"/>
        </w:rPr>
      </w:pPr>
    </w:p>
    <w:p w14:paraId="0539D6B0" w14:textId="4429697A" w:rsidR="00FC6F4E" w:rsidRPr="00B40CD6" w:rsidRDefault="00FC6F4E" w:rsidP="00FC6F4E">
      <w:pPr>
        <w:pStyle w:val="Ttulo3"/>
        <w:rPr>
          <w:rFonts w:eastAsia="Calibri"/>
          <w:lang w:eastAsia="es-CL"/>
        </w:rPr>
      </w:pPr>
      <w:r w:rsidRPr="00B40CD6">
        <w:rPr>
          <w:rFonts w:eastAsia="Calibri"/>
          <w:lang w:eastAsia="es-CL"/>
        </w:rPr>
        <w:t>Ejecución</w:t>
      </w:r>
      <w:r w:rsidR="00B873FF" w:rsidRPr="00B40CD6">
        <w:rPr>
          <w:rFonts w:eastAsia="Calibri"/>
          <w:lang w:eastAsia="es-CL"/>
        </w:rPr>
        <w:t xml:space="preserve">, reposición y restitución </w:t>
      </w:r>
      <w:r w:rsidRPr="00B40CD6">
        <w:rPr>
          <w:rFonts w:eastAsia="Calibri"/>
          <w:lang w:eastAsia="es-CL"/>
        </w:rPr>
        <w:t xml:space="preserve">de la garantía de </w:t>
      </w:r>
      <w:r w:rsidR="004E3389" w:rsidRPr="00B40CD6">
        <w:rPr>
          <w:rFonts w:eastAsia="Calibri"/>
          <w:lang w:eastAsia="es-CL"/>
        </w:rPr>
        <w:t>fiel y oportuno cumplimiento</w:t>
      </w:r>
      <w:r w:rsidRPr="00B40CD6">
        <w:rPr>
          <w:rFonts w:eastAsia="Calibri"/>
          <w:lang w:eastAsia="es-CL"/>
        </w:rPr>
        <w:t xml:space="preserve"> de </w:t>
      </w:r>
      <w:r w:rsidR="004E3389" w:rsidRPr="00B40CD6">
        <w:rPr>
          <w:rFonts w:eastAsia="Calibri"/>
          <w:lang w:eastAsia="es-CL"/>
        </w:rPr>
        <w:t>contrato</w:t>
      </w:r>
    </w:p>
    <w:p w14:paraId="33E8CE29" w14:textId="77777777" w:rsidR="00FC6F4E" w:rsidRPr="00B40CD6" w:rsidRDefault="00FC6F4E" w:rsidP="0010014D">
      <w:pPr>
        <w:autoSpaceDE w:val="0"/>
        <w:autoSpaceDN w:val="0"/>
        <w:adjustRightInd w:val="0"/>
        <w:rPr>
          <w:rFonts w:eastAsia="Calibri" w:cstheme="minorHAnsi"/>
          <w:bCs/>
          <w:iCs/>
          <w:szCs w:val="22"/>
          <w:lang w:eastAsia="es-CL"/>
        </w:rPr>
      </w:pPr>
    </w:p>
    <w:p w14:paraId="769E6598" w14:textId="77777777" w:rsidR="00FA1E01" w:rsidRPr="00B40CD6" w:rsidRDefault="00494D60" w:rsidP="00FA1E01">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 xml:space="preserve">En caso de cobro de esta garantía, derivado del incumplimiento de las obligaciones contractuales del adjudicatario indicadas en las presentes bases, éste deberá reponer la garantía por igual monto y por el mismo plazo de vigencia que la que reemplaza en un plazo de 10 </w:t>
      </w:r>
      <w:r w:rsidR="0024300D" w:rsidRPr="00B40CD6">
        <w:rPr>
          <w:rFonts w:eastAsia="Calibri" w:cstheme="minorHAnsi"/>
          <w:bCs/>
          <w:iCs/>
          <w:szCs w:val="22"/>
          <w:lang w:eastAsia="es-CL"/>
        </w:rPr>
        <w:t>días hábiles administrativos</w:t>
      </w:r>
      <w:r w:rsidRPr="00B40CD6">
        <w:rPr>
          <w:rFonts w:eastAsia="Calibri" w:cstheme="minorHAnsi"/>
          <w:bCs/>
          <w:iCs/>
          <w:szCs w:val="22"/>
          <w:lang w:eastAsia="es-CL"/>
        </w:rPr>
        <w:t>, contados desde la notificación de cobro.</w:t>
      </w:r>
      <w:r w:rsidR="00FA1E01" w:rsidRPr="00B40CD6">
        <w:rPr>
          <w:rFonts w:eastAsia="Calibri" w:cstheme="minorHAnsi"/>
          <w:bCs/>
          <w:iCs/>
          <w:szCs w:val="22"/>
          <w:lang w:eastAsia="es-CL"/>
        </w:rPr>
        <w:t xml:space="preserve"> </w:t>
      </w:r>
    </w:p>
    <w:p w14:paraId="3BD51F0D" w14:textId="77777777" w:rsidR="00FA1E01" w:rsidRPr="00B40CD6" w:rsidRDefault="00FA1E01" w:rsidP="00FA1E01">
      <w:pPr>
        <w:autoSpaceDE w:val="0"/>
        <w:autoSpaceDN w:val="0"/>
        <w:adjustRightInd w:val="0"/>
        <w:rPr>
          <w:rFonts w:eastAsia="Calibri" w:cstheme="minorHAnsi"/>
          <w:bCs/>
          <w:iCs/>
          <w:szCs w:val="22"/>
          <w:lang w:eastAsia="es-CL"/>
        </w:rPr>
      </w:pPr>
    </w:p>
    <w:p w14:paraId="38536486" w14:textId="073D0F4B" w:rsidR="00494D60" w:rsidRPr="00B40CD6" w:rsidRDefault="00FA1E01" w:rsidP="00FA1E01">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En caso de no reponer dicha garantía en el plazo indicado anteriormente, se procederá en conformidad a lo establecido en la cláusula N°1</w:t>
      </w:r>
      <w:r w:rsidR="007D02B5" w:rsidRPr="00B40CD6">
        <w:rPr>
          <w:rFonts w:eastAsia="Calibri" w:cstheme="minorHAnsi"/>
          <w:bCs/>
          <w:iCs/>
          <w:szCs w:val="22"/>
          <w:lang w:eastAsia="es-CL"/>
        </w:rPr>
        <w:t>0</w:t>
      </w:r>
      <w:r w:rsidRPr="00B40CD6">
        <w:rPr>
          <w:rFonts w:eastAsia="Calibri" w:cstheme="minorHAnsi"/>
          <w:bCs/>
          <w:iCs/>
          <w:szCs w:val="22"/>
          <w:lang w:eastAsia="es-CL"/>
        </w:rPr>
        <w:t>.</w:t>
      </w:r>
      <w:r w:rsidR="007D02B5" w:rsidRPr="00B40CD6">
        <w:rPr>
          <w:rFonts w:eastAsia="Calibri" w:cstheme="minorHAnsi"/>
          <w:bCs/>
          <w:iCs/>
          <w:szCs w:val="22"/>
          <w:lang w:eastAsia="es-CL"/>
        </w:rPr>
        <w:t>9.3</w:t>
      </w:r>
      <w:r w:rsidRPr="00B40CD6">
        <w:rPr>
          <w:rFonts w:eastAsia="Calibri" w:cstheme="minorHAnsi"/>
          <w:bCs/>
          <w:iCs/>
          <w:szCs w:val="22"/>
          <w:lang w:eastAsia="es-CL"/>
        </w:rPr>
        <w:t xml:space="preserve"> “Término anticipado de contrato” de estas bases en su numeral </w:t>
      </w:r>
      <w:r w:rsidR="00B852A9" w:rsidRPr="00B40CD6">
        <w:rPr>
          <w:rFonts w:eastAsia="Calibri" w:cstheme="minorHAnsi"/>
          <w:bCs/>
          <w:iCs/>
          <w:szCs w:val="22"/>
          <w:lang w:eastAsia="es-CL"/>
        </w:rPr>
        <w:t>9</w:t>
      </w:r>
      <w:r w:rsidRPr="00B40CD6">
        <w:rPr>
          <w:rFonts w:eastAsia="Calibri" w:cstheme="minorHAnsi"/>
          <w:bCs/>
          <w:iCs/>
          <w:szCs w:val="22"/>
          <w:lang w:eastAsia="es-CL"/>
        </w:rPr>
        <w:t>.</w:t>
      </w:r>
    </w:p>
    <w:p w14:paraId="7AC3AB11" w14:textId="77777777" w:rsidR="00FC6F4E" w:rsidRPr="00B40CD6" w:rsidRDefault="00FC6F4E" w:rsidP="0010014D">
      <w:pPr>
        <w:autoSpaceDE w:val="0"/>
        <w:autoSpaceDN w:val="0"/>
        <w:adjustRightInd w:val="0"/>
        <w:rPr>
          <w:rFonts w:eastAsia="Calibri" w:cstheme="minorHAnsi"/>
          <w:bCs/>
          <w:iCs/>
          <w:szCs w:val="22"/>
          <w:lang w:eastAsia="es-CL"/>
        </w:rPr>
      </w:pPr>
    </w:p>
    <w:p w14:paraId="78267C3C" w14:textId="4E6BC894" w:rsidR="001453CE" w:rsidRPr="00B40CD6" w:rsidRDefault="001453CE" w:rsidP="0010014D">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 xml:space="preserve">La restitución de esta garantía será </w:t>
      </w:r>
      <w:r w:rsidR="009841AE" w:rsidRPr="00B40CD6">
        <w:rPr>
          <w:rFonts w:eastAsia="Calibri" w:cstheme="minorHAnsi"/>
          <w:bCs/>
          <w:iCs/>
          <w:szCs w:val="22"/>
          <w:lang w:eastAsia="es-CL"/>
        </w:rPr>
        <w:t>realizada</w:t>
      </w:r>
      <w:r w:rsidR="008701D7" w:rsidRPr="00B40CD6">
        <w:rPr>
          <w:rFonts w:eastAsia="Calibri" w:cstheme="minorHAnsi"/>
          <w:bCs/>
          <w:iCs/>
          <w:szCs w:val="22"/>
          <w:lang w:eastAsia="es-CL"/>
        </w:rPr>
        <w:t xml:space="preserve"> </w:t>
      </w:r>
      <w:r w:rsidRPr="00B40CD6">
        <w:rPr>
          <w:rFonts w:eastAsia="Calibri" w:cstheme="minorHAnsi"/>
          <w:bCs/>
          <w:iCs/>
          <w:szCs w:val="22"/>
          <w:lang w:eastAsia="es-CL"/>
        </w:rPr>
        <w:t xml:space="preserve">sin </w:t>
      </w:r>
      <w:r w:rsidR="008701D7" w:rsidRPr="00B40CD6">
        <w:rPr>
          <w:rFonts w:eastAsia="Calibri" w:cstheme="minorHAnsi"/>
          <w:bCs/>
          <w:iCs/>
          <w:szCs w:val="22"/>
          <w:lang w:eastAsia="es-CL"/>
        </w:rPr>
        <w:t xml:space="preserve">la aplicación de </w:t>
      </w:r>
      <w:r w:rsidRPr="00B40CD6">
        <w:rPr>
          <w:rFonts w:eastAsia="Calibri" w:cstheme="minorHAnsi"/>
          <w:bCs/>
          <w:iCs/>
          <w:szCs w:val="22"/>
          <w:lang w:eastAsia="es-CL"/>
        </w:rPr>
        <w:t>reajustes ni intereses, una vez que se haya cumplido su fecha de vencimiento y su retiro será obligación y responsabilidad exclusiva del contratado.</w:t>
      </w:r>
    </w:p>
    <w:p w14:paraId="748BD261" w14:textId="77777777" w:rsidR="00B873FF" w:rsidRPr="00B40CD6" w:rsidRDefault="00B873FF" w:rsidP="0010014D">
      <w:pPr>
        <w:rPr>
          <w:rFonts w:eastAsia="Calibri" w:cstheme="minorHAnsi"/>
          <w:bCs/>
          <w:iCs/>
          <w:szCs w:val="22"/>
          <w:lang w:eastAsia="es-CL"/>
        </w:rPr>
      </w:pPr>
    </w:p>
    <w:p w14:paraId="4F1C8EE8" w14:textId="49F31ACF" w:rsidR="00494D60" w:rsidRPr="00B40CD6" w:rsidRDefault="00B873FF" w:rsidP="0010014D">
      <w:pPr>
        <w:ind w:right="51"/>
        <w:rPr>
          <w:rFonts w:eastAsia="Calibri" w:cstheme="minorHAnsi"/>
          <w:bCs/>
          <w:iCs/>
          <w:szCs w:val="22"/>
          <w:lang w:eastAsia="es-CL"/>
        </w:rPr>
      </w:pPr>
      <w:r w:rsidRPr="00B40CD6">
        <w:rPr>
          <w:rFonts w:eastAsia="Calibri" w:cstheme="minorHAnsi"/>
          <w:bCs/>
          <w:iCs/>
          <w:szCs w:val="22"/>
          <w:lang w:eastAsia="es-CL"/>
        </w:rPr>
        <w:t>Finalmente, c</w:t>
      </w:r>
      <w:r w:rsidR="00494D60" w:rsidRPr="00B40CD6">
        <w:rPr>
          <w:rFonts w:eastAsia="Calibri" w:cstheme="minorHAnsi"/>
          <w:bCs/>
          <w:iCs/>
          <w:szCs w:val="22"/>
          <w:lang w:eastAsia="es-CL"/>
        </w:rPr>
        <w:t xml:space="preserve">abe señalar que toda clase de garantías o cauciones que se constituyan en el contexto de esta cláusula, se enmarcan de acuerdo con lo dispuesto por el artículo 11 de la Ley N°19.886, a partir de lo cual se asegurará el fiel y oportuno cumplimiento del contrato, el pago de las obligaciones laborales y sociales con los trabajadores de los contratantes, y permanecerán vigentes hasta 60 </w:t>
      </w:r>
      <w:r w:rsidR="0024300D" w:rsidRPr="00B40CD6">
        <w:rPr>
          <w:rFonts w:eastAsia="Calibri" w:cstheme="minorHAnsi"/>
          <w:bCs/>
          <w:iCs/>
          <w:szCs w:val="22"/>
          <w:lang w:eastAsia="es-CL"/>
        </w:rPr>
        <w:t>días hábiles administrativos</w:t>
      </w:r>
      <w:r w:rsidR="00494D60" w:rsidRPr="00B40CD6">
        <w:rPr>
          <w:rFonts w:eastAsia="Calibri" w:cstheme="minorHAnsi"/>
          <w:bCs/>
          <w:iCs/>
          <w:szCs w:val="22"/>
          <w:lang w:eastAsia="es-CL"/>
        </w:rPr>
        <w:t xml:space="preserve"> después de culminado el contrato. Asimismo, con cargo a estas mismas cauciones podrán hacerse efectivas las multas y demás sanciones que afecten a los contratistas adjudicados.</w:t>
      </w:r>
    </w:p>
    <w:p w14:paraId="55DFE312" w14:textId="77777777" w:rsidR="004579ED" w:rsidRPr="00B40CD6" w:rsidRDefault="004579ED" w:rsidP="00BC5D57"/>
    <w:p w14:paraId="1539B024" w14:textId="74B3CE2C" w:rsidR="00F01EA9" w:rsidRPr="00B40CD6" w:rsidRDefault="00F01EA9" w:rsidP="00327D30">
      <w:pPr>
        <w:pStyle w:val="Ttulo1"/>
      </w:pPr>
      <w:r w:rsidRPr="00B40CD6">
        <w:t>Evaluación y adjudicación de las ofertas</w:t>
      </w:r>
    </w:p>
    <w:p w14:paraId="1A650FCE" w14:textId="77777777" w:rsidR="00C22135" w:rsidRPr="00B40CD6" w:rsidRDefault="00C22135" w:rsidP="00C22135">
      <w:pPr>
        <w:rPr>
          <w:lang w:eastAsia="es-CL"/>
        </w:rPr>
      </w:pPr>
    </w:p>
    <w:p w14:paraId="3431E238" w14:textId="40A4F029" w:rsidR="00F01EA9" w:rsidRPr="00B40CD6" w:rsidRDefault="00F01EA9" w:rsidP="00C22135">
      <w:pPr>
        <w:pStyle w:val="Ttulo2"/>
      </w:pPr>
      <w:r w:rsidRPr="00B40CD6">
        <w:t xml:space="preserve">Comisión </w:t>
      </w:r>
      <w:r w:rsidR="0092717D" w:rsidRPr="00B40CD6">
        <w:t>e</w:t>
      </w:r>
      <w:r w:rsidRPr="00B40CD6">
        <w:t>valuadora</w:t>
      </w:r>
    </w:p>
    <w:p w14:paraId="78C0601F" w14:textId="77777777" w:rsidR="00F01EA9" w:rsidRPr="00B40CD6" w:rsidRDefault="00F01EA9" w:rsidP="0010014D">
      <w:pPr>
        <w:rPr>
          <w:rFonts w:eastAsia="Calibri" w:cstheme="minorHAnsi"/>
          <w:bCs/>
          <w:iCs/>
          <w:szCs w:val="22"/>
          <w:lang w:eastAsia="es-CL"/>
        </w:rPr>
      </w:pPr>
    </w:p>
    <w:p w14:paraId="0734870B" w14:textId="58ACDA87" w:rsidR="00F01EA9" w:rsidRPr="00B40CD6" w:rsidRDefault="00F01EA9" w:rsidP="0010014D">
      <w:pPr>
        <w:rPr>
          <w:rFonts w:eastAsia="Calibri" w:cstheme="minorHAnsi"/>
          <w:bCs/>
          <w:iCs/>
          <w:strike/>
          <w:szCs w:val="22"/>
          <w:lang w:eastAsia="es-CL"/>
        </w:rPr>
      </w:pPr>
      <w:r w:rsidRPr="00B40CD6">
        <w:rPr>
          <w:rFonts w:eastAsia="Calibri" w:cstheme="minorHAnsi"/>
          <w:bCs/>
          <w:iCs/>
          <w:szCs w:val="22"/>
          <w:lang w:eastAsia="es-CL"/>
        </w:rPr>
        <w:t>La apertura y evaluación de las ofertas será realizada por una comisión constituida para tal efecto, que estará compuesta por</w:t>
      </w:r>
      <w:r w:rsidR="00BD327F" w:rsidRPr="00B40CD6">
        <w:rPr>
          <w:rFonts w:eastAsia="Calibri" w:cstheme="minorHAnsi"/>
          <w:bCs/>
          <w:iCs/>
          <w:szCs w:val="22"/>
          <w:lang w:eastAsia="es-CL"/>
        </w:rPr>
        <w:t xml:space="preserve"> </w:t>
      </w:r>
      <w:r w:rsidR="00322717" w:rsidRPr="00B40CD6">
        <w:rPr>
          <w:rFonts w:eastAsia="Calibri" w:cstheme="minorHAnsi"/>
          <w:bCs/>
          <w:iCs/>
          <w:szCs w:val="22"/>
          <w:lang w:eastAsia="es-CL"/>
        </w:rPr>
        <w:t>3</w:t>
      </w:r>
      <w:r w:rsidRPr="00B40CD6">
        <w:rPr>
          <w:rFonts w:eastAsia="Calibri" w:cstheme="minorHAnsi"/>
          <w:b/>
          <w:iCs/>
          <w:szCs w:val="22"/>
          <w:lang w:eastAsia="es-CL"/>
        </w:rPr>
        <w:t xml:space="preserve"> </w:t>
      </w:r>
      <w:r w:rsidR="00600B00" w:rsidRPr="00B40CD6">
        <w:rPr>
          <w:rFonts w:eastAsia="Calibri" w:cstheme="minorHAnsi"/>
          <w:bCs/>
          <w:iCs/>
          <w:szCs w:val="22"/>
          <w:lang w:eastAsia="es-CL"/>
        </w:rPr>
        <w:t>funcionarios públicos en los términos señalados en el artículo 37 del Reglamento de la Ley 19.886</w:t>
      </w:r>
      <w:r w:rsidRPr="00B40CD6">
        <w:rPr>
          <w:rFonts w:eastAsia="Calibri" w:cstheme="minorHAnsi"/>
          <w:bCs/>
          <w:iCs/>
          <w:szCs w:val="22"/>
          <w:lang w:eastAsia="es-CL"/>
        </w:rPr>
        <w:t>, designados por resolución o acto administrativo del Jefe de Servicio o quien tenga delegada la facultad</w:t>
      </w:r>
      <w:r w:rsidR="0075264D" w:rsidRPr="00B40CD6">
        <w:rPr>
          <w:rFonts w:eastAsia="Calibri" w:cstheme="minorHAnsi"/>
          <w:bCs/>
          <w:iCs/>
          <w:szCs w:val="22"/>
          <w:lang w:eastAsia="es-CL"/>
        </w:rPr>
        <w:t xml:space="preserve"> para estos efectos</w:t>
      </w:r>
      <w:r w:rsidRPr="00B40CD6">
        <w:rPr>
          <w:rFonts w:eastAsia="Calibri" w:cstheme="minorHAnsi"/>
          <w:bCs/>
          <w:iCs/>
          <w:szCs w:val="22"/>
          <w:lang w:eastAsia="es-CL"/>
        </w:rPr>
        <w:t xml:space="preserve">. </w:t>
      </w:r>
      <w:r w:rsidR="00115854" w:rsidRPr="00B40CD6">
        <w:rPr>
          <w:rFonts w:eastAsia="Calibri" w:cstheme="minorHAnsi"/>
          <w:bCs/>
          <w:iCs/>
          <w:szCs w:val="22"/>
          <w:lang w:eastAsia="es-CL"/>
        </w:rPr>
        <w:t>Sin embargo, la entidad licitante podrá aumentar dicho número a través del Anexo N°2, numeral 6 de estas bases.</w:t>
      </w:r>
    </w:p>
    <w:p w14:paraId="052D5531" w14:textId="77777777" w:rsidR="00F01EA9" w:rsidRPr="00B40CD6" w:rsidRDefault="00F01EA9" w:rsidP="0010014D">
      <w:pPr>
        <w:rPr>
          <w:rFonts w:eastAsia="Calibri" w:cstheme="minorHAnsi"/>
          <w:bCs/>
          <w:iCs/>
          <w:szCs w:val="22"/>
          <w:lang w:eastAsia="es-CL"/>
        </w:rPr>
      </w:pPr>
    </w:p>
    <w:p w14:paraId="3729E203" w14:textId="45B0C0E0" w:rsidR="00F01EA9" w:rsidRPr="00B40CD6" w:rsidRDefault="00F01EA9" w:rsidP="0010014D">
      <w:pPr>
        <w:rPr>
          <w:rFonts w:eastAsia="Calibri" w:cstheme="minorHAnsi"/>
          <w:bCs/>
          <w:iCs/>
          <w:szCs w:val="22"/>
          <w:lang w:eastAsia="es-CL"/>
        </w:rPr>
      </w:pPr>
      <w:r w:rsidRPr="00B40CD6">
        <w:rPr>
          <w:rFonts w:eastAsia="Calibri" w:cstheme="minorHAnsi"/>
          <w:bCs/>
          <w:iCs/>
          <w:szCs w:val="22"/>
          <w:lang w:eastAsia="es-CL"/>
        </w:rPr>
        <w:t>Excepcionalmente, y de manera fundada, algunos de los integrantes de la Comisión designados por la entidad licitante, podrán ser personas ajenas a la Administración, aunque siempre en número inferior a los funcionarios públicos que integran dicha comisión</w:t>
      </w:r>
      <w:r w:rsidR="00BD327F" w:rsidRPr="00B40CD6">
        <w:rPr>
          <w:rFonts w:eastAsia="Calibri" w:cstheme="minorHAnsi"/>
          <w:bCs/>
          <w:iCs/>
          <w:szCs w:val="22"/>
          <w:lang w:eastAsia="es-CL"/>
        </w:rPr>
        <w:t xml:space="preserve">, lo que será definido por la entidad licitante en el </w:t>
      </w:r>
      <w:r w:rsidR="005D58AA" w:rsidRPr="00B40CD6">
        <w:rPr>
          <w:rFonts w:eastAsia="Calibri" w:cstheme="minorHAnsi"/>
          <w:b/>
          <w:iCs/>
          <w:szCs w:val="22"/>
          <w:u w:val="single"/>
          <w:lang w:eastAsia="es-CL"/>
        </w:rPr>
        <w:t>Anexo N°2</w:t>
      </w:r>
      <w:r w:rsidR="007D02B5" w:rsidRPr="00B40CD6">
        <w:rPr>
          <w:rFonts w:eastAsia="Calibri" w:cstheme="minorHAnsi"/>
          <w:bCs/>
          <w:iCs/>
          <w:szCs w:val="22"/>
          <w:lang w:eastAsia="es-CL"/>
        </w:rPr>
        <w:t>, numeral 6</w:t>
      </w:r>
      <w:r w:rsidRPr="00B40CD6">
        <w:rPr>
          <w:rFonts w:eastAsia="Calibri" w:cstheme="minorHAnsi"/>
          <w:bCs/>
          <w:iCs/>
          <w:szCs w:val="22"/>
          <w:lang w:eastAsia="es-CL"/>
        </w:rPr>
        <w:t xml:space="preserve">. </w:t>
      </w:r>
    </w:p>
    <w:p w14:paraId="5CD0632E" w14:textId="77777777" w:rsidR="00F01EA9" w:rsidRPr="00B40CD6" w:rsidRDefault="00F01EA9" w:rsidP="0010014D">
      <w:pPr>
        <w:rPr>
          <w:rFonts w:eastAsia="Calibri" w:cstheme="minorHAnsi"/>
          <w:bCs/>
          <w:iCs/>
          <w:szCs w:val="22"/>
          <w:lang w:eastAsia="es-CL"/>
        </w:rPr>
      </w:pPr>
    </w:p>
    <w:p w14:paraId="4179D099" w14:textId="77777777" w:rsidR="00F01EA9" w:rsidRPr="00B40CD6" w:rsidRDefault="00F01EA9" w:rsidP="0010014D">
      <w:pPr>
        <w:rPr>
          <w:rFonts w:eastAsia="Calibri" w:cstheme="minorHAnsi"/>
          <w:bCs/>
          <w:iCs/>
          <w:szCs w:val="22"/>
          <w:lang w:eastAsia="es-CL"/>
        </w:rPr>
      </w:pPr>
      <w:r w:rsidRPr="00B40CD6">
        <w:rPr>
          <w:rFonts w:eastAsia="Calibri" w:cstheme="minorHAnsi"/>
          <w:bCs/>
          <w:iCs/>
          <w:szCs w:val="22"/>
          <w:lang w:eastAsia="es-CL"/>
        </w:rPr>
        <w:t xml:space="preserve">Los miembros de la Comisión Evaluadora </w:t>
      </w:r>
      <w:r w:rsidRPr="00B40CD6">
        <w:rPr>
          <w:rFonts w:eastAsia="Calibri" w:cstheme="minorHAnsi"/>
          <w:bCs/>
          <w:iCs/>
          <w:szCs w:val="22"/>
          <w:u w:val="single"/>
          <w:lang w:eastAsia="es-CL"/>
        </w:rPr>
        <w:t>no podrán</w:t>
      </w:r>
      <w:r w:rsidRPr="00B40CD6">
        <w:rPr>
          <w:rFonts w:eastAsia="Calibri" w:cstheme="minorHAnsi"/>
          <w:bCs/>
          <w:iCs/>
          <w:szCs w:val="22"/>
          <w:lang w:eastAsia="es-CL"/>
        </w:rPr>
        <w:t>:</w:t>
      </w:r>
    </w:p>
    <w:p w14:paraId="79446534" w14:textId="57F529C1" w:rsidR="00F01EA9" w:rsidRPr="00B40CD6" w:rsidRDefault="00F01EA9" w:rsidP="0047252D">
      <w:pPr>
        <w:pStyle w:val="Prrafodelista"/>
      </w:pPr>
      <w:r w:rsidRPr="00B40CD6">
        <w:t xml:space="preserve">Tener contactos con los oferentes, salvo en cuanto proceda alguno de mecanismos regulados por los artículos 27, 39 y 40 del reglamento de la ley </w:t>
      </w:r>
      <w:r w:rsidR="00FD3208" w:rsidRPr="00B40CD6">
        <w:t>N°</w:t>
      </w:r>
      <w:r w:rsidRPr="00B40CD6">
        <w:t>19.886.</w:t>
      </w:r>
    </w:p>
    <w:p w14:paraId="4FEB841C" w14:textId="78F22A3B" w:rsidR="00F01EA9" w:rsidRPr="00B40CD6" w:rsidRDefault="00F01EA9" w:rsidP="0047252D">
      <w:pPr>
        <w:pStyle w:val="Prrafodelista"/>
      </w:pPr>
      <w:r w:rsidRPr="00B40CD6">
        <w:t>Aceptar solicitudes de reunión, de parte de terceros, sobre asuntos vinculados directa o indirectamente con esta licitación, mientras integren la Comisión Evaluadora.</w:t>
      </w:r>
    </w:p>
    <w:p w14:paraId="193808B5" w14:textId="595CBDA7" w:rsidR="00F01EA9" w:rsidRPr="00B40CD6" w:rsidRDefault="00F01EA9" w:rsidP="0047252D">
      <w:pPr>
        <w:pStyle w:val="Prrafodelista"/>
      </w:pPr>
      <w:r w:rsidRPr="00B40CD6">
        <w:t>Aceptar ningún donativo de parte de terceros. Entiéndase como terceros, entre otros, a las empresas que prestan servicios de asesoría, o bien, sociedades consultoras, asociaciones, gremios o corporaciones.</w:t>
      </w:r>
    </w:p>
    <w:p w14:paraId="15B2B5C3" w14:textId="77777777" w:rsidR="00F01EA9" w:rsidRPr="00B40CD6" w:rsidRDefault="00F01EA9" w:rsidP="0010014D">
      <w:pPr>
        <w:rPr>
          <w:rFonts w:eastAsia="Calibri" w:cstheme="minorHAnsi"/>
          <w:bCs/>
          <w:iCs/>
          <w:szCs w:val="22"/>
          <w:lang w:eastAsia="es-CL"/>
        </w:rPr>
      </w:pPr>
    </w:p>
    <w:p w14:paraId="42E03D67" w14:textId="77777777" w:rsidR="00EC07AD" w:rsidRPr="00B40CD6" w:rsidRDefault="00EC07AD" w:rsidP="00F70367">
      <w:pPr>
        <w:rPr>
          <w:bCs/>
          <w:iCs/>
        </w:rPr>
      </w:pPr>
      <w:r w:rsidRPr="00B40CD6">
        <w:rPr>
          <w:iCs/>
        </w:rPr>
        <w:t>De acuerdo con el artículo 37 del Reglamento de la Ley N°19.886, los miembros de la Comisión Evaluadora no podrán tener conflictos de interés con los oferentes. Por ello, una vez designados, deberán suscribir declaraciones juradas en las que expresen no tener conflicto de interés alguno en relación con los actuales o potenciales oferentes en el presente proceso licitatorio.</w:t>
      </w:r>
    </w:p>
    <w:p w14:paraId="2FA07A6D" w14:textId="77777777" w:rsidR="00EC07AD" w:rsidRPr="00B40CD6" w:rsidRDefault="00EC07AD" w:rsidP="00EC07AD">
      <w:pPr>
        <w:rPr>
          <w:bCs/>
          <w:iCs/>
        </w:rPr>
      </w:pPr>
    </w:p>
    <w:p w14:paraId="3A85718D" w14:textId="77777777" w:rsidR="00EC07AD" w:rsidRPr="00B40CD6" w:rsidRDefault="00EC07AD" w:rsidP="00EC07AD">
      <w:pPr>
        <w:rPr>
          <w:bCs/>
          <w:iCs/>
        </w:rPr>
      </w:pPr>
      <w:r w:rsidRPr="00B40CD6">
        <w:rPr>
          <w:iCs/>
        </w:rPr>
        <w:t>En el evento que un conflicto de interés sólo se hiciese patente con posterioridad a la apertura de las ofertas, y no al momento de la designación de la comisión, el integrante afectado por dicho conflicto deberá abstenerse de participar en la comisión, debiendo poner en conocimiento de su superior jerárquico la circunstancia que le resta imparcialidad. En dicho evento, el integrante que se hubiese abstenido deberá ser reemplazado por otro idóneo, mediante acto administrativo debidamente tramitado.</w:t>
      </w:r>
    </w:p>
    <w:p w14:paraId="2C6212C7" w14:textId="77777777" w:rsidR="00EC07AD" w:rsidRPr="00B40CD6" w:rsidRDefault="00EC07AD" w:rsidP="00EC07AD">
      <w:pPr>
        <w:rPr>
          <w:bCs/>
          <w:iCs/>
        </w:rPr>
      </w:pPr>
    </w:p>
    <w:p w14:paraId="49772CFE" w14:textId="77777777" w:rsidR="00EC07AD" w:rsidRPr="00B40CD6" w:rsidRDefault="00EC07AD" w:rsidP="00EC07AD">
      <w:pPr>
        <w:rPr>
          <w:bCs/>
          <w:iCs/>
        </w:rPr>
      </w:pPr>
      <w:r w:rsidRPr="00B40CD6">
        <w:rPr>
          <w:iCs/>
        </w:rPr>
        <w:t>Cabe recordar que, de conformidad con lo dispuesto en el artículo 6°bis del Reglamento de la Ley N°19.886, dicho deber de abstención resulta aplicable no solo a funcionarios de planta o a contrata, sino también a los contratados a honorarios que excepcionalmente participaren en el proceso, en este caso, como miembros de la Comisión Evaluadora.</w:t>
      </w:r>
    </w:p>
    <w:p w14:paraId="3FDE3A25" w14:textId="77777777" w:rsidR="00EC07AD" w:rsidRPr="00B40CD6" w:rsidRDefault="00EC07AD" w:rsidP="0010014D">
      <w:pPr>
        <w:rPr>
          <w:rFonts w:eastAsia="Calibri" w:cstheme="minorHAnsi"/>
          <w:bCs/>
          <w:iCs/>
          <w:szCs w:val="22"/>
          <w:lang w:eastAsia="es-CL"/>
        </w:rPr>
      </w:pPr>
    </w:p>
    <w:p w14:paraId="4A9DED38" w14:textId="534CAEE4" w:rsidR="00527F52" w:rsidRPr="00B40CD6" w:rsidRDefault="00F87F57" w:rsidP="0010014D">
      <w:pPr>
        <w:rPr>
          <w:rFonts w:eastAsia="Calibri" w:cstheme="minorHAnsi"/>
          <w:bCs/>
          <w:iCs/>
          <w:szCs w:val="22"/>
          <w:lang w:eastAsia="es-CL"/>
        </w:rPr>
      </w:pPr>
      <w:r w:rsidRPr="00B40CD6">
        <w:rPr>
          <w:rFonts w:eastAsia="Calibri" w:cstheme="minorHAnsi"/>
          <w:bCs/>
          <w:iCs/>
          <w:szCs w:val="22"/>
          <w:lang w:eastAsia="es-CL"/>
        </w:rPr>
        <w:t>La comisión evaluadora</w:t>
      </w:r>
      <w:r w:rsidR="005D6AD8" w:rsidRPr="00B40CD6">
        <w:rPr>
          <w:rFonts w:eastAsia="Calibri" w:cstheme="minorHAnsi"/>
          <w:bCs/>
          <w:iCs/>
          <w:szCs w:val="22"/>
          <w:lang w:eastAsia="es-CL"/>
        </w:rPr>
        <w:t xml:space="preserve"> emitirá un informe de evaluación de ofertas, proponiendo al Jefe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1D5E31F2" w14:textId="77777777" w:rsidR="005D6AD8" w:rsidRPr="00B40CD6" w:rsidRDefault="005D6AD8" w:rsidP="0010014D">
      <w:pPr>
        <w:rPr>
          <w:rFonts w:eastAsia="Calibri" w:cstheme="minorHAnsi"/>
          <w:bCs/>
          <w:iCs/>
          <w:szCs w:val="22"/>
          <w:lang w:eastAsia="es-CL"/>
        </w:rPr>
      </w:pPr>
    </w:p>
    <w:p w14:paraId="09CF1CF4" w14:textId="180FD7D9" w:rsidR="00F01EA9" w:rsidRPr="00B40CD6" w:rsidRDefault="00F01EA9" w:rsidP="00527F52">
      <w:pPr>
        <w:pStyle w:val="Ttulo2"/>
      </w:pPr>
      <w:r w:rsidRPr="00B40CD6">
        <w:t xml:space="preserve">Consideraciones </w:t>
      </w:r>
      <w:r w:rsidR="00527F52" w:rsidRPr="00B40CD6">
        <w:t>g</w:t>
      </w:r>
      <w:r w:rsidRPr="00B40CD6">
        <w:t xml:space="preserve">enerales </w:t>
      </w:r>
    </w:p>
    <w:p w14:paraId="69967CED" w14:textId="77777777" w:rsidR="00F01EA9" w:rsidRPr="00B40CD6" w:rsidRDefault="00F01EA9" w:rsidP="0010014D">
      <w:pPr>
        <w:rPr>
          <w:rFonts w:eastAsia="Calibri" w:cstheme="minorHAnsi"/>
          <w:bCs/>
          <w:iCs/>
          <w:szCs w:val="22"/>
          <w:lang w:eastAsia="es-CL"/>
        </w:rPr>
      </w:pPr>
    </w:p>
    <w:p w14:paraId="4D438A74" w14:textId="0BFC1A17" w:rsidR="00F01EA9" w:rsidRPr="00B40CD6" w:rsidRDefault="0009021D">
      <w:pPr>
        <w:pStyle w:val="Prrafodelista"/>
        <w:numPr>
          <w:ilvl w:val="0"/>
          <w:numId w:val="10"/>
        </w:numPr>
      </w:pPr>
      <w:r w:rsidRPr="00B40CD6">
        <w:t xml:space="preserve">Tratándose de </w:t>
      </w:r>
      <w:r w:rsidR="00E87F7B" w:rsidRPr="00B40CD6">
        <w:t>un mismo oferente, s</w:t>
      </w:r>
      <w:r w:rsidR="00887257" w:rsidRPr="00B40CD6">
        <w:t>e podrá</w:t>
      </w:r>
      <w:r w:rsidR="00E87F7B" w:rsidRPr="00B40CD6">
        <w:t>n</w:t>
      </w:r>
      <w:r w:rsidR="00887257" w:rsidRPr="00B40CD6">
        <w:t xml:space="preserve"> presentar </w:t>
      </w:r>
      <w:r w:rsidR="00F01EA9" w:rsidRPr="00B40CD6">
        <w:t xml:space="preserve">una </w:t>
      </w:r>
      <w:r w:rsidR="00887257" w:rsidRPr="00B40CD6">
        <w:t xml:space="preserve">o más </w:t>
      </w:r>
      <w:r w:rsidR="00D70065" w:rsidRPr="00B40CD6">
        <w:t>propuesta</w:t>
      </w:r>
      <w:r w:rsidR="00887257" w:rsidRPr="00B40CD6">
        <w:t>s</w:t>
      </w:r>
      <w:r w:rsidR="00F01EA9" w:rsidRPr="00B40CD6">
        <w:t xml:space="preserve"> </w:t>
      </w:r>
      <w:r w:rsidR="00BE26C8" w:rsidRPr="00B40CD6">
        <w:t>a la presente licitación</w:t>
      </w:r>
      <w:r w:rsidR="00F01EA9" w:rsidRPr="00B40CD6">
        <w:t xml:space="preserve">, </w:t>
      </w:r>
      <w:r w:rsidR="00D159F4" w:rsidRPr="00B40CD6">
        <w:t>―</w:t>
      </w:r>
      <w:r w:rsidR="00E44B29" w:rsidRPr="00B40CD6">
        <w:t xml:space="preserve">las que podrán estar referidas a una, varias o todas las líneas de producto licitadas, </w:t>
      </w:r>
      <w:r w:rsidR="00F01EA9" w:rsidRPr="00B40CD6">
        <w:t xml:space="preserve">entendiendo </w:t>
      </w:r>
      <w:r w:rsidR="00E44B29" w:rsidRPr="00B40CD6">
        <w:t xml:space="preserve">una </w:t>
      </w:r>
      <w:r w:rsidR="00353F91" w:rsidRPr="00B40CD6">
        <w:t xml:space="preserve">propuesta </w:t>
      </w:r>
      <w:r w:rsidR="00F01EA9" w:rsidRPr="00B40CD6">
        <w:t xml:space="preserve">como la presentación por parte de </w:t>
      </w:r>
      <w:r w:rsidR="006112F7" w:rsidRPr="00B40CD6">
        <w:t>éste</w:t>
      </w:r>
      <w:r w:rsidR="00F01EA9" w:rsidRPr="00B40CD6">
        <w:t xml:space="preserve"> de los antecedentes requeridos en la cláusula N°6</w:t>
      </w:r>
      <w:r w:rsidR="00887257" w:rsidRPr="00B40CD6">
        <w:t xml:space="preserve">, </w:t>
      </w:r>
      <w:r w:rsidR="00C7278B" w:rsidRPr="00B40CD6">
        <w:t xml:space="preserve">las que deberán </w:t>
      </w:r>
      <w:r w:rsidR="00D159F4" w:rsidRPr="00B40CD6">
        <w:t xml:space="preserve">estar </w:t>
      </w:r>
      <w:r w:rsidR="00887257" w:rsidRPr="00B40CD6">
        <w:t>debidamente caucionadas, si procede</w:t>
      </w:r>
      <w:r w:rsidR="00F93BAE" w:rsidRPr="00B40CD6">
        <w:t>―</w:t>
      </w:r>
      <w:r w:rsidR="00887257" w:rsidRPr="00B40CD6">
        <w:t>,</w:t>
      </w:r>
      <w:r w:rsidR="00F01EA9" w:rsidRPr="00B40CD6">
        <w:t xml:space="preserve"> y que serán evaluadas bajo lo establecido en las presentes bases de licitación</w:t>
      </w:r>
      <w:r w:rsidR="00E01D8A" w:rsidRPr="00B40CD6">
        <w:t>. La</w:t>
      </w:r>
      <w:r w:rsidR="00305CB0" w:rsidRPr="00B40CD6">
        <w:t xml:space="preserve"> propuesta podrá comprender una o más de las líneas de </w:t>
      </w:r>
      <w:r w:rsidR="00D35EBF" w:rsidRPr="00B40CD6">
        <w:t>producto/</w:t>
      </w:r>
      <w:r w:rsidR="00305CB0" w:rsidRPr="00B40CD6">
        <w:t>servicio que se licitan en el respectivo proceso concursal</w:t>
      </w:r>
      <w:r w:rsidR="00F01EA9" w:rsidRPr="00B40CD6">
        <w:t xml:space="preserve">. Con todo, en caso de que el proveedor ingrese más de una </w:t>
      </w:r>
      <w:r w:rsidR="0015137C" w:rsidRPr="00B40CD6">
        <w:t>propuesta</w:t>
      </w:r>
      <w:r w:rsidR="00134DD2" w:rsidRPr="00B40CD6">
        <w:t xml:space="preserve"> en una línea de producto en particular</w:t>
      </w:r>
      <w:r w:rsidR="00F01EA9" w:rsidRPr="00B40CD6">
        <w:t>, se considerará la oferta que ingresó en último lugar (considerando fecha y hora registradas en el Sistema de Información), descartando las restantes ofertas ingresadas</w:t>
      </w:r>
      <w:r w:rsidR="00305CB0" w:rsidRPr="00B40CD6">
        <w:t xml:space="preserve"> en dicha línea de producto</w:t>
      </w:r>
      <w:r w:rsidR="00F01EA9" w:rsidRPr="00B40CD6">
        <w:t xml:space="preserve">. </w:t>
      </w:r>
    </w:p>
    <w:p w14:paraId="72686EDB" w14:textId="3B7059F0" w:rsidR="00F01EA9" w:rsidRPr="00B40CD6" w:rsidRDefault="00F01EA9">
      <w:pPr>
        <w:pStyle w:val="Prrafodelista"/>
        <w:numPr>
          <w:ilvl w:val="0"/>
          <w:numId w:val="10"/>
        </w:numPr>
      </w:pPr>
      <w:r w:rsidRPr="00B40CD6">
        <w:t xml:space="preserve">Se exigirá el cumplimiento de los requerimientos establecidos en la cláusula </w:t>
      </w:r>
      <w:r w:rsidR="00EC4191" w:rsidRPr="00B40CD6">
        <w:t>N°</w:t>
      </w:r>
      <w:r w:rsidRPr="00B40CD6">
        <w:t>6</w:t>
      </w:r>
      <w:r w:rsidR="00B852A9" w:rsidRPr="00B40CD6">
        <w:t xml:space="preserve"> </w:t>
      </w:r>
      <w:r w:rsidRPr="00B40CD6">
        <w:t>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6AA79EE" w14:textId="1AE8814C" w:rsidR="00F01EA9" w:rsidRPr="00B40CD6" w:rsidRDefault="00F01EA9">
      <w:pPr>
        <w:pStyle w:val="Prrafodelista"/>
        <w:numPr>
          <w:ilvl w:val="0"/>
          <w:numId w:val="10"/>
        </w:numPr>
      </w:pPr>
      <w:r w:rsidRPr="00B40CD6">
        <w:t xml:space="preserve">La entidad licitante declarará </w:t>
      </w:r>
      <w:r w:rsidRPr="00B40CD6">
        <w:rPr>
          <w:b/>
          <w:bCs w:val="0"/>
          <w:u w:val="single"/>
        </w:rPr>
        <w:t>inadmisible</w:t>
      </w:r>
      <w:r w:rsidRPr="00B40CD6">
        <w:t xml:space="preserve"> cualquiera de las ofertas presentadas que no cumplan los requisitos o condiciones establecidos en las presentes bases, sin perjuicio de la facultad de la entidad licitante de solicitar a los oferentes que salven errores u omisiones formales, </w:t>
      </w:r>
      <w:r w:rsidR="00A3573F" w:rsidRPr="00B40CD6">
        <w:t xml:space="preserve">si procede </w:t>
      </w:r>
      <w:r w:rsidRPr="00B40CD6">
        <w:t xml:space="preserve">de acuerdo con lo establecido en la normativa de compras públicas en el artículo 40, del Reglamento de la Ley N°19.886 y en las presentes bases. </w:t>
      </w:r>
    </w:p>
    <w:p w14:paraId="0BBBC257" w14:textId="33E0FBA0" w:rsidR="00A4432D" w:rsidRPr="00B40CD6" w:rsidRDefault="00F01EA9">
      <w:pPr>
        <w:pStyle w:val="Prrafodelista"/>
        <w:numPr>
          <w:ilvl w:val="0"/>
          <w:numId w:val="10"/>
        </w:numPr>
      </w:pPr>
      <w:r w:rsidRPr="00B40CD6">
        <w:t xml:space="preserve">Los documentos solicitados por la entidad licitante deben estar vigentes a la fecha de cierre de la presentación de las ofertas indicado en la cláusula </w:t>
      </w:r>
      <w:r w:rsidR="00EF5B6A" w:rsidRPr="00B40CD6">
        <w:t>N°</w:t>
      </w:r>
      <w:r w:rsidRPr="00B40CD6">
        <w:t>3 de las presentes bases y ser presentados como copias simples, legibles y firmadas por el representante legal de la empresa o persona natural. Sin perjuicio de ello, la entidad licitante podrá verificar la veracidad de la información entregada por el proveedor</w:t>
      </w:r>
      <w:r w:rsidR="00B100AA" w:rsidRPr="00B40CD6">
        <w:t>, a través de medio</w:t>
      </w:r>
      <w:r w:rsidR="00150B9A" w:rsidRPr="00B40CD6">
        <w:t>s</w:t>
      </w:r>
      <w:r w:rsidR="00B100AA" w:rsidRPr="00B40CD6">
        <w:t xml:space="preserve"> oficiales</w:t>
      </w:r>
      <w:r w:rsidRPr="00B40CD6">
        <w:t xml:space="preserve">. </w:t>
      </w:r>
      <w:r w:rsidR="00B00BD4" w:rsidRPr="00B40CD6">
        <w:t xml:space="preserve">En el caso en que el proveedor esté inscrito y habilitado por el Registro de Proveedores, serán suficientes los antecedentes que se encuentren en dicho Registro, en la </w:t>
      </w:r>
      <w:r w:rsidR="00B00BD4" w:rsidRPr="00B40CD6">
        <w:lastRenderedPageBreak/>
        <w:t>medida que se haya dado cumplimiento a las normas de actualización de documentos que establece el Registro de Proveedores.</w:t>
      </w:r>
    </w:p>
    <w:p w14:paraId="028E7297" w14:textId="2A4DA91B" w:rsidR="008B6900" w:rsidRPr="00B40CD6" w:rsidRDefault="008B6900">
      <w:pPr>
        <w:pStyle w:val="Prrafodelista"/>
        <w:numPr>
          <w:ilvl w:val="0"/>
          <w:numId w:val="10"/>
        </w:numPr>
      </w:pPr>
      <w:r w:rsidRPr="00B40CD6">
        <w:t>Será de exclusiva responsabilidad del oferente el ingresar la oferta de conformidad con lo establecido en estas Bases de Licitación, en los plazos y condiciones establecidas para tales efectos, y la sola presentación de ésta implica la aceptación irrestricta de la totalidad de las cláusulas, obligaciones y términos dispuestos en este proceso licitatorio a través de estas Bases y el respectivo contrato.</w:t>
      </w:r>
    </w:p>
    <w:p w14:paraId="3147B9DF" w14:textId="77777777" w:rsidR="00EC4191" w:rsidRPr="00B40CD6" w:rsidRDefault="00EC4191" w:rsidP="00EC4191"/>
    <w:p w14:paraId="6C8EF33F" w14:textId="58928CDE" w:rsidR="00F01EA9" w:rsidRPr="00B40CD6" w:rsidRDefault="00F01EA9" w:rsidP="00527F52">
      <w:pPr>
        <w:pStyle w:val="Ttulo2"/>
      </w:pPr>
      <w:r w:rsidRPr="00B40CD6">
        <w:rPr>
          <w:rStyle w:val="Ttulo1Car"/>
          <w:b/>
          <w:caps w:val="0"/>
        </w:rPr>
        <w:t>Subsanación de errores u omisiones formales</w:t>
      </w:r>
    </w:p>
    <w:p w14:paraId="4316A894" w14:textId="77777777" w:rsidR="00F01EA9" w:rsidRPr="00B40CD6" w:rsidRDefault="00F01EA9" w:rsidP="0010014D">
      <w:pPr>
        <w:rPr>
          <w:rFonts w:eastAsia="Calibri" w:cstheme="minorHAnsi"/>
          <w:bCs/>
          <w:iCs/>
          <w:szCs w:val="22"/>
          <w:lang w:eastAsia="es-CL"/>
        </w:rPr>
      </w:pPr>
    </w:p>
    <w:p w14:paraId="574E16CC" w14:textId="2A3B03A5" w:rsidR="00F01EA9" w:rsidRPr="00B40CD6" w:rsidRDefault="00F01EA9" w:rsidP="0010014D">
      <w:pPr>
        <w:rPr>
          <w:rFonts w:eastAsia="Calibri" w:cstheme="minorHAnsi"/>
          <w:bCs/>
          <w:iCs/>
          <w:szCs w:val="22"/>
          <w:lang w:eastAsia="es-CL"/>
        </w:rPr>
      </w:pPr>
      <w:r w:rsidRPr="00B40CD6">
        <w:rPr>
          <w:rFonts w:eastAsia="Calibri" w:cstheme="minorHAnsi"/>
          <w:bCs/>
          <w:iCs/>
          <w:szCs w:val="22"/>
          <w:lang w:eastAsia="es-CL"/>
        </w:rPr>
        <w:t xml:space="preserve">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t>
      </w:r>
      <w:hyperlink r:id="rId27" w:history="1">
        <w:r w:rsidR="001F6368" w:rsidRPr="00B40CD6">
          <w:rPr>
            <w:rStyle w:val="Hipervnculo"/>
            <w:rFonts w:eastAsia="Calibri" w:cstheme="minorHAnsi"/>
            <w:bCs/>
            <w:iCs/>
            <w:szCs w:val="22"/>
            <w:lang w:eastAsia="es-CL"/>
          </w:rPr>
          <w:t>www.mercadopublico.cl</w:t>
        </w:r>
      </w:hyperlink>
      <w:r w:rsidR="004069B9" w:rsidRPr="00B40CD6">
        <w:rPr>
          <w:rFonts w:eastAsia="Calibri" w:cstheme="minorHAnsi"/>
          <w:bCs/>
          <w:iCs/>
          <w:szCs w:val="22"/>
          <w:lang w:eastAsia="es-CL"/>
        </w:rPr>
        <w:t>.</w:t>
      </w:r>
      <w:r w:rsidR="001F6368" w:rsidRPr="00B40CD6">
        <w:rPr>
          <w:rFonts w:eastAsia="Calibri" w:cstheme="minorHAnsi"/>
          <w:bCs/>
          <w:iCs/>
          <w:szCs w:val="22"/>
          <w:lang w:eastAsia="es-CL"/>
        </w:rPr>
        <w:t xml:space="preserve"> </w:t>
      </w:r>
    </w:p>
    <w:p w14:paraId="69CD7290" w14:textId="77777777" w:rsidR="00F01EA9" w:rsidRPr="00B40CD6" w:rsidRDefault="00F01EA9" w:rsidP="0010014D">
      <w:pPr>
        <w:rPr>
          <w:rFonts w:eastAsia="Calibri" w:cstheme="minorHAnsi"/>
          <w:bCs/>
          <w:iCs/>
          <w:szCs w:val="22"/>
          <w:lang w:eastAsia="es-CL"/>
        </w:rPr>
      </w:pPr>
    </w:p>
    <w:p w14:paraId="09B0F215" w14:textId="79869716" w:rsidR="00F01EA9" w:rsidRPr="00B40CD6" w:rsidRDefault="00F01EA9" w:rsidP="0010014D">
      <w:pPr>
        <w:rPr>
          <w:rFonts w:eastAsia="Calibri" w:cstheme="minorHAnsi"/>
          <w:bCs/>
          <w:iCs/>
          <w:szCs w:val="22"/>
          <w:lang w:eastAsia="es-CL"/>
        </w:rPr>
      </w:pPr>
      <w:r w:rsidRPr="00B40CD6">
        <w:rPr>
          <w:rFonts w:eastAsia="Calibri" w:cstheme="minorHAnsi"/>
          <w:bCs/>
          <w:iCs/>
          <w:szCs w:val="22"/>
          <w:lang w:eastAsia="es-CL"/>
        </w:rPr>
        <w:t xml:space="preserve">Para dicha subsanación se otorgará un plazo fatal de 3 </w:t>
      </w:r>
      <w:r w:rsidR="003D68B9" w:rsidRPr="00B40CD6">
        <w:rPr>
          <w:rFonts w:eastAsia="Calibri" w:cstheme="minorHAnsi"/>
          <w:bCs/>
          <w:iCs/>
          <w:szCs w:val="22"/>
          <w:lang w:eastAsia="es-CL"/>
        </w:rPr>
        <w:t>días</w:t>
      </w:r>
      <w:r w:rsidR="000E0515" w:rsidRPr="00B40CD6">
        <w:rPr>
          <w:rFonts w:eastAsia="Calibri" w:cstheme="minorHAnsi"/>
          <w:bCs/>
          <w:iCs/>
          <w:szCs w:val="22"/>
          <w:lang w:eastAsia="es-CL"/>
        </w:rPr>
        <w:t xml:space="preserve"> corridos</w:t>
      </w:r>
      <w:r w:rsidRPr="00B40CD6">
        <w:rPr>
          <w:rFonts w:eastAsia="Calibri" w:cstheme="minorHAnsi"/>
          <w:bCs/>
          <w:iCs/>
          <w:szCs w:val="22"/>
          <w:lang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190C03C7" w14:textId="03FAFB0B" w:rsidR="00527F52" w:rsidRPr="00B40CD6" w:rsidRDefault="00527F52" w:rsidP="0010014D">
      <w:pPr>
        <w:rPr>
          <w:rFonts w:eastAsia="Calibri" w:cstheme="minorHAnsi"/>
          <w:bCs/>
          <w:iCs/>
          <w:szCs w:val="22"/>
          <w:lang w:eastAsia="es-CL"/>
        </w:rPr>
      </w:pPr>
    </w:p>
    <w:p w14:paraId="4E7D9549" w14:textId="56CD5275" w:rsidR="004069B9" w:rsidRPr="00B40CD6" w:rsidRDefault="004069B9" w:rsidP="0010014D">
      <w:pPr>
        <w:rPr>
          <w:rFonts w:eastAsia="Calibri" w:cstheme="minorHAnsi"/>
          <w:bCs/>
          <w:iCs/>
          <w:szCs w:val="22"/>
          <w:lang w:eastAsia="es-CL"/>
        </w:rPr>
      </w:pPr>
      <w:r w:rsidRPr="00B40CD6">
        <w:rPr>
          <w:rFonts w:ascii="Calibri" w:hAnsi="Calibri" w:cs="Calibri"/>
          <w:bCs/>
          <w:iCs/>
          <w:color w:val="000000"/>
        </w:rPr>
        <w:t xml:space="preserve">Lo dispuesto en esta cláusula sólo podrá permitirse cuando la entidad licitante haya considerado el criterio de evaluación “Cumplimiento de requisitos formales” como uno de los criterios a utilizar en la evaluación de las ofertas mediante lo señalado en el </w:t>
      </w:r>
      <w:r w:rsidR="005D58AA" w:rsidRPr="00B40CD6">
        <w:rPr>
          <w:rFonts w:ascii="Calibri" w:hAnsi="Calibri" w:cs="Calibri"/>
          <w:b/>
          <w:iCs/>
          <w:color w:val="000000"/>
          <w:u w:val="single"/>
        </w:rPr>
        <w:t>Anexo N°2</w:t>
      </w:r>
      <w:r w:rsidRPr="00B40CD6">
        <w:rPr>
          <w:rFonts w:ascii="Calibri" w:hAnsi="Calibri" w:cs="Calibri"/>
          <w:bCs/>
          <w:iCs/>
          <w:color w:val="000000"/>
        </w:rPr>
        <w:t xml:space="preserve">, </w:t>
      </w:r>
      <w:r w:rsidR="008F0FF0" w:rsidRPr="00B40CD6">
        <w:rPr>
          <w:rFonts w:ascii="Calibri" w:hAnsi="Calibri" w:cs="Calibri"/>
          <w:bCs/>
          <w:iCs/>
          <w:color w:val="000000"/>
        </w:rPr>
        <w:t xml:space="preserve">numeral 7, </w:t>
      </w:r>
      <w:r w:rsidRPr="00B40CD6">
        <w:rPr>
          <w:rFonts w:ascii="Calibri" w:hAnsi="Calibri" w:cs="Calibri"/>
          <w:bCs/>
          <w:iCs/>
          <w:color w:val="000000"/>
        </w:rPr>
        <w:t xml:space="preserve">esto </w:t>
      </w:r>
      <w:r w:rsidRPr="00B40CD6">
        <w:rPr>
          <w:rFonts w:eastAsia="Calibri" w:cstheme="minorHAnsi"/>
          <w:bCs/>
          <w:iCs/>
          <w:szCs w:val="22"/>
          <w:lang w:eastAsia="es-CL"/>
        </w:rPr>
        <w:t>de conformidad con el artículo 40 del Reglamento de Compras Públicas</w:t>
      </w:r>
      <w:r w:rsidRPr="00B40CD6">
        <w:rPr>
          <w:rFonts w:ascii="Calibri" w:hAnsi="Calibri" w:cs="Calibri"/>
          <w:bCs/>
          <w:iCs/>
          <w:color w:val="000000"/>
        </w:rPr>
        <w:t>.</w:t>
      </w:r>
    </w:p>
    <w:p w14:paraId="3A39583B" w14:textId="77777777" w:rsidR="00D83B1B" w:rsidRPr="00B40CD6" w:rsidRDefault="00D83B1B" w:rsidP="0010014D">
      <w:pPr>
        <w:rPr>
          <w:rFonts w:eastAsia="Calibri" w:cstheme="minorHAnsi"/>
          <w:bCs/>
          <w:iCs/>
          <w:szCs w:val="22"/>
          <w:lang w:eastAsia="es-CL"/>
        </w:rPr>
      </w:pPr>
    </w:p>
    <w:p w14:paraId="14872CAB" w14:textId="4C795094" w:rsidR="00F01EA9" w:rsidRPr="00B40CD6" w:rsidRDefault="00F01EA9" w:rsidP="00527F52">
      <w:pPr>
        <w:pStyle w:val="Ttulo2"/>
        <w:rPr>
          <w:lang w:bidi="he-IL"/>
        </w:rPr>
      </w:pPr>
      <w:r w:rsidRPr="00B40CD6">
        <w:rPr>
          <w:lang w:bidi="he-IL"/>
        </w:rPr>
        <w:t>Solicitud de certificaciones o antecedentes omitidos</w:t>
      </w:r>
    </w:p>
    <w:p w14:paraId="20C95285" w14:textId="77777777" w:rsidR="00F01EA9" w:rsidRPr="00B40CD6" w:rsidRDefault="00F01EA9" w:rsidP="0010014D">
      <w:pPr>
        <w:rPr>
          <w:rFonts w:eastAsia="Calibri" w:cstheme="minorHAnsi"/>
          <w:bCs/>
          <w:iCs/>
          <w:szCs w:val="22"/>
          <w:lang w:eastAsia="es-CL"/>
        </w:rPr>
      </w:pPr>
    </w:p>
    <w:p w14:paraId="267DCB55" w14:textId="2BDE9979" w:rsidR="004069B9" w:rsidRPr="00B40CD6" w:rsidRDefault="004069B9" w:rsidP="004069B9">
      <w:pPr>
        <w:rPr>
          <w:rFonts w:ascii="Calibri" w:hAnsi="Calibri" w:cs="Calibri"/>
          <w:bCs/>
          <w:iCs/>
          <w:color w:val="000000"/>
        </w:rPr>
      </w:pPr>
      <w:r w:rsidRPr="00B40CD6">
        <w:rPr>
          <w:rFonts w:ascii="Calibri" w:hAnsi="Calibri" w:cs="Calibri"/>
          <w:bCs/>
          <w:iCs/>
          <w:color w:val="000000"/>
        </w:rPr>
        <w:t xml:space="preserve">La </w:t>
      </w:r>
      <w:r w:rsidR="008F0FF0" w:rsidRPr="00B40CD6">
        <w:rPr>
          <w:rFonts w:ascii="Calibri" w:hAnsi="Calibri" w:cs="Calibri"/>
          <w:bCs/>
          <w:iCs/>
          <w:color w:val="000000"/>
        </w:rPr>
        <w:t>entidad licitante</w:t>
      </w:r>
      <w:r w:rsidRPr="00B40CD6">
        <w:rPr>
          <w:rFonts w:ascii="Calibri" w:hAnsi="Calibri" w:cs="Calibri"/>
          <w:bCs/>
          <w:iCs/>
          <w:color w:val="000000"/>
        </w:rPr>
        <w:t xml:space="preserv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o no firmados por quien se exija en estas bases, se entenderán como no presentados oportunamente y podrá aplicarse lo dispuesto en esta cláusula.</w:t>
      </w:r>
      <w:r w:rsidRPr="00B40CD6">
        <w:rPr>
          <w:rFonts w:ascii="Calibri" w:hAnsi="Calibri" w:cs="Calibri"/>
          <w:color w:val="000000"/>
        </w:rPr>
        <w:t xml:space="preserve"> </w:t>
      </w:r>
      <w:r w:rsidR="005E7744" w:rsidRPr="00B40CD6">
        <w:rPr>
          <w:rFonts w:ascii="Calibri" w:hAnsi="Calibri" w:cs="Calibri"/>
          <w:color w:val="000000"/>
        </w:rPr>
        <w:t>No obstante, lo anterior, n</w:t>
      </w:r>
      <w:r w:rsidRPr="00B40CD6">
        <w:rPr>
          <w:rFonts w:ascii="Calibri" w:hAnsi="Calibri" w:cs="Calibri"/>
          <w:color w:val="000000"/>
        </w:rPr>
        <w:t>o se aceptarán certificados que se encuentren en “trámite” o “no vigentes”.</w:t>
      </w:r>
    </w:p>
    <w:p w14:paraId="5D6222E5" w14:textId="77777777" w:rsidR="00AC22FC" w:rsidRPr="00B40CD6" w:rsidRDefault="00AC22FC" w:rsidP="00AC22FC">
      <w:pPr>
        <w:rPr>
          <w:rFonts w:ascii="Calibri" w:hAnsi="Calibri" w:cs="Calibri"/>
          <w:bCs/>
          <w:iCs/>
          <w:color w:val="000000"/>
        </w:rPr>
      </w:pPr>
    </w:p>
    <w:p w14:paraId="08068980" w14:textId="65BF684E" w:rsidR="00F01EA9" w:rsidRPr="00B40CD6" w:rsidRDefault="00F01EA9" w:rsidP="0010014D">
      <w:pPr>
        <w:rPr>
          <w:rFonts w:eastAsia="Calibri" w:cstheme="minorHAnsi"/>
          <w:bCs/>
          <w:iCs/>
          <w:szCs w:val="22"/>
          <w:lang w:eastAsia="es-CL"/>
        </w:rPr>
      </w:pPr>
      <w:r w:rsidRPr="00B40CD6">
        <w:rPr>
          <w:rFonts w:eastAsia="Calibri" w:cstheme="minorHAnsi"/>
          <w:bCs/>
          <w:iCs/>
          <w:szCs w:val="22"/>
          <w:lang w:eastAsia="es-CL"/>
        </w:rPr>
        <w:t xml:space="preserve">Para dichas presentaciones de certificaciones o antecedentes se otorgará un plazo fatal de </w:t>
      </w:r>
      <w:r w:rsidR="007A0E8E" w:rsidRPr="00B40CD6">
        <w:rPr>
          <w:rFonts w:eastAsia="Calibri" w:cstheme="minorHAnsi"/>
          <w:bCs/>
          <w:iCs/>
          <w:szCs w:val="22"/>
          <w:lang w:eastAsia="es-CL"/>
        </w:rPr>
        <w:t>3 días corridos</w:t>
      </w:r>
      <w:r w:rsidRPr="00B40CD6">
        <w:rPr>
          <w:rFonts w:eastAsia="Calibri" w:cstheme="minorHAnsi"/>
          <w:bCs/>
          <w:iCs/>
          <w:szCs w:val="22"/>
          <w:lang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7F6C6C24" w14:textId="77777777" w:rsidR="004069B9" w:rsidRPr="00B40CD6" w:rsidRDefault="004069B9" w:rsidP="0010014D">
      <w:pPr>
        <w:rPr>
          <w:rFonts w:eastAsia="Calibri" w:cstheme="minorHAnsi"/>
          <w:bCs/>
          <w:iCs/>
          <w:szCs w:val="22"/>
          <w:lang w:eastAsia="es-CL"/>
        </w:rPr>
      </w:pPr>
    </w:p>
    <w:p w14:paraId="5AB73EBD" w14:textId="65B657E0" w:rsidR="004069B9" w:rsidRPr="00B40CD6" w:rsidRDefault="004069B9" w:rsidP="0010014D">
      <w:pPr>
        <w:rPr>
          <w:rFonts w:eastAsia="Calibri" w:cstheme="minorHAnsi"/>
          <w:bCs/>
          <w:iCs/>
          <w:szCs w:val="22"/>
          <w:lang w:eastAsia="es-CL"/>
        </w:rPr>
      </w:pPr>
      <w:r w:rsidRPr="00B40CD6">
        <w:rPr>
          <w:rFonts w:ascii="Calibri" w:hAnsi="Calibri" w:cs="Calibri"/>
          <w:bCs/>
          <w:iCs/>
          <w:color w:val="000000"/>
        </w:rPr>
        <w:t xml:space="preserve">Lo dispuesto en esta cláusula sólo podrá permitirse cuando la entidad licitante haya considerado el criterio de evaluación “Cumplimiento de requisitos formales” como uno de los criterios a utilizar en la evaluación de las ofertas mediante lo señalado en el </w:t>
      </w:r>
      <w:r w:rsidR="005D58AA" w:rsidRPr="00B40CD6">
        <w:rPr>
          <w:rFonts w:ascii="Calibri" w:hAnsi="Calibri" w:cs="Calibri"/>
          <w:b/>
          <w:iCs/>
          <w:color w:val="000000"/>
          <w:u w:val="single"/>
        </w:rPr>
        <w:t>Anexo N°2</w:t>
      </w:r>
      <w:r w:rsidRPr="00B40CD6">
        <w:rPr>
          <w:rFonts w:ascii="Calibri" w:hAnsi="Calibri" w:cs="Calibri"/>
          <w:bCs/>
          <w:iCs/>
          <w:color w:val="000000"/>
        </w:rPr>
        <w:t xml:space="preserve">, </w:t>
      </w:r>
      <w:r w:rsidR="008F0FF0" w:rsidRPr="00B40CD6">
        <w:rPr>
          <w:rFonts w:ascii="Calibri" w:hAnsi="Calibri" w:cs="Calibri"/>
          <w:bCs/>
          <w:iCs/>
          <w:color w:val="000000"/>
        </w:rPr>
        <w:t xml:space="preserve">numeral 7, </w:t>
      </w:r>
      <w:r w:rsidRPr="00B40CD6">
        <w:rPr>
          <w:rFonts w:ascii="Calibri" w:hAnsi="Calibri" w:cs="Calibri"/>
          <w:bCs/>
          <w:iCs/>
          <w:color w:val="000000"/>
        </w:rPr>
        <w:t xml:space="preserve">esto </w:t>
      </w:r>
      <w:r w:rsidRPr="00B40CD6">
        <w:rPr>
          <w:rFonts w:eastAsia="Calibri" w:cstheme="minorHAnsi"/>
          <w:bCs/>
          <w:iCs/>
          <w:szCs w:val="22"/>
          <w:lang w:eastAsia="es-CL"/>
        </w:rPr>
        <w:t>de conformidad con el artículo 40 del Reglamento de Compras Públicas</w:t>
      </w:r>
      <w:r w:rsidRPr="00B40CD6">
        <w:rPr>
          <w:rFonts w:ascii="Calibri" w:hAnsi="Calibri" w:cs="Calibri"/>
          <w:bCs/>
          <w:iCs/>
          <w:color w:val="000000"/>
        </w:rPr>
        <w:t>.</w:t>
      </w:r>
      <w:r w:rsidRPr="00B40CD6">
        <w:rPr>
          <w:rFonts w:eastAsia="Calibri" w:cstheme="minorHAnsi"/>
          <w:bCs/>
          <w:iCs/>
          <w:szCs w:val="22"/>
          <w:lang w:eastAsia="es-CL"/>
        </w:rPr>
        <w:t xml:space="preserve"> </w:t>
      </w:r>
    </w:p>
    <w:p w14:paraId="7E04B339" w14:textId="77777777" w:rsidR="00527F52" w:rsidRPr="00B40CD6" w:rsidRDefault="00527F52" w:rsidP="0010014D">
      <w:pPr>
        <w:rPr>
          <w:rFonts w:eastAsia="Calibri" w:cstheme="minorHAnsi"/>
          <w:bCs/>
          <w:iCs/>
          <w:szCs w:val="22"/>
          <w:lang w:eastAsia="es-CL"/>
        </w:rPr>
      </w:pPr>
    </w:p>
    <w:p w14:paraId="08C13301" w14:textId="6825C0C1" w:rsidR="00F01EA9" w:rsidRPr="00B40CD6" w:rsidRDefault="00F01EA9" w:rsidP="00527F52">
      <w:pPr>
        <w:pStyle w:val="Ttulo2"/>
      </w:pPr>
      <w:r w:rsidRPr="00B40CD6">
        <w:rPr>
          <w:rStyle w:val="Ttulo1Car"/>
          <w:b/>
          <w:caps w:val="0"/>
        </w:rPr>
        <w:t>Inadmisibilidad de las ofertas y declaración de desierta de la licitación</w:t>
      </w:r>
    </w:p>
    <w:p w14:paraId="76CE6448" w14:textId="77777777" w:rsidR="00F01EA9" w:rsidRPr="00B40CD6" w:rsidRDefault="00F01EA9" w:rsidP="0010014D">
      <w:pPr>
        <w:rPr>
          <w:rFonts w:eastAsia="Calibri" w:cstheme="minorHAnsi"/>
          <w:bCs/>
          <w:iCs/>
          <w:szCs w:val="22"/>
          <w:lang w:eastAsia="es-CL"/>
        </w:rPr>
      </w:pPr>
    </w:p>
    <w:p w14:paraId="66EA23D4" w14:textId="77777777" w:rsidR="00F01EA9" w:rsidRPr="00B40CD6" w:rsidRDefault="00F01EA9" w:rsidP="0010014D">
      <w:pPr>
        <w:rPr>
          <w:rFonts w:eastAsia="Calibri" w:cstheme="minorHAnsi"/>
          <w:bCs/>
          <w:iCs/>
          <w:szCs w:val="22"/>
          <w:lang w:eastAsia="es-CL"/>
        </w:rPr>
      </w:pPr>
      <w:r w:rsidRPr="00B40CD6">
        <w:rPr>
          <w:rFonts w:eastAsia="Calibri" w:cstheme="minorHAnsi"/>
          <w:bCs/>
          <w:iCs/>
          <w:szCs w:val="22"/>
          <w:lang w:eastAsia="es-CL"/>
        </w:rPr>
        <w:t xml:space="preserve">La entidad licitante declarará </w:t>
      </w:r>
      <w:r w:rsidRPr="00B40CD6">
        <w:rPr>
          <w:rFonts w:eastAsia="Calibri" w:cstheme="minorHAnsi"/>
          <w:b/>
          <w:iCs/>
          <w:szCs w:val="22"/>
          <w:u w:val="single"/>
          <w:lang w:eastAsia="es-CL"/>
        </w:rPr>
        <w:t>inadmisible</w:t>
      </w:r>
      <w:r w:rsidRPr="00B40CD6">
        <w:rPr>
          <w:rFonts w:eastAsia="Calibri" w:cstheme="minorHAnsi"/>
          <w:bCs/>
          <w:iCs/>
          <w:szCs w:val="22"/>
          <w:lang w:eastAsia="es-CL"/>
        </w:rPr>
        <w:t xml:space="preserv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F6D57A7" w14:textId="77777777" w:rsidR="00F01EA9" w:rsidRPr="00B40CD6" w:rsidRDefault="00F01EA9" w:rsidP="0010014D">
      <w:pPr>
        <w:rPr>
          <w:rFonts w:eastAsia="Calibri" w:cstheme="minorHAnsi"/>
          <w:bCs/>
          <w:iCs/>
          <w:szCs w:val="22"/>
          <w:lang w:eastAsia="es-CL"/>
        </w:rPr>
      </w:pPr>
    </w:p>
    <w:p w14:paraId="60C88120" w14:textId="1AD719C4" w:rsidR="00F01EA9" w:rsidRPr="00B40CD6" w:rsidRDefault="00F01EA9" w:rsidP="0010014D">
      <w:pPr>
        <w:rPr>
          <w:rFonts w:eastAsia="Calibri" w:cstheme="minorHAnsi"/>
          <w:bCs/>
          <w:iCs/>
          <w:szCs w:val="22"/>
          <w:lang w:eastAsia="es-CL"/>
        </w:rPr>
      </w:pPr>
      <w:r w:rsidRPr="00B40CD6">
        <w:rPr>
          <w:rFonts w:eastAsia="Calibri" w:cstheme="minorHAnsi"/>
          <w:bCs/>
          <w:iCs/>
          <w:szCs w:val="22"/>
          <w:lang w:eastAsia="es-CL"/>
        </w:rPr>
        <w:t>La entidad licitante podrá, además, declarar desierta la licitación cuando no se presenten ofertas o cuando éstas no resulten convenientes a sus intereses.</w:t>
      </w:r>
    </w:p>
    <w:p w14:paraId="070E9234" w14:textId="77777777" w:rsidR="00F01EA9" w:rsidRPr="00B40CD6" w:rsidRDefault="00F01EA9" w:rsidP="0010014D">
      <w:pPr>
        <w:rPr>
          <w:rFonts w:eastAsia="Calibri" w:cstheme="minorHAnsi"/>
          <w:bCs/>
          <w:iCs/>
          <w:szCs w:val="22"/>
          <w:lang w:eastAsia="es-CL"/>
        </w:rPr>
      </w:pPr>
    </w:p>
    <w:p w14:paraId="550B85BE" w14:textId="359A44CA" w:rsidR="00F01EA9" w:rsidRPr="00B40CD6" w:rsidRDefault="00F01EA9" w:rsidP="0010014D">
      <w:pPr>
        <w:rPr>
          <w:rFonts w:eastAsia="Calibri" w:cstheme="minorHAnsi"/>
          <w:bCs/>
          <w:iCs/>
          <w:szCs w:val="22"/>
          <w:lang w:eastAsia="es-CL"/>
        </w:rPr>
      </w:pPr>
      <w:r w:rsidRPr="00B40CD6">
        <w:rPr>
          <w:rFonts w:eastAsia="Calibri" w:cstheme="minorHAnsi"/>
          <w:bCs/>
          <w:iCs/>
          <w:szCs w:val="22"/>
          <w:lang w:eastAsia="es-CL"/>
        </w:rPr>
        <w:t>Dichas declaraciones deberán materializarse a través de la dictación de una resolución fundada y no darán derecho a indemnización alguna a los oferentes.</w:t>
      </w:r>
    </w:p>
    <w:p w14:paraId="7A4DCB93" w14:textId="77777777" w:rsidR="00A4432D" w:rsidRPr="00B40CD6" w:rsidRDefault="00A4432D" w:rsidP="0010014D">
      <w:pPr>
        <w:rPr>
          <w:rFonts w:eastAsia="Calibri" w:cstheme="minorHAnsi"/>
          <w:bCs/>
          <w:iCs/>
          <w:szCs w:val="22"/>
          <w:lang w:eastAsia="es-CL"/>
        </w:rPr>
      </w:pPr>
    </w:p>
    <w:p w14:paraId="5BFB5E56" w14:textId="72FE464A" w:rsidR="00F01EA9" w:rsidRPr="00B40CD6" w:rsidRDefault="0092717D" w:rsidP="00564D93">
      <w:pPr>
        <w:pStyle w:val="Ttulo2"/>
        <w:rPr>
          <w:lang w:bidi="he-IL"/>
        </w:rPr>
      </w:pPr>
      <w:r w:rsidRPr="00B40CD6">
        <w:rPr>
          <w:lang w:bidi="he-IL"/>
        </w:rPr>
        <w:t>Criterios de evaluación y procedimiento de evaluación de las ofertas</w:t>
      </w:r>
    </w:p>
    <w:p w14:paraId="555F0386" w14:textId="2402490C" w:rsidR="00F01EA9" w:rsidRPr="00B40CD6" w:rsidRDefault="00F01EA9" w:rsidP="0010014D">
      <w:pPr>
        <w:rPr>
          <w:rFonts w:eastAsia="Calibri" w:cstheme="minorHAnsi"/>
          <w:bCs/>
          <w:iCs/>
          <w:szCs w:val="22"/>
          <w:lang w:eastAsia="es-CL"/>
        </w:rPr>
      </w:pPr>
    </w:p>
    <w:p w14:paraId="0306D6E7" w14:textId="2E3554B0" w:rsidR="00227B33" w:rsidRPr="00B40CD6" w:rsidRDefault="00227B33" w:rsidP="00227B33">
      <w:pPr>
        <w:rPr>
          <w:rFonts w:ascii="Calibri" w:hAnsi="Calibri" w:cs="Calibri"/>
          <w:color w:val="000000"/>
          <w:szCs w:val="22"/>
        </w:rPr>
      </w:pPr>
      <w:r w:rsidRPr="00B40CD6">
        <w:rPr>
          <w:rFonts w:ascii="Calibri" w:hAnsi="Calibri" w:cs="Calibri"/>
          <w:color w:val="000000"/>
          <w:szCs w:val="22"/>
        </w:rPr>
        <w:lastRenderedPageBreak/>
        <w:t>Sólo serán considerad</w:t>
      </w:r>
      <w:r w:rsidR="008F0FF0" w:rsidRPr="00B40CD6">
        <w:rPr>
          <w:rFonts w:ascii="Calibri" w:hAnsi="Calibri" w:cs="Calibri"/>
          <w:color w:val="000000"/>
          <w:szCs w:val="22"/>
        </w:rPr>
        <w:t>a</w:t>
      </w:r>
      <w:r w:rsidRPr="00B40CD6">
        <w:rPr>
          <w:rFonts w:ascii="Calibri" w:hAnsi="Calibri" w:cs="Calibri"/>
          <w:color w:val="000000"/>
          <w:szCs w:val="22"/>
        </w:rPr>
        <w:t xml:space="preserve">s </w:t>
      </w:r>
      <w:r w:rsidR="008F0FF0" w:rsidRPr="00B40CD6">
        <w:rPr>
          <w:rFonts w:ascii="Calibri" w:hAnsi="Calibri" w:cs="Calibri"/>
          <w:color w:val="000000"/>
          <w:szCs w:val="22"/>
        </w:rPr>
        <w:t xml:space="preserve">en el proceso de evaluación de las ofertas </w:t>
      </w:r>
      <w:r w:rsidRPr="00B40CD6">
        <w:rPr>
          <w:rFonts w:ascii="Calibri" w:hAnsi="Calibri" w:cs="Calibri"/>
          <w:color w:val="000000"/>
          <w:szCs w:val="22"/>
        </w:rPr>
        <w:t xml:space="preserve">las propuestas que fueron declaradas </w:t>
      </w:r>
      <w:r w:rsidRPr="00B40CD6">
        <w:rPr>
          <w:rFonts w:ascii="Calibri" w:hAnsi="Calibri" w:cs="Calibri"/>
          <w:i/>
          <w:iCs/>
          <w:color w:val="000000"/>
          <w:szCs w:val="22"/>
          <w:u w:val="single"/>
        </w:rPr>
        <w:t>admisibles</w:t>
      </w:r>
      <w:r w:rsidRPr="00B40CD6">
        <w:rPr>
          <w:rFonts w:ascii="Calibri" w:hAnsi="Calibri" w:cs="Calibri"/>
          <w:color w:val="000000"/>
          <w:szCs w:val="22"/>
        </w:rPr>
        <w:t>, esto es, que hayan cumplido con los requerimientos dispuestos en estas bases de licitación para declarar la admisibilidad de las ofertas y, por ende, procede su evaluación.</w:t>
      </w:r>
    </w:p>
    <w:p w14:paraId="386EFE76" w14:textId="77777777" w:rsidR="00227B33" w:rsidRPr="00B40CD6" w:rsidRDefault="00227B33" w:rsidP="00227B33">
      <w:pPr>
        <w:rPr>
          <w:rFonts w:ascii="Calibri" w:hAnsi="Calibri" w:cs="Calibri"/>
          <w:color w:val="000000"/>
          <w:szCs w:val="22"/>
        </w:rPr>
      </w:pPr>
    </w:p>
    <w:p w14:paraId="1524C499" w14:textId="55C66D02" w:rsidR="00227B33" w:rsidRPr="00B40CD6" w:rsidRDefault="00227B33" w:rsidP="00227B33">
      <w:pPr>
        <w:rPr>
          <w:rFonts w:ascii="Calibri" w:hAnsi="Calibri" w:cs="Calibri"/>
          <w:color w:val="000000"/>
          <w:szCs w:val="22"/>
        </w:rPr>
      </w:pPr>
      <w:r w:rsidRPr="00B40CD6">
        <w:rPr>
          <w:rFonts w:ascii="Calibri" w:hAnsi="Calibri" w:cs="Calibri"/>
          <w:color w:val="000000"/>
          <w:szCs w:val="22"/>
        </w:rPr>
        <w:t>En virtud de lo anterior, se realizará en primera instancia la verificación del cumplimiento de los requerimientos mínimos</w:t>
      </w:r>
      <w:r w:rsidR="00990694" w:rsidRPr="00B40CD6">
        <w:rPr>
          <w:rFonts w:ascii="Calibri" w:hAnsi="Calibri" w:cs="Calibri"/>
          <w:color w:val="000000"/>
          <w:szCs w:val="22"/>
        </w:rPr>
        <w:t xml:space="preserve"> de los servicios licitados</w:t>
      </w:r>
      <w:r w:rsidRPr="00B40CD6">
        <w:rPr>
          <w:rFonts w:ascii="Calibri" w:hAnsi="Calibri" w:cs="Calibri"/>
          <w:color w:val="000000"/>
          <w:szCs w:val="22"/>
        </w:rPr>
        <w:t xml:space="preserve"> a los que deben ajustarse </w:t>
      </w:r>
      <w:r w:rsidR="00990694" w:rsidRPr="00B40CD6">
        <w:rPr>
          <w:rFonts w:ascii="Calibri" w:hAnsi="Calibri" w:cs="Calibri"/>
          <w:color w:val="000000"/>
          <w:szCs w:val="22"/>
        </w:rPr>
        <w:t>las respectivas ofertas ingresadas por los interesados</w:t>
      </w:r>
      <w:r w:rsidRPr="00B40CD6">
        <w:rPr>
          <w:rFonts w:ascii="Calibri" w:hAnsi="Calibri" w:cs="Calibri"/>
          <w:color w:val="000000"/>
          <w:szCs w:val="22"/>
        </w:rPr>
        <w:t>, de conformidad con lo dispuesto en estas bases de licitación, para posteriormente ser sometidos al proceso de evaluación de ofertas</w:t>
      </w:r>
      <w:r w:rsidR="008F0FF0" w:rsidRPr="00B40CD6">
        <w:rPr>
          <w:rFonts w:ascii="Calibri" w:hAnsi="Calibri" w:cs="Calibri"/>
          <w:color w:val="000000"/>
          <w:szCs w:val="22"/>
        </w:rPr>
        <w:t xml:space="preserve"> cuando éstas hayan dado cumplimiento cabal a dichos requerimientos mínimos</w:t>
      </w:r>
      <w:r w:rsidR="00866C6D" w:rsidRPr="00B40CD6">
        <w:rPr>
          <w:rFonts w:ascii="Calibri" w:hAnsi="Calibri" w:cs="Calibri"/>
          <w:color w:val="000000"/>
          <w:szCs w:val="22"/>
        </w:rPr>
        <w:t>, siendo, por tanto, declaradas admisibles</w:t>
      </w:r>
      <w:r w:rsidRPr="00B40CD6">
        <w:rPr>
          <w:rFonts w:ascii="Calibri" w:hAnsi="Calibri" w:cs="Calibri"/>
          <w:color w:val="000000"/>
          <w:szCs w:val="22"/>
        </w:rPr>
        <w:t>.</w:t>
      </w:r>
    </w:p>
    <w:p w14:paraId="06B90523" w14:textId="0BE14A63" w:rsidR="00227B33" w:rsidRPr="00B40CD6" w:rsidRDefault="00227B33" w:rsidP="0010014D">
      <w:pPr>
        <w:rPr>
          <w:rFonts w:eastAsia="Calibri" w:cstheme="minorHAnsi"/>
          <w:bCs/>
          <w:iCs/>
          <w:szCs w:val="22"/>
          <w:lang w:eastAsia="es-CL"/>
        </w:rPr>
      </w:pPr>
    </w:p>
    <w:p w14:paraId="5CEF5F9A" w14:textId="77720FD4" w:rsidR="00C7457E" w:rsidRPr="00B40CD6" w:rsidRDefault="00C7457E" w:rsidP="00C7457E">
      <w:pPr>
        <w:pStyle w:val="Ttulo3"/>
        <w:rPr>
          <w:rFonts w:eastAsia="Calibri"/>
          <w:lang w:eastAsia="es-CL"/>
        </w:rPr>
      </w:pPr>
      <w:r w:rsidRPr="00B40CD6">
        <w:rPr>
          <w:rFonts w:eastAsia="Calibri"/>
          <w:lang w:eastAsia="es-CL"/>
        </w:rPr>
        <w:t>Criterios de evaluación</w:t>
      </w:r>
    </w:p>
    <w:p w14:paraId="3C4F6892" w14:textId="77777777" w:rsidR="00C7457E" w:rsidRPr="00B40CD6" w:rsidRDefault="00C7457E" w:rsidP="0010014D">
      <w:pPr>
        <w:rPr>
          <w:rFonts w:ascii="Calibri" w:hAnsi="Calibri" w:cs="Calibri"/>
          <w:color w:val="000000"/>
          <w:szCs w:val="22"/>
        </w:rPr>
      </w:pPr>
    </w:p>
    <w:p w14:paraId="3917164E" w14:textId="489C1BF1" w:rsidR="00F01EA9" w:rsidRPr="00B40CD6" w:rsidRDefault="009855E0" w:rsidP="0010014D">
      <w:pPr>
        <w:rPr>
          <w:rFonts w:eastAsia="Calibri" w:cstheme="minorHAnsi"/>
          <w:bCs/>
          <w:iCs/>
          <w:szCs w:val="22"/>
          <w:lang w:eastAsia="es-CL"/>
        </w:rPr>
      </w:pPr>
      <w:r w:rsidRPr="00B40CD6">
        <w:rPr>
          <w:rFonts w:ascii="Calibri" w:hAnsi="Calibri" w:cs="Calibri"/>
          <w:color w:val="000000"/>
          <w:szCs w:val="22"/>
        </w:rPr>
        <w:t xml:space="preserve">La evaluación de las ofertas </w:t>
      </w:r>
      <w:r w:rsidR="00167FAE" w:rsidRPr="00B40CD6">
        <w:rPr>
          <w:rFonts w:ascii="Calibri" w:hAnsi="Calibri" w:cs="Calibri"/>
          <w:color w:val="000000"/>
          <w:szCs w:val="22"/>
        </w:rPr>
        <w:t xml:space="preserve">que resultaron </w:t>
      </w:r>
      <w:r w:rsidRPr="00B40CD6">
        <w:rPr>
          <w:rFonts w:ascii="Calibri" w:hAnsi="Calibri" w:cs="Calibri"/>
          <w:color w:val="000000"/>
          <w:szCs w:val="22"/>
          <w:u w:val="single"/>
        </w:rPr>
        <w:t>admisibles</w:t>
      </w:r>
      <w:r w:rsidRPr="00B40CD6">
        <w:rPr>
          <w:rFonts w:ascii="Calibri" w:hAnsi="Calibri" w:cs="Calibri"/>
          <w:color w:val="000000"/>
          <w:szCs w:val="22"/>
        </w:rPr>
        <w:t xml:space="preserve"> se realizará en</w:t>
      </w:r>
      <w:r w:rsidR="00E13F4E" w:rsidRPr="00B40CD6">
        <w:rPr>
          <w:rFonts w:ascii="Calibri" w:hAnsi="Calibri" w:cs="Calibri"/>
          <w:color w:val="000000"/>
        </w:rPr>
        <w:t xml:space="preserve"> una etapa, considerando los siguientes criterios </w:t>
      </w:r>
      <w:r w:rsidRPr="00B40CD6">
        <w:rPr>
          <w:rFonts w:ascii="Calibri" w:hAnsi="Calibri" w:cs="Calibri"/>
          <w:color w:val="000000"/>
        </w:rPr>
        <w:t xml:space="preserve">de evaluación </w:t>
      </w:r>
      <w:r w:rsidR="00E13F4E" w:rsidRPr="00B40CD6">
        <w:rPr>
          <w:rFonts w:ascii="Calibri" w:hAnsi="Calibri" w:cs="Calibri"/>
          <w:color w:val="000000"/>
        </w:rPr>
        <w:t xml:space="preserve">de acuerdo con las </w:t>
      </w:r>
      <w:r w:rsidR="00F1349C" w:rsidRPr="00B40CD6">
        <w:rPr>
          <w:rFonts w:ascii="Calibri" w:hAnsi="Calibri" w:cs="Calibri"/>
          <w:color w:val="000000"/>
        </w:rPr>
        <w:t xml:space="preserve">siguientes </w:t>
      </w:r>
      <w:r w:rsidR="00F01EA9" w:rsidRPr="00B40CD6">
        <w:rPr>
          <w:rFonts w:eastAsia="Calibri" w:cstheme="minorHAnsi"/>
          <w:bCs/>
          <w:iCs/>
          <w:szCs w:val="22"/>
          <w:lang w:eastAsia="es-CL"/>
        </w:rPr>
        <w:t>ponderaciones</w:t>
      </w:r>
      <w:r w:rsidR="00F1349C" w:rsidRPr="00B40CD6">
        <w:rPr>
          <w:rFonts w:eastAsia="Calibri" w:cstheme="minorHAnsi"/>
          <w:bCs/>
          <w:iCs/>
          <w:szCs w:val="22"/>
          <w:lang w:eastAsia="es-CL"/>
        </w:rPr>
        <w:t>:</w:t>
      </w:r>
      <w:r w:rsidR="00F01EA9" w:rsidRPr="00B40CD6">
        <w:rPr>
          <w:rFonts w:eastAsia="Calibri" w:cstheme="minorHAnsi"/>
          <w:bCs/>
          <w:iCs/>
          <w:szCs w:val="22"/>
          <w:lang w:eastAsia="es-CL"/>
        </w:rPr>
        <w:t xml:space="preserve"> </w:t>
      </w:r>
    </w:p>
    <w:p w14:paraId="3971C411" w14:textId="77777777" w:rsidR="00B72D50" w:rsidRPr="00B40CD6" w:rsidRDefault="00B72D50" w:rsidP="0010014D">
      <w:pPr>
        <w:rPr>
          <w:rFonts w:eastAsia="Calibri" w:cstheme="minorHAnsi"/>
          <w:bCs/>
          <w:iCs/>
          <w:szCs w:val="22"/>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4536"/>
        <w:gridCol w:w="2739"/>
      </w:tblGrid>
      <w:tr w:rsidR="00DC6730" w:rsidRPr="00B40CD6" w14:paraId="3B90F2F4" w14:textId="77777777" w:rsidTr="0005473B">
        <w:trPr>
          <w:trHeight w:val="16"/>
          <w:jc w:val="center"/>
        </w:trPr>
        <w:tc>
          <w:tcPr>
            <w:tcW w:w="2689" w:type="dxa"/>
            <w:shd w:val="clear" w:color="auto" w:fill="DEEAF6" w:themeFill="accent1" w:themeFillTint="33"/>
          </w:tcPr>
          <w:p w14:paraId="0C2DB919" w14:textId="08583B6A" w:rsidR="00DC6730" w:rsidRPr="00B40CD6" w:rsidRDefault="00DC6730" w:rsidP="00DC6730">
            <w:pPr>
              <w:jc w:val="center"/>
              <w:rPr>
                <w:rFonts w:eastAsia="Calibri" w:cstheme="minorHAnsi"/>
                <w:b/>
                <w:bCs/>
                <w:szCs w:val="22"/>
                <w:lang w:eastAsia="es-CL"/>
              </w:rPr>
            </w:pPr>
            <w:r w:rsidRPr="00B40CD6">
              <w:rPr>
                <w:rFonts w:eastAsia="Calibri" w:cstheme="minorHAnsi"/>
                <w:b/>
                <w:bCs/>
                <w:szCs w:val="22"/>
                <w:lang w:eastAsia="es-CL"/>
              </w:rPr>
              <w:t>CLASIFICACIÓN CRITERIO</w:t>
            </w:r>
          </w:p>
        </w:tc>
        <w:tc>
          <w:tcPr>
            <w:tcW w:w="4536" w:type="dxa"/>
            <w:shd w:val="clear" w:color="auto" w:fill="DEEAF6" w:themeFill="accent1" w:themeFillTint="33"/>
          </w:tcPr>
          <w:p w14:paraId="0F8663EC" w14:textId="2E6744F3" w:rsidR="00DC6730" w:rsidRPr="00B40CD6" w:rsidRDefault="00DC6730" w:rsidP="00DC6730">
            <w:pPr>
              <w:jc w:val="center"/>
              <w:rPr>
                <w:rFonts w:eastAsia="Calibri" w:cstheme="minorHAnsi"/>
                <w:b/>
                <w:bCs/>
                <w:szCs w:val="22"/>
                <w:lang w:eastAsia="es-CL"/>
              </w:rPr>
            </w:pPr>
            <w:r w:rsidRPr="00B40CD6">
              <w:rPr>
                <w:rFonts w:eastAsia="Calibri" w:cstheme="minorHAnsi"/>
                <w:b/>
                <w:bCs/>
                <w:szCs w:val="22"/>
                <w:lang w:eastAsia="es-CL"/>
              </w:rPr>
              <w:t>CRITERIO</w:t>
            </w:r>
          </w:p>
        </w:tc>
        <w:tc>
          <w:tcPr>
            <w:tcW w:w="2739" w:type="dxa"/>
            <w:shd w:val="clear" w:color="auto" w:fill="DEEAF6" w:themeFill="accent1" w:themeFillTint="33"/>
          </w:tcPr>
          <w:p w14:paraId="5122B545" w14:textId="1D2E2D23" w:rsidR="00DC6730" w:rsidRPr="00B40CD6" w:rsidRDefault="00DC6730" w:rsidP="00DC6730">
            <w:pPr>
              <w:jc w:val="center"/>
              <w:rPr>
                <w:rFonts w:eastAsia="Calibri" w:cstheme="minorHAnsi"/>
                <w:b/>
                <w:bCs/>
                <w:szCs w:val="22"/>
                <w:lang w:eastAsia="es-CL"/>
              </w:rPr>
            </w:pPr>
            <w:r w:rsidRPr="00B40CD6">
              <w:rPr>
                <w:rFonts w:eastAsia="Calibri" w:cstheme="minorHAnsi"/>
                <w:b/>
                <w:bCs/>
                <w:szCs w:val="22"/>
                <w:lang w:eastAsia="es-CL"/>
              </w:rPr>
              <w:t>PONDERACIÓN</w:t>
            </w:r>
          </w:p>
        </w:tc>
      </w:tr>
      <w:tr w:rsidR="00F1349C" w:rsidRPr="00B40CD6" w14:paraId="328C27D6" w14:textId="77777777" w:rsidTr="00F1349C">
        <w:trPr>
          <w:trHeight w:val="16"/>
          <w:jc w:val="center"/>
        </w:trPr>
        <w:tc>
          <w:tcPr>
            <w:tcW w:w="2689" w:type="dxa"/>
            <w:vMerge w:val="restart"/>
            <w:shd w:val="clear" w:color="auto" w:fill="F2F2F2" w:themeFill="background1" w:themeFillShade="F2"/>
            <w:vAlign w:val="center"/>
          </w:tcPr>
          <w:p w14:paraId="7D7415C3" w14:textId="187ED14A" w:rsidR="00F1349C" w:rsidRPr="00B40CD6" w:rsidRDefault="00F1349C" w:rsidP="00C7457E">
            <w:pPr>
              <w:jc w:val="left"/>
              <w:rPr>
                <w:rFonts w:eastAsia="Calibri" w:cstheme="minorHAnsi"/>
                <w:b/>
                <w:bCs/>
                <w:szCs w:val="22"/>
                <w:lang w:eastAsia="es-CL"/>
              </w:rPr>
            </w:pPr>
            <w:r w:rsidRPr="00B40CD6">
              <w:rPr>
                <w:rFonts w:eastAsia="Calibri" w:cstheme="minorHAnsi"/>
                <w:b/>
                <w:bCs/>
                <w:szCs w:val="22"/>
                <w:lang w:eastAsia="es-CL"/>
              </w:rPr>
              <w:t>Criterio Técnico</w:t>
            </w:r>
          </w:p>
        </w:tc>
        <w:tc>
          <w:tcPr>
            <w:tcW w:w="4536" w:type="dxa"/>
          </w:tcPr>
          <w:p w14:paraId="6973D505" w14:textId="2666BF19" w:rsidR="00F1349C" w:rsidRPr="00B40CD6" w:rsidRDefault="00F1349C" w:rsidP="009841AE">
            <w:pPr>
              <w:jc w:val="left"/>
              <w:rPr>
                <w:rFonts w:eastAsia="Calibri" w:cstheme="minorHAnsi"/>
                <w:szCs w:val="22"/>
                <w:lang w:eastAsia="es-CL"/>
              </w:rPr>
            </w:pPr>
            <w:r w:rsidRPr="00B40CD6">
              <w:rPr>
                <w:rFonts w:eastAsia="Calibri" w:cstheme="minorHAnsi"/>
                <w:szCs w:val="22"/>
                <w:lang w:eastAsia="es-CL"/>
              </w:rPr>
              <w:t>Propuesta técnica</w:t>
            </w:r>
          </w:p>
        </w:tc>
        <w:tc>
          <w:tcPr>
            <w:tcW w:w="2739" w:type="dxa"/>
            <w:vMerge w:val="restart"/>
            <w:vAlign w:val="center"/>
          </w:tcPr>
          <w:p w14:paraId="1BC01256" w14:textId="45CB5487" w:rsidR="00F1349C" w:rsidRPr="00B40CD6" w:rsidRDefault="00F1349C" w:rsidP="00F1349C">
            <w:pPr>
              <w:jc w:val="center"/>
              <w:rPr>
                <w:rFonts w:eastAsia="Calibri" w:cstheme="minorHAnsi"/>
                <w:szCs w:val="22"/>
                <w:lang w:eastAsia="es-CL"/>
              </w:rPr>
            </w:pPr>
            <w:r w:rsidRPr="00B40CD6">
              <w:rPr>
                <w:rFonts w:eastAsia="Calibri" w:cstheme="minorHAnsi"/>
                <w:szCs w:val="22"/>
                <w:lang w:eastAsia="es-CL"/>
              </w:rPr>
              <w:t xml:space="preserve">Ver </w:t>
            </w:r>
            <w:r w:rsidR="005D58AA" w:rsidRPr="00B40CD6">
              <w:rPr>
                <w:rFonts w:eastAsia="Calibri" w:cstheme="minorHAnsi"/>
                <w:szCs w:val="22"/>
                <w:lang w:eastAsia="es-CL"/>
              </w:rPr>
              <w:t>Anexo N°2</w:t>
            </w:r>
            <w:r w:rsidRPr="00B40CD6">
              <w:rPr>
                <w:rFonts w:eastAsia="Calibri" w:cstheme="minorHAnsi"/>
                <w:szCs w:val="22"/>
                <w:lang w:eastAsia="es-CL"/>
              </w:rPr>
              <w:t>, numeral 7</w:t>
            </w:r>
          </w:p>
        </w:tc>
      </w:tr>
      <w:tr w:rsidR="00F1349C" w:rsidRPr="00B40CD6" w14:paraId="4483619D" w14:textId="77777777" w:rsidTr="0005473B">
        <w:trPr>
          <w:trHeight w:val="16"/>
          <w:jc w:val="center"/>
        </w:trPr>
        <w:tc>
          <w:tcPr>
            <w:tcW w:w="2689" w:type="dxa"/>
            <w:vMerge/>
            <w:shd w:val="clear" w:color="auto" w:fill="F2F2F2" w:themeFill="background1" w:themeFillShade="F2"/>
            <w:vAlign w:val="center"/>
          </w:tcPr>
          <w:p w14:paraId="2E56125D" w14:textId="6F89EDFA" w:rsidR="00F1349C" w:rsidRPr="00B40CD6" w:rsidRDefault="00F1349C" w:rsidP="00C7457E">
            <w:pPr>
              <w:jc w:val="left"/>
              <w:rPr>
                <w:rFonts w:eastAsia="Calibri" w:cstheme="minorHAnsi"/>
                <w:b/>
                <w:bCs/>
                <w:szCs w:val="22"/>
                <w:lang w:eastAsia="es-CL"/>
              </w:rPr>
            </w:pPr>
          </w:p>
        </w:tc>
        <w:tc>
          <w:tcPr>
            <w:tcW w:w="4536" w:type="dxa"/>
          </w:tcPr>
          <w:p w14:paraId="7BBA9F85" w14:textId="5814AD4B" w:rsidR="00F1349C" w:rsidRPr="00B40CD6" w:rsidRDefault="00F1349C" w:rsidP="009841AE">
            <w:pPr>
              <w:jc w:val="left"/>
              <w:rPr>
                <w:rFonts w:eastAsia="Calibri" w:cstheme="minorHAnsi"/>
                <w:szCs w:val="22"/>
                <w:lang w:eastAsia="es-CL"/>
              </w:rPr>
            </w:pPr>
            <w:r w:rsidRPr="00B40CD6">
              <w:rPr>
                <w:rFonts w:eastAsia="Calibri" w:cstheme="minorHAnsi"/>
                <w:szCs w:val="22"/>
                <w:lang w:eastAsia="es-CL"/>
              </w:rPr>
              <w:t>Experiencia del oferente y calidad de servicio</w:t>
            </w:r>
          </w:p>
        </w:tc>
        <w:tc>
          <w:tcPr>
            <w:tcW w:w="2739" w:type="dxa"/>
            <w:vMerge/>
          </w:tcPr>
          <w:p w14:paraId="370B3880" w14:textId="47257EC8" w:rsidR="00F1349C" w:rsidRPr="00B40CD6" w:rsidRDefault="00F1349C" w:rsidP="0033703F">
            <w:pPr>
              <w:jc w:val="center"/>
              <w:rPr>
                <w:rFonts w:eastAsia="Calibri" w:cstheme="minorHAnsi"/>
                <w:szCs w:val="22"/>
                <w:lang w:eastAsia="es-CL"/>
              </w:rPr>
            </w:pPr>
          </w:p>
        </w:tc>
      </w:tr>
      <w:tr w:rsidR="00F1349C" w:rsidRPr="00B40CD6" w14:paraId="554EF41A" w14:textId="77777777" w:rsidTr="0005473B">
        <w:trPr>
          <w:trHeight w:val="16"/>
          <w:jc w:val="center"/>
        </w:trPr>
        <w:tc>
          <w:tcPr>
            <w:tcW w:w="2689" w:type="dxa"/>
            <w:vMerge/>
            <w:shd w:val="clear" w:color="auto" w:fill="F2F2F2" w:themeFill="background1" w:themeFillShade="F2"/>
            <w:vAlign w:val="center"/>
          </w:tcPr>
          <w:p w14:paraId="3A37290F" w14:textId="77777777" w:rsidR="00F1349C" w:rsidRPr="00B40CD6" w:rsidRDefault="00F1349C" w:rsidP="00C7457E">
            <w:pPr>
              <w:jc w:val="left"/>
              <w:rPr>
                <w:rFonts w:eastAsia="Calibri" w:cstheme="minorHAnsi"/>
                <w:b/>
                <w:bCs/>
                <w:szCs w:val="22"/>
                <w:lang w:eastAsia="es-CL"/>
              </w:rPr>
            </w:pPr>
          </w:p>
        </w:tc>
        <w:tc>
          <w:tcPr>
            <w:tcW w:w="4536" w:type="dxa"/>
          </w:tcPr>
          <w:p w14:paraId="712F09E6" w14:textId="69BFDD27" w:rsidR="00F1349C" w:rsidRPr="00B40CD6" w:rsidRDefault="00F1349C" w:rsidP="009841AE">
            <w:pPr>
              <w:jc w:val="left"/>
              <w:rPr>
                <w:rFonts w:eastAsia="Calibri" w:cstheme="minorHAnsi"/>
                <w:szCs w:val="22"/>
                <w:lang w:eastAsia="es-CL"/>
              </w:rPr>
            </w:pPr>
            <w:r w:rsidRPr="00B40CD6">
              <w:rPr>
                <w:rFonts w:eastAsia="Calibri" w:cstheme="minorHAnsi"/>
                <w:szCs w:val="22"/>
                <w:lang w:eastAsia="es-CL"/>
              </w:rPr>
              <w:t>Experiencia del equipo de gestión</w:t>
            </w:r>
          </w:p>
        </w:tc>
        <w:tc>
          <w:tcPr>
            <w:tcW w:w="2739" w:type="dxa"/>
            <w:vMerge/>
          </w:tcPr>
          <w:p w14:paraId="349BBA83" w14:textId="2C06825E" w:rsidR="00F1349C" w:rsidRPr="00B40CD6" w:rsidRDefault="00F1349C" w:rsidP="0033703F">
            <w:pPr>
              <w:jc w:val="center"/>
              <w:rPr>
                <w:rFonts w:eastAsia="Calibri" w:cstheme="minorHAnsi"/>
                <w:szCs w:val="22"/>
                <w:lang w:eastAsia="es-CL"/>
              </w:rPr>
            </w:pPr>
          </w:p>
        </w:tc>
      </w:tr>
      <w:tr w:rsidR="00F1349C" w:rsidRPr="00B40CD6" w14:paraId="58EE91C8" w14:textId="77777777" w:rsidTr="0005473B">
        <w:trPr>
          <w:trHeight w:val="16"/>
          <w:jc w:val="center"/>
        </w:trPr>
        <w:tc>
          <w:tcPr>
            <w:tcW w:w="2689" w:type="dxa"/>
            <w:vMerge/>
            <w:shd w:val="clear" w:color="auto" w:fill="F2F2F2" w:themeFill="background1" w:themeFillShade="F2"/>
            <w:vAlign w:val="center"/>
          </w:tcPr>
          <w:p w14:paraId="498289DA" w14:textId="77777777" w:rsidR="00F1349C" w:rsidRPr="00B40CD6" w:rsidRDefault="00F1349C" w:rsidP="00C7457E">
            <w:pPr>
              <w:jc w:val="left"/>
              <w:rPr>
                <w:rFonts w:eastAsia="Calibri" w:cstheme="minorHAnsi"/>
                <w:b/>
                <w:bCs/>
                <w:szCs w:val="22"/>
                <w:lang w:eastAsia="es-CL"/>
              </w:rPr>
            </w:pPr>
          </w:p>
        </w:tc>
        <w:tc>
          <w:tcPr>
            <w:tcW w:w="4536" w:type="dxa"/>
          </w:tcPr>
          <w:p w14:paraId="2FEF4816" w14:textId="38418DF0" w:rsidR="00F1349C" w:rsidRPr="00B40CD6" w:rsidRDefault="00F1349C" w:rsidP="009841AE">
            <w:pPr>
              <w:jc w:val="left"/>
              <w:rPr>
                <w:rFonts w:eastAsia="Calibri" w:cstheme="minorHAnsi"/>
                <w:szCs w:val="22"/>
                <w:lang w:eastAsia="es-CL"/>
              </w:rPr>
            </w:pPr>
            <w:r w:rsidRPr="00B40CD6">
              <w:rPr>
                <w:rFonts w:eastAsia="Calibri" w:cstheme="minorHAnsi"/>
                <w:szCs w:val="22"/>
                <w:lang w:eastAsia="es-CL"/>
              </w:rPr>
              <w:t>Condiciones de empleo y remuneración</w:t>
            </w:r>
          </w:p>
        </w:tc>
        <w:tc>
          <w:tcPr>
            <w:tcW w:w="2739" w:type="dxa"/>
            <w:vMerge/>
          </w:tcPr>
          <w:p w14:paraId="09AD504F" w14:textId="3BC71EC6" w:rsidR="00F1349C" w:rsidRPr="00B40CD6" w:rsidRDefault="00F1349C" w:rsidP="0033703F">
            <w:pPr>
              <w:jc w:val="center"/>
              <w:rPr>
                <w:rFonts w:eastAsia="Calibri" w:cstheme="minorHAnsi"/>
                <w:szCs w:val="22"/>
                <w:lang w:eastAsia="es-CL"/>
              </w:rPr>
            </w:pPr>
          </w:p>
        </w:tc>
      </w:tr>
      <w:tr w:rsidR="00F1349C" w:rsidRPr="00B40CD6" w14:paraId="03C868E6" w14:textId="77777777" w:rsidTr="0005473B">
        <w:trPr>
          <w:trHeight w:val="16"/>
          <w:jc w:val="center"/>
        </w:trPr>
        <w:tc>
          <w:tcPr>
            <w:tcW w:w="2689" w:type="dxa"/>
            <w:shd w:val="clear" w:color="auto" w:fill="F2F2F2" w:themeFill="background1" w:themeFillShade="F2"/>
            <w:vAlign w:val="center"/>
          </w:tcPr>
          <w:p w14:paraId="7F449913" w14:textId="0DCAABA4" w:rsidR="00F1349C" w:rsidRPr="00B40CD6" w:rsidRDefault="00F1349C" w:rsidP="00C7457E">
            <w:pPr>
              <w:jc w:val="left"/>
              <w:rPr>
                <w:rFonts w:eastAsia="Calibri" w:cstheme="minorHAnsi"/>
                <w:b/>
                <w:bCs/>
                <w:szCs w:val="22"/>
                <w:lang w:eastAsia="es-CL"/>
              </w:rPr>
            </w:pPr>
            <w:r w:rsidRPr="00B40CD6">
              <w:rPr>
                <w:rFonts w:eastAsia="Calibri" w:cstheme="minorHAnsi"/>
                <w:b/>
                <w:bCs/>
                <w:szCs w:val="22"/>
                <w:lang w:eastAsia="es-CL"/>
              </w:rPr>
              <w:t>Criterio Administrativo</w:t>
            </w:r>
          </w:p>
        </w:tc>
        <w:tc>
          <w:tcPr>
            <w:tcW w:w="4536" w:type="dxa"/>
          </w:tcPr>
          <w:p w14:paraId="17D6BE0F" w14:textId="49E74483" w:rsidR="00F1349C" w:rsidRPr="00B40CD6" w:rsidRDefault="00F1349C" w:rsidP="009841AE">
            <w:pPr>
              <w:jc w:val="left"/>
              <w:rPr>
                <w:rFonts w:eastAsia="Calibri" w:cstheme="minorHAnsi"/>
                <w:szCs w:val="22"/>
                <w:lang w:eastAsia="es-CL"/>
              </w:rPr>
            </w:pPr>
            <w:r w:rsidRPr="00B40CD6">
              <w:rPr>
                <w:rFonts w:eastAsia="Calibri" w:cstheme="minorHAnsi"/>
                <w:szCs w:val="22"/>
                <w:lang w:eastAsia="es-CL"/>
              </w:rPr>
              <w:t>Cumplimiento de requisitos formales</w:t>
            </w:r>
          </w:p>
        </w:tc>
        <w:tc>
          <w:tcPr>
            <w:tcW w:w="2739" w:type="dxa"/>
            <w:vMerge/>
          </w:tcPr>
          <w:p w14:paraId="05B17454" w14:textId="6246A174" w:rsidR="00F1349C" w:rsidRPr="00B40CD6" w:rsidRDefault="00F1349C" w:rsidP="0033703F">
            <w:pPr>
              <w:jc w:val="center"/>
              <w:rPr>
                <w:rFonts w:eastAsia="Calibri" w:cstheme="minorHAnsi"/>
                <w:szCs w:val="22"/>
                <w:lang w:eastAsia="es-CL"/>
              </w:rPr>
            </w:pPr>
          </w:p>
        </w:tc>
      </w:tr>
      <w:tr w:rsidR="00F1349C" w:rsidRPr="00B40CD6" w14:paraId="1F17019B" w14:textId="77777777" w:rsidTr="0005473B">
        <w:trPr>
          <w:trHeight w:val="16"/>
          <w:jc w:val="center"/>
        </w:trPr>
        <w:tc>
          <w:tcPr>
            <w:tcW w:w="2689" w:type="dxa"/>
            <w:shd w:val="clear" w:color="auto" w:fill="F2F2F2" w:themeFill="background1" w:themeFillShade="F2"/>
            <w:vAlign w:val="center"/>
          </w:tcPr>
          <w:p w14:paraId="155258B0" w14:textId="35C527F5" w:rsidR="00F1349C" w:rsidRPr="00B40CD6" w:rsidRDefault="00F1349C" w:rsidP="0033703F">
            <w:pPr>
              <w:jc w:val="left"/>
              <w:rPr>
                <w:rFonts w:eastAsia="Calibri" w:cstheme="minorHAnsi"/>
                <w:b/>
                <w:bCs/>
                <w:szCs w:val="22"/>
                <w:lang w:eastAsia="es-CL"/>
              </w:rPr>
            </w:pPr>
            <w:r w:rsidRPr="00B40CD6">
              <w:rPr>
                <w:rFonts w:eastAsia="Calibri" w:cstheme="minorHAnsi"/>
                <w:b/>
                <w:bCs/>
                <w:szCs w:val="22"/>
                <w:lang w:eastAsia="es-CL"/>
              </w:rPr>
              <w:t>Criterio Económico</w:t>
            </w:r>
          </w:p>
        </w:tc>
        <w:tc>
          <w:tcPr>
            <w:tcW w:w="4536" w:type="dxa"/>
          </w:tcPr>
          <w:p w14:paraId="13210DD0" w14:textId="679AA849" w:rsidR="00F1349C" w:rsidRPr="00B40CD6" w:rsidRDefault="00F1349C" w:rsidP="009841AE">
            <w:pPr>
              <w:jc w:val="left"/>
              <w:rPr>
                <w:rFonts w:eastAsia="Calibri" w:cstheme="minorHAnsi"/>
                <w:szCs w:val="22"/>
                <w:lang w:eastAsia="es-CL"/>
              </w:rPr>
            </w:pPr>
            <w:r w:rsidRPr="00B40CD6">
              <w:rPr>
                <w:rFonts w:eastAsia="Calibri" w:cstheme="minorHAnsi"/>
                <w:szCs w:val="22"/>
                <w:lang w:eastAsia="es-CL"/>
              </w:rPr>
              <w:t>Precio</w:t>
            </w:r>
          </w:p>
        </w:tc>
        <w:tc>
          <w:tcPr>
            <w:tcW w:w="2739" w:type="dxa"/>
            <w:vMerge/>
          </w:tcPr>
          <w:p w14:paraId="761BAF0A" w14:textId="71BD945D" w:rsidR="00F1349C" w:rsidRPr="00B40CD6" w:rsidRDefault="00F1349C" w:rsidP="0033703F">
            <w:pPr>
              <w:jc w:val="center"/>
              <w:rPr>
                <w:rFonts w:eastAsia="Calibri" w:cstheme="minorHAnsi"/>
                <w:szCs w:val="22"/>
                <w:lang w:eastAsia="es-CL"/>
              </w:rPr>
            </w:pPr>
          </w:p>
        </w:tc>
      </w:tr>
    </w:tbl>
    <w:p w14:paraId="0A7DAEFD" w14:textId="5D69DE4F" w:rsidR="0047620E" w:rsidRPr="00B40CD6" w:rsidRDefault="0047620E" w:rsidP="0010014D">
      <w:pPr>
        <w:rPr>
          <w:rFonts w:eastAsia="Calibri" w:cstheme="minorHAnsi"/>
          <w:bCs/>
          <w:iCs/>
          <w:szCs w:val="22"/>
          <w:lang w:eastAsia="es-CL"/>
        </w:rPr>
      </w:pPr>
    </w:p>
    <w:p w14:paraId="0C88E28C" w14:textId="19442950" w:rsidR="007348A0" w:rsidRPr="00B40CD6" w:rsidRDefault="00C7457E" w:rsidP="0010014D">
      <w:pPr>
        <w:rPr>
          <w:rFonts w:eastAsia="Calibri" w:cstheme="minorHAnsi"/>
          <w:bCs/>
          <w:iCs/>
          <w:szCs w:val="22"/>
          <w:lang w:eastAsia="es-CL"/>
        </w:rPr>
      </w:pPr>
      <w:r w:rsidRPr="00B40CD6">
        <w:rPr>
          <w:rFonts w:eastAsia="Calibri" w:cstheme="minorHAnsi"/>
          <w:bCs/>
          <w:iCs/>
          <w:szCs w:val="22"/>
          <w:lang w:eastAsia="es-CL"/>
        </w:rPr>
        <w:t xml:space="preserve">El </w:t>
      </w:r>
      <w:r w:rsidRPr="00B40CD6">
        <w:rPr>
          <w:rFonts w:eastAsia="Calibri" w:cstheme="minorHAnsi"/>
          <w:b/>
          <w:iCs/>
          <w:szCs w:val="22"/>
          <w:u w:val="single"/>
          <w:lang w:eastAsia="es-CL"/>
        </w:rPr>
        <w:t>puntaje final de la oferta</w:t>
      </w:r>
      <w:r w:rsidRPr="00B40CD6">
        <w:rPr>
          <w:rFonts w:eastAsia="Calibri" w:cstheme="minorHAnsi"/>
          <w:bCs/>
          <w:iCs/>
          <w:szCs w:val="22"/>
          <w:lang w:eastAsia="es-CL"/>
        </w:rPr>
        <w:t xml:space="preserve"> se calculará de acuerdo con lo indicado en la cláusula N°9.6.2 </w:t>
      </w:r>
      <w:r w:rsidR="00E92A50" w:rsidRPr="00B40CD6">
        <w:rPr>
          <w:rFonts w:eastAsia="Calibri" w:cstheme="minorHAnsi"/>
          <w:bCs/>
          <w:iCs/>
          <w:szCs w:val="22"/>
          <w:lang w:eastAsia="es-CL"/>
        </w:rPr>
        <w:t xml:space="preserve">de estas bases. </w:t>
      </w:r>
    </w:p>
    <w:p w14:paraId="1CC966D8" w14:textId="77777777" w:rsidR="000C26CD" w:rsidRPr="00B40CD6" w:rsidRDefault="000C26CD" w:rsidP="0010014D">
      <w:pPr>
        <w:rPr>
          <w:rFonts w:eastAsia="Calibri" w:cstheme="minorHAnsi"/>
          <w:bCs/>
          <w:iCs/>
          <w:szCs w:val="22"/>
          <w:lang w:eastAsia="es-CL"/>
        </w:rPr>
      </w:pPr>
    </w:p>
    <w:p w14:paraId="6470D208" w14:textId="3A3B8CD4" w:rsidR="00C7457E" w:rsidRPr="00B40CD6" w:rsidRDefault="00C7457E" w:rsidP="00C7457E">
      <w:pPr>
        <w:pStyle w:val="Ttulo4"/>
      </w:pPr>
      <w:r w:rsidRPr="00B40CD6">
        <w:t xml:space="preserve">Criterio Técnico: </w:t>
      </w:r>
      <w:r w:rsidR="00B862CF" w:rsidRPr="00B40CD6">
        <w:t>Propuesta técnica</w:t>
      </w:r>
    </w:p>
    <w:p w14:paraId="1996638E" w14:textId="14E86B9B" w:rsidR="00E30BF7" w:rsidRPr="00B40CD6" w:rsidRDefault="00E30BF7" w:rsidP="00E30BF7"/>
    <w:p w14:paraId="3374DAB9" w14:textId="35831F95" w:rsidR="00CC64C5" w:rsidRPr="00B40CD6" w:rsidRDefault="00CC64C5" w:rsidP="00E30BF7">
      <w:r w:rsidRPr="00B40CD6">
        <w:t xml:space="preserve">En caso de utilizarse este criterio técnico de evaluación, el </w:t>
      </w:r>
      <w:r w:rsidR="00C92E82" w:rsidRPr="00B40CD6">
        <w:t xml:space="preserve">proveedor </w:t>
      </w:r>
      <w:r w:rsidRPr="00B40CD6">
        <w:t xml:space="preserve">deberá presentar junto con su </w:t>
      </w:r>
      <w:r w:rsidR="00C92E82" w:rsidRPr="00B40CD6">
        <w:t xml:space="preserve">oferta un </w:t>
      </w:r>
      <w:r w:rsidRPr="00B40CD6">
        <w:t>documento de “Propuesta técnica”</w:t>
      </w:r>
      <w:r w:rsidR="00B437D9" w:rsidRPr="00B40CD6">
        <w:t xml:space="preserve">, </w:t>
      </w:r>
      <w:r w:rsidR="00C92E82" w:rsidRPr="00B40CD6">
        <w:t>de formato libre</w:t>
      </w:r>
      <w:r w:rsidRPr="00B40CD6">
        <w:t xml:space="preserve">, </w:t>
      </w:r>
      <w:r w:rsidR="009841AE" w:rsidRPr="00B40CD6">
        <w:t xml:space="preserve">y debidamente firmado, </w:t>
      </w:r>
      <w:r w:rsidRPr="00B40CD6">
        <w:t xml:space="preserve">so pena de </w:t>
      </w:r>
      <w:r w:rsidR="00EB7327" w:rsidRPr="00B40CD6">
        <w:t xml:space="preserve">que la oferta sea declarada </w:t>
      </w:r>
      <w:r w:rsidRPr="00B40CD6">
        <w:rPr>
          <w:b/>
          <w:bCs/>
          <w:u w:val="single"/>
        </w:rPr>
        <w:t>inadmisible</w:t>
      </w:r>
      <w:r w:rsidRPr="00B40CD6">
        <w:t xml:space="preserve"> en su totalidad en caso de que no se acompañe </w:t>
      </w:r>
      <w:r w:rsidR="00EB7327" w:rsidRPr="00B40CD6">
        <w:t xml:space="preserve">en ésta </w:t>
      </w:r>
      <w:r w:rsidRPr="00B40CD6">
        <w:t xml:space="preserve">dicho documento.  </w:t>
      </w:r>
    </w:p>
    <w:p w14:paraId="4DD9AB5A" w14:textId="77777777" w:rsidR="00CC64C5" w:rsidRPr="00B40CD6" w:rsidRDefault="00CC64C5" w:rsidP="00E30BF7"/>
    <w:p w14:paraId="0FE2E0FB" w14:textId="46E203E5" w:rsidR="00B05A4B" w:rsidRPr="00B40CD6" w:rsidRDefault="00827369" w:rsidP="00AF2AAB">
      <w:r w:rsidRPr="00B40CD6">
        <w:t xml:space="preserve">La </w:t>
      </w:r>
      <w:r w:rsidR="00CC64C5" w:rsidRPr="00B40CD6">
        <w:t>p</w:t>
      </w:r>
      <w:r w:rsidRPr="00B40CD6">
        <w:t xml:space="preserve">ropuesta </w:t>
      </w:r>
      <w:r w:rsidR="00CC64C5" w:rsidRPr="00B40CD6">
        <w:t>t</w:t>
      </w:r>
      <w:r w:rsidRPr="00B40CD6">
        <w:t xml:space="preserve">écnica </w:t>
      </w:r>
      <w:r w:rsidR="00CC64C5" w:rsidRPr="00B40CD6">
        <w:t xml:space="preserve">presentada por el oferente </w:t>
      </w:r>
      <w:r w:rsidRPr="00B40CD6">
        <w:t>debe</w:t>
      </w:r>
      <w:r w:rsidR="00A64A45" w:rsidRPr="00B40CD6">
        <w:t>rá</w:t>
      </w:r>
      <w:r w:rsidRPr="00B40CD6">
        <w:t xml:space="preserve"> reflejar el cumplimiento de todos los requerimientos </w:t>
      </w:r>
      <w:r w:rsidR="00CC64C5" w:rsidRPr="00B40CD6">
        <w:t xml:space="preserve">descritos en estas bases tipo de licitación </w:t>
      </w:r>
      <w:r w:rsidRPr="00B40CD6">
        <w:t>y sus anexos</w:t>
      </w:r>
      <w:r w:rsidR="00A64A45" w:rsidRPr="00B40CD6">
        <w:t xml:space="preserve"> y deberá ajustarse, especialmente, a las disposiciones </w:t>
      </w:r>
      <w:r w:rsidR="00C92E82" w:rsidRPr="00B40CD6">
        <w:t xml:space="preserve">del servicio por contratar que son </w:t>
      </w:r>
      <w:r w:rsidR="00A64A45" w:rsidRPr="00B40CD6">
        <w:t>señaladas en la</w:t>
      </w:r>
      <w:r w:rsidR="00C92E82" w:rsidRPr="00B40CD6">
        <w:t xml:space="preserve"> cláusula </w:t>
      </w:r>
      <w:r w:rsidR="00A64A45" w:rsidRPr="00B40CD6">
        <w:t>N°11</w:t>
      </w:r>
      <w:r w:rsidRPr="00B40CD6">
        <w:t xml:space="preserve">. </w:t>
      </w:r>
      <w:r w:rsidR="00CF1ACB" w:rsidRPr="00B40CD6">
        <w:t xml:space="preserve">Adicionalmente, la propuesta técnica </w:t>
      </w:r>
      <w:r w:rsidR="00A2649E" w:rsidRPr="00B40CD6">
        <w:t>d</w:t>
      </w:r>
      <w:r w:rsidRPr="00B40CD6">
        <w:t>ebe</w:t>
      </w:r>
      <w:r w:rsidR="00CF1ACB" w:rsidRPr="00B40CD6">
        <w:t>rá</w:t>
      </w:r>
      <w:r w:rsidRPr="00B40CD6">
        <w:t xml:space="preserve"> considerar</w:t>
      </w:r>
      <w:r w:rsidR="00B77F85" w:rsidRPr="00B40CD6">
        <w:t xml:space="preserve"> de forma </w:t>
      </w:r>
      <w:r w:rsidR="00B77F85" w:rsidRPr="00B40CD6">
        <w:rPr>
          <w:b/>
          <w:bCs/>
          <w:u w:val="single"/>
        </w:rPr>
        <w:t>obligatoria</w:t>
      </w:r>
      <w:r w:rsidRPr="00B40CD6">
        <w:t>, otros aspectos</w:t>
      </w:r>
      <w:r w:rsidR="0068542B" w:rsidRPr="00B40CD6">
        <w:t xml:space="preserve"> importantes para la implementación y prestación del servicio, </w:t>
      </w:r>
      <w:r w:rsidR="00B05A4B" w:rsidRPr="00B40CD6">
        <w:t>los cuales son</w:t>
      </w:r>
      <w:r w:rsidR="000610C0" w:rsidRPr="00B40CD6">
        <w:t xml:space="preserve">: </w:t>
      </w:r>
    </w:p>
    <w:p w14:paraId="1374222E" w14:textId="77777777" w:rsidR="006C0D35" w:rsidRPr="00B40CD6" w:rsidRDefault="006C0D35" w:rsidP="00AF2AAB"/>
    <w:p w14:paraId="0BFD3E83" w14:textId="0D53D48D" w:rsidR="00B05A4B" w:rsidRPr="00B40CD6" w:rsidRDefault="000610C0">
      <w:pPr>
        <w:pStyle w:val="Prrafodelista"/>
        <w:numPr>
          <w:ilvl w:val="0"/>
          <w:numId w:val="43"/>
        </w:numPr>
        <w:ind w:left="709" w:hanging="349"/>
      </w:pPr>
      <w:r w:rsidRPr="00B40CD6">
        <w:t>descripción de</w:t>
      </w:r>
      <w:r w:rsidR="00B05A4B" w:rsidRPr="00B40CD6">
        <w:t>tallada de</w:t>
      </w:r>
      <w:r w:rsidRPr="00B40CD6">
        <w:t xml:space="preserve"> </w:t>
      </w:r>
      <w:r w:rsidR="00827369" w:rsidRPr="00B40CD6">
        <w:t xml:space="preserve">la tecnología </w:t>
      </w:r>
      <w:r w:rsidR="002D592A" w:rsidRPr="00B40CD6">
        <w:t xml:space="preserve">propuesta, </w:t>
      </w:r>
    </w:p>
    <w:p w14:paraId="23239139" w14:textId="2B91C8E7" w:rsidR="00B05A4B" w:rsidRPr="00B40CD6" w:rsidRDefault="00827369">
      <w:pPr>
        <w:pStyle w:val="Prrafodelista"/>
        <w:numPr>
          <w:ilvl w:val="0"/>
          <w:numId w:val="43"/>
        </w:numPr>
        <w:ind w:left="709" w:hanging="349"/>
      </w:pPr>
      <w:r w:rsidRPr="00B40CD6">
        <w:t>la metodología para el desarrollo e implementación para el óptimo funcionamiento del servicio</w:t>
      </w:r>
      <w:r w:rsidR="00B05A4B" w:rsidRPr="00B40CD6">
        <w:t xml:space="preserve">, </w:t>
      </w:r>
    </w:p>
    <w:p w14:paraId="2104BB3B" w14:textId="14EFA203" w:rsidR="00B05A4B" w:rsidRPr="00B40CD6" w:rsidRDefault="00B05A4B">
      <w:pPr>
        <w:pStyle w:val="Prrafodelista"/>
        <w:numPr>
          <w:ilvl w:val="0"/>
          <w:numId w:val="43"/>
        </w:numPr>
        <w:ind w:left="709" w:hanging="349"/>
      </w:pPr>
      <w:r w:rsidRPr="00B40CD6">
        <w:t>planificación de la implementación del servicio (carta Gantt)</w:t>
      </w:r>
      <w:r w:rsidR="00123CB0" w:rsidRPr="00B40CD6">
        <w:t xml:space="preserve"> y, </w:t>
      </w:r>
    </w:p>
    <w:p w14:paraId="2578A674" w14:textId="07853F25" w:rsidR="007C3A90" w:rsidRPr="00B40CD6" w:rsidRDefault="00123CB0">
      <w:pPr>
        <w:pStyle w:val="Prrafodelista"/>
        <w:numPr>
          <w:ilvl w:val="0"/>
          <w:numId w:val="43"/>
        </w:numPr>
        <w:ind w:left="709" w:hanging="349"/>
      </w:pPr>
      <w:r w:rsidRPr="00B40CD6">
        <w:t>planes de contingencia</w:t>
      </w:r>
      <w:r w:rsidR="00B05A4B" w:rsidRPr="00B40CD6">
        <w:t xml:space="preserve"> del servicio</w:t>
      </w:r>
      <w:r w:rsidR="00827369" w:rsidRPr="00B40CD6">
        <w:t>.</w:t>
      </w:r>
      <w:r w:rsidR="00A64A45" w:rsidRPr="00B40CD6">
        <w:t xml:space="preserve"> </w:t>
      </w:r>
    </w:p>
    <w:p w14:paraId="77AF1047" w14:textId="5A838410" w:rsidR="0068542B" w:rsidRPr="00B40CD6" w:rsidRDefault="0068542B" w:rsidP="00AF2AAB"/>
    <w:p w14:paraId="5BBFDCCF" w14:textId="329F4EF8" w:rsidR="00B05A4B" w:rsidRPr="00B40CD6" w:rsidRDefault="00B05A4B" w:rsidP="00B05A4B">
      <w:r w:rsidRPr="00B40CD6">
        <w:t xml:space="preserve">En caso de que la propuesta técnica no se ajuste a lo anteriormente señalado, la oferta será declarada </w:t>
      </w:r>
      <w:r w:rsidRPr="00B40CD6">
        <w:rPr>
          <w:b/>
          <w:bCs/>
          <w:u w:val="single"/>
        </w:rPr>
        <w:t>inadmisible</w:t>
      </w:r>
      <w:r w:rsidRPr="00B40CD6">
        <w:t xml:space="preserve"> en su totalidad. Asimismo, si el oferente no completa alguno(s) de los puntos señalados en el párrafo precedente, se entenderá que la propuesta técnica no ha sido presentad</w:t>
      </w:r>
      <w:r w:rsidR="00C92E82" w:rsidRPr="00B40CD6">
        <w:t>a</w:t>
      </w:r>
      <w:r w:rsidRPr="00B40CD6">
        <w:t xml:space="preserve"> debidamente y, por ende, la oferta será declarada </w:t>
      </w:r>
      <w:r w:rsidRPr="00B40CD6">
        <w:rPr>
          <w:b/>
          <w:bCs/>
          <w:u w:val="single"/>
        </w:rPr>
        <w:t>inadmisible</w:t>
      </w:r>
      <w:r w:rsidRPr="00B40CD6">
        <w:t xml:space="preserve"> en su totalidad. </w:t>
      </w:r>
    </w:p>
    <w:p w14:paraId="026E47A9" w14:textId="77777777" w:rsidR="00B05A4B" w:rsidRPr="00B40CD6" w:rsidRDefault="00B05A4B" w:rsidP="00AF2AAB"/>
    <w:p w14:paraId="00FD4DFB" w14:textId="203D5018" w:rsidR="00B05A4B" w:rsidRPr="00B40CD6" w:rsidRDefault="00B05A4B" w:rsidP="00B05A4B">
      <w:r w:rsidRPr="00B40CD6">
        <w:t xml:space="preserve">Asimismo, el oferente deberá abordar, en su propuesta técnica, todos los </w:t>
      </w:r>
      <w:r w:rsidRPr="00B40CD6">
        <w:rPr>
          <w:u w:val="single"/>
        </w:rPr>
        <w:t>aspectos evaluables de la propuesta técnica</w:t>
      </w:r>
      <w:r w:rsidR="0008093E" w:rsidRPr="00B40CD6">
        <w:t xml:space="preserve"> que defina la entidad licitante, los que están referidos </w:t>
      </w:r>
      <w:r w:rsidRPr="00B40CD6">
        <w:t xml:space="preserve">específicamente </w:t>
      </w:r>
      <w:r w:rsidR="0008093E" w:rsidRPr="00B40CD6">
        <w:t xml:space="preserve">a </w:t>
      </w:r>
      <w:r w:rsidRPr="00B40CD6">
        <w:t>lo</w:t>
      </w:r>
      <w:r w:rsidR="0008093E" w:rsidRPr="00B40CD6">
        <w:t>s</w:t>
      </w:r>
      <w:r w:rsidRPr="00B40CD6">
        <w:t xml:space="preserve"> siguiente</w:t>
      </w:r>
      <w:r w:rsidR="0008093E" w:rsidRPr="00B40CD6">
        <w:t>s ítems</w:t>
      </w:r>
      <w:r w:rsidRPr="00B40CD6">
        <w:t xml:space="preserve">: </w:t>
      </w:r>
    </w:p>
    <w:p w14:paraId="6B367A50" w14:textId="77777777" w:rsidR="006C0D35" w:rsidRPr="00B40CD6" w:rsidRDefault="006C0D35" w:rsidP="00B05A4B"/>
    <w:p w14:paraId="10A553DA" w14:textId="035A2856" w:rsidR="00B05A4B" w:rsidRPr="00B40CD6" w:rsidRDefault="00B05A4B">
      <w:pPr>
        <w:pStyle w:val="Prrafodelista"/>
        <w:numPr>
          <w:ilvl w:val="0"/>
          <w:numId w:val="44"/>
        </w:numPr>
        <w:ind w:left="709" w:hanging="349"/>
      </w:pPr>
      <w:r w:rsidRPr="00B40CD6">
        <w:t xml:space="preserve">Tecnología para la distribución de llamadas </w:t>
      </w:r>
      <w:r w:rsidR="001E1F9D" w:rsidRPr="00B40CD6">
        <w:t>(</w:t>
      </w:r>
      <w:r w:rsidRPr="00B40CD6">
        <w:t>PBX,</w:t>
      </w:r>
      <w:r w:rsidR="001E1F9D" w:rsidRPr="00B40CD6">
        <w:t xml:space="preserve"> por sus siglas en inglés),</w:t>
      </w:r>
      <w:r w:rsidRPr="00B40CD6">
        <w:t xml:space="preserve"> </w:t>
      </w:r>
    </w:p>
    <w:p w14:paraId="318E987B" w14:textId="68D2E768" w:rsidR="00B05A4B" w:rsidRPr="00B40CD6" w:rsidRDefault="005F3422">
      <w:pPr>
        <w:pStyle w:val="Prrafodelista"/>
        <w:numPr>
          <w:ilvl w:val="0"/>
          <w:numId w:val="44"/>
        </w:numPr>
        <w:ind w:left="709" w:hanging="349"/>
      </w:pPr>
      <w:r w:rsidRPr="00B40CD6">
        <w:t xml:space="preserve">Sistema </w:t>
      </w:r>
      <w:r w:rsidR="00322879" w:rsidRPr="00B40CD6">
        <w:t>de Respuesta de Voz Interactiva (</w:t>
      </w:r>
      <w:r w:rsidR="00B05A4B" w:rsidRPr="00B40CD6">
        <w:t>IVR</w:t>
      </w:r>
      <w:r w:rsidR="00322879" w:rsidRPr="00B40CD6">
        <w:t>, por sus siglas en inglés)</w:t>
      </w:r>
      <w:r w:rsidR="00B05A4B" w:rsidRPr="00B40CD6">
        <w:t xml:space="preserve">, </w:t>
      </w:r>
    </w:p>
    <w:p w14:paraId="467C7432" w14:textId="77777777" w:rsidR="00B05A4B" w:rsidRPr="00B40CD6" w:rsidRDefault="00B05A4B">
      <w:pPr>
        <w:pStyle w:val="Prrafodelista"/>
        <w:numPr>
          <w:ilvl w:val="0"/>
          <w:numId w:val="44"/>
        </w:numPr>
        <w:ind w:left="709" w:hanging="349"/>
      </w:pPr>
      <w:r w:rsidRPr="00B40CD6">
        <w:t xml:space="preserve">Reportería y monitoreo, </w:t>
      </w:r>
    </w:p>
    <w:p w14:paraId="2F828BA1" w14:textId="77777777" w:rsidR="00B05A4B" w:rsidRPr="00B40CD6" w:rsidRDefault="00B05A4B">
      <w:pPr>
        <w:pStyle w:val="Prrafodelista"/>
        <w:numPr>
          <w:ilvl w:val="0"/>
          <w:numId w:val="44"/>
        </w:numPr>
        <w:ind w:left="709" w:hanging="349"/>
      </w:pPr>
      <w:r w:rsidRPr="00B40CD6">
        <w:t xml:space="preserve">Capacidad de trabajo remoto, </w:t>
      </w:r>
    </w:p>
    <w:p w14:paraId="134B24D2" w14:textId="1FA76020" w:rsidR="00A72E9C" w:rsidRPr="00B40CD6" w:rsidRDefault="00A72E9C">
      <w:pPr>
        <w:pStyle w:val="Prrafodelista"/>
        <w:numPr>
          <w:ilvl w:val="0"/>
          <w:numId w:val="44"/>
        </w:numPr>
        <w:ind w:left="709" w:hanging="349"/>
      </w:pPr>
      <w:r w:rsidRPr="00B40CD6">
        <w:t xml:space="preserve">Infraestructura/oficinas, </w:t>
      </w:r>
    </w:p>
    <w:p w14:paraId="3E335909" w14:textId="79A392FE" w:rsidR="00B05A4B" w:rsidRPr="00B40CD6" w:rsidRDefault="00B05A4B">
      <w:pPr>
        <w:pStyle w:val="Prrafodelista"/>
        <w:numPr>
          <w:ilvl w:val="0"/>
          <w:numId w:val="44"/>
        </w:numPr>
        <w:ind w:left="709" w:hanging="349"/>
      </w:pPr>
      <w:r w:rsidRPr="00B40CD6">
        <w:t xml:space="preserve">Software de pronóstico, planificación y programación y, </w:t>
      </w:r>
    </w:p>
    <w:p w14:paraId="52EB74ED" w14:textId="70222300" w:rsidR="00B05A4B" w:rsidRPr="00B40CD6" w:rsidRDefault="00B05A4B">
      <w:pPr>
        <w:pStyle w:val="Prrafodelista"/>
        <w:numPr>
          <w:ilvl w:val="0"/>
          <w:numId w:val="44"/>
        </w:numPr>
        <w:ind w:left="709" w:hanging="349"/>
      </w:pPr>
      <w:r w:rsidRPr="00B40CD6">
        <w:t xml:space="preserve">Capacidad de atención de canales electrónicos. </w:t>
      </w:r>
    </w:p>
    <w:p w14:paraId="68A5A2D2" w14:textId="40E78398" w:rsidR="00EC55BD" w:rsidRPr="00B40CD6" w:rsidRDefault="00EC55BD" w:rsidP="00EC55BD"/>
    <w:p w14:paraId="0CB02627" w14:textId="5807976B" w:rsidR="006D6923" w:rsidRPr="00B40CD6" w:rsidRDefault="006D6923" w:rsidP="00EC55BD">
      <w:r w:rsidRPr="00B40CD6">
        <w:lastRenderedPageBreak/>
        <w:t xml:space="preserve">Es importante recalcar que el oferente deberá entregar todos los antecedentes que permitan respaldar efectivamente lo señalado en su propuesta técnica, sin perjuicio de que la entidad licitante pueda solicitar mayores antecedentes en función de lo dispuesto en las cláusulas N°s. 9.3 y 9.4, si esto es procedente. </w:t>
      </w:r>
    </w:p>
    <w:p w14:paraId="1007C7C9" w14:textId="77777777" w:rsidR="006D6923" w:rsidRPr="00B40CD6" w:rsidRDefault="006D6923" w:rsidP="00EC55BD"/>
    <w:p w14:paraId="3B7E45BE" w14:textId="1CC9B7B0" w:rsidR="00EC55BD" w:rsidRPr="00B40CD6" w:rsidRDefault="0008093E" w:rsidP="00EC55BD">
      <w:r w:rsidRPr="00B40CD6">
        <w:t>En virtud de lo anterior, l</w:t>
      </w:r>
      <w:r w:rsidR="00EC55BD" w:rsidRPr="00B40CD6">
        <w:t xml:space="preserve">a entidad licitante definirá mediante el Anexo </w:t>
      </w:r>
      <w:r w:rsidR="00B72D50" w:rsidRPr="00B40CD6">
        <w:t>2</w:t>
      </w:r>
      <w:r w:rsidR="00EC55BD" w:rsidRPr="00B40CD6">
        <w:t xml:space="preserve">, numeral </w:t>
      </w:r>
      <w:r w:rsidR="004A4EBF" w:rsidRPr="00B40CD6">
        <w:t>7.1</w:t>
      </w:r>
      <w:r w:rsidR="00EC55BD" w:rsidRPr="00B40CD6">
        <w:t xml:space="preserve">, </w:t>
      </w:r>
      <w:r w:rsidR="00B21EA5" w:rsidRPr="00B40CD6">
        <w:t xml:space="preserve">qué </w:t>
      </w:r>
      <w:r w:rsidR="00EC55BD" w:rsidRPr="00B40CD6">
        <w:t xml:space="preserve">aspectos </w:t>
      </w:r>
      <w:r w:rsidR="00B21EA5" w:rsidRPr="00B40CD6">
        <w:t xml:space="preserve">de los señalados anteriormente </w:t>
      </w:r>
      <w:r w:rsidR="00EC55BD" w:rsidRPr="00B40CD6">
        <w:t>evaluará de la propuesta técnica</w:t>
      </w:r>
      <w:r w:rsidR="00047AC0" w:rsidRPr="00B40CD6">
        <w:t>,</w:t>
      </w:r>
      <w:r w:rsidR="00EC55BD" w:rsidRPr="00B40CD6">
        <w:t xml:space="preserve"> así como las ponderaciones que tendrán </w:t>
      </w:r>
      <w:r w:rsidR="00047AC0" w:rsidRPr="00B40CD6">
        <w:t xml:space="preserve">los puntajes obtenidos en </w:t>
      </w:r>
      <w:r w:rsidR="00EC55BD" w:rsidRPr="00B40CD6">
        <w:t xml:space="preserve">éstos </w:t>
      </w:r>
      <w:r w:rsidR="00047AC0" w:rsidRPr="00B40CD6">
        <w:t xml:space="preserve">para </w:t>
      </w:r>
      <w:r w:rsidR="00EC55BD" w:rsidRPr="00B40CD6">
        <w:t xml:space="preserve">la determinación del puntaje final de la propuesta. </w:t>
      </w:r>
    </w:p>
    <w:p w14:paraId="0F198CC1" w14:textId="27507279" w:rsidR="00A64A45" w:rsidRPr="00B40CD6" w:rsidRDefault="00A64A45" w:rsidP="00827369"/>
    <w:p w14:paraId="544464E5" w14:textId="64ABC340" w:rsidR="005E16BB" w:rsidRPr="00B40CD6" w:rsidRDefault="005E16BB" w:rsidP="00827369">
      <w:r w:rsidRPr="00B40CD6">
        <w:t xml:space="preserve">Si la propuesta técnica cumple con los </w:t>
      </w:r>
      <w:r w:rsidR="00F664A7" w:rsidRPr="00B40CD6">
        <w:t xml:space="preserve">aspectos obligatorios </w:t>
      </w:r>
      <w:r w:rsidRPr="00B40CD6">
        <w:t>anteriormente descritos</w:t>
      </w:r>
      <w:r w:rsidR="00F664A7" w:rsidRPr="00B40CD6">
        <w:t xml:space="preserve"> y da cumplimiento a los requerimientos mínimos definidos para la prestación del servicio</w:t>
      </w:r>
      <w:r w:rsidRPr="00B40CD6">
        <w:t>, entonces ésta</w:t>
      </w:r>
      <w:r w:rsidR="00F664A7" w:rsidRPr="00B40CD6">
        <w:t xml:space="preserve"> será evaluada de acuerdo con lo que se establece a continuación: </w:t>
      </w:r>
    </w:p>
    <w:p w14:paraId="2C6E5846" w14:textId="77777777" w:rsidR="006C0D35" w:rsidRPr="00B40CD6" w:rsidRDefault="006C0D35" w:rsidP="00827369"/>
    <w:p w14:paraId="17BDABB5" w14:textId="3D89A9C3" w:rsidR="003C0425" w:rsidRPr="00B40CD6" w:rsidRDefault="00D24D8B">
      <w:pPr>
        <w:pStyle w:val="Prrafodelista"/>
        <w:numPr>
          <w:ilvl w:val="0"/>
          <w:numId w:val="45"/>
        </w:numPr>
      </w:pPr>
      <w:r w:rsidRPr="00B40CD6">
        <w:t xml:space="preserve">Se asignará </w:t>
      </w:r>
      <w:r w:rsidR="003C0425" w:rsidRPr="00B40CD6">
        <w:t xml:space="preserve">puntaje </w:t>
      </w:r>
      <w:r w:rsidR="00FE06DF" w:rsidRPr="00B40CD6">
        <w:t xml:space="preserve">en </w:t>
      </w:r>
      <w:r w:rsidR="003C0425" w:rsidRPr="00B40CD6">
        <w:t xml:space="preserve">cada uno de los aspectos </w:t>
      </w:r>
      <w:r w:rsidR="00B47CAB" w:rsidRPr="00B40CD6">
        <w:t xml:space="preserve">evaluables </w:t>
      </w:r>
      <w:r w:rsidR="003C0425" w:rsidRPr="00B40CD6">
        <w:t>de la propuesta técnica</w:t>
      </w:r>
      <w:r w:rsidR="001B60A4" w:rsidRPr="00B40CD6">
        <w:t xml:space="preserve"> </w:t>
      </w:r>
      <w:r w:rsidRPr="00B40CD6">
        <w:t>que haya</w:t>
      </w:r>
      <w:r w:rsidR="00BE7C41" w:rsidRPr="00B40CD6">
        <w:t>n</w:t>
      </w:r>
      <w:r w:rsidRPr="00B40CD6">
        <w:t xml:space="preserve"> sido requerido</w:t>
      </w:r>
      <w:r w:rsidR="00BE7C41" w:rsidRPr="00B40CD6">
        <w:t>s</w:t>
      </w:r>
      <w:r w:rsidRPr="00B40CD6">
        <w:t xml:space="preserve"> por la entidad licitante en cuanto a su evaluación</w:t>
      </w:r>
      <w:r w:rsidR="00BE7C41" w:rsidRPr="00B40CD6">
        <w:t xml:space="preserve">, </w:t>
      </w:r>
    </w:p>
    <w:p w14:paraId="615AE33C" w14:textId="1A38F043" w:rsidR="003C0425" w:rsidRPr="00B40CD6" w:rsidRDefault="00B47CAB">
      <w:pPr>
        <w:pStyle w:val="Prrafodelista"/>
        <w:numPr>
          <w:ilvl w:val="0"/>
          <w:numId w:val="45"/>
        </w:numPr>
      </w:pPr>
      <w:r w:rsidRPr="00B40CD6">
        <w:t xml:space="preserve">Para </w:t>
      </w:r>
      <w:r w:rsidR="00BE7C41" w:rsidRPr="00B40CD6">
        <w:t>dicha evaluación</w:t>
      </w:r>
      <w:r w:rsidRPr="00B40CD6">
        <w:t xml:space="preserve">, se tendrá en consideración </w:t>
      </w:r>
      <w:r w:rsidR="00A64A45" w:rsidRPr="00B40CD6">
        <w:t>la pauta de evaluación contenida en el Anexo N°</w:t>
      </w:r>
      <w:r w:rsidR="00E827AC" w:rsidRPr="00B40CD6">
        <w:t>9</w:t>
      </w:r>
      <w:r w:rsidR="00AE6F2F" w:rsidRPr="00B40CD6">
        <w:t>, la cual contiene</w:t>
      </w:r>
      <w:r w:rsidR="00851556" w:rsidRPr="00B40CD6">
        <w:t xml:space="preserve"> los puntajes por asignar </w:t>
      </w:r>
      <w:r w:rsidR="001C2491" w:rsidRPr="00B40CD6">
        <w:t xml:space="preserve">en el aspecto evaluado </w:t>
      </w:r>
      <w:r w:rsidR="00851556" w:rsidRPr="00B40CD6">
        <w:t xml:space="preserve">de acuerdo con </w:t>
      </w:r>
      <w:r w:rsidR="003C0425" w:rsidRPr="00B40CD6">
        <w:t xml:space="preserve">la solución propuesta y </w:t>
      </w:r>
      <w:r w:rsidR="00851556" w:rsidRPr="00B40CD6">
        <w:t xml:space="preserve">el nivel de detalle entregado por el </w:t>
      </w:r>
      <w:r w:rsidR="003C0425" w:rsidRPr="00B40CD6">
        <w:t>oferente</w:t>
      </w:r>
      <w:r w:rsidR="00BE7C41" w:rsidRPr="00B40CD6">
        <w:t xml:space="preserve"> para ésta</w:t>
      </w:r>
      <w:r w:rsidR="005F36A8" w:rsidRPr="00B40CD6">
        <w:t>.</w:t>
      </w:r>
    </w:p>
    <w:p w14:paraId="7D52EF5B" w14:textId="422D7DAA" w:rsidR="005F36A8" w:rsidRPr="00B40CD6" w:rsidRDefault="005F36A8" w:rsidP="005F36A8"/>
    <w:p w14:paraId="676CBC54" w14:textId="73D6F327" w:rsidR="001A227B" w:rsidRPr="00B40CD6" w:rsidRDefault="008D2B04" w:rsidP="00827369">
      <w:r w:rsidRPr="00B40CD6">
        <w:t xml:space="preserve">Finalmente, </w:t>
      </w:r>
      <w:r w:rsidR="001A227B" w:rsidRPr="00B40CD6">
        <w:t>el puntaje total</w:t>
      </w:r>
      <w:r w:rsidRPr="00B40CD6">
        <w:t xml:space="preserve"> de la propuesta técnica </w:t>
      </w:r>
      <w:r w:rsidR="00ED0C43" w:rsidRPr="00B40CD6">
        <w:t xml:space="preserve">será el valor resultante, aproximado a un máximo de dos decimales, correspondiente </w:t>
      </w:r>
      <w:r w:rsidRPr="00B40CD6">
        <w:t xml:space="preserve">a </w:t>
      </w:r>
      <w:r w:rsidR="005F36A8" w:rsidRPr="00B40CD6">
        <w:t xml:space="preserve">la </w:t>
      </w:r>
      <w:r w:rsidR="005F36A8" w:rsidRPr="00B40CD6">
        <w:rPr>
          <w:i/>
          <w:iCs/>
          <w:u w:val="single"/>
        </w:rPr>
        <w:t xml:space="preserve">suma </w:t>
      </w:r>
      <w:r w:rsidR="001A227B" w:rsidRPr="00B40CD6">
        <w:rPr>
          <w:i/>
          <w:iCs/>
          <w:u w:val="single"/>
        </w:rPr>
        <w:t xml:space="preserve">de los puntajes ponderados obtenidos por </w:t>
      </w:r>
      <w:r w:rsidR="00ED0C43" w:rsidRPr="00B40CD6">
        <w:rPr>
          <w:i/>
          <w:iCs/>
          <w:u w:val="single"/>
        </w:rPr>
        <w:t>el</w:t>
      </w:r>
      <w:r w:rsidR="001A227B" w:rsidRPr="00B40CD6">
        <w:rPr>
          <w:i/>
          <w:iCs/>
          <w:u w:val="single"/>
        </w:rPr>
        <w:t xml:space="preserve"> oferente en los aspectos que fueron</w:t>
      </w:r>
      <w:r w:rsidR="00303ABF" w:rsidRPr="00B40CD6">
        <w:rPr>
          <w:i/>
          <w:iCs/>
          <w:u w:val="single"/>
        </w:rPr>
        <w:t xml:space="preserve"> efectivamente</w:t>
      </w:r>
      <w:r w:rsidR="001A227B" w:rsidRPr="00B40CD6">
        <w:rPr>
          <w:i/>
          <w:iCs/>
          <w:u w:val="single"/>
        </w:rPr>
        <w:t xml:space="preserve"> evaluados</w:t>
      </w:r>
      <w:r w:rsidR="001A227B" w:rsidRPr="00B40CD6">
        <w:t xml:space="preserve"> de acuerdo con lo </w:t>
      </w:r>
      <w:r w:rsidR="00804F71" w:rsidRPr="00B40CD6">
        <w:t>requerido</w:t>
      </w:r>
      <w:r w:rsidR="001A227B" w:rsidRPr="00B40CD6">
        <w:t xml:space="preserve"> por la entidad licitante</w:t>
      </w:r>
      <w:r w:rsidR="00804F71" w:rsidRPr="00B40CD6">
        <w:t xml:space="preserve"> en el </w:t>
      </w:r>
      <w:r w:rsidR="005D58AA" w:rsidRPr="00B40CD6">
        <w:t>Anexo N°2</w:t>
      </w:r>
      <w:r w:rsidR="00804F71" w:rsidRPr="00B40CD6">
        <w:t xml:space="preserve">, numeral </w:t>
      </w:r>
      <w:r w:rsidR="00DE5A93" w:rsidRPr="00B40CD6">
        <w:t>7.1 de las bases tipo de licitación</w:t>
      </w:r>
      <w:r w:rsidR="00DB7260" w:rsidRPr="00B40CD6">
        <w:t xml:space="preserve">, </w:t>
      </w:r>
      <w:r w:rsidR="004A3200" w:rsidRPr="00B40CD6">
        <w:t xml:space="preserve">lo que se traduce en </w:t>
      </w:r>
      <w:r w:rsidR="00CC45C2" w:rsidRPr="00B40CD6">
        <w:t>la siguiente fórmula</w:t>
      </w:r>
      <w:r w:rsidR="002918B6" w:rsidRPr="00B40CD6">
        <w:t>:</w:t>
      </w:r>
      <w:r w:rsidR="001A227B" w:rsidRPr="00B40CD6">
        <w:t xml:space="preserve"> </w:t>
      </w:r>
    </w:p>
    <w:p w14:paraId="346A412F" w14:textId="0BCDDB3C" w:rsidR="007F1FE6" w:rsidRPr="00B40CD6" w:rsidRDefault="007F1FE6" w:rsidP="00E30BF7"/>
    <w:p w14:paraId="194546FB" w14:textId="4C1DA74F" w:rsidR="00303ABF" w:rsidRPr="00B40CD6" w:rsidRDefault="00303ABF" w:rsidP="00E30BF7">
      <m:oMathPara>
        <m:oMath>
          <m:r>
            <w:rPr>
              <w:rFonts w:ascii="Cambria Math" w:hAnsi="Cambria Math"/>
            </w:rPr>
            <m:t>PTJE Propuesta técnica=</m:t>
          </m:r>
          <m:sSub>
            <m:sSubPr>
              <m:ctrlPr>
                <w:rPr>
                  <w:rFonts w:ascii="Cambria Math" w:hAnsi="Cambria Math"/>
                  <w:i/>
                </w:rPr>
              </m:ctrlPr>
            </m:sSubPr>
            <m:e>
              <m:r>
                <w:rPr>
                  <w:rFonts w:ascii="Cambria Math" w:hAnsi="Cambria Math"/>
                </w:rPr>
                <m:t>Factor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 xml:space="preserve">Puntaje </m:t>
              </m:r>
            </m:e>
            <m:sub>
              <m:r>
                <w:rPr>
                  <w:rFonts w:ascii="Cambria Math" w:hAnsi="Cambria Math"/>
                </w:rPr>
                <m:t>i</m:t>
              </m:r>
            </m:sub>
          </m:sSub>
          <m:r>
            <w:rPr>
              <w:rFonts w:ascii="Cambria Math" w:hAnsi="Cambria Math"/>
            </w:rPr>
            <m:t>+ … +</m:t>
          </m:r>
          <m:sSub>
            <m:sSubPr>
              <m:ctrlPr>
                <w:rPr>
                  <w:rFonts w:ascii="Cambria Math" w:hAnsi="Cambria Math"/>
                  <w:i/>
                </w:rPr>
              </m:ctrlPr>
            </m:sSubPr>
            <m:e>
              <m:r>
                <w:rPr>
                  <w:rFonts w:ascii="Cambria Math" w:hAnsi="Cambria Math"/>
                </w:rPr>
                <m:t>Factor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Puntaje</m:t>
              </m:r>
            </m:e>
            <m:sub>
              <m:r>
                <w:rPr>
                  <w:rFonts w:ascii="Cambria Math" w:hAnsi="Cambria Math"/>
                </w:rPr>
                <m:t>n</m:t>
              </m:r>
            </m:sub>
          </m:sSub>
        </m:oMath>
      </m:oMathPara>
    </w:p>
    <w:p w14:paraId="3E9FE3DB" w14:textId="77777777" w:rsidR="006C0D35" w:rsidRPr="00B40CD6" w:rsidRDefault="006C0D35" w:rsidP="00E30BF7">
      <w:pPr>
        <w:rPr>
          <w:u w:val="single"/>
        </w:rPr>
      </w:pPr>
    </w:p>
    <w:p w14:paraId="0F099712" w14:textId="69500A16" w:rsidR="00977352" w:rsidRPr="00B40CD6" w:rsidRDefault="004B47BE" w:rsidP="00E30BF7">
      <w:pPr>
        <w:rPr>
          <w:u w:val="single"/>
        </w:rPr>
      </w:pPr>
      <w:r w:rsidRPr="00B40CD6">
        <w:rPr>
          <w:u w:val="single"/>
        </w:rPr>
        <w:t>Donde</w:t>
      </w:r>
      <w:r w:rsidR="004A3200" w:rsidRPr="00B40CD6">
        <w:rPr>
          <w:u w:val="single"/>
        </w:rPr>
        <w:t>:</w:t>
      </w:r>
      <w:r w:rsidRPr="00B40CD6">
        <w:rPr>
          <w:u w:val="single"/>
        </w:rPr>
        <w:t xml:space="preserve"> </w:t>
      </w:r>
    </w:p>
    <w:p w14:paraId="0AF79A14" w14:textId="309F940B" w:rsidR="00977352" w:rsidRPr="00B40CD6" w:rsidRDefault="00C577EF">
      <w:pPr>
        <w:pStyle w:val="Prrafodelista"/>
        <w:numPr>
          <w:ilvl w:val="0"/>
          <w:numId w:val="46"/>
        </w:numPr>
        <w:ind w:left="426" w:hanging="207"/>
      </w:pPr>
      <m:oMath>
        <m:sSub>
          <m:sSubPr>
            <m:ctrlPr>
              <w:rPr>
                <w:rFonts w:ascii="Cambria Math" w:eastAsia="Cambria" w:hAnsi="Cambria Math" w:cs="Times New Roman"/>
                <w:i/>
                <w:szCs w:val="24"/>
                <w:lang w:eastAsia="en-US" w:bidi="ar-SA"/>
              </w:rPr>
            </m:ctrlPr>
          </m:sSubPr>
          <m:e>
            <m:r>
              <w:rPr>
                <w:rFonts w:ascii="Cambria Math" w:hAnsi="Cambria Math"/>
              </w:rPr>
              <m:t>Factor</m:t>
            </m:r>
          </m:e>
          <m:sub>
            <m:r>
              <w:rPr>
                <w:rFonts w:ascii="Cambria Math" w:hAnsi="Cambria Math"/>
              </w:rPr>
              <m:t>i</m:t>
            </m:r>
          </m:sub>
        </m:sSub>
      </m:oMath>
      <w:r w:rsidR="00977352" w:rsidRPr="00B40CD6">
        <w:rPr>
          <w:szCs w:val="24"/>
          <w:lang w:eastAsia="en-US" w:bidi="ar-SA"/>
        </w:rPr>
        <w:t>:</w:t>
      </w:r>
      <w:r w:rsidR="00F503AC" w:rsidRPr="00B40CD6">
        <w:t xml:space="preserve"> corresponde a</w:t>
      </w:r>
      <w:r w:rsidR="005B4FAF" w:rsidRPr="00B40CD6">
        <w:t xml:space="preserve">l factor de </w:t>
      </w:r>
      <w:r w:rsidR="00F503AC" w:rsidRPr="00B40CD6">
        <w:t xml:space="preserve">ponderación </w:t>
      </w:r>
      <w:r w:rsidR="005B4FAF" w:rsidRPr="00B40CD6">
        <w:t xml:space="preserve">definido por la entidad licitante para el </w:t>
      </w:r>
      <w:r w:rsidR="00F503AC" w:rsidRPr="00B40CD6">
        <w:t>aspecto</w:t>
      </w:r>
      <w:r w:rsidR="005B4FAF" w:rsidRPr="00B40CD6">
        <w:t xml:space="preserve"> </w:t>
      </w:r>
      <w:r w:rsidR="00DB7260" w:rsidRPr="00B40CD6">
        <w:t>evaluado</w:t>
      </w:r>
      <w:r w:rsidR="00F503AC" w:rsidRPr="00B40CD6">
        <w:t xml:space="preserve"> </w:t>
      </w:r>
      <m:oMath>
        <m:r>
          <w:rPr>
            <w:rFonts w:ascii="Cambria Math" w:hAnsi="Cambria Math"/>
          </w:rPr>
          <m:t>i</m:t>
        </m:r>
      </m:oMath>
      <w:r w:rsidR="005B4FAF" w:rsidRPr="00B40CD6">
        <w:t>,</w:t>
      </w:r>
      <w:r w:rsidR="00F503AC" w:rsidRPr="00B40CD6">
        <w:t xml:space="preserve"> </w:t>
      </w:r>
    </w:p>
    <w:p w14:paraId="12D3252A" w14:textId="3197F7E6" w:rsidR="00977352" w:rsidRPr="00B40CD6" w:rsidRDefault="00C577EF">
      <w:pPr>
        <w:pStyle w:val="Prrafodelista"/>
        <w:numPr>
          <w:ilvl w:val="0"/>
          <w:numId w:val="46"/>
        </w:numPr>
        <w:ind w:left="426" w:hanging="207"/>
      </w:pPr>
      <m:oMath>
        <m:sSub>
          <m:sSubPr>
            <m:ctrlPr>
              <w:rPr>
                <w:rFonts w:ascii="Cambria Math" w:eastAsia="Cambria" w:hAnsi="Cambria Math" w:cs="Times New Roman"/>
                <w:i/>
                <w:szCs w:val="24"/>
                <w:lang w:eastAsia="en-US" w:bidi="ar-SA"/>
              </w:rPr>
            </m:ctrlPr>
          </m:sSubPr>
          <m:e>
            <m:r>
              <w:rPr>
                <w:rFonts w:ascii="Cambria Math" w:hAnsi="Cambria Math"/>
              </w:rPr>
              <m:t>Puntaje</m:t>
            </m:r>
          </m:e>
          <m:sub>
            <m:r>
              <w:rPr>
                <w:rFonts w:ascii="Cambria Math" w:hAnsi="Cambria Math"/>
              </w:rPr>
              <m:t>i</m:t>
            </m:r>
          </m:sub>
        </m:sSub>
        <m:r>
          <w:rPr>
            <w:rFonts w:ascii="Cambria Math" w:eastAsia="Cambria" w:hAnsi="Cambria Math" w:cs="Times New Roman"/>
            <w:szCs w:val="24"/>
            <w:lang w:eastAsia="en-US" w:bidi="ar-SA"/>
          </w:rPr>
          <m:t>:</m:t>
        </m:r>
      </m:oMath>
      <w:r w:rsidR="00F20033" w:rsidRPr="00B40CD6">
        <w:t xml:space="preserve"> corresponde al puntaje obtenido por el oferente en el aspecto </w:t>
      </w:r>
      <w:r w:rsidR="00DB7260" w:rsidRPr="00B40CD6">
        <w:t>evaluado</w:t>
      </w:r>
      <w:r w:rsidR="00F20033" w:rsidRPr="00B40CD6">
        <w:t xml:space="preserve"> </w:t>
      </w:r>
      <m:oMath>
        <m:r>
          <w:rPr>
            <w:rFonts w:ascii="Cambria Math" w:hAnsi="Cambria Math"/>
          </w:rPr>
          <m:t>i</m:t>
        </m:r>
      </m:oMath>
      <w:r w:rsidR="004A3200" w:rsidRPr="00B40CD6">
        <w:t>, y</w:t>
      </w:r>
      <w:r w:rsidR="00977352" w:rsidRPr="00B40CD6">
        <w:t>,</w:t>
      </w:r>
    </w:p>
    <w:p w14:paraId="58F89EFB" w14:textId="729B9E6B" w:rsidR="004B47BE" w:rsidRPr="00B40CD6" w:rsidRDefault="004A3200">
      <w:pPr>
        <w:pStyle w:val="Prrafodelista"/>
        <w:numPr>
          <w:ilvl w:val="0"/>
          <w:numId w:val="46"/>
        </w:numPr>
        <w:ind w:left="426" w:hanging="207"/>
      </w:pPr>
      <m:oMath>
        <m:r>
          <w:rPr>
            <w:rFonts w:ascii="Cambria Math" w:hAnsi="Cambria Math"/>
          </w:rPr>
          <m:t>n</m:t>
        </m:r>
      </m:oMath>
      <w:r w:rsidR="00977352" w:rsidRPr="00B40CD6">
        <w:t>:</w:t>
      </w:r>
      <w:r w:rsidRPr="00B40CD6">
        <w:t xml:space="preserve"> corresponde al total de aspectos a evaluar que definió la entidad licitante</w:t>
      </w:r>
      <w:r w:rsidR="00F20033" w:rsidRPr="00B40CD6">
        <w:t>.</w:t>
      </w:r>
      <w:r w:rsidRPr="00B40CD6">
        <w:t xml:space="preserve"> </w:t>
      </w:r>
    </w:p>
    <w:p w14:paraId="55F79D3C" w14:textId="1FD0D998" w:rsidR="00F20033" w:rsidRPr="00B40CD6" w:rsidRDefault="00F20033" w:rsidP="00E30BF7"/>
    <w:p w14:paraId="5BE0C047" w14:textId="67A44E23" w:rsidR="005C5CB4" w:rsidRPr="00B40CD6" w:rsidRDefault="005C5CB4" w:rsidP="005C5CB4">
      <w:pPr>
        <w:pStyle w:val="Prrafodelista"/>
        <w:rPr>
          <w:b/>
          <w:bCs w:val="0"/>
          <w:i/>
          <w:iCs w:val="0"/>
          <w:u w:val="single"/>
        </w:rPr>
      </w:pPr>
      <w:r w:rsidRPr="00B40CD6">
        <w:rPr>
          <w:b/>
          <w:bCs w:val="0"/>
          <w:i/>
          <w:iCs w:val="0"/>
          <w:u w:val="single"/>
        </w:rPr>
        <w:t>Procedencia de visita en terreno a instalaciones del oferente</w:t>
      </w:r>
    </w:p>
    <w:p w14:paraId="150C21A4" w14:textId="77777777" w:rsidR="005C5CB4" w:rsidRPr="00B40CD6" w:rsidRDefault="005C5CB4" w:rsidP="005C5CB4"/>
    <w:p w14:paraId="19A9DCC5" w14:textId="03866F69" w:rsidR="00E05610" w:rsidRPr="00B40CD6" w:rsidRDefault="00F54F4D" w:rsidP="00E30BF7">
      <w:r w:rsidRPr="00B40CD6">
        <w:t>En caso de que se considere la evaluación del aspecto “Infraestructura/Oficinas” en la propuesta técnica,</w:t>
      </w:r>
      <w:r w:rsidR="006B2ED5" w:rsidRPr="00B40CD6">
        <w:t xml:space="preserve"> la </w:t>
      </w:r>
      <w:r w:rsidR="00BA5499" w:rsidRPr="00B40CD6">
        <w:t xml:space="preserve"> </w:t>
      </w:r>
      <w:r w:rsidR="00E416A4" w:rsidRPr="00B40CD6">
        <w:t>c</w:t>
      </w:r>
      <w:r w:rsidR="00BA5499" w:rsidRPr="00B40CD6">
        <w:t xml:space="preserve">omisión </w:t>
      </w:r>
      <w:r w:rsidR="00E416A4" w:rsidRPr="00B40CD6">
        <w:t>e</w:t>
      </w:r>
      <w:r w:rsidR="00BA5499" w:rsidRPr="00B40CD6">
        <w:t xml:space="preserve">valuadora </w:t>
      </w:r>
      <w:r w:rsidR="00C02820" w:rsidRPr="00B40CD6">
        <w:t xml:space="preserve">podrá </w:t>
      </w:r>
      <w:r w:rsidR="00BA5499" w:rsidRPr="00B40CD6">
        <w:t>realizar</w:t>
      </w:r>
      <w:r w:rsidR="00C02820" w:rsidRPr="00B40CD6">
        <w:t>, durante el período de evaluación de las ofertas,</w:t>
      </w:r>
      <w:r w:rsidR="00BA5499" w:rsidRPr="00B40CD6">
        <w:t xml:space="preserve"> una visita </w:t>
      </w:r>
      <w:r w:rsidR="006C6202" w:rsidRPr="00B40CD6">
        <w:t xml:space="preserve">en terreno </w:t>
      </w:r>
      <w:r w:rsidR="00BA5499" w:rsidRPr="00B40CD6">
        <w:t xml:space="preserve">a las dependencias donde se </w:t>
      </w:r>
      <w:r w:rsidR="006C6202" w:rsidRPr="00B40CD6">
        <w:t>prestarán los servicios ―previa coordinación con los oferentes―</w:t>
      </w:r>
      <w:r w:rsidR="00E416A4" w:rsidRPr="00B40CD6">
        <w:t>,</w:t>
      </w:r>
      <w:r w:rsidR="00BA5499" w:rsidRPr="00B40CD6">
        <w:t xml:space="preserve"> si </w:t>
      </w:r>
      <w:r w:rsidR="00E416A4" w:rsidRPr="00B40CD6">
        <w:t xml:space="preserve">así </w:t>
      </w:r>
      <w:r w:rsidR="00BA5499" w:rsidRPr="00B40CD6">
        <w:t xml:space="preserve">lo </w:t>
      </w:r>
      <w:r w:rsidR="00E416A4" w:rsidRPr="00B40CD6">
        <w:t>estimase pertinente, con la finalidad de verificar lo señalado en la propuesta técnica y en función de lo cual asignar los puntajes que correspondan de acuerdo con lo establecido en esta cláusula en atención a la pauta de evaluación contenida en el Anexo N°</w:t>
      </w:r>
      <w:r w:rsidR="00E827AC" w:rsidRPr="00B40CD6">
        <w:t>9</w:t>
      </w:r>
      <w:r w:rsidR="00E416A4" w:rsidRPr="00B40CD6">
        <w:t xml:space="preserve"> de estas bases tipo de licitación</w:t>
      </w:r>
      <w:r w:rsidR="00BA5499" w:rsidRPr="00B40CD6">
        <w:t>.</w:t>
      </w:r>
      <w:r w:rsidR="00E416A4" w:rsidRPr="00B40CD6">
        <w:t xml:space="preserve"> </w:t>
      </w:r>
    </w:p>
    <w:p w14:paraId="741FD510" w14:textId="77777777" w:rsidR="00E05610" w:rsidRPr="00B40CD6" w:rsidRDefault="00E05610" w:rsidP="00E30BF7"/>
    <w:p w14:paraId="576E8209" w14:textId="4DF8C748" w:rsidR="006C6202" w:rsidRPr="00B40CD6" w:rsidRDefault="006C6202" w:rsidP="00E30BF7">
      <w:r w:rsidRPr="00B40CD6">
        <w:t xml:space="preserve">En el caso de que la comisión evaluadora </w:t>
      </w:r>
      <w:r w:rsidR="00E05610" w:rsidRPr="00B40CD6">
        <w:t>decida realizar</w:t>
      </w:r>
      <w:r w:rsidRPr="00B40CD6">
        <w:t xml:space="preserve"> visitas a las dependencias de los oferentes, dicha situación deberá quedar expresamente consignada en el informe de evaluación de las ofertas que emita, considerando al menos la información respecto del día y hora de la visita y la dirección en donde </w:t>
      </w:r>
      <w:r w:rsidR="006C0D35" w:rsidRPr="00B40CD6">
        <w:t xml:space="preserve">se realizó la visita en terreno. </w:t>
      </w:r>
    </w:p>
    <w:p w14:paraId="33B28E35" w14:textId="77777777" w:rsidR="006C6202" w:rsidRPr="00B40CD6" w:rsidRDefault="006C6202" w:rsidP="00E30BF7"/>
    <w:p w14:paraId="5AF84B91" w14:textId="61782C62" w:rsidR="00C7457E" w:rsidRPr="00B40CD6" w:rsidRDefault="00C7457E" w:rsidP="00C7457E">
      <w:pPr>
        <w:pStyle w:val="Ttulo4"/>
      </w:pPr>
      <w:r w:rsidRPr="00B40CD6">
        <w:t xml:space="preserve">Criterio Técnico: </w:t>
      </w:r>
      <w:r w:rsidR="00AF7BFF" w:rsidRPr="00B40CD6">
        <w:t xml:space="preserve">Experiencia </w:t>
      </w:r>
      <w:r w:rsidR="008C4166" w:rsidRPr="00B40CD6">
        <w:t xml:space="preserve">del oferente </w:t>
      </w:r>
      <w:r w:rsidR="00AF7BFF" w:rsidRPr="00B40CD6">
        <w:t>y calidad de servicio</w:t>
      </w:r>
      <w:r w:rsidRPr="00B40CD6">
        <w:t xml:space="preserve"> </w:t>
      </w:r>
    </w:p>
    <w:p w14:paraId="0F6F5FCA" w14:textId="01E132C1" w:rsidR="007312C5" w:rsidRPr="00B40CD6" w:rsidRDefault="007312C5" w:rsidP="007312C5"/>
    <w:p w14:paraId="35F9B8EE" w14:textId="77777777" w:rsidR="00F02FB6" w:rsidRPr="00B40CD6" w:rsidRDefault="007E1BB3" w:rsidP="007E1BB3">
      <w:r w:rsidRPr="00B40CD6">
        <w:t xml:space="preserve">La evaluación de este criterio se realizará en función de la </w:t>
      </w:r>
      <w:r w:rsidR="000A07C0" w:rsidRPr="00B40CD6">
        <w:t xml:space="preserve">experiencia que posea el oferente en el rubro, expresado mediante la </w:t>
      </w:r>
      <w:r w:rsidRPr="00B40CD6">
        <w:t>cartera de clientes que posee el oferente en las temáticas asociadas a los servicios licitados</w:t>
      </w:r>
      <w:r w:rsidR="000A07C0" w:rsidRPr="00B40CD6">
        <w:t>,</w:t>
      </w:r>
      <w:r w:rsidR="00D96599" w:rsidRPr="00B40CD6">
        <w:t xml:space="preserve"> y la satisfacción de </w:t>
      </w:r>
      <w:r w:rsidR="000A07C0" w:rsidRPr="00B40CD6">
        <w:t xml:space="preserve">dichos clientes </w:t>
      </w:r>
      <w:r w:rsidR="00D96599" w:rsidRPr="00B40CD6">
        <w:t>en cuanto a los servicios prestados</w:t>
      </w:r>
      <w:r w:rsidR="000A07C0" w:rsidRPr="00B40CD6">
        <w:t xml:space="preserve"> por el oferente de esta licitación</w:t>
      </w:r>
      <w:r w:rsidRPr="00B40CD6">
        <w:t>.</w:t>
      </w:r>
      <w:r w:rsidR="00B609FA" w:rsidRPr="00B40CD6">
        <w:t xml:space="preserve"> </w:t>
      </w:r>
    </w:p>
    <w:p w14:paraId="32F801A4" w14:textId="77777777" w:rsidR="00F02FB6" w:rsidRPr="00B40CD6" w:rsidRDefault="00F02FB6" w:rsidP="007E1BB3"/>
    <w:p w14:paraId="2F8C447D" w14:textId="77777777" w:rsidR="007E1BB3" w:rsidRPr="00B40CD6" w:rsidRDefault="007E1BB3" w:rsidP="007E1BB3">
      <w:r w:rsidRPr="00B40CD6">
        <w:t xml:space="preserve">De acuerdo con lo anterior, el puntaje en este criterio será calculado en función de la siguiente fórmula: </w:t>
      </w:r>
    </w:p>
    <w:p w14:paraId="332C34B9" w14:textId="77777777" w:rsidR="007E1BB3" w:rsidRPr="00B40CD6" w:rsidRDefault="007E1BB3" w:rsidP="007E1BB3"/>
    <w:p w14:paraId="3B1F0BBD" w14:textId="4D51B293" w:rsidR="00B92A5D" w:rsidRPr="00B40CD6" w:rsidRDefault="007E1BB3" w:rsidP="00B92A5D">
      <m:oMathPara>
        <m:oMath>
          <m:r>
            <w:rPr>
              <w:rFonts w:ascii="Cambria Math" w:hAnsi="Cambria Math"/>
            </w:rPr>
            <m:t xml:space="preserve">PTJE Exp. oferente y calidad servicio = ____% x Ptje. Cartera Clientes+ </m:t>
          </m:r>
        </m:oMath>
      </m:oMathPara>
    </w:p>
    <w:p w14:paraId="40479A67" w14:textId="6239574C" w:rsidR="00B92A5D" w:rsidRPr="00B40CD6" w:rsidRDefault="00B92A5D" w:rsidP="00B92A5D">
      <w:pPr>
        <w:ind w:left="4248" w:firstLine="708"/>
      </w:pPr>
      <m:oMathPara>
        <m:oMath>
          <m:r>
            <w:rPr>
              <w:rFonts w:ascii="Cambria Math" w:hAnsi="Cambria Math"/>
            </w:rPr>
            <m:t>____% x Ptje. Satisfacción Clientes</m:t>
          </m:r>
        </m:oMath>
      </m:oMathPara>
    </w:p>
    <w:p w14:paraId="5F03C857" w14:textId="77777777" w:rsidR="00B92A5D" w:rsidRPr="00B40CD6" w:rsidRDefault="00B92A5D" w:rsidP="007E1BB3"/>
    <w:p w14:paraId="668F508B" w14:textId="6B807BEC" w:rsidR="007E1BB3" w:rsidRPr="00B40CD6" w:rsidRDefault="007E1BB3" w:rsidP="007E1BB3">
      <w:pPr>
        <w:rPr>
          <w:b/>
          <w:bCs/>
          <w:u w:val="single"/>
        </w:rPr>
      </w:pPr>
      <w:r w:rsidRPr="00B40CD6">
        <w:t xml:space="preserve">Los porcentajes de ponderación de cada subcriterio de evaluación se señalan en el </w:t>
      </w:r>
      <w:r w:rsidR="005D58AA" w:rsidRPr="00B40CD6">
        <w:rPr>
          <w:b/>
          <w:bCs/>
          <w:u w:val="single"/>
        </w:rPr>
        <w:t>Anexo N°2</w:t>
      </w:r>
      <w:r w:rsidR="00AE322A" w:rsidRPr="00B40CD6">
        <w:t>, numeral 7.</w:t>
      </w:r>
      <w:r w:rsidR="00F34B65" w:rsidRPr="00B40CD6">
        <w:t>2</w:t>
      </w:r>
      <w:r w:rsidRPr="00B40CD6">
        <w:t>.</w:t>
      </w:r>
    </w:p>
    <w:p w14:paraId="3764CADD" w14:textId="52574DDB" w:rsidR="007E1BB3" w:rsidRPr="00B40CD6" w:rsidRDefault="007E1BB3" w:rsidP="007312C5"/>
    <w:p w14:paraId="7A52A645" w14:textId="23B114CD" w:rsidR="00315BDF" w:rsidRPr="00B40CD6" w:rsidRDefault="00315BDF">
      <w:pPr>
        <w:pStyle w:val="Prrafodelista"/>
        <w:numPr>
          <w:ilvl w:val="0"/>
          <w:numId w:val="41"/>
        </w:numPr>
        <w:rPr>
          <w:b/>
          <w:i/>
          <w:u w:val="single"/>
        </w:rPr>
      </w:pPr>
      <w:bookmarkStart w:id="2" w:name="_Hlk125122089"/>
      <w:r w:rsidRPr="00B40CD6">
        <w:rPr>
          <w:b/>
          <w:i/>
          <w:u w:val="single"/>
        </w:rPr>
        <w:t>Consideraciones del criterio técnico</w:t>
      </w:r>
      <w:bookmarkEnd w:id="2"/>
      <w:r w:rsidRPr="00B40CD6">
        <w:rPr>
          <w:b/>
          <w:i/>
          <w:u w:val="single"/>
        </w:rPr>
        <w:t>:</w:t>
      </w:r>
    </w:p>
    <w:p w14:paraId="380EEF3B" w14:textId="77777777" w:rsidR="009C44F5" w:rsidRPr="00B40CD6" w:rsidRDefault="009C44F5" w:rsidP="00197A31"/>
    <w:p w14:paraId="43135856" w14:textId="152B43F5" w:rsidR="00197A31" w:rsidRPr="00B40CD6" w:rsidRDefault="00640790" w:rsidP="00197A31">
      <w:r w:rsidRPr="00B40CD6">
        <w:t xml:space="preserve">En caso de </w:t>
      </w:r>
      <w:r w:rsidR="00197A31" w:rsidRPr="00B40CD6">
        <w:t>considerarse</w:t>
      </w:r>
      <w:r w:rsidRPr="00B40CD6">
        <w:t xml:space="preserve"> este criterio</w:t>
      </w:r>
      <w:r w:rsidR="00197A31" w:rsidRPr="00B40CD6">
        <w:t xml:space="preserve"> de evaluación</w:t>
      </w:r>
      <w:r w:rsidRPr="00B40CD6">
        <w:t xml:space="preserve">, </w:t>
      </w:r>
      <w:r w:rsidRPr="00B40CD6">
        <w:rPr>
          <w:b/>
          <w:bCs/>
          <w:u w:val="single"/>
        </w:rPr>
        <w:t>el oferente deberá completar la Tabla N°1 del Anexo N°</w:t>
      </w:r>
      <w:r w:rsidR="00E827AC" w:rsidRPr="00B40CD6">
        <w:rPr>
          <w:b/>
          <w:bCs/>
          <w:u w:val="single"/>
        </w:rPr>
        <w:t>5</w:t>
      </w:r>
      <w:r w:rsidRPr="00B40CD6">
        <w:t xml:space="preserve">, </w:t>
      </w:r>
      <w:r w:rsidR="00DD3529" w:rsidRPr="00B40CD6">
        <w:t xml:space="preserve">con la información requerida respecto de </w:t>
      </w:r>
      <w:r w:rsidRPr="00B40CD6">
        <w:rPr>
          <w:lang w:eastAsia="zh-CN" w:bidi="hi-IN"/>
        </w:rPr>
        <w:t xml:space="preserve">los servicios prestados por éste </w:t>
      </w:r>
      <w:r w:rsidR="00896876" w:rsidRPr="00B40CD6">
        <w:rPr>
          <w:lang w:eastAsia="zh-CN" w:bidi="hi-IN"/>
        </w:rPr>
        <w:t xml:space="preserve">relacionados con el objeto de la </w:t>
      </w:r>
      <w:r w:rsidR="00896876" w:rsidRPr="00B40CD6">
        <w:rPr>
          <w:lang w:eastAsia="zh-CN" w:bidi="hi-IN"/>
        </w:rPr>
        <w:lastRenderedPageBreak/>
        <w:t>licitación,</w:t>
      </w:r>
      <w:r w:rsidR="007E2941" w:rsidRPr="00B40CD6">
        <w:rPr>
          <w:lang w:eastAsia="zh-CN" w:bidi="hi-IN"/>
        </w:rPr>
        <w:t xml:space="preserve"> así como señalar </w:t>
      </w:r>
      <w:r w:rsidRPr="00B40CD6">
        <w:rPr>
          <w:lang w:eastAsia="zh-CN" w:bidi="hi-IN"/>
        </w:rPr>
        <w:t>cada uno de los datos requeridos en dicha tabla</w:t>
      </w:r>
      <w:r w:rsidR="00524915" w:rsidRPr="00B40CD6">
        <w:rPr>
          <w:lang w:eastAsia="zh-CN" w:bidi="hi-IN"/>
        </w:rPr>
        <w:t>, referencias incluidas</w:t>
      </w:r>
      <w:r w:rsidRPr="00B40CD6">
        <w:rPr>
          <w:lang w:eastAsia="zh-CN" w:bidi="hi-IN"/>
        </w:rPr>
        <w:t xml:space="preserve"> (en el caso de las referencias, el oferente podrá indicar el correo electrónico y/o el teléfono de contacto del cliente).</w:t>
      </w:r>
      <w:r w:rsidR="00197A31" w:rsidRPr="00B40CD6">
        <w:rPr>
          <w:lang w:eastAsia="zh-CN" w:bidi="hi-IN"/>
        </w:rPr>
        <w:t xml:space="preserve"> </w:t>
      </w:r>
      <w:r w:rsidR="00197A31" w:rsidRPr="00B40CD6">
        <w:t>Se deja constancia de que sólo serán considerados aquellos servicios declarados en la Tabla N°1 del Anexo N°</w:t>
      </w:r>
      <w:r w:rsidR="00E827AC" w:rsidRPr="00B40CD6">
        <w:t>5</w:t>
      </w:r>
      <w:r w:rsidR="00197A31" w:rsidRPr="00B40CD6">
        <w:t xml:space="preserve">, que se traten de </w:t>
      </w:r>
      <w:r w:rsidR="00197A31" w:rsidRPr="00B40CD6">
        <w:rPr>
          <w:u w:val="single"/>
        </w:rPr>
        <w:t>experiencias válidas</w:t>
      </w:r>
      <w:r w:rsidR="00197A31" w:rsidRPr="00B40CD6">
        <w:t xml:space="preserve">, esto es, aquellas experiencias que cumplan con lo siguiente: </w:t>
      </w:r>
    </w:p>
    <w:p w14:paraId="29A441F9" w14:textId="77777777" w:rsidR="002033FE" w:rsidRPr="00B40CD6" w:rsidRDefault="002033FE" w:rsidP="00197A31"/>
    <w:p w14:paraId="5830ABCA" w14:textId="09D74B89" w:rsidR="00197A31" w:rsidRPr="00B40CD6" w:rsidRDefault="00197A31">
      <w:pPr>
        <w:pStyle w:val="Prrafodelista"/>
        <w:numPr>
          <w:ilvl w:val="0"/>
          <w:numId w:val="40"/>
        </w:numPr>
      </w:pPr>
      <w:r w:rsidRPr="00B40CD6">
        <w:t>Que se condigan con el servicio licitado en este proceso concursal</w:t>
      </w:r>
      <w:r w:rsidR="005C3905" w:rsidRPr="00B40CD6">
        <w:t xml:space="preserve"> (servicios de contact center)</w:t>
      </w:r>
      <w:r w:rsidRPr="00B40CD6">
        <w:t xml:space="preserve">; </w:t>
      </w:r>
    </w:p>
    <w:p w14:paraId="5E3B4856" w14:textId="01ECE8B5" w:rsidR="00197A31" w:rsidRPr="00B40CD6" w:rsidRDefault="00197A31">
      <w:pPr>
        <w:pStyle w:val="Prrafodelista"/>
        <w:numPr>
          <w:ilvl w:val="0"/>
          <w:numId w:val="40"/>
        </w:numPr>
      </w:pPr>
      <w:r w:rsidRPr="00B40CD6">
        <w:t>Que consideren las referencias y datos de contacto de los clientes respectivos (en el caso de los datos de contacto se podrá indicar correo electrónico y/o teléfono), los cuales deberán ser indicados en la sección dispuesta para ello</w:t>
      </w:r>
      <w:r w:rsidR="00D35DF1" w:rsidRPr="00B40CD6">
        <w:t>.</w:t>
      </w:r>
      <w:r w:rsidR="00665DE0" w:rsidRPr="00B40CD6">
        <w:t xml:space="preserve"> Se entenderá </w:t>
      </w:r>
      <w:r w:rsidR="00315BDF" w:rsidRPr="00B40CD6">
        <w:t xml:space="preserve">exclusivamente </w:t>
      </w:r>
      <w:r w:rsidR="00665DE0" w:rsidRPr="00B40CD6">
        <w:t>como “cliente” a aquellas personas que ha</w:t>
      </w:r>
      <w:r w:rsidR="0022725A" w:rsidRPr="00B40CD6">
        <w:t>ya</w:t>
      </w:r>
      <w:r w:rsidR="00665DE0" w:rsidRPr="00B40CD6">
        <w:t>n recibido directamente el servicio de Contact Center prestado por el oferente, tales como, jefes de mesas de ayuda o Contact Center, gerente de servicio, entre otros de similar condición</w:t>
      </w:r>
      <w:r w:rsidR="00826E08" w:rsidRPr="00B40CD6">
        <w:t>, y;</w:t>
      </w:r>
    </w:p>
    <w:p w14:paraId="2A34AD5B" w14:textId="2341C60E" w:rsidR="006D2ECF" w:rsidRPr="00B40CD6" w:rsidRDefault="00197A31">
      <w:pPr>
        <w:pStyle w:val="Prrafodelista"/>
        <w:numPr>
          <w:ilvl w:val="0"/>
          <w:numId w:val="40"/>
        </w:numPr>
      </w:pPr>
      <w:r w:rsidRPr="00B40CD6">
        <w:t>Que hayan sido realizados en los últimos 3 años contados regresivamente desde la fecha de publicación del proceso licitatorio, esto es, que se encuentren finalizados o en proceso (vigentes) a dicha fecha, sin importar el momento de inicio de éstas.</w:t>
      </w:r>
    </w:p>
    <w:p w14:paraId="257A7E74" w14:textId="30276730" w:rsidR="00315BDF" w:rsidRPr="00B40CD6" w:rsidRDefault="00315BDF" w:rsidP="00315BDF"/>
    <w:p w14:paraId="72AE7839" w14:textId="5CE46CE0" w:rsidR="008954D8" w:rsidRPr="00B40CD6" w:rsidRDefault="008954D8" w:rsidP="00315BDF">
      <w:r w:rsidRPr="00B40CD6">
        <w:rPr>
          <w:lang w:eastAsia="zh-CN" w:bidi="hi-IN"/>
        </w:rPr>
        <w:t xml:space="preserve">Por lo tanto, aquellas experiencias que incumplan lo anterior serán </w:t>
      </w:r>
      <w:r w:rsidR="008C473A" w:rsidRPr="00B40CD6">
        <w:rPr>
          <w:lang w:eastAsia="zh-CN" w:bidi="hi-IN"/>
        </w:rPr>
        <w:t>descartadas</w:t>
      </w:r>
      <w:r w:rsidRPr="00B40CD6">
        <w:rPr>
          <w:lang w:eastAsia="zh-CN" w:bidi="hi-IN"/>
        </w:rPr>
        <w:t xml:space="preserve"> al no ser consideradas válidas para efecto de la evaluación de este subcriterio. Asimismo, se </w:t>
      </w:r>
      <w:r w:rsidR="008C473A" w:rsidRPr="00B40CD6">
        <w:rPr>
          <w:lang w:eastAsia="zh-CN" w:bidi="hi-IN"/>
        </w:rPr>
        <w:t>descartarán</w:t>
      </w:r>
      <w:r w:rsidRPr="00B40CD6">
        <w:rPr>
          <w:lang w:eastAsia="zh-CN" w:bidi="hi-IN"/>
        </w:rPr>
        <w:t xml:space="preserve"> las experiencias que no puedan ser verificadas, o bien, no contengan la totalidad de la información requerida en el Anexo N°</w:t>
      </w:r>
      <w:r w:rsidR="00E827AC" w:rsidRPr="00B40CD6">
        <w:rPr>
          <w:lang w:eastAsia="zh-CN" w:bidi="hi-IN"/>
        </w:rPr>
        <w:t>5</w:t>
      </w:r>
      <w:r w:rsidRPr="00B40CD6">
        <w:rPr>
          <w:lang w:eastAsia="zh-CN" w:bidi="hi-IN"/>
        </w:rPr>
        <w:t xml:space="preserve"> (Tabla N°1), especialmente aquella relativa a las referencias y datos de contactos del cliente. Toda experiencia que sea </w:t>
      </w:r>
      <w:r w:rsidR="008C473A" w:rsidRPr="00B40CD6">
        <w:rPr>
          <w:lang w:eastAsia="zh-CN" w:bidi="hi-IN"/>
        </w:rPr>
        <w:t>descartada</w:t>
      </w:r>
      <w:r w:rsidRPr="00B40CD6">
        <w:rPr>
          <w:lang w:eastAsia="zh-CN" w:bidi="hi-IN"/>
        </w:rPr>
        <w:t xml:space="preserve"> no será considerada para efectos de asignación de puntaje en </w:t>
      </w:r>
      <w:r w:rsidR="008C473A" w:rsidRPr="00B40CD6">
        <w:rPr>
          <w:lang w:eastAsia="zh-CN" w:bidi="hi-IN"/>
        </w:rPr>
        <w:t>este criterio de evaluación.</w:t>
      </w:r>
    </w:p>
    <w:p w14:paraId="034196C8" w14:textId="77777777" w:rsidR="008954D8" w:rsidRPr="00B40CD6" w:rsidRDefault="008954D8" w:rsidP="00315BDF"/>
    <w:p w14:paraId="1717C87D" w14:textId="053682AD" w:rsidR="000D7823" w:rsidRPr="00B40CD6" w:rsidRDefault="000D7823" w:rsidP="000D7823">
      <w:pPr>
        <w:rPr>
          <w:rFonts w:ascii="Calibri" w:hAnsi="Calibri" w:cs="Calibri"/>
          <w:color w:val="000000"/>
        </w:rPr>
      </w:pPr>
      <w:r w:rsidRPr="00B40CD6">
        <w:rPr>
          <w:lang w:eastAsia="zh-CN" w:bidi="hi-IN"/>
        </w:rPr>
        <w:t>Se recuerda que lo señalado en el Anexo N°</w:t>
      </w:r>
      <w:r w:rsidR="00E827AC" w:rsidRPr="00B40CD6">
        <w:rPr>
          <w:lang w:eastAsia="zh-CN" w:bidi="hi-IN"/>
        </w:rPr>
        <w:t>5</w:t>
      </w:r>
      <w:r w:rsidRPr="00B40CD6">
        <w:rPr>
          <w:lang w:eastAsia="zh-CN" w:bidi="hi-IN"/>
        </w:rPr>
        <w:t>, así como en la Tabla N°1 ahí contenida, se entenderá como una declaración jurada y, por tanto, se encuentra sometido a lo indicado en la cláusula N°6.2 “Veracidad de la oferta y comprobación de lo declarado” de estas bases de licitación</w:t>
      </w:r>
      <w:r w:rsidR="00804561" w:rsidRPr="00B40CD6">
        <w:rPr>
          <w:lang w:eastAsia="zh-CN" w:bidi="hi-IN"/>
        </w:rPr>
        <w:t xml:space="preserve">, </w:t>
      </w:r>
      <w:r w:rsidR="000430DF" w:rsidRPr="00B40CD6">
        <w:rPr>
          <w:lang w:eastAsia="zh-CN" w:bidi="hi-IN"/>
        </w:rPr>
        <w:t>reservándose la entidad licitante el derecho de comprobar la veracidad de lo declarado por los oferentes en el anexo referido</w:t>
      </w:r>
      <w:r w:rsidRPr="00B40CD6">
        <w:rPr>
          <w:lang w:eastAsia="zh-CN" w:bidi="hi-IN"/>
        </w:rPr>
        <w:t>.</w:t>
      </w:r>
    </w:p>
    <w:p w14:paraId="1CA23D56" w14:textId="77777777" w:rsidR="000D7823" w:rsidRPr="00B40CD6" w:rsidRDefault="000D7823" w:rsidP="00315BDF"/>
    <w:p w14:paraId="1C7FFCEC" w14:textId="4F5ADECA" w:rsidR="00315BDF" w:rsidRPr="00B40CD6" w:rsidRDefault="00315BDF" w:rsidP="00315BDF">
      <w:r w:rsidRPr="00B40CD6">
        <w:t xml:space="preserve">A continuación, se señala el procedimiento de </w:t>
      </w:r>
      <w:r w:rsidR="009C44F5" w:rsidRPr="00B40CD6">
        <w:t xml:space="preserve">evaluación de este criterio en atención a los dos subcriterios de evaluación definidos: </w:t>
      </w:r>
    </w:p>
    <w:p w14:paraId="4389B80E" w14:textId="77777777" w:rsidR="00315BDF" w:rsidRPr="00B40CD6" w:rsidRDefault="00315BDF" w:rsidP="00315BDF"/>
    <w:p w14:paraId="294D34D3" w14:textId="02460F36" w:rsidR="00F526F9" w:rsidRPr="00B40CD6" w:rsidRDefault="00F526F9">
      <w:pPr>
        <w:pStyle w:val="Ttulo5"/>
        <w:numPr>
          <w:ilvl w:val="4"/>
          <w:numId w:val="31"/>
        </w:numPr>
      </w:pPr>
      <w:r w:rsidRPr="00B40CD6">
        <w:t xml:space="preserve">Subcriterio N°1: </w:t>
      </w:r>
      <w:r w:rsidR="00ED15B8" w:rsidRPr="00B40CD6">
        <w:t>Cartera de clientes</w:t>
      </w:r>
    </w:p>
    <w:p w14:paraId="1328B8DB" w14:textId="5CBC7864" w:rsidR="007312C5" w:rsidRPr="00B40CD6" w:rsidRDefault="007312C5" w:rsidP="007312C5"/>
    <w:p w14:paraId="5E1E168E" w14:textId="31BDF2B9" w:rsidR="00F205DD" w:rsidRPr="00B40CD6" w:rsidRDefault="003C2FBD" w:rsidP="003C2FBD">
      <w:pPr>
        <w:rPr>
          <w:lang w:eastAsia="zh-CN" w:bidi="hi-IN"/>
        </w:rPr>
      </w:pPr>
      <w:r w:rsidRPr="00B40CD6">
        <w:rPr>
          <w:lang w:eastAsia="zh-CN" w:bidi="hi-IN"/>
        </w:rPr>
        <w:t>En este subcriterio se evaluará la cantidad de clientes distintos</w:t>
      </w:r>
      <w:r w:rsidR="00F504AC" w:rsidRPr="00B40CD6">
        <w:rPr>
          <w:rStyle w:val="Refdenotaalpie"/>
          <w:lang w:eastAsia="zh-CN" w:bidi="hi-IN"/>
        </w:rPr>
        <w:footnoteReference w:id="3"/>
      </w:r>
      <w:r w:rsidR="00F504AC" w:rsidRPr="00B40CD6">
        <w:rPr>
          <w:lang w:eastAsia="zh-CN" w:bidi="hi-IN"/>
        </w:rPr>
        <w:t xml:space="preserve"> </w:t>
      </w:r>
      <w:r w:rsidRPr="00B40CD6">
        <w:rPr>
          <w:lang w:eastAsia="zh-CN" w:bidi="hi-IN"/>
        </w:rPr>
        <w:t xml:space="preserve">que el oferente ha tenido en los últimos </w:t>
      </w:r>
      <w:r w:rsidR="008837F8" w:rsidRPr="00B40CD6">
        <w:rPr>
          <w:lang w:eastAsia="zh-CN" w:bidi="hi-IN"/>
        </w:rPr>
        <w:t>3</w:t>
      </w:r>
      <w:r w:rsidRPr="00B40CD6">
        <w:rPr>
          <w:lang w:eastAsia="zh-CN" w:bidi="hi-IN"/>
        </w:rPr>
        <w:t xml:space="preserve"> </w:t>
      </w:r>
      <w:r w:rsidR="008837F8" w:rsidRPr="00B40CD6">
        <w:rPr>
          <w:lang w:eastAsia="zh-CN" w:bidi="hi-IN"/>
        </w:rPr>
        <w:t xml:space="preserve">años </w:t>
      </w:r>
      <w:r w:rsidRPr="00B40CD6">
        <w:rPr>
          <w:lang w:eastAsia="zh-CN" w:bidi="hi-IN"/>
        </w:rPr>
        <w:t xml:space="preserve">respecto de la </w:t>
      </w:r>
      <w:r w:rsidR="008837F8" w:rsidRPr="00B40CD6">
        <w:rPr>
          <w:lang w:eastAsia="zh-CN" w:bidi="hi-IN"/>
        </w:rPr>
        <w:t>prestación</w:t>
      </w:r>
      <w:r w:rsidRPr="00B40CD6">
        <w:rPr>
          <w:lang w:eastAsia="zh-CN" w:bidi="hi-IN"/>
        </w:rPr>
        <w:t xml:space="preserve"> de servicios </w:t>
      </w:r>
      <w:r w:rsidR="008837F8" w:rsidRPr="00B40CD6">
        <w:rPr>
          <w:lang w:eastAsia="zh-CN" w:bidi="hi-IN"/>
        </w:rPr>
        <w:t xml:space="preserve">relacionados con </w:t>
      </w:r>
      <w:r w:rsidR="00137B99" w:rsidRPr="00B40CD6">
        <w:rPr>
          <w:lang w:eastAsia="zh-CN" w:bidi="hi-IN"/>
        </w:rPr>
        <w:t>el objeto de la licitación</w:t>
      </w:r>
      <w:r w:rsidR="008837F8" w:rsidRPr="00B40CD6">
        <w:rPr>
          <w:lang w:eastAsia="zh-CN" w:bidi="hi-IN"/>
        </w:rPr>
        <w:t xml:space="preserve">, </w:t>
      </w:r>
      <w:r w:rsidR="002D260C" w:rsidRPr="00B40CD6">
        <w:rPr>
          <w:lang w:eastAsia="zh-CN" w:bidi="hi-IN"/>
        </w:rPr>
        <w:t xml:space="preserve">información </w:t>
      </w:r>
      <w:r w:rsidR="00D902D1" w:rsidRPr="00B40CD6">
        <w:rPr>
          <w:lang w:eastAsia="zh-CN" w:bidi="hi-IN"/>
        </w:rPr>
        <w:t xml:space="preserve">que </w:t>
      </w:r>
      <w:r w:rsidR="00F504AC" w:rsidRPr="00B40CD6">
        <w:rPr>
          <w:lang w:eastAsia="zh-CN" w:bidi="hi-IN"/>
        </w:rPr>
        <w:t xml:space="preserve">se obtendrá a partir del listado de clientes distintos que señale el oferente </w:t>
      </w:r>
      <w:r w:rsidR="00D902D1" w:rsidRPr="00B40CD6">
        <w:rPr>
          <w:lang w:eastAsia="zh-CN" w:bidi="hi-IN"/>
        </w:rPr>
        <w:t xml:space="preserve">en el </w:t>
      </w:r>
      <w:r w:rsidR="00D902D1" w:rsidRPr="00B40CD6">
        <w:rPr>
          <w:b/>
          <w:bCs/>
          <w:u w:val="single"/>
          <w:lang w:eastAsia="zh-CN" w:bidi="hi-IN"/>
        </w:rPr>
        <w:t>Anexo N°</w:t>
      </w:r>
      <w:r w:rsidR="00E827AC" w:rsidRPr="00B40CD6">
        <w:rPr>
          <w:b/>
          <w:bCs/>
          <w:u w:val="single"/>
          <w:lang w:eastAsia="zh-CN" w:bidi="hi-IN"/>
        </w:rPr>
        <w:t>5</w:t>
      </w:r>
      <w:r w:rsidR="00D902D1" w:rsidRPr="00B40CD6">
        <w:rPr>
          <w:lang w:eastAsia="zh-CN" w:bidi="hi-IN"/>
        </w:rPr>
        <w:t>, numeral 2</w:t>
      </w:r>
      <w:r w:rsidR="00D86569" w:rsidRPr="00B40CD6">
        <w:rPr>
          <w:lang w:eastAsia="zh-CN" w:bidi="hi-IN"/>
        </w:rPr>
        <w:t>, listado que deberá construir el oferente</w:t>
      </w:r>
      <w:r w:rsidR="00F504AC" w:rsidRPr="00B40CD6">
        <w:rPr>
          <w:lang w:eastAsia="zh-CN" w:bidi="hi-IN"/>
        </w:rPr>
        <w:t xml:space="preserve"> a partir del </w:t>
      </w:r>
      <w:r w:rsidR="002D260C" w:rsidRPr="00B40CD6">
        <w:rPr>
          <w:lang w:eastAsia="zh-CN" w:bidi="hi-IN"/>
        </w:rPr>
        <w:t xml:space="preserve">detalle </w:t>
      </w:r>
      <w:r w:rsidR="00D86569" w:rsidRPr="00B40CD6">
        <w:rPr>
          <w:lang w:eastAsia="zh-CN" w:bidi="hi-IN"/>
        </w:rPr>
        <w:t xml:space="preserve">de servicios prestados señalados por </w:t>
      </w:r>
      <w:r w:rsidR="002060DE" w:rsidRPr="00B40CD6">
        <w:rPr>
          <w:lang w:eastAsia="zh-CN" w:bidi="hi-IN"/>
        </w:rPr>
        <w:t xml:space="preserve">éste </w:t>
      </w:r>
      <w:r w:rsidR="002D260C" w:rsidRPr="00B40CD6">
        <w:rPr>
          <w:lang w:eastAsia="zh-CN" w:bidi="hi-IN"/>
        </w:rPr>
        <w:t>en la Tabla N°1 del Anexo N°</w:t>
      </w:r>
      <w:r w:rsidR="00E827AC" w:rsidRPr="00B40CD6">
        <w:rPr>
          <w:lang w:eastAsia="zh-CN" w:bidi="hi-IN"/>
        </w:rPr>
        <w:t>5</w:t>
      </w:r>
      <w:r w:rsidR="002D260C" w:rsidRPr="00B40CD6">
        <w:rPr>
          <w:lang w:eastAsia="zh-CN" w:bidi="hi-IN"/>
        </w:rPr>
        <w:t xml:space="preserve">. </w:t>
      </w:r>
      <w:r w:rsidR="00F504AC" w:rsidRPr="00B40CD6">
        <w:rPr>
          <w:lang w:eastAsia="zh-CN" w:bidi="hi-IN"/>
        </w:rPr>
        <w:t xml:space="preserve">En caso de existir discordancia entre el listado de clientes declarado por el oferente y lo detallado en la Tabla N°1, primará lo señalado en esta última. </w:t>
      </w:r>
    </w:p>
    <w:p w14:paraId="0F3A93C5" w14:textId="77777777" w:rsidR="00F205DD" w:rsidRPr="00B40CD6" w:rsidRDefault="00F205DD" w:rsidP="003C2FBD">
      <w:pPr>
        <w:rPr>
          <w:lang w:eastAsia="zh-CN" w:bidi="hi-IN"/>
        </w:rPr>
      </w:pPr>
    </w:p>
    <w:p w14:paraId="67C5D43C" w14:textId="051B842E" w:rsidR="00172513" w:rsidRPr="00B40CD6" w:rsidRDefault="006B01E2" w:rsidP="00F205DD">
      <w:pPr>
        <w:rPr>
          <w:lang w:eastAsia="zh-CN" w:bidi="hi-IN"/>
        </w:rPr>
      </w:pPr>
      <w:r w:rsidRPr="00B40CD6">
        <w:rPr>
          <w:lang w:eastAsia="zh-CN" w:bidi="hi-IN"/>
        </w:rPr>
        <w:t>En relación con la asignación de los puntajes en este subcriterio de evaluación, s</w:t>
      </w:r>
      <w:r w:rsidR="00F205DD" w:rsidRPr="00B40CD6">
        <w:rPr>
          <w:lang w:eastAsia="zh-CN" w:bidi="hi-IN"/>
        </w:rPr>
        <w:t xml:space="preserve">ólo </w:t>
      </w:r>
      <w:r w:rsidR="00EB595D" w:rsidRPr="00B40CD6">
        <w:rPr>
          <w:lang w:eastAsia="zh-CN" w:bidi="hi-IN"/>
        </w:rPr>
        <w:t xml:space="preserve">se contabilizarán aquellos </w:t>
      </w:r>
      <w:r w:rsidR="00EB595D" w:rsidRPr="00B40CD6">
        <w:rPr>
          <w:b/>
          <w:bCs/>
          <w:u w:val="single"/>
          <w:lang w:eastAsia="zh-CN" w:bidi="hi-IN"/>
        </w:rPr>
        <w:t xml:space="preserve">clientes </w:t>
      </w:r>
      <w:r w:rsidR="00360BAF" w:rsidRPr="00B40CD6">
        <w:rPr>
          <w:b/>
          <w:bCs/>
          <w:u w:val="single"/>
          <w:lang w:eastAsia="zh-CN" w:bidi="hi-IN"/>
        </w:rPr>
        <w:t>distintos</w:t>
      </w:r>
      <w:r w:rsidR="006B033E" w:rsidRPr="00B40CD6">
        <w:rPr>
          <w:b/>
          <w:bCs/>
          <w:u w:val="single"/>
          <w:lang w:eastAsia="zh-CN" w:bidi="hi-IN"/>
        </w:rPr>
        <w:t xml:space="preserve"> </w:t>
      </w:r>
      <w:r w:rsidR="006B033E" w:rsidRPr="00B40CD6">
        <w:rPr>
          <w:lang w:eastAsia="zh-CN" w:bidi="hi-IN"/>
        </w:rPr>
        <w:t xml:space="preserve">válidos, es decir, </w:t>
      </w:r>
      <w:r w:rsidR="00011690" w:rsidRPr="00B40CD6">
        <w:rPr>
          <w:lang w:eastAsia="zh-CN" w:bidi="hi-IN"/>
        </w:rPr>
        <w:t>a quienes se les haya verificado</w:t>
      </w:r>
      <w:r w:rsidR="00EB595D" w:rsidRPr="00B40CD6">
        <w:rPr>
          <w:lang w:eastAsia="zh-CN" w:bidi="hi-IN"/>
        </w:rPr>
        <w:t xml:space="preserve"> </w:t>
      </w:r>
      <w:r w:rsidR="00172513" w:rsidRPr="00B40CD6">
        <w:rPr>
          <w:lang w:eastAsia="zh-CN" w:bidi="hi-IN"/>
        </w:rPr>
        <w:t xml:space="preserve">lo siguiente: </w:t>
      </w:r>
    </w:p>
    <w:p w14:paraId="609EC184" w14:textId="77777777" w:rsidR="002033FE" w:rsidRPr="00B40CD6" w:rsidRDefault="002033FE" w:rsidP="00F205DD">
      <w:pPr>
        <w:rPr>
          <w:lang w:eastAsia="zh-CN" w:bidi="hi-IN"/>
        </w:rPr>
      </w:pPr>
    </w:p>
    <w:p w14:paraId="5AC39246" w14:textId="5750FCAF" w:rsidR="00E6330A" w:rsidRPr="00B40CD6" w:rsidRDefault="00172513">
      <w:pPr>
        <w:pStyle w:val="Prrafodelista"/>
        <w:numPr>
          <w:ilvl w:val="0"/>
          <w:numId w:val="42"/>
        </w:numPr>
        <w:rPr>
          <w:lang w:eastAsia="zh-CN" w:bidi="hi-IN"/>
        </w:rPr>
      </w:pPr>
      <w:r w:rsidRPr="00B40CD6">
        <w:rPr>
          <w:lang w:eastAsia="zh-CN" w:bidi="hi-IN"/>
        </w:rPr>
        <w:t xml:space="preserve">Que </w:t>
      </w:r>
      <w:r w:rsidR="00550FFA" w:rsidRPr="00B40CD6">
        <w:rPr>
          <w:lang w:eastAsia="zh-CN" w:bidi="hi-IN"/>
        </w:rPr>
        <w:t xml:space="preserve">el cliente del oferente </w:t>
      </w:r>
      <w:r w:rsidR="00E6330A" w:rsidRPr="00B40CD6">
        <w:rPr>
          <w:lang w:eastAsia="zh-CN" w:bidi="hi-IN"/>
        </w:rPr>
        <w:t>presente</w:t>
      </w:r>
      <w:r w:rsidRPr="00B40CD6">
        <w:rPr>
          <w:lang w:eastAsia="zh-CN" w:bidi="hi-IN"/>
        </w:rPr>
        <w:t xml:space="preserve"> </w:t>
      </w:r>
      <w:r w:rsidR="00EB595D" w:rsidRPr="00B40CD6">
        <w:rPr>
          <w:u w:val="single"/>
          <w:lang w:eastAsia="zh-CN" w:bidi="hi-IN"/>
        </w:rPr>
        <w:t>al menos una experiencia</w:t>
      </w:r>
      <w:r w:rsidR="00D474B1" w:rsidRPr="00B40CD6">
        <w:rPr>
          <w:u w:val="single"/>
          <w:lang w:eastAsia="zh-CN" w:bidi="hi-IN"/>
        </w:rPr>
        <w:t xml:space="preserve"> válida</w:t>
      </w:r>
      <w:r w:rsidR="00EB595D" w:rsidRPr="00B40CD6">
        <w:rPr>
          <w:lang w:eastAsia="zh-CN" w:bidi="hi-IN"/>
        </w:rPr>
        <w:t xml:space="preserve"> </w:t>
      </w:r>
      <w:r w:rsidR="00011690" w:rsidRPr="00B40CD6">
        <w:rPr>
          <w:lang w:eastAsia="zh-CN" w:bidi="hi-IN"/>
        </w:rPr>
        <w:t>(</w:t>
      </w:r>
      <w:r w:rsidR="002D260C" w:rsidRPr="00B40CD6">
        <w:rPr>
          <w:lang w:eastAsia="zh-CN" w:bidi="hi-IN"/>
        </w:rPr>
        <w:t xml:space="preserve">las que son </w:t>
      </w:r>
      <w:r w:rsidR="00011690" w:rsidRPr="00B40CD6">
        <w:rPr>
          <w:lang w:eastAsia="zh-CN" w:bidi="hi-IN"/>
        </w:rPr>
        <w:t xml:space="preserve">declaradas </w:t>
      </w:r>
      <w:r w:rsidR="002D260C" w:rsidRPr="00B40CD6">
        <w:rPr>
          <w:lang w:eastAsia="zh-CN" w:bidi="hi-IN"/>
        </w:rPr>
        <w:t xml:space="preserve">por el oferente </w:t>
      </w:r>
      <w:r w:rsidR="00011690" w:rsidRPr="00B40CD6">
        <w:rPr>
          <w:lang w:eastAsia="zh-CN" w:bidi="hi-IN"/>
        </w:rPr>
        <w:t xml:space="preserve">en </w:t>
      </w:r>
      <w:r w:rsidR="002D260C" w:rsidRPr="00B40CD6">
        <w:rPr>
          <w:lang w:eastAsia="zh-CN" w:bidi="hi-IN"/>
        </w:rPr>
        <w:t xml:space="preserve">el </w:t>
      </w:r>
      <w:r w:rsidR="00011690" w:rsidRPr="00B40CD6">
        <w:rPr>
          <w:lang w:eastAsia="zh-CN" w:bidi="hi-IN"/>
        </w:rPr>
        <w:t>Anexo N°</w:t>
      </w:r>
      <w:r w:rsidR="00E827AC" w:rsidRPr="00B40CD6">
        <w:rPr>
          <w:lang w:eastAsia="zh-CN" w:bidi="hi-IN"/>
        </w:rPr>
        <w:t>5</w:t>
      </w:r>
      <w:r w:rsidR="00011690" w:rsidRPr="00B40CD6">
        <w:rPr>
          <w:lang w:eastAsia="zh-CN" w:bidi="hi-IN"/>
        </w:rPr>
        <w:t xml:space="preserve">, </w:t>
      </w:r>
      <w:r w:rsidR="002D260C" w:rsidRPr="00B40CD6">
        <w:rPr>
          <w:lang w:eastAsia="zh-CN" w:bidi="hi-IN"/>
        </w:rPr>
        <w:t>Tabla N°1</w:t>
      </w:r>
      <w:r w:rsidR="00011690" w:rsidRPr="00B40CD6">
        <w:rPr>
          <w:lang w:eastAsia="zh-CN" w:bidi="hi-IN"/>
        </w:rPr>
        <w:t xml:space="preserve">), </w:t>
      </w:r>
      <w:r w:rsidR="00F504AC" w:rsidRPr="00B40CD6">
        <w:rPr>
          <w:lang w:eastAsia="zh-CN" w:bidi="hi-IN"/>
        </w:rPr>
        <w:t xml:space="preserve">esto es, </w:t>
      </w:r>
      <w:r w:rsidR="00EB595D" w:rsidRPr="00B40CD6">
        <w:rPr>
          <w:lang w:eastAsia="zh-CN" w:bidi="hi-IN"/>
        </w:rPr>
        <w:t>que cumpla</w:t>
      </w:r>
      <w:r w:rsidR="00F504AC" w:rsidRPr="00B40CD6">
        <w:rPr>
          <w:lang w:eastAsia="zh-CN" w:bidi="hi-IN"/>
        </w:rPr>
        <w:t>n</w:t>
      </w:r>
      <w:r w:rsidR="00EB595D" w:rsidRPr="00B40CD6">
        <w:rPr>
          <w:lang w:eastAsia="zh-CN" w:bidi="hi-IN"/>
        </w:rPr>
        <w:t xml:space="preserve"> con las </w:t>
      </w:r>
      <w:r w:rsidR="00F504AC" w:rsidRPr="00B40CD6">
        <w:rPr>
          <w:lang w:eastAsia="zh-CN" w:bidi="hi-IN"/>
        </w:rPr>
        <w:t xml:space="preserve">tres </w:t>
      </w:r>
      <w:r w:rsidR="00EB595D" w:rsidRPr="00B40CD6">
        <w:rPr>
          <w:lang w:eastAsia="zh-CN" w:bidi="hi-IN"/>
        </w:rPr>
        <w:t>condiciones</w:t>
      </w:r>
      <w:r w:rsidR="00F504AC" w:rsidRPr="00B40CD6">
        <w:rPr>
          <w:lang w:eastAsia="zh-CN" w:bidi="hi-IN"/>
        </w:rPr>
        <w:t xml:space="preserve"> que se señalan en </w:t>
      </w:r>
      <w:r w:rsidR="00081B1C" w:rsidRPr="00B40CD6">
        <w:rPr>
          <w:lang w:eastAsia="zh-CN" w:bidi="hi-IN"/>
        </w:rPr>
        <w:t>el acápite “Consideraciones del criterio técnico” de esta cláusula</w:t>
      </w:r>
      <w:r w:rsidR="00E6330A" w:rsidRPr="00B40CD6">
        <w:rPr>
          <w:lang w:eastAsia="zh-CN" w:bidi="hi-IN"/>
        </w:rPr>
        <w:t>;</w:t>
      </w:r>
    </w:p>
    <w:p w14:paraId="3A4DA6AF" w14:textId="24071D0F" w:rsidR="00EB595D" w:rsidRPr="00B40CD6" w:rsidRDefault="00E6330A">
      <w:pPr>
        <w:pStyle w:val="Prrafodelista"/>
        <w:numPr>
          <w:ilvl w:val="0"/>
          <w:numId w:val="42"/>
        </w:numPr>
        <w:rPr>
          <w:lang w:eastAsia="zh-CN" w:bidi="hi-IN"/>
        </w:rPr>
      </w:pPr>
      <w:r w:rsidRPr="00B40CD6">
        <w:rPr>
          <w:lang w:eastAsia="zh-CN" w:bidi="hi-IN"/>
        </w:rPr>
        <w:t>Q</w:t>
      </w:r>
      <w:r w:rsidR="001D2C71" w:rsidRPr="00B40CD6">
        <w:rPr>
          <w:lang w:eastAsia="zh-CN" w:bidi="hi-IN"/>
        </w:rPr>
        <w:t xml:space="preserve">ue </w:t>
      </w:r>
      <w:r w:rsidR="00550FFA" w:rsidRPr="00B40CD6">
        <w:rPr>
          <w:lang w:eastAsia="zh-CN" w:bidi="hi-IN"/>
        </w:rPr>
        <w:t xml:space="preserve">el cliente del oferente </w:t>
      </w:r>
      <w:r w:rsidR="001D2C71" w:rsidRPr="00B40CD6">
        <w:rPr>
          <w:lang w:eastAsia="zh-CN" w:bidi="hi-IN"/>
        </w:rPr>
        <w:t xml:space="preserve">haya </w:t>
      </w:r>
      <w:r w:rsidR="00A62B30" w:rsidRPr="00B40CD6">
        <w:rPr>
          <w:lang w:eastAsia="zh-CN" w:bidi="hi-IN"/>
        </w:rPr>
        <w:t xml:space="preserve">firmado y </w:t>
      </w:r>
      <w:r w:rsidR="00814F9E" w:rsidRPr="00B40CD6">
        <w:rPr>
          <w:lang w:eastAsia="zh-CN" w:bidi="hi-IN"/>
        </w:rPr>
        <w:t xml:space="preserve">completado </w:t>
      </w:r>
      <w:r w:rsidR="00220AFA" w:rsidRPr="00B40CD6">
        <w:rPr>
          <w:lang w:eastAsia="zh-CN" w:bidi="hi-IN"/>
        </w:rPr>
        <w:t xml:space="preserve">debidamente </w:t>
      </w:r>
      <w:r w:rsidR="003C70E8" w:rsidRPr="00B40CD6">
        <w:rPr>
          <w:lang w:eastAsia="zh-CN" w:bidi="hi-IN"/>
        </w:rPr>
        <w:t xml:space="preserve">la </w:t>
      </w:r>
      <w:r w:rsidR="003C70E8" w:rsidRPr="00B40CD6">
        <w:rPr>
          <w:u w:val="single"/>
          <w:lang w:eastAsia="zh-CN" w:bidi="hi-IN"/>
        </w:rPr>
        <w:t>encuesta de satisfacción</w:t>
      </w:r>
      <w:r w:rsidR="003C70E8" w:rsidRPr="00B40CD6">
        <w:rPr>
          <w:lang w:eastAsia="zh-CN" w:bidi="hi-IN"/>
        </w:rPr>
        <w:t xml:space="preserve"> de acuerdo con el formato dispuesto en el </w:t>
      </w:r>
      <w:r w:rsidR="003C70E8" w:rsidRPr="00B40CD6">
        <w:rPr>
          <w:b/>
          <w:u w:val="single"/>
          <w:lang w:eastAsia="zh-CN" w:bidi="hi-IN"/>
        </w:rPr>
        <w:t>Anexo N°</w:t>
      </w:r>
      <w:r w:rsidR="00E827AC" w:rsidRPr="00B40CD6">
        <w:rPr>
          <w:b/>
          <w:u w:val="single"/>
          <w:lang w:eastAsia="zh-CN" w:bidi="hi-IN"/>
        </w:rPr>
        <w:t>8</w:t>
      </w:r>
      <w:r w:rsidR="00260753" w:rsidRPr="00B40CD6">
        <w:rPr>
          <w:lang w:eastAsia="zh-CN" w:bidi="hi-IN"/>
        </w:rPr>
        <w:t xml:space="preserve"> (único documento válido para tales efectos)</w:t>
      </w:r>
      <w:r w:rsidR="007D0EB5" w:rsidRPr="00B40CD6">
        <w:rPr>
          <w:lang w:eastAsia="zh-CN" w:bidi="hi-IN"/>
        </w:rPr>
        <w:t xml:space="preserve">, </w:t>
      </w:r>
      <w:r w:rsidR="00550FFA" w:rsidRPr="00B40CD6">
        <w:rPr>
          <w:lang w:eastAsia="zh-CN" w:bidi="hi-IN"/>
        </w:rPr>
        <w:t xml:space="preserve">y </w:t>
      </w:r>
      <w:r w:rsidR="00A62B30" w:rsidRPr="00B40CD6">
        <w:rPr>
          <w:lang w:eastAsia="zh-CN" w:bidi="hi-IN"/>
        </w:rPr>
        <w:t xml:space="preserve">que dicho anexo sea acompañado </w:t>
      </w:r>
      <w:r w:rsidRPr="00B40CD6">
        <w:rPr>
          <w:lang w:eastAsia="zh-CN" w:bidi="hi-IN"/>
        </w:rPr>
        <w:t>por el oferente en su oferta</w:t>
      </w:r>
      <w:r w:rsidR="003C70E8" w:rsidRPr="00B40CD6">
        <w:rPr>
          <w:lang w:eastAsia="zh-CN" w:bidi="hi-IN"/>
        </w:rPr>
        <w:t>.</w:t>
      </w:r>
    </w:p>
    <w:p w14:paraId="118136D6" w14:textId="72BDB572" w:rsidR="006B01E2" w:rsidRPr="00B40CD6" w:rsidRDefault="006B01E2" w:rsidP="00F205DD">
      <w:pPr>
        <w:rPr>
          <w:lang w:eastAsia="zh-CN" w:bidi="hi-IN"/>
        </w:rPr>
      </w:pPr>
    </w:p>
    <w:p w14:paraId="72E6C4EE" w14:textId="409C5877" w:rsidR="00D27C52" w:rsidRPr="00B40CD6" w:rsidRDefault="00EB4083" w:rsidP="00F205DD">
      <w:pPr>
        <w:rPr>
          <w:lang w:eastAsia="zh-CN" w:bidi="hi-IN"/>
        </w:rPr>
      </w:pPr>
      <w:r w:rsidRPr="00B40CD6">
        <w:rPr>
          <w:lang w:eastAsia="zh-CN" w:bidi="hi-IN"/>
        </w:rPr>
        <w:t>Se deja constancia que</w:t>
      </w:r>
      <w:r w:rsidR="00910C22" w:rsidRPr="00B40CD6">
        <w:rPr>
          <w:lang w:eastAsia="zh-CN" w:bidi="hi-IN"/>
        </w:rPr>
        <w:t xml:space="preserve"> </w:t>
      </w:r>
      <w:r w:rsidR="001D37A4" w:rsidRPr="00B40CD6">
        <w:rPr>
          <w:lang w:eastAsia="zh-CN" w:bidi="hi-IN"/>
        </w:rPr>
        <w:t xml:space="preserve">aquellos </w:t>
      </w:r>
      <w:r w:rsidR="005216A0" w:rsidRPr="00B40CD6">
        <w:rPr>
          <w:lang w:eastAsia="zh-CN" w:bidi="hi-IN"/>
        </w:rPr>
        <w:t xml:space="preserve">clientes </w:t>
      </w:r>
      <w:r w:rsidR="001D37A4" w:rsidRPr="00B40CD6">
        <w:rPr>
          <w:lang w:eastAsia="zh-CN" w:bidi="hi-IN"/>
        </w:rPr>
        <w:t xml:space="preserve">que </w:t>
      </w:r>
      <w:r w:rsidR="005216A0" w:rsidRPr="00B40CD6">
        <w:rPr>
          <w:lang w:eastAsia="zh-CN" w:bidi="hi-IN"/>
        </w:rPr>
        <w:t xml:space="preserve">no puedan ser contactados por la </w:t>
      </w:r>
      <w:r w:rsidR="001D37A4" w:rsidRPr="00B40CD6">
        <w:rPr>
          <w:lang w:eastAsia="zh-CN" w:bidi="hi-IN"/>
        </w:rPr>
        <w:t>entidad licitante mediante las referencias entregadas por el oferente a través del Anexo N°</w:t>
      </w:r>
      <w:r w:rsidR="00896F9E" w:rsidRPr="00B40CD6">
        <w:rPr>
          <w:lang w:eastAsia="zh-CN" w:bidi="hi-IN"/>
        </w:rPr>
        <w:t>5</w:t>
      </w:r>
      <w:r w:rsidR="001D37A4" w:rsidRPr="00B40CD6">
        <w:rPr>
          <w:lang w:eastAsia="zh-CN" w:bidi="hi-IN"/>
        </w:rPr>
        <w:t xml:space="preserve">, </w:t>
      </w:r>
      <w:r w:rsidR="00F941F4" w:rsidRPr="00B40CD6">
        <w:rPr>
          <w:lang w:eastAsia="zh-CN" w:bidi="hi-IN"/>
        </w:rPr>
        <w:t xml:space="preserve">serán considerados </w:t>
      </w:r>
      <w:r w:rsidR="00AA01F9" w:rsidRPr="00B40CD6">
        <w:rPr>
          <w:lang w:eastAsia="zh-CN" w:bidi="hi-IN"/>
        </w:rPr>
        <w:t xml:space="preserve">como no </w:t>
      </w:r>
      <w:r w:rsidR="00F941F4" w:rsidRPr="00B40CD6">
        <w:rPr>
          <w:lang w:eastAsia="zh-CN" w:bidi="hi-IN"/>
        </w:rPr>
        <w:t xml:space="preserve">válidos y, por tanto, no serán </w:t>
      </w:r>
      <w:r w:rsidR="00AA01F9" w:rsidRPr="00B40CD6">
        <w:rPr>
          <w:lang w:eastAsia="zh-CN" w:bidi="hi-IN"/>
        </w:rPr>
        <w:t xml:space="preserve">contabilizados </w:t>
      </w:r>
      <w:r w:rsidR="00F941F4" w:rsidRPr="00B40CD6">
        <w:rPr>
          <w:lang w:eastAsia="zh-CN" w:bidi="hi-IN"/>
        </w:rPr>
        <w:t>en la asignación de puntajes</w:t>
      </w:r>
      <w:r w:rsidR="005216A0" w:rsidRPr="00B40CD6">
        <w:rPr>
          <w:lang w:eastAsia="zh-CN" w:bidi="hi-IN"/>
        </w:rPr>
        <w:t>.</w:t>
      </w:r>
      <w:r w:rsidR="00F941F4" w:rsidRPr="00B40CD6">
        <w:rPr>
          <w:lang w:eastAsia="zh-CN" w:bidi="hi-IN"/>
        </w:rPr>
        <w:t xml:space="preserve"> Del mismo modo, tampoco será considerada la encuesta </w:t>
      </w:r>
      <w:r w:rsidRPr="00B40CD6">
        <w:rPr>
          <w:lang w:eastAsia="zh-CN" w:bidi="hi-IN"/>
        </w:rPr>
        <w:t xml:space="preserve">respondida </w:t>
      </w:r>
      <w:r w:rsidR="00F941F4" w:rsidRPr="00B40CD6">
        <w:rPr>
          <w:lang w:eastAsia="zh-CN" w:bidi="hi-IN"/>
        </w:rPr>
        <w:t xml:space="preserve">por </w:t>
      </w:r>
      <w:r w:rsidRPr="00B40CD6">
        <w:rPr>
          <w:lang w:eastAsia="zh-CN" w:bidi="hi-IN"/>
        </w:rPr>
        <w:t>dichos clientes</w:t>
      </w:r>
      <w:r w:rsidR="00AA01F9" w:rsidRPr="00B40CD6">
        <w:rPr>
          <w:lang w:eastAsia="zh-CN" w:bidi="hi-IN"/>
        </w:rPr>
        <w:t xml:space="preserve"> para la aplicación del subcriterio </w:t>
      </w:r>
      <w:r w:rsidR="00DD3CC5" w:rsidRPr="00B40CD6">
        <w:rPr>
          <w:lang w:eastAsia="zh-CN" w:bidi="hi-IN"/>
        </w:rPr>
        <w:t xml:space="preserve">de evaluación </w:t>
      </w:r>
      <w:r w:rsidR="00AA01F9" w:rsidRPr="00B40CD6">
        <w:rPr>
          <w:lang w:eastAsia="zh-CN" w:bidi="hi-IN"/>
        </w:rPr>
        <w:t>“Satisfacción de clientes”</w:t>
      </w:r>
      <w:r w:rsidRPr="00B40CD6">
        <w:rPr>
          <w:lang w:eastAsia="zh-CN" w:bidi="hi-IN"/>
        </w:rPr>
        <w:t>.</w:t>
      </w:r>
    </w:p>
    <w:p w14:paraId="79D16FDF" w14:textId="77777777" w:rsidR="00D27C52" w:rsidRPr="00B40CD6" w:rsidRDefault="00D27C52" w:rsidP="00F205DD">
      <w:pPr>
        <w:rPr>
          <w:lang w:eastAsia="zh-CN" w:bidi="hi-IN"/>
        </w:rPr>
      </w:pPr>
    </w:p>
    <w:p w14:paraId="38854CD9" w14:textId="77777777" w:rsidR="00CE38F4" w:rsidRPr="00B40CD6" w:rsidRDefault="00CE38F4" w:rsidP="00CE38F4">
      <w:r w:rsidRPr="00B40CD6">
        <w:t>La asignación de los puntajes en este subcriterio se realizará según la siguiente tabla:</w:t>
      </w:r>
    </w:p>
    <w:p w14:paraId="6CE20396" w14:textId="77777777" w:rsidR="00CE38F4" w:rsidRPr="00B40CD6" w:rsidRDefault="00CE38F4" w:rsidP="00CE38F4"/>
    <w:tbl>
      <w:tblPr>
        <w:tblStyle w:val="Tablaconcuadrcula"/>
        <w:tblW w:w="0" w:type="auto"/>
        <w:jc w:val="center"/>
        <w:tblLayout w:type="fixed"/>
        <w:tblLook w:val="04A0" w:firstRow="1" w:lastRow="0" w:firstColumn="1" w:lastColumn="0" w:noHBand="0" w:noVBand="1"/>
      </w:tblPr>
      <w:tblGrid>
        <w:gridCol w:w="5859"/>
        <w:gridCol w:w="4105"/>
      </w:tblGrid>
      <w:tr w:rsidR="00CE38F4" w:rsidRPr="00B40CD6" w14:paraId="36ADA8F6" w14:textId="77777777" w:rsidTr="00D474B1">
        <w:trPr>
          <w:trHeight w:val="289"/>
          <w:jc w:val="center"/>
        </w:trPr>
        <w:tc>
          <w:tcPr>
            <w:tcW w:w="5859" w:type="dxa"/>
            <w:shd w:val="clear" w:color="auto" w:fill="F2F2F2" w:themeFill="background1" w:themeFillShade="F2"/>
          </w:tcPr>
          <w:p w14:paraId="35B07AC4" w14:textId="2B473CF2" w:rsidR="00CE38F4" w:rsidRPr="00B40CD6" w:rsidRDefault="00D474B1" w:rsidP="00831CB7">
            <w:pPr>
              <w:jc w:val="center"/>
              <w:rPr>
                <w:b/>
                <w:bCs/>
                <w:lang w:eastAsia="zh-CN" w:bidi="hi-IN"/>
              </w:rPr>
            </w:pPr>
            <w:r w:rsidRPr="00B40CD6">
              <w:rPr>
                <w:b/>
                <w:bCs/>
                <w:lang w:eastAsia="zh-CN" w:bidi="hi-IN"/>
              </w:rPr>
              <w:t>Cantidad de clientes distintos válidos (*)</w:t>
            </w:r>
          </w:p>
        </w:tc>
        <w:tc>
          <w:tcPr>
            <w:tcW w:w="4105" w:type="dxa"/>
            <w:shd w:val="clear" w:color="auto" w:fill="F2F2F2" w:themeFill="background1" w:themeFillShade="F2"/>
          </w:tcPr>
          <w:p w14:paraId="4E6292FC" w14:textId="77777777" w:rsidR="00CE38F4" w:rsidRPr="00B40CD6" w:rsidRDefault="00CE38F4" w:rsidP="00831CB7">
            <w:pPr>
              <w:jc w:val="center"/>
              <w:rPr>
                <w:b/>
                <w:bCs/>
                <w:lang w:eastAsia="zh-CN" w:bidi="hi-IN"/>
              </w:rPr>
            </w:pPr>
            <w:r w:rsidRPr="00B40CD6">
              <w:rPr>
                <w:b/>
                <w:bCs/>
                <w:lang w:eastAsia="zh-CN" w:bidi="hi-IN"/>
              </w:rPr>
              <w:t>Puntaje</w:t>
            </w:r>
          </w:p>
        </w:tc>
      </w:tr>
      <w:tr w:rsidR="006B7F10" w:rsidRPr="00B40CD6" w14:paraId="72326CCA" w14:textId="77777777" w:rsidTr="00D474B1">
        <w:trPr>
          <w:trHeight w:val="289"/>
          <w:jc w:val="center"/>
        </w:trPr>
        <w:tc>
          <w:tcPr>
            <w:tcW w:w="5859" w:type="dxa"/>
          </w:tcPr>
          <w:p w14:paraId="3F37AFEC" w14:textId="0E28E05C" w:rsidR="006B7F10" w:rsidRPr="00B40CD6" w:rsidRDefault="006B7F10" w:rsidP="006B7F10">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7.2.1</w:t>
            </w:r>
          </w:p>
        </w:tc>
        <w:tc>
          <w:tcPr>
            <w:tcW w:w="4105" w:type="dxa"/>
          </w:tcPr>
          <w:p w14:paraId="5664C04F" w14:textId="4D15DC15" w:rsidR="006B7F10" w:rsidRPr="00B40CD6" w:rsidRDefault="006B7F10" w:rsidP="006B7F10">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7.2.1</w:t>
            </w:r>
          </w:p>
        </w:tc>
      </w:tr>
      <w:tr w:rsidR="006B7F10" w:rsidRPr="00B40CD6" w14:paraId="0DEB9429" w14:textId="77777777" w:rsidTr="00D474B1">
        <w:trPr>
          <w:trHeight w:val="289"/>
          <w:jc w:val="center"/>
        </w:trPr>
        <w:tc>
          <w:tcPr>
            <w:tcW w:w="5859" w:type="dxa"/>
          </w:tcPr>
          <w:p w14:paraId="13847646" w14:textId="1B89A159" w:rsidR="006B7F10" w:rsidRPr="00B40CD6" w:rsidRDefault="006B7F10" w:rsidP="006B7F10">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7.2.1</w:t>
            </w:r>
          </w:p>
        </w:tc>
        <w:tc>
          <w:tcPr>
            <w:tcW w:w="4105" w:type="dxa"/>
          </w:tcPr>
          <w:p w14:paraId="5BBA1CB1" w14:textId="2DC083E5" w:rsidR="006B7F10" w:rsidRPr="00B40CD6" w:rsidRDefault="006B7F10" w:rsidP="006B7F10">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7.2.1</w:t>
            </w:r>
          </w:p>
        </w:tc>
      </w:tr>
      <w:tr w:rsidR="006B7F10" w:rsidRPr="00B40CD6" w14:paraId="33D49E00" w14:textId="77777777" w:rsidTr="00D474B1">
        <w:trPr>
          <w:trHeight w:val="289"/>
          <w:jc w:val="center"/>
        </w:trPr>
        <w:tc>
          <w:tcPr>
            <w:tcW w:w="5859" w:type="dxa"/>
          </w:tcPr>
          <w:p w14:paraId="219FA4EA" w14:textId="431D7959" w:rsidR="006B7F10" w:rsidRPr="00B40CD6" w:rsidRDefault="006B7F10" w:rsidP="006B7F10">
            <w:pPr>
              <w:jc w:val="center"/>
              <w:rPr>
                <w:i/>
                <w:iCs/>
                <w:lang w:eastAsia="zh-CN" w:bidi="hi-IN"/>
              </w:rPr>
            </w:pPr>
            <w:r w:rsidRPr="00B40CD6">
              <w:rPr>
                <w:i/>
                <w:iCs/>
                <w:lang w:eastAsia="zh-CN" w:bidi="hi-IN"/>
              </w:rPr>
              <w:lastRenderedPageBreak/>
              <w:t xml:space="preserve">Ver </w:t>
            </w:r>
            <w:r w:rsidR="005D58AA" w:rsidRPr="00B40CD6">
              <w:rPr>
                <w:i/>
                <w:iCs/>
                <w:lang w:eastAsia="zh-CN" w:bidi="hi-IN"/>
              </w:rPr>
              <w:t>Anexo N°2</w:t>
            </w:r>
            <w:r w:rsidRPr="00B40CD6">
              <w:rPr>
                <w:i/>
                <w:iCs/>
                <w:lang w:eastAsia="zh-CN" w:bidi="hi-IN"/>
              </w:rPr>
              <w:t>, numeral 7.2.1</w:t>
            </w:r>
          </w:p>
        </w:tc>
        <w:tc>
          <w:tcPr>
            <w:tcW w:w="4105" w:type="dxa"/>
          </w:tcPr>
          <w:p w14:paraId="04866B72" w14:textId="137A6BC9" w:rsidR="006B7F10" w:rsidRPr="00B40CD6" w:rsidRDefault="006B7F10" w:rsidP="006B7F10">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7.2.1</w:t>
            </w:r>
          </w:p>
        </w:tc>
      </w:tr>
      <w:tr w:rsidR="006B7F10" w:rsidRPr="00B40CD6" w14:paraId="391074DA" w14:textId="77777777" w:rsidTr="00D474B1">
        <w:trPr>
          <w:trHeight w:val="289"/>
          <w:jc w:val="center"/>
        </w:trPr>
        <w:tc>
          <w:tcPr>
            <w:tcW w:w="5859" w:type="dxa"/>
          </w:tcPr>
          <w:p w14:paraId="63395136" w14:textId="599D5CC7" w:rsidR="006B7F10" w:rsidRPr="00B40CD6" w:rsidRDefault="006B7F10" w:rsidP="006B7F10">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7.2.1</w:t>
            </w:r>
          </w:p>
        </w:tc>
        <w:tc>
          <w:tcPr>
            <w:tcW w:w="4105" w:type="dxa"/>
          </w:tcPr>
          <w:p w14:paraId="28ED778F" w14:textId="7D03BCFA" w:rsidR="006B7F10" w:rsidRPr="00B40CD6" w:rsidRDefault="006B7F10" w:rsidP="006B7F10">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7.2.1</w:t>
            </w:r>
          </w:p>
        </w:tc>
      </w:tr>
    </w:tbl>
    <w:p w14:paraId="373F471F" w14:textId="52725483" w:rsidR="00D474B1" w:rsidRPr="00B40CD6" w:rsidRDefault="00D474B1" w:rsidP="00D474B1">
      <w:pPr>
        <w:rPr>
          <w:i/>
          <w:iCs/>
          <w:sz w:val="20"/>
          <w:szCs w:val="22"/>
          <w:lang w:eastAsia="zh-CN" w:bidi="hi-IN"/>
        </w:rPr>
      </w:pPr>
      <w:r w:rsidRPr="00B40CD6">
        <w:rPr>
          <w:i/>
          <w:iCs/>
          <w:sz w:val="20"/>
          <w:szCs w:val="22"/>
          <w:lang w:eastAsia="zh-CN" w:bidi="hi-IN"/>
        </w:rPr>
        <w:t>(*) Cliente válido: cliente declarado por el oferente que cuenta con experiencia(s) válida(s) según lo definido en esta cláusula</w:t>
      </w:r>
      <w:r w:rsidR="00DD3CC5" w:rsidRPr="00B40CD6">
        <w:rPr>
          <w:i/>
          <w:iCs/>
          <w:sz w:val="20"/>
          <w:szCs w:val="22"/>
          <w:lang w:eastAsia="zh-CN" w:bidi="hi-IN"/>
        </w:rPr>
        <w:t xml:space="preserve">, </w:t>
      </w:r>
      <w:r w:rsidRPr="00B40CD6">
        <w:rPr>
          <w:i/>
          <w:iCs/>
          <w:sz w:val="20"/>
          <w:szCs w:val="22"/>
          <w:lang w:eastAsia="zh-CN" w:bidi="hi-IN"/>
        </w:rPr>
        <w:t>que presentó debidamente completado y firmado el Anexo N°</w:t>
      </w:r>
      <w:r w:rsidR="00896F9E" w:rsidRPr="00B40CD6">
        <w:rPr>
          <w:i/>
          <w:iCs/>
          <w:sz w:val="20"/>
          <w:szCs w:val="22"/>
          <w:lang w:eastAsia="zh-CN" w:bidi="hi-IN"/>
        </w:rPr>
        <w:t>8</w:t>
      </w:r>
      <w:r w:rsidR="00DD3CC5" w:rsidRPr="00B40CD6">
        <w:rPr>
          <w:i/>
          <w:iCs/>
          <w:sz w:val="20"/>
          <w:szCs w:val="22"/>
          <w:lang w:eastAsia="zh-CN" w:bidi="hi-IN"/>
        </w:rPr>
        <w:t xml:space="preserve"> y con referencias comproba</w:t>
      </w:r>
      <w:r w:rsidR="00FE173D" w:rsidRPr="00B40CD6">
        <w:rPr>
          <w:i/>
          <w:iCs/>
          <w:sz w:val="20"/>
          <w:szCs w:val="22"/>
          <w:lang w:eastAsia="zh-CN" w:bidi="hi-IN"/>
        </w:rPr>
        <w:t>das en caso de que la entidad licitante haya determinado verificar dichas referencias</w:t>
      </w:r>
      <w:r w:rsidRPr="00B40CD6">
        <w:rPr>
          <w:i/>
          <w:iCs/>
          <w:sz w:val="20"/>
          <w:szCs w:val="22"/>
          <w:lang w:eastAsia="zh-CN" w:bidi="hi-IN"/>
        </w:rPr>
        <w:t>.</w:t>
      </w:r>
      <w:r w:rsidR="00DD3CC5" w:rsidRPr="00B40CD6">
        <w:rPr>
          <w:i/>
          <w:iCs/>
          <w:sz w:val="20"/>
          <w:szCs w:val="22"/>
          <w:lang w:eastAsia="zh-CN" w:bidi="hi-IN"/>
        </w:rPr>
        <w:t xml:space="preserve"> </w:t>
      </w:r>
    </w:p>
    <w:p w14:paraId="7BB09E95" w14:textId="77777777" w:rsidR="00D474B1" w:rsidRPr="00B40CD6" w:rsidRDefault="00D474B1" w:rsidP="007312C5"/>
    <w:p w14:paraId="1E33D261" w14:textId="6AC12CFC" w:rsidR="007C1962" w:rsidRPr="00B40CD6" w:rsidRDefault="007C1962" w:rsidP="007312C5">
      <w:r w:rsidRPr="00B40CD6">
        <w:t xml:space="preserve">Se declararán </w:t>
      </w:r>
      <w:r w:rsidRPr="00B40CD6">
        <w:rPr>
          <w:b/>
          <w:bCs/>
          <w:u w:val="single"/>
        </w:rPr>
        <w:t>inadmisibles</w:t>
      </w:r>
      <w:r w:rsidRPr="00B40CD6">
        <w:t xml:space="preserve"> las ofertas que no cuenten con </w:t>
      </w:r>
      <w:r w:rsidRPr="00B40CD6">
        <w:rPr>
          <w:u w:val="single"/>
        </w:rPr>
        <w:t>al menos un cliente</w:t>
      </w:r>
      <w:r w:rsidR="00F504AC" w:rsidRPr="00B40CD6">
        <w:rPr>
          <w:u w:val="single"/>
        </w:rPr>
        <w:t xml:space="preserve"> válido</w:t>
      </w:r>
      <w:r w:rsidR="00F504AC" w:rsidRPr="00B40CD6">
        <w:t>, es decir,</w:t>
      </w:r>
      <w:r w:rsidRPr="00B40CD6">
        <w:t xml:space="preserve"> que cumpla con lo definido en esta cláusula</w:t>
      </w:r>
      <w:r w:rsidR="00C87A42" w:rsidRPr="00B40CD6">
        <w:t>.</w:t>
      </w:r>
    </w:p>
    <w:p w14:paraId="0FE7AAFF" w14:textId="77777777" w:rsidR="00C87A42" w:rsidRPr="00B40CD6" w:rsidRDefault="00C87A42" w:rsidP="007312C5"/>
    <w:p w14:paraId="344358E6" w14:textId="0E74E164" w:rsidR="00F526F9" w:rsidRPr="00B40CD6" w:rsidRDefault="00F526F9">
      <w:pPr>
        <w:pStyle w:val="Ttulo5"/>
        <w:numPr>
          <w:ilvl w:val="4"/>
          <w:numId w:val="31"/>
        </w:numPr>
      </w:pPr>
      <w:r w:rsidRPr="00B40CD6">
        <w:t xml:space="preserve">Subcriterio N°2: </w:t>
      </w:r>
      <w:r w:rsidR="00ED15B8" w:rsidRPr="00B40CD6">
        <w:t>Satisfacción de clientes</w:t>
      </w:r>
    </w:p>
    <w:p w14:paraId="3189111C" w14:textId="77777777" w:rsidR="00B53382" w:rsidRPr="00B40CD6" w:rsidRDefault="00B53382" w:rsidP="00F526F9"/>
    <w:p w14:paraId="68102BD9" w14:textId="1A35B6A4" w:rsidR="001779C0" w:rsidRPr="00B40CD6" w:rsidRDefault="001779C0" w:rsidP="00F526F9">
      <w:r w:rsidRPr="00B40CD6">
        <w:t>En este subcriterio se considerarán las encuestas de satisfacción (Anexo N°</w:t>
      </w:r>
      <w:r w:rsidR="00896F9E" w:rsidRPr="00B40CD6">
        <w:t>8</w:t>
      </w:r>
      <w:r w:rsidRPr="00B40CD6">
        <w:t xml:space="preserve">) de los clientes distintos que fueron validados para el oferente luego de la aplicación del subcriterio N°1 “Cartera de clientes” de acuerdo con lo establecido en </w:t>
      </w:r>
      <w:r w:rsidR="00BF42EB" w:rsidRPr="00B40CD6">
        <w:t xml:space="preserve">el </w:t>
      </w:r>
      <w:r w:rsidRPr="00B40CD6">
        <w:t xml:space="preserve">literal </w:t>
      </w:r>
      <w:r w:rsidR="00EB310C" w:rsidRPr="00B40CD6">
        <w:t>b</w:t>
      </w:r>
      <w:r w:rsidRPr="00B40CD6">
        <w:t>.1</w:t>
      </w:r>
      <w:r w:rsidR="00BF42EB" w:rsidRPr="00B40CD6">
        <w:t xml:space="preserve"> anterior</w:t>
      </w:r>
      <w:r w:rsidRPr="00B40CD6">
        <w:t>.</w:t>
      </w:r>
    </w:p>
    <w:p w14:paraId="7408B2FC" w14:textId="77777777" w:rsidR="001779C0" w:rsidRPr="00B40CD6" w:rsidRDefault="001779C0" w:rsidP="00F526F9"/>
    <w:p w14:paraId="07210CF0" w14:textId="57F09250" w:rsidR="008837F8" w:rsidRPr="00B40CD6" w:rsidRDefault="00285268" w:rsidP="00F526F9">
      <w:r w:rsidRPr="00B40CD6">
        <w:t>Teniendo en consideración las encuestas de satisfacción completadas por los clientes distintos validados</w:t>
      </w:r>
      <w:r w:rsidR="001779C0" w:rsidRPr="00B40CD6">
        <w:t xml:space="preserve">, </w:t>
      </w:r>
      <w:r w:rsidRPr="00B40CD6">
        <w:t xml:space="preserve">se calculará un </w:t>
      </w:r>
      <w:r w:rsidR="008837F8" w:rsidRPr="00B40CD6">
        <w:t xml:space="preserve">promedio </w:t>
      </w:r>
      <w:r w:rsidRPr="00B40CD6">
        <w:t xml:space="preserve">simple con las </w:t>
      </w:r>
      <w:r w:rsidR="008837F8" w:rsidRPr="00B40CD6">
        <w:rPr>
          <w:b/>
          <w:bCs/>
          <w:u w:val="single"/>
        </w:rPr>
        <w:t xml:space="preserve">notas </w:t>
      </w:r>
      <w:r w:rsidR="00B51C7E" w:rsidRPr="00B40CD6">
        <w:rPr>
          <w:b/>
          <w:bCs/>
          <w:u w:val="single"/>
        </w:rPr>
        <w:t>de desempeño global</w:t>
      </w:r>
      <w:r w:rsidR="00B51C7E" w:rsidRPr="00B40CD6">
        <w:t xml:space="preserve"> </w:t>
      </w:r>
      <w:r w:rsidR="008837F8" w:rsidRPr="00B40CD6">
        <w:t>entregadas</w:t>
      </w:r>
      <w:r w:rsidRPr="00B40CD6">
        <w:t xml:space="preserve"> </w:t>
      </w:r>
      <w:r w:rsidR="00E533D3" w:rsidRPr="00B40CD6">
        <w:t xml:space="preserve">por éstos </w:t>
      </w:r>
      <w:r w:rsidR="0091459D" w:rsidRPr="00B40CD6">
        <w:t>(</w:t>
      </w:r>
      <w:r w:rsidR="00576EDF" w:rsidRPr="00B40CD6">
        <w:t>aproximado</w:t>
      </w:r>
      <w:r w:rsidR="0091459D" w:rsidRPr="00B40CD6">
        <w:t xml:space="preserve"> hasta 1 decimal) </w:t>
      </w:r>
      <w:r w:rsidRPr="00B40CD6">
        <w:t>y se asignar</w:t>
      </w:r>
      <w:r w:rsidR="0091459D" w:rsidRPr="00B40CD6">
        <w:t>á</w:t>
      </w:r>
      <w:r w:rsidRPr="00B40CD6">
        <w:t xml:space="preserve"> el puntaje </w:t>
      </w:r>
      <w:r w:rsidR="00E533D3" w:rsidRPr="00B40CD6">
        <w:t xml:space="preserve">correspondiente </w:t>
      </w:r>
      <w:r w:rsidRPr="00B40CD6">
        <w:t xml:space="preserve">en este subcriterio de acuerdo con la siguiente tabla: </w:t>
      </w:r>
    </w:p>
    <w:p w14:paraId="043F6CB6" w14:textId="77777777" w:rsidR="00F526F9" w:rsidRPr="00B40CD6" w:rsidRDefault="00F526F9" w:rsidP="00F526F9"/>
    <w:tbl>
      <w:tblPr>
        <w:tblStyle w:val="Tablaconcuadrcula"/>
        <w:tblW w:w="0" w:type="auto"/>
        <w:jc w:val="center"/>
        <w:tblLayout w:type="fixed"/>
        <w:tblLook w:val="04A0" w:firstRow="1" w:lastRow="0" w:firstColumn="1" w:lastColumn="0" w:noHBand="0" w:noVBand="1"/>
      </w:tblPr>
      <w:tblGrid>
        <w:gridCol w:w="6799"/>
        <w:gridCol w:w="3165"/>
      </w:tblGrid>
      <w:tr w:rsidR="00F526F9" w:rsidRPr="00B40CD6" w14:paraId="6DA324D4" w14:textId="77777777" w:rsidTr="006B7F10">
        <w:trPr>
          <w:trHeight w:val="289"/>
          <w:jc w:val="center"/>
        </w:trPr>
        <w:tc>
          <w:tcPr>
            <w:tcW w:w="6799" w:type="dxa"/>
            <w:shd w:val="clear" w:color="auto" w:fill="F2F2F2" w:themeFill="background1" w:themeFillShade="F2"/>
          </w:tcPr>
          <w:p w14:paraId="103A3CB7" w14:textId="57859E84" w:rsidR="00F526F9" w:rsidRPr="00B40CD6" w:rsidRDefault="00643EC8" w:rsidP="00831CB7">
            <w:pPr>
              <w:jc w:val="center"/>
              <w:rPr>
                <w:b/>
                <w:bCs/>
                <w:lang w:eastAsia="zh-CN" w:bidi="hi-IN"/>
              </w:rPr>
            </w:pPr>
            <w:r w:rsidRPr="00B40CD6">
              <w:rPr>
                <w:b/>
                <w:bCs/>
                <w:lang w:eastAsia="zh-CN" w:bidi="hi-IN"/>
              </w:rPr>
              <w:t xml:space="preserve">Nota </w:t>
            </w:r>
            <w:r w:rsidR="00B51C7E" w:rsidRPr="00B40CD6">
              <w:rPr>
                <w:b/>
                <w:bCs/>
                <w:lang w:eastAsia="zh-CN" w:bidi="hi-IN"/>
              </w:rPr>
              <w:t xml:space="preserve">de desempeño global </w:t>
            </w:r>
            <w:r w:rsidRPr="00B40CD6">
              <w:rPr>
                <w:b/>
                <w:bCs/>
                <w:lang w:eastAsia="zh-CN" w:bidi="hi-IN"/>
              </w:rPr>
              <w:t xml:space="preserve">promedio </w:t>
            </w:r>
            <w:r w:rsidR="005C65A7" w:rsidRPr="00B40CD6">
              <w:rPr>
                <w:b/>
                <w:bCs/>
                <w:lang w:eastAsia="zh-CN" w:bidi="hi-IN"/>
              </w:rPr>
              <w:t>en las encuestas de</w:t>
            </w:r>
            <w:r w:rsidRPr="00B40CD6">
              <w:rPr>
                <w:b/>
                <w:bCs/>
                <w:lang w:eastAsia="zh-CN" w:bidi="hi-IN"/>
              </w:rPr>
              <w:t xml:space="preserve"> satisfacción</w:t>
            </w:r>
          </w:p>
        </w:tc>
        <w:tc>
          <w:tcPr>
            <w:tcW w:w="3165" w:type="dxa"/>
            <w:shd w:val="clear" w:color="auto" w:fill="F2F2F2" w:themeFill="background1" w:themeFillShade="F2"/>
          </w:tcPr>
          <w:p w14:paraId="2537ED9B" w14:textId="77777777" w:rsidR="00F526F9" w:rsidRPr="00B40CD6" w:rsidRDefault="00F526F9" w:rsidP="00831CB7">
            <w:pPr>
              <w:jc w:val="center"/>
              <w:rPr>
                <w:b/>
                <w:bCs/>
                <w:lang w:eastAsia="zh-CN" w:bidi="hi-IN"/>
              </w:rPr>
            </w:pPr>
            <w:r w:rsidRPr="00B40CD6">
              <w:rPr>
                <w:b/>
                <w:bCs/>
                <w:lang w:eastAsia="zh-CN" w:bidi="hi-IN"/>
              </w:rPr>
              <w:t>Puntaje</w:t>
            </w:r>
          </w:p>
        </w:tc>
      </w:tr>
      <w:tr w:rsidR="006B7F10" w:rsidRPr="00B40CD6" w14:paraId="05E0E6B6" w14:textId="77777777" w:rsidTr="006B7F10">
        <w:trPr>
          <w:trHeight w:val="289"/>
          <w:jc w:val="center"/>
        </w:trPr>
        <w:tc>
          <w:tcPr>
            <w:tcW w:w="6799" w:type="dxa"/>
          </w:tcPr>
          <w:p w14:paraId="26C8CAD5" w14:textId="7B651DDD" w:rsidR="006B7F10" w:rsidRPr="00B40CD6" w:rsidRDefault="006B7F10" w:rsidP="006B7F10">
            <w:pPr>
              <w:jc w:val="center"/>
              <w:rPr>
                <w:lang w:eastAsia="zh-CN" w:bidi="hi-IN"/>
              </w:rPr>
            </w:pPr>
            <w:r w:rsidRPr="00B40CD6">
              <w:rPr>
                <w:lang w:eastAsia="zh-CN" w:bidi="hi-IN"/>
              </w:rPr>
              <w:t>Nota global promedio igual a 5,0</w:t>
            </w:r>
          </w:p>
        </w:tc>
        <w:tc>
          <w:tcPr>
            <w:tcW w:w="3165" w:type="dxa"/>
          </w:tcPr>
          <w:p w14:paraId="001A23ED" w14:textId="269F7C2D" w:rsidR="006B7F10" w:rsidRPr="00B40CD6" w:rsidRDefault="006B7F10" w:rsidP="006B7F10">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7.2.2</w:t>
            </w:r>
          </w:p>
        </w:tc>
      </w:tr>
      <w:tr w:rsidR="006B7F10" w:rsidRPr="00B40CD6" w14:paraId="5CF8345E" w14:textId="77777777" w:rsidTr="006B7F10">
        <w:trPr>
          <w:trHeight w:val="289"/>
          <w:jc w:val="center"/>
        </w:trPr>
        <w:tc>
          <w:tcPr>
            <w:tcW w:w="6799" w:type="dxa"/>
          </w:tcPr>
          <w:p w14:paraId="1FFF7CA8" w14:textId="3C1F0EB0" w:rsidR="006B7F10" w:rsidRPr="00B40CD6" w:rsidRDefault="006B7F10" w:rsidP="006B7F10">
            <w:pPr>
              <w:jc w:val="center"/>
              <w:rPr>
                <w:lang w:eastAsia="zh-CN" w:bidi="hi-IN"/>
              </w:rPr>
            </w:pPr>
            <w:r w:rsidRPr="00B40CD6">
              <w:rPr>
                <w:lang w:eastAsia="zh-CN" w:bidi="hi-IN"/>
              </w:rPr>
              <w:t>Nota global promedio igual o superior a 4,7 e inferior a 5,0</w:t>
            </w:r>
          </w:p>
        </w:tc>
        <w:tc>
          <w:tcPr>
            <w:tcW w:w="3165" w:type="dxa"/>
          </w:tcPr>
          <w:p w14:paraId="275E0525" w14:textId="6A1475D5" w:rsidR="006B7F10" w:rsidRPr="00B40CD6" w:rsidRDefault="006B7F10" w:rsidP="006B7F10">
            <w:pPr>
              <w:jc w:val="center"/>
              <w:rPr>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7.2.2</w:t>
            </w:r>
          </w:p>
        </w:tc>
      </w:tr>
      <w:tr w:rsidR="006B7F10" w:rsidRPr="00B40CD6" w14:paraId="37BB7742" w14:textId="77777777" w:rsidTr="006B7F10">
        <w:trPr>
          <w:trHeight w:val="289"/>
          <w:jc w:val="center"/>
        </w:trPr>
        <w:tc>
          <w:tcPr>
            <w:tcW w:w="6799" w:type="dxa"/>
          </w:tcPr>
          <w:p w14:paraId="330100CD" w14:textId="12A1AA1A" w:rsidR="006B7F10" w:rsidRPr="00B40CD6" w:rsidRDefault="006B7F10" w:rsidP="006B7F10">
            <w:pPr>
              <w:jc w:val="center"/>
              <w:rPr>
                <w:lang w:eastAsia="zh-CN" w:bidi="hi-IN"/>
              </w:rPr>
            </w:pPr>
            <w:r w:rsidRPr="00B40CD6">
              <w:rPr>
                <w:lang w:eastAsia="zh-CN" w:bidi="hi-IN"/>
              </w:rPr>
              <w:t>Nota global promedio igual o superior a 4,3 e inferior a 4,7</w:t>
            </w:r>
          </w:p>
        </w:tc>
        <w:tc>
          <w:tcPr>
            <w:tcW w:w="3165" w:type="dxa"/>
          </w:tcPr>
          <w:p w14:paraId="488880A1" w14:textId="4F88FE32" w:rsidR="006B7F10" w:rsidRPr="00B40CD6" w:rsidRDefault="006B7F10" w:rsidP="006B7F10">
            <w:pPr>
              <w:jc w:val="center"/>
              <w:rPr>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7.2.2</w:t>
            </w:r>
          </w:p>
        </w:tc>
      </w:tr>
      <w:tr w:rsidR="006B7F10" w:rsidRPr="00B40CD6" w14:paraId="04792D9C" w14:textId="77777777" w:rsidTr="006B7F10">
        <w:trPr>
          <w:trHeight w:val="289"/>
          <w:jc w:val="center"/>
        </w:trPr>
        <w:tc>
          <w:tcPr>
            <w:tcW w:w="6799" w:type="dxa"/>
          </w:tcPr>
          <w:p w14:paraId="206B66EE" w14:textId="02F7D8D3" w:rsidR="006B7F10" w:rsidRPr="00B40CD6" w:rsidRDefault="006B7F10" w:rsidP="006B7F10">
            <w:pPr>
              <w:jc w:val="center"/>
              <w:rPr>
                <w:lang w:eastAsia="zh-CN" w:bidi="hi-IN"/>
              </w:rPr>
            </w:pPr>
            <w:r w:rsidRPr="00B40CD6">
              <w:rPr>
                <w:lang w:eastAsia="zh-CN" w:bidi="hi-IN"/>
              </w:rPr>
              <w:t>Nota global promedio igual o superior a 4,0 e inferior a 4,3</w:t>
            </w:r>
          </w:p>
        </w:tc>
        <w:tc>
          <w:tcPr>
            <w:tcW w:w="3165" w:type="dxa"/>
          </w:tcPr>
          <w:p w14:paraId="53587B25" w14:textId="0F7973D2" w:rsidR="006B7F10" w:rsidRPr="00B40CD6" w:rsidRDefault="006B7F10" w:rsidP="006B7F10">
            <w:pPr>
              <w:jc w:val="center"/>
              <w:rPr>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7.2.2</w:t>
            </w:r>
          </w:p>
        </w:tc>
      </w:tr>
      <w:tr w:rsidR="006B7F10" w:rsidRPr="00B40CD6" w14:paraId="144CF21E" w14:textId="77777777" w:rsidTr="006B7F10">
        <w:trPr>
          <w:trHeight w:val="289"/>
          <w:jc w:val="center"/>
        </w:trPr>
        <w:tc>
          <w:tcPr>
            <w:tcW w:w="6799" w:type="dxa"/>
          </w:tcPr>
          <w:p w14:paraId="767CC58A" w14:textId="6C8E5C68" w:rsidR="006B7F10" w:rsidRPr="00B40CD6" w:rsidRDefault="006B7F10" w:rsidP="006B7F10">
            <w:pPr>
              <w:jc w:val="center"/>
              <w:rPr>
                <w:lang w:eastAsia="zh-CN" w:bidi="hi-IN"/>
              </w:rPr>
            </w:pPr>
            <w:r w:rsidRPr="00B40CD6">
              <w:rPr>
                <w:lang w:eastAsia="zh-CN" w:bidi="hi-IN"/>
              </w:rPr>
              <w:t>Nota global promedio igual o superior a 3,0 e inferior a 4,0</w:t>
            </w:r>
          </w:p>
        </w:tc>
        <w:tc>
          <w:tcPr>
            <w:tcW w:w="3165" w:type="dxa"/>
          </w:tcPr>
          <w:p w14:paraId="2BB33034" w14:textId="28BCD9A4" w:rsidR="006B7F10" w:rsidRPr="00B40CD6" w:rsidRDefault="006B7F10" w:rsidP="006B7F10">
            <w:pPr>
              <w:jc w:val="center"/>
              <w:rPr>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7.2.2</w:t>
            </w:r>
          </w:p>
        </w:tc>
      </w:tr>
      <w:tr w:rsidR="006B7F10" w:rsidRPr="00B40CD6" w14:paraId="74D87F7A" w14:textId="77777777" w:rsidTr="006B7F10">
        <w:trPr>
          <w:trHeight w:val="289"/>
          <w:jc w:val="center"/>
        </w:trPr>
        <w:tc>
          <w:tcPr>
            <w:tcW w:w="6799" w:type="dxa"/>
          </w:tcPr>
          <w:p w14:paraId="1E5EDF96" w14:textId="04022314" w:rsidR="006B7F10" w:rsidRPr="00B40CD6" w:rsidRDefault="006B7F10" w:rsidP="006B7F10">
            <w:pPr>
              <w:jc w:val="center"/>
              <w:rPr>
                <w:lang w:eastAsia="zh-CN" w:bidi="hi-IN"/>
              </w:rPr>
            </w:pPr>
            <w:r w:rsidRPr="00B40CD6">
              <w:rPr>
                <w:lang w:eastAsia="zh-CN" w:bidi="hi-IN"/>
              </w:rPr>
              <w:t>Nota global promedio superior a 2,0 e inferior a 3,0</w:t>
            </w:r>
          </w:p>
        </w:tc>
        <w:tc>
          <w:tcPr>
            <w:tcW w:w="3165" w:type="dxa"/>
          </w:tcPr>
          <w:p w14:paraId="38B43816" w14:textId="51CF9D8A" w:rsidR="006B7F10" w:rsidRPr="00B40CD6" w:rsidRDefault="006B7F10" w:rsidP="006B7F10">
            <w:pPr>
              <w:jc w:val="center"/>
              <w:rPr>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7.2.2</w:t>
            </w:r>
          </w:p>
        </w:tc>
      </w:tr>
    </w:tbl>
    <w:p w14:paraId="03CE606D" w14:textId="31CA2B67" w:rsidR="007312C5" w:rsidRPr="00B40CD6" w:rsidRDefault="007312C5" w:rsidP="007312C5"/>
    <w:p w14:paraId="33EFDF91" w14:textId="07F52182" w:rsidR="00E533D3" w:rsidRPr="00B40CD6" w:rsidRDefault="00E533D3" w:rsidP="007312C5">
      <w:r w:rsidRPr="00B40CD6">
        <w:t>Se declarará</w:t>
      </w:r>
      <w:r w:rsidR="00D43B21" w:rsidRPr="00B40CD6">
        <w:t>n</w:t>
      </w:r>
      <w:r w:rsidRPr="00B40CD6">
        <w:t xml:space="preserve"> </w:t>
      </w:r>
      <w:r w:rsidRPr="00B40CD6">
        <w:rPr>
          <w:b/>
          <w:bCs/>
          <w:u w:val="single"/>
        </w:rPr>
        <w:t>inadmisible</w:t>
      </w:r>
      <w:r w:rsidR="00D43B21" w:rsidRPr="00B40CD6">
        <w:rPr>
          <w:b/>
          <w:bCs/>
          <w:u w:val="single"/>
        </w:rPr>
        <w:t>s</w:t>
      </w:r>
      <w:r w:rsidRPr="00B40CD6">
        <w:t xml:space="preserve"> la</w:t>
      </w:r>
      <w:r w:rsidR="00D43B21" w:rsidRPr="00B40CD6">
        <w:t>s</w:t>
      </w:r>
      <w:r w:rsidRPr="00B40CD6">
        <w:t xml:space="preserve"> oferta</w:t>
      </w:r>
      <w:r w:rsidR="00D43B21" w:rsidRPr="00B40CD6">
        <w:t>s</w:t>
      </w:r>
      <w:r w:rsidRPr="00B40CD6">
        <w:t xml:space="preserve"> en donde valor promedio de las notas </w:t>
      </w:r>
      <w:r w:rsidR="00B51C7E" w:rsidRPr="00B40CD6">
        <w:t xml:space="preserve">de desempeño global </w:t>
      </w:r>
      <w:r w:rsidRPr="00B40CD6">
        <w:t>entregadas por los clientes distintos validados</w:t>
      </w:r>
      <w:r w:rsidR="0091459D" w:rsidRPr="00B40CD6">
        <w:rPr>
          <w:rStyle w:val="Refdenotaalpie"/>
        </w:rPr>
        <w:footnoteReference w:id="4"/>
      </w:r>
      <w:r w:rsidR="00D43B21" w:rsidRPr="00B40CD6">
        <w:t xml:space="preserve">, </w:t>
      </w:r>
      <w:r w:rsidR="0091459D" w:rsidRPr="00B40CD6">
        <w:t>mediante el Anexo N°</w:t>
      </w:r>
      <w:r w:rsidR="00896F9E" w:rsidRPr="00B40CD6">
        <w:t>8</w:t>
      </w:r>
      <w:r w:rsidR="0091459D" w:rsidRPr="00B40CD6">
        <w:t xml:space="preserve">, </w:t>
      </w:r>
      <w:r w:rsidRPr="00B40CD6">
        <w:t xml:space="preserve">sea igual </w:t>
      </w:r>
      <w:r w:rsidR="0091459D" w:rsidRPr="00B40CD6">
        <w:t>o inferior a</w:t>
      </w:r>
      <w:r w:rsidRPr="00B40CD6">
        <w:t xml:space="preserve"> </w:t>
      </w:r>
      <w:r w:rsidR="0091459D" w:rsidRPr="00B40CD6">
        <w:t>2,0</w:t>
      </w:r>
      <w:r w:rsidRPr="00B40CD6">
        <w:t xml:space="preserve">. </w:t>
      </w:r>
    </w:p>
    <w:p w14:paraId="111AF628" w14:textId="77777777" w:rsidR="00E533D3" w:rsidRPr="00B40CD6" w:rsidRDefault="00E533D3" w:rsidP="007312C5"/>
    <w:p w14:paraId="4A7B9ACE" w14:textId="448179D3" w:rsidR="00C7457E" w:rsidRPr="00B40CD6" w:rsidRDefault="00C7457E" w:rsidP="00C7457E">
      <w:pPr>
        <w:pStyle w:val="Ttulo4"/>
      </w:pPr>
      <w:r w:rsidRPr="00B40CD6">
        <w:t xml:space="preserve">Criterio Técnico: Experiencia </w:t>
      </w:r>
      <w:r w:rsidR="00236EBD" w:rsidRPr="00B40CD6">
        <w:t>de</w:t>
      </w:r>
      <w:r w:rsidR="007D3C82" w:rsidRPr="00B40CD6">
        <w:t xml:space="preserve">l Equipo </w:t>
      </w:r>
      <w:r w:rsidR="00F43C28" w:rsidRPr="00B40CD6">
        <w:t xml:space="preserve">de </w:t>
      </w:r>
      <w:r w:rsidR="006A1B02" w:rsidRPr="00B40CD6">
        <w:t>Gestión</w:t>
      </w:r>
    </w:p>
    <w:p w14:paraId="51DC35B7" w14:textId="080582FA" w:rsidR="00E533D3" w:rsidRPr="00B40CD6" w:rsidRDefault="00E533D3" w:rsidP="00E533D3"/>
    <w:p w14:paraId="582130BF" w14:textId="158BBE0A" w:rsidR="008207AB" w:rsidRPr="00B40CD6" w:rsidRDefault="00FD43C5" w:rsidP="00581969">
      <w:r w:rsidRPr="00B40CD6">
        <w:t xml:space="preserve">La evaluación de este criterio se realizará en función del equipo </w:t>
      </w:r>
      <w:r w:rsidR="00675123" w:rsidRPr="00B40CD6">
        <w:t xml:space="preserve">de </w:t>
      </w:r>
      <w:r w:rsidR="006A1B02" w:rsidRPr="00B40CD6">
        <w:t>gestión</w:t>
      </w:r>
      <w:r w:rsidRPr="00B40CD6">
        <w:t xml:space="preserve"> que proponga el oferente según lo señalado en el </w:t>
      </w:r>
      <w:r w:rsidRPr="00B40CD6">
        <w:rPr>
          <w:b/>
          <w:bCs/>
          <w:u w:val="single"/>
        </w:rPr>
        <w:t>Anexo N°</w:t>
      </w:r>
      <w:r w:rsidR="00896F9E" w:rsidRPr="00B40CD6">
        <w:rPr>
          <w:b/>
          <w:bCs/>
          <w:u w:val="single"/>
        </w:rPr>
        <w:t>5</w:t>
      </w:r>
      <w:r w:rsidRPr="00B40CD6">
        <w:t xml:space="preserve">, numeral </w:t>
      </w:r>
      <w:r w:rsidR="002D260C" w:rsidRPr="00B40CD6">
        <w:t>3</w:t>
      </w:r>
      <w:r w:rsidR="00581969" w:rsidRPr="00B40CD6">
        <w:t xml:space="preserve">, </w:t>
      </w:r>
      <w:r w:rsidR="00F43C28" w:rsidRPr="00B40CD6">
        <w:t xml:space="preserve">para </w:t>
      </w:r>
      <w:r w:rsidR="008207AB" w:rsidRPr="00B40CD6">
        <w:t xml:space="preserve">prestar los servicios que son licitados en este proceso. </w:t>
      </w:r>
    </w:p>
    <w:p w14:paraId="25363540" w14:textId="3536D9AE" w:rsidR="008207AB" w:rsidRPr="00B40CD6" w:rsidRDefault="008207AB" w:rsidP="00581969"/>
    <w:p w14:paraId="25D490FB" w14:textId="56459F46" w:rsidR="00A750DA" w:rsidRPr="00B40CD6" w:rsidRDefault="008207AB" w:rsidP="00A750DA">
      <w:r w:rsidRPr="00B40CD6">
        <w:t xml:space="preserve">El </w:t>
      </w:r>
      <w:r w:rsidR="007C07B1" w:rsidRPr="00B40CD6">
        <w:t>E</w:t>
      </w:r>
      <w:r w:rsidRPr="00B40CD6">
        <w:t xml:space="preserve">quipo de </w:t>
      </w:r>
      <w:r w:rsidR="006A1B02" w:rsidRPr="00B40CD6">
        <w:t>Gestión</w:t>
      </w:r>
      <w:r w:rsidRPr="00B40CD6">
        <w:t xml:space="preserve"> deberá </w:t>
      </w:r>
      <w:r w:rsidR="00581969" w:rsidRPr="00B40CD6">
        <w:t xml:space="preserve">estar </w:t>
      </w:r>
      <w:r w:rsidR="00142FB5" w:rsidRPr="00B40CD6">
        <w:t xml:space="preserve">integrado por </w:t>
      </w:r>
      <w:r w:rsidR="006A1315" w:rsidRPr="00B40CD6">
        <w:t xml:space="preserve">los roles </w:t>
      </w:r>
      <w:r w:rsidR="006A1B02" w:rsidRPr="00B40CD6">
        <w:t>definidos en la cláusula N°11.</w:t>
      </w:r>
      <w:r w:rsidR="00AB08DF" w:rsidRPr="00B40CD6">
        <w:t>4.1 de estas bases tipo de licitación</w:t>
      </w:r>
      <w:r w:rsidR="00EB310C" w:rsidRPr="00B40CD6">
        <w:t xml:space="preserve">, así como los roles adicionales que eventualmente defina la entidad licitante mediante el </w:t>
      </w:r>
      <w:r w:rsidR="005D58AA" w:rsidRPr="00B40CD6">
        <w:t>Anexo N°3</w:t>
      </w:r>
      <w:r w:rsidR="00CC22F7" w:rsidRPr="00B40CD6">
        <w:t>, numeral 3.2</w:t>
      </w:r>
      <w:r w:rsidR="00A618EE" w:rsidRPr="00B40CD6">
        <w:t>.1</w:t>
      </w:r>
      <w:r w:rsidR="00AB08DF" w:rsidRPr="00B40CD6">
        <w:t xml:space="preserve">. </w:t>
      </w:r>
      <w:r w:rsidR="00A750DA" w:rsidRPr="00B40CD6">
        <w:t xml:space="preserve">Cabe señalar que no se </w:t>
      </w:r>
      <w:r w:rsidR="00CC22F7" w:rsidRPr="00B40CD6">
        <w:t>permite</w:t>
      </w:r>
      <w:r w:rsidR="00A750DA" w:rsidRPr="00B40CD6">
        <w:t xml:space="preserve"> que un profesional desempeñe más de un rol</w:t>
      </w:r>
      <w:r w:rsidR="00EB310C" w:rsidRPr="00B40CD6">
        <w:t xml:space="preserve"> dentro del equipo de proyecto propuesto (equipo de gestión y equipo de trabajo)</w:t>
      </w:r>
      <w:r w:rsidR="00A750DA" w:rsidRPr="00B40CD6">
        <w:t xml:space="preserve">, en cuyo caso la oferta será declarada </w:t>
      </w:r>
      <w:r w:rsidR="00A750DA" w:rsidRPr="00B40CD6">
        <w:rPr>
          <w:b/>
          <w:bCs/>
          <w:u w:val="single"/>
        </w:rPr>
        <w:t>inadmisible</w:t>
      </w:r>
      <w:r w:rsidR="00A750DA" w:rsidRPr="00B40CD6">
        <w:t xml:space="preserve">. </w:t>
      </w:r>
    </w:p>
    <w:p w14:paraId="691C70C0" w14:textId="77777777" w:rsidR="00A750DA" w:rsidRPr="00B40CD6" w:rsidRDefault="00A750DA" w:rsidP="00581969"/>
    <w:p w14:paraId="2B7D990D" w14:textId="2DD35761" w:rsidR="006A1315" w:rsidRPr="00B40CD6" w:rsidRDefault="00F04121" w:rsidP="00581969">
      <w:r w:rsidRPr="00B40CD6">
        <w:t>Del mismo modo</w:t>
      </w:r>
      <w:r w:rsidR="005A1003" w:rsidRPr="00B40CD6">
        <w:t>,</w:t>
      </w:r>
      <w:r w:rsidRPr="00B40CD6">
        <w:t xml:space="preserve"> la entidad licitante se encuentra facultada</w:t>
      </w:r>
      <w:r w:rsidR="00657188" w:rsidRPr="00B40CD6">
        <w:t xml:space="preserve">, si </w:t>
      </w:r>
      <w:r w:rsidR="00F735C4" w:rsidRPr="00B40CD6">
        <w:t xml:space="preserve">ésta </w:t>
      </w:r>
      <w:r w:rsidR="00657188" w:rsidRPr="00B40CD6">
        <w:t>así</w:t>
      </w:r>
      <w:r w:rsidR="00F735C4" w:rsidRPr="00B40CD6">
        <w:t xml:space="preserve"> lo</w:t>
      </w:r>
      <w:r w:rsidR="00657188" w:rsidRPr="00B40CD6">
        <w:t xml:space="preserve"> estim</w:t>
      </w:r>
      <w:r w:rsidR="00F735C4" w:rsidRPr="00B40CD6">
        <w:t>a</w:t>
      </w:r>
      <w:r w:rsidR="00657188" w:rsidRPr="00B40CD6">
        <w:t xml:space="preserve"> pertinente,</w:t>
      </w:r>
      <w:r w:rsidRPr="00B40CD6">
        <w:t xml:space="preserve"> para definir </w:t>
      </w:r>
      <w:r w:rsidRPr="00B40CD6">
        <w:rPr>
          <w:u w:val="single"/>
        </w:rPr>
        <w:t>requerimientos mínimos</w:t>
      </w:r>
      <w:r w:rsidRPr="00B40CD6">
        <w:t xml:space="preserve"> respecto </w:t>
      </w:r>
      <w:r w:rsidR="00657188" w:rsidRPr="00B40CD6">
        <w:t xml:space="preserve">del Equipo de </w:t>
      </w:r>
      <w:r w:rsidR="00AB08DF" w:rsidRPr="00B40CD6">
        <w:t>Gestión</w:t>
      </w:r>
      <w:r w:rsidR="00F50BC9" w:rsidRPr="00B40CD6">
        <w:t xml:space="preserve"> a través del </w:t>
      </w:r>
      <w:r w:rsidR="005D58AA" w:rsidRPr="00B40CD6">
        <w:rPr>
          <w:b/>
          <w:bCs/>
          <w:u w:val="single"/>
        </w:rPr>
        <w:t>Anexo N°3</w:t>
      </w:r>
      <w:r w:rsidR="00F50BC9" w:rsidRPr="00B40CD6">
        <w:t>, numeral 3.2</w:t>
      </w:r>
      <w:r w:rsidR="00A618EE" w:rsidRPr="00B40CD6">
        <w:t>.2</w:t>
      </w:r>
      <w:r w:rsidR="00657188" w:rsidRPr="00B40CD6">
        <w:t xml:space="preserve">, </w:t>
      </w:r>
      <w:r w:rsidR="00A750DA" w:rsidRPr="00B40CD6">
        <w:t>como, por ejemplo</w:t>
      </w:r>
      <w:r w:rsidR="00657188" w:rsidRPr="00B40CD6">
        <w:t xml:space="preserve">: definir una </w:t>
      </w:r>
      <w:r w:rsidRPr="00B40CD6">
        <w:t xml:space="preserve">cantidad mínima de años de experiencia y/o la formación académica (la que deberá estar relacionada con el servicio licitado) que deberá poseer el profesional que ocupe el rol de “Jefe de Proyecto”, así como también </w:t>
      </w:r>
      <w:r w:rsidR="00AB08DF" w:rsidRPr="00B40CD6">
        <w:t xml:space="preserve">el resto de </w:t>
      </w:r>
      <w:r w:rsidRPr="00B40CD6">
        <w:t xml:space="preserve">los profesionales que integren el Equipo de </w:t>
      </w:r>
      <w:r w:rsidR="00AB08DF" w:rsidRPr="00B40CD6">
        <w:t>Gestión</w:t>
      </w:r>
      <w:r w:rsidRPr="00B40CD6">
        <w:t>.</w:t>
      </w:r>
    </w:p>
    <w:p w14:paraId="7B40F237" w14:textId="77777777" w:rsidR="00F50BC9" w:rsidRPr="00B40CD6" w:rsidRDefault="00F50BC9" w:rsidP="00581969"/>
    <w:p w14:paraId="3F1FDD33" w14:textId="6B3ECC38" w:rsidR="007C1962" w:rsidRPr="00B40CD6" w:rsidRDefault="00F50BC9" w:rsidP="00581969">
      <w:r w:rsidRPr="00B40CD6">
        <w:t>En relación con lo anterior</w:t>
      </w:r>
      <w:r w:rsidR="00A750DA" w:rsidRPr="00B40CD6">
        <w:t xml:space="preserve">, </w:t>
      </w:r>
      <w:r w:rsidRPr="00B40CD6">
        <w:t xml:space="preserve">se deja constancia que </w:t>
      </w:r>
      <w:r w:rsidR="00A750DA" w:rsidRPr="00B40CD6">
        <w:t>e</w:t>
      </w:r>
      <w:r w:rsidR="007E246C" w:rsidRPr="00B40CD6">
        <w:t xml:space="preserve">l equipo de </w:t>
      </w:r>
      <w:r w:rsidR="00BB1015" w:rsidRPr="00B40CD6">
        <w:t>gestión</w:t>
      </w:r>
      <w:r w:rsidR="007E246C" w:rsidRPr="00B40CD6">
        <w:t xml:space="preserve"> que prestará los servicios </w:t>
      </w:r>
      <w:r w:rsidR="00FD43C5" w:rsidRPr="00B40CD6">
        <w:t xml:space="preserve">deberá </w:t>
      </w:r>
      <w:r w:rsidR="00142FB5" w:rsidRPr="00B40CD6">
        <w:t>sujetarse a</w:t>
      </w:r>
      <w:r w:rsidR="00FD43C5" w:rsidRPr="00B40CD6">
        <w:t xml:space="preserve"> lo requerido por la entidad licitante en el </w:t>
      </w:r>
      <w:r w:rsidR="005D58AA" w:rsidRPr="00B40CD6">
        <w:rPr>
          <w:b/>
          <w:bCs/>
          <w:u w:val="single"/>
        </w:rPr>
        <w:t>Anexo N°3</w:t>
      </w:r>
      <w:r w:rsidR="001F19A9" w:rsidRPr="00B40CD6">
        <w:t>, numeral 3.2</w:t>
      </w:r>
      <w:r w:rsidR="00BB1015" w:rsidRPr="00B40CD6">
        <w:t>, así como a las disposiciones contenidas en la cláusula N°11.4.1 de las presentes bases tipo de licitación</w:t>
      </w:r>
      <w:r w:rsidR="00FD43C5" w:rsidRPr="00B40CD6">
        <w:t>.</w:t>
      </w:r>
      <w:r w:rsidR="00FD43C5" w:rsidRPr="00B40CD6">
        <w:rPr>
          <w:b/>
          <w:bCs/>
        </w:rPr>
        <w:t xml:space="preserve"> </w:t>
      </w:r>
    </w:p>
    <w:p w14:paraId="72495707" w14:textId="77777777" w:rsidR="007C1962" w:rsidRPr="00B40CD6" w:rsidRDefault="007C1962" w:rsidP="00581969"/>
    <w:p w14:paraId="2307FEEB" w14:textId="2FD11D19" w:rsidR="00FD43C5" w:rsidRPr="00B40CD6" w:rsidRDefault="00FD43C5" w:rsidP="00581969">
      <w:r w:rsidRPr="00B40CD6">
        <w:t>Aquellas ofertas que no considere</w:t>
      </w:r>
      <w:r w:rsidR="00142FB5" w:rsidRPr="00B40CD6">
        <w:t>n un equipo</w:t>
      </w:r>
      <w:r w:rsidR="00392899" w:rsidRPr="00B40CD6">
        <w:t xml:space="preserve"> </w:t>
      </w:r>
      <w:r w:rsidR="00C0612C" w:rsidRPr="00B40CD6">
        <w:t xml:space="preserve">de </w:t>
      </w:r>
      <w:r w:rsidR="00AB08DF" w:rsidRPr="00B40CD6">
        <w:t>gestión</w:t>
      </w:r>
      <w:r w:rsidR="00C0612C" w:rsidRPr="00B40CD6">
        <w:t xml:space="preserve"> </w:t>
      </w:r>
      <w:r w:rsidR="00392899" w:rsidRPr="00B40CD6">
        <w:t>para la prestación de servicios</w:t>
      </w:r>
      <w:r w:rsidR="00142FB5" w:rsidRPr="00B40CD6">
        <w:t>, o bien, éste no se ajuste a lo requerido por la entidad licitante</w:t>
      </w:r>
      <w:r w:rsidR="007C1962" w:rsidRPr="00B40CD6">
        <w:t xml:space="preserve"> de acuerdo con lo señalado </w:t>
      </w:r>
      <w:r w:rsidR="00AE322A" w:rsidRPr="00B40CD6">
        <w:t xml:space="preserve">en los párrafos </w:t>
      </w:r>
      <w:r w:rsidR="007C1962" w:rsidRPr="00B40CD6">
        <w:t>precedente</w:t>
      </w:r>
      <w:r w:rsidR="00AE322A" w:rsidRPr="00B40CD6">
        <w:t>s</w:t>
      </w:r>
      <w:r w:rsidR="00142FB5" w:rsidRPr="00B40CD6">
        <w:t xml:space="preserve">, serán declaradas </w:t>
      </w:r>
      <w:r w:rsidR="00142FB5" w:rsidRPr="00B40CD6">
        <w:rPr>
          <w:b/>
          <w:bCs/>
          <w:u w:val="single"/>
        </w:rPr>
        <w:t>inadmisibles</w:t>
      </w:r>
      <w:r w:rsidR="00142FB5" w:rsidRPr="00B40CD6">
        <w:t xml:space="preserve"> y no participarán de la evaluación de las ofertas. </w:t>
      </w:r>
    </w:p>
    <w:p w14:paraId="485AF71E" w14:textId="64C7026D" w:rsidR="00142FB5" w:rsidRPr="00B40CD6" w:rsidRDefault="00142FB5" w:rsidP="00E533D3"/>
    <w:p w14:paraId="41B50935" w14:textId="5A3B73C0" w:rsidR="00142FB5" w:rsidRPr="00B40CD6" w:rsidRDefault="00142FB5" w:rsidP="00E533D3">
      <w:r w:rsidRPr="00B40CD6">
        <w:t xml:space="preserve">La asignación de puntaje en este criterio se realizará considerando la experiencia de los integrantes del equipo </w:t>
      </w:r>
      <w:r w:rsidR="00BB1015" w:rsidRPr="00B40CD6">
        <w:t xml:space="preserve">de gestión </w:t>
      </w:r>
      <w:r w:rsidR="00392899" w:rsidRPr="00B40CD6">
        <w:t>ofertado</w:t>
      </w:r>
      <w:r w:rsidRPr="00B40CD6">
        <w:t xml:space="preserve"> (</w:t>
      </w:r>
      <w:r w:rsidR="00392899" w:rsidRPr="00B40CD6">
        <w:t>J</w:t>
      </w:r>
      <w:r w:rsidRPr="00B40CD6">
        <w:t xml:space="preserve">efe </w:t>
      </w:r>
      <w:r w:rsidR="00392899" w:rsidRPr="00B40CD6">
        <w:t xml:space="preserve">de Proyecto </w:t>
      </w:r>
      <w:r w:rsidRPr="00B40CD6">
        <w:t xml:space="preserve">y Equipo de </w:t>
      </w:r>
      <w:r w:rsidR="00BB1015" w:rsidRPr="00B40CD6">
        <w:t>gestión</w:t>
      </w:r>
      <w:r w:rsidRPr="00B40CD6">
        <w:t xml:space="preserve">) según se señala a continuación: </w:t>
      </w:r>
    </w:p>
    <w:p w14:paraId="3EBB2D2B" w14:textId="2DC09B18" w:rsidR="00142FB5" w:rsidRPr="00B40CD6" w:rsidRDefault="00142FB5" w:rsidP="00E533D3"/>
    <w:p w14:paraId="58C04B77" w14:textId="501E70E4" w:rsidR="00142FB5" w:rsidRPr="00B40CD6" w:rsidRDefault="00142FB5" w:rsidP="00142FB5">
      <m:oMathPara>
        <m:oMath>
          <m:r>
            <w:rPr>
              <w:rFonts w:ascii="Cambria Math" w:hAnsi="Cambria Math"/>
            </w:rPr>
            <w:lastRenderedPageBreak/>
            <m:t>PTJE Experiencia Equipo = ____% x Ptje. Exp.Jefe de Proyecto+ ____% x Ptje. Exp. Equipo Gestión</m:t>
          </m:r>
        </m:oMath>
      </m:oMathPara>
    </w:p>
    <w:p w14:paraId="641C05BF" w14:textId="77777777" w:rsidR="00142FB5" w:rsidRPr="00B40CD6" w:rsidRDefault="00142FB5" w:rsidP="00142FB5"/>
    <w:p w14:paraId="22155159" w14:textId="1694AF49" w:rsidR="00142FB5" w:rsidRPr="00B40CD6" w:rsidRDefault="00142FB5" w:rsidP="00142FB5">
      <w:pPr>
        <w:rPr>
          <w:b/>
          <w:bCs/>
          <w:u w:val="single"/>
        </w:rPr>
      </w:pPr>
      <w:r w:rsidRPr="00B40CD6">
        <w:t xml:space="preserve">Los porcentajes de ponderación de cada subcriterio de evaluación se señalan en el </w:t>
      </w:r>
      <w:r w:rsidR="005D58AA" w:rsidRPr="00B40CD6">
        <w:rPr>
          <w:b/>
          <w:bCs/>
          <w:u w:val="single"/>
        </w:rPr>
        <w:t>Anexo N°2</w:t>
      </w:r>
      <w:r w:rsidR="00AE322A" w:rsidRPr="00B40CD6">
        <w:t>, numeral 7</w:t>
      </w:r>
      <w:r w:rsidR="001E2BA8" w:rsidRPr="00B40CD6">
        <w:t>.3</w:t>
      </w:r>
      <w:r w:rsidRPr="00B40CD6">
        <w:t>.</w:t>
      </w:r>
    </w:p>
    <w:p w14:paraId="18F0357B" w14:textId="77777777" w:rsidR="0017773F" w:rsidRPr="00B40CD6" w:rsidRDefault="0017773F" w:rsidP="00CB502B">
      <w:pPr>
        <w:rPr>
          <w:lang w:eastAsia="zh-CN" w:bidi="hi-IN"/>
        </w:rPr>
      </w:pPr>
    </w:p>
    <w:p w14:paraId="5D0EBDC0" w14:textId="0F06D310" w:rsidR="0017773F" w:rsidRPr="00B40CD6" w:rsidRDefault="0017773F">
      <w:pPr>
        <w:pStyle w:val="Prrafodelista"/>
        <w:numPr>
          <w:ilvl w:val="0"/>
          <w:numId w:val="41"/>
        </w:numPr>
        <w:rPr>
          <w:b/>
          <w:bCs w:val="0"/>
          <w:i/>
          <w:iCs w:val="0"/>
          <w:u w:val="single"/>
          <w:lang w:eastAsia="zh-CN" w:bidi="hi-IN"/>
        </w:rPr>
      </w:pPr>
      <w:r w:rsidRPr="00B40CD6">
        <w:rPr>
          <w:b/>
          <w:bCs w:val="0"/>
          <w:i/>
          <w:iCs w:val="0"/>
          <w:u w:val="single"/>
          <w:lang w:eastAsia="zh-CN" w:bidi="hi-IN"/>
        </w:rPr>
        <w:t xml:space="preserve">Consideraciones del Criterio Técnico “Experiencia del Equipo de </w:t>
      </w:r>
      <w:r w:rsidR="00BB1015" w:rsidRPr="00B40CD6">
        <w:rPr>
          <w:b/>
          <w:bCs w:val="0"/>
          <w:i/>
          <w:iCs w:val="0"/>
          <w:u w:val="single"/>
          <w:lang w:eastAsia="zh-CN" w:bidi="hi-IN"/>
        </w:rPr>
        <w:t>Gestión</w:t>
      </w:r>
      <w:r w:rsidRPr="00B40CD6">
        <w:rPr>
          <w:b/>
          <w:bCs w:val="0"/>
          <w:i/>
          <w:iCs w:val="0"/>
          <w:u w:val="single"/>
          <w:lang w:eastAsia="zh-CN" w:bidi="hi-IN"/>
        </w:rPr>
        <w:t>”</w:t>
      </w:r>
    </w:p>
    <w:p w14:paraId="3BD1EC92" w14:textId="77777777" w:rsidR="0017773F" w:rsidRPr="00B40CD6" w:rsidRDefault="0017773F" w:rsidP="00CB502B">
      <w:pPr>
        <w:rPr>
          <w:lang w:eastAsia="zh-CN" w:bidi="hi-IN"/>
        </w:rPr>
      </w:pPr>
    </w:p>
    <w:p w14:paraId="59849C8D" w14:textId="0AA56F5B" w:rsidR="00AE322A" w:rsidRPr="00B40CD6" w:rsidRDefault="00CB502B" w:rsidP="00CB502B">
      <w:pPr>
        <w:rPr>
          <w:lang w:eastAsia="zh-CN" w:bidi="hi-IN"/>
        </w:rPr>
      </w:pPr>
      <w:r w:rsidRPr="00B40CD6">
        <w:rPr>
          <w:lang w:eastAsia="zh-CN" w:bidi="hi-IN"/>
        </w:rPr>
        <w:t>Para acreditar la experiencia de</w:t>
      </w:r>
      <w:r w:rsidR="002F00E6" w:rsidRPr="00B40CD6">
        <w:rPr>
          <w:lang w:eastAsia="zh-CN" w:bidi="hi-IN"/>
        </w:rPr>
        <w:t xml:space="preserve"> </w:t>
      </w:r>
      <w:r w:rsidRPr="00B40CD6">
        <w:rPr>
          <w:lang w:eastAsia="zh-CN" w:bidi="hi-IN"/>
        </w:rPr>
        <w:t>l</w:t>
      </w:r>
      <w:r w:rsidR="002F00E6" w:rsidRPr="00B40CD6">
        <w:rPr>
          <w:lang w:eastAsia="zh-CN" w:bidi="hi-IN"/>
        </w:rPr>
        <w:t>os</w:t>
      </w:r>
      <w:r w:rsidRPr="00B40CD6">
        <w:rPr>
          <w:lang w:eastAsia="zh-CN" w:bidi="hi-IN"/>
        </w:rPr>
        <w:t xml:space="preserve"> profesional</w:t>
      </w:r>
      <w:r w:rsidR="002F00E6" w:rsidRPr="00B40CD6">
        <w:rPr>
          <w:lang w:eastAsia="zh-CN" w:bidi="hi-IN"/>
        </w:rPr>
        <w:t xml:space="preserve">es (Jefe </w:t>
      </w:r>
      <w:r w:rsidR="008919C9" w:rsidRPr="00B40CD6">
        <w:rPr>
          <w:lang w:eastAsia="zh-CN" w:bidi="hi-IN"/>
        </w:rPr>
        <w:t xml:space="preserve">de Proyecto </w:t>
      </w:r>
      <w:r w:rsidR="002F00E6" w:rsidRPr="00B40CD6">
        <w:rPr>
          <w:lang w:eastAsia="zh-CN" w:bidi="hi-IN"/>
        </w:rPr>
        <w:t xml:space="preserve">y </w:t>
      </w:r>
      <w:r w:rsidR="00BB1015" w:rsidRPr="00B40CD6">
        <w:rPr>
          <w:lang w:eastAsia="zh-CN" w:bidi="hi-IN"/>
        </w:rPr>
        <w:t xml:space="preserve">el resto de </w:t>
      </w:r>
      <w:r w:rsidR="002F00E6" w:rsidRPr="00B40CD6">
        <w:rPr>
          <w:lang w:eastAsia="zh-CN" w:bidi="hi-IN"/>
        </w:rPr>
        <w:t xml:space="preserve">profesionales del Equipo de </w:t>
      </w:r>
      <w:r w:rsidR="00BB1015" w:rsidRPr="00B40CD6">
        <w:rPr>
          <w:lang w:eastAsia="zh-CN" w:bidi="hi-IN"/>
        </w:rPr>
        <w:t>Gestión</w:t>
      </w:r>
      <w:r w:rsidR="00A618EE" w:rsidRPr="00B40CD6">
        <w:rPr>
          <w:lang w:eastAsia="zh-CN" w:bidi="hi-IN"/>
        </w:rPr>
        <w:t>, roles mínimos y roles adicionales, si existen</w:t>
      </w:r>
      <w:r w:rsidR="002F00E6" w:rsidRPr="00B40CD6">
        <w:rPr>
          <w:lang w:eastAsia="zh-CN" w:bidi="hi-IN"/>
        </w:rPr>
        <w:t>)</w:t>
      </w:r>
      <w:r w:rsidRPr="00B40CD6">
        <w:rPr>
          <w:lang w:eastAsia="zh-CN" w:bidi="hi-IN"/>
        </w:rPr>
        <w:t xml:space="preserve">, se deberá adjuntar en la oferta el </w:t>
      </w:r>
      <w:r w:rsidRPr="00B40CD6">
        <w:rPr>
          <w:b/>
          <w:bCs/>
          <w:u w:val="single"/>
          <w:lang w:eastAsia="zh-CN" w:bidi="hi-IN"/>
        </w:rPr>
        <w:t xml:space="preserve">currículum vitae </w:t>
      </w:r>
      <w:r w:rsidR="002F00E6" w:rsidRPr="00B40CD6">
        <w:rPr>
          <w:b/>
          <w:bCs/>
          <w:u w:val="single"/>
          <w:lang w:eastAsia="zh-CN" w:bidi="hi-IN"/>
        </w:rPr>
        <w:t>de cada uno de éstos</w:t>
      </w:r>
      <w:r w:rsidR="002F00E6" w:rsidRPr="00B40CD6">
        <w:rPr>
          <w:lang w:eastAsia="zh-CN" w:bidi="hi-IN"/>
        </w:rPr>
        <w:t xml:space="preserve"> </w:t>
      </w:r>
      <w:r w:rsidRPr="00B40CD6">
        <w:rPr>
          <w:lang w:eastAsia="zh-CN" w:bidi="hi-IN"/>
        </w:rPr>
        <w:t xml:space="preserve">con las correspondientes referencias </w:t>
      </w:r>
      <w:r w:rsidR="00AE322A" w:rsidRPr="00B40CD6">
        <w:rPr>
          <w:lang w:eastAsia="zh-CN" w:bidi="hi-IN"/>
        </w:rPr>
        <w:t xml:space="preserve">laborales </w:t>
      </w:r>
      <w:r w:rsidRPr="00B40CD6">
        <w:rPr>
          <w:lang w:eastAsia="zh-CN" w:bidi="hi-IN"/>
        </w:rPr>
        <w:t xml:space="preserve">que </w:t>
      </w:r>
      <w:r w:rsidR="001E2BA8" w:rsidRPr="00B40CD6">
        <w:rPr>
          <w:lang w:eastAsia="zh-CN" w:bidi="hi-IN"/>
        </w:rPr>
        <w:t xml:space="preserve">permitan </w:t>
      </w:r>
      <w:r w:rsidRPr="00B40CD6">
        <w:rPr>
          <w:lang w:eastAsia="zh-CN" w:bidi="hi-IN"/>
        </w:rPr>
        <w:t>valida</w:t>
      </w:r>
      <w:r w:rsidR="001E2BA8" w:rsidRPr="00B40CD6">
        <w:rPr>
          <w:lang w:eastAsia="zh-CN" w:bidi="hi-IN"/>
        </w:rPr>
        <w:t>r</w:t>
      </w:r>
      <w:r w:rsidRPr="00B40CD6">
        <w:rPr>
          <w:lang w:eastAsia="zh-CN" w:bidi="hi-IN"/>
        </w:rPr>
        <w:t xml:space="preserve"> la experiencia declarada, lo cual constituye un requisito indispensable para la evaluación de este subcriterio</w:t>
      </w:r>
      <w:r w:rsidR="001E2BA8" w:rsidRPr="00B40CD6">
        <w:rPr>
          <w:lang w:eastAsia="zh-CN" w:bidi="hi-IN"/>
        </w:rPr>
        <w:t>,</w:t>
      </w:r>
      <w:r w:rsidRPr="00B40CD6">
        <w:rPr>
          <w:lang w:eastAsia="zh-CN" w:bidi="hi-IN"/>
        </w:rPr>
        <w:t xml:space="preserve"> por lo que su no presentación </w:t>
      </w:r>
      <w:r w:rsidR="002F00E6" w:rsidRPr="00B40CD6">
        <w:rPr>
          <w:lang w:eastAsia="zh-CN" w:bidi="hi-IN"/>
        </w:rPr>
        <w:t>para alguno(s) o todos los profesionales propuestos</w:t>
      </w:r>
      <w:r w:rsidR="00E521A5" w:rsidRPr="00B40CD6">
        <w:rPr>
          <w:lang w:eastAsia="zh-CN" w:bidi="hi-IN"/>
        </w:rPr>
        <w:t xml:space="preserve">, o que dichos documentos no contengan las </w:t>
      </w:r>
      <w:r w:rsidR="003555A3" w:rsidRPr="00B40CD6">
        <w:rPr>
          <w:lang w:eastAsia="zh-CN" w:bidi="hi-IN"/>
        </w:rPr>
        <w:t xml:space="preserve">respectivas </w:t>
      </w:r>
      <w:r w:rsidR="00E521A5" w:rsidRPr="00B40CD6">
        <w:rPr>
          <w:lang w:eastAsia="zh-CN" w:bidi="hi-IN"/>
        </w:rPr>
        <w:t xml:space="preserve">referencias </w:t>
      </w:r>
      <w:r w:rsidR="003555A3" w:rsidRPr="00B40CD6">
        <w:rPr>
          <w:lang w:eastAsia="zh-CN" w:bidi="hi-IN"/>
        </w:rPr>
        <w:t>laborales</w:t>
      </w:r>
      <w:r w:rsidR="00E521A5" w:rsidRPr="00B40CD6">
        <w:rPr>
          <w:lang w:eastAsia="zh-CN" w:bidi="hi-IN"/>
        </w:rPr>
        <w:t>,</w:t>
      </w:r>
      <w:r w:rsidR="002F00E6" w:rsidRPr="00B40CD6">
        <w:rPr>
          <w:lang w:eastAsia="zh-CN" w:bidi="hi-IN"/>
        </w:rPr>
        <w:t xml:space="preserve"> </w:t>
      </w:r>
      <w:r w:rsidRPr="00B40CD6">
        <w:rPr>
          <w:lang w:eastAsia="zh-CN" w:bidi="hi-IN"/>
        </w:rPr>
        <w:t xml:space="preserve">implicará que la oferta en cuestión sea declarada </w:t>
      </w:r>
      <w:r w:rsidRPr="00B40CD6">
        <w:rPr>
          <w:b/>
          <w:bCs/>
          <w:u w:val="single"/>
          <w:lang w:eastAsia="zh-CN" w:bidi="hi-IN"/>
        </w:rPr>
        <w:t>inadmisible</w:t>
      </w:r>
      <w:r w:rsidRPr="00B40CD6">
        <w:rPr>
          <w:lang w:eastAsia="zh-CN" w:bidi="hi-IN"/>
        </w:rPr>
        <w:t xml:space="preserve">. </w:t>
      </w:r>
    </w:p>
    <w:p w14:paraId="167AFC69" w14:textId="77777777" w:rsidR="00AE322A" w:rsidRPr="00B40CD6" w:rsidRDefault="00AE322A" w:rsidP="00CB502B">
      <w:pPr>
        <w:rPr>
          <w:lang w:eastAsia="zh-CN" w:bidi="hi-IN"/>
        </w:rPr>
      </w:pPr>
    </w:p>
    <w:p w14:paraId="1E79344D" w14:textId="24290A76" w:rsidR="00CB502B" w:rsidRPr="00B40CD6" w:rsidRDefault="00AE322A" w:rsidP="00CB502B">
      <w:pPr>
        <w:rPr>
          <w:lang w:eastAsia="zh-CN" w:bidi="hi-IN"/>
        </w:rPr>
      </w:pPr>
      <w:r w:rsidRPr="00B40CD6">
        <w:rPr>
          <w:lang w:eastAsia="zh-CN" w:bidi="hi-IN"/>
        </w:rPr>
        <w:t>Finalmente</w:t>
      </w:r>
      <w:r w:rsidR="00CB502B" w:rsidRPr="00B40CD6">
        <w:rPr>
          <w:lang w:eastAsia="zh-CN" w:bidi="hi-IN"/>
        </w:rPr>
        <w:t xml:space="preserve">, en caso de que </w:t>
      </w:r>
      <w:r w:rsidR="0091159F" w:rsidRPr="00B40CD6">
        <w:rPr>
          <w:lang w:eastAsia="zh-CN" w:bidi="hi-IN"/>
        </w:rPr>
        <w:t xml:space="preserve">la entidad licitante establezca </w:t>
      </w:r>
      <w:r w:rsidR="00CB502B" w:rsidRPr="00B40CD6">
        <w:rPr>
          <w:lang w:eastAsia="zh-CN" w:bidi="hi-IN"/>
        </w:rPr>
        <w:t xml:space="preserve">requisitos mínimos respecto de la formación </w:t>
      </w:r>
      <w:r w:rsidR="002F00E6" w:rsidRPr="00B40CD6">
        <w:rPr>
          <w:lang w:eastAsia="zh-CN" w:bidi="hi-IN"/>
        </w:rPr>
        <w:t>de los profesionales</w:t>
      </w:r>
      <w:r w:rsidR="00CB502B" w:rsidRPr="00B40CD6">
        <w:rPr>
          <w:lang w:eastAsia="zh-CN" w:bidi="hi-IN"/>
        </w:rPr>
        <w:t xml:space="preserve">, el oferente deberá adjuntar los respectivos documentos que permitan acreditar el cumplimiento de dichos requisitos mínimos, tales como: </w:t>
      </w:r>
      <w:r w:rsidR="00CB502B" w:rsidRPr="00B40CD6">
        <w:t>títulos profesionales, cursos de especialización, diplomados, postgrados, etc. En relación con esto último, si la documentación no es presentada en la forma y oportunidad dispuestas en las presentes bases, se podrá aplicar lo dispuesto en las cláusulas N°s. 9.3 y 9.4 siempre que esto sea permitido en función de lo señalado</w:t>
      </w:r>
      <w:r w:rsidR="001E2BA8" w:rsidRPr="00B40CD6">
        <w:t xml:space="preserve"> en las referencias aludidas</w:t>
      </w:r>
      <w:r w:rsidR="00CB502B" w:rsidRPr="00B40CD6">
        <w:t xml:space="preserve">. </w:t>
      </w:r>
    </w:p>
    <w:p w14:paraId="510AC4B4" w14:textId="77777777" w:rsidR="00142FB5" w:rsidRPr="00B40CD6" w:rsidRDefault="00142FB5" w:rsidP="00E533D3"/>
    <w:p w14:paraId="45A4D91B" w14:textId="52C0ACB5" w:rsidR="00581969" w:rsidRPr="00B40CD6" w:rsidRDefault="00581969">
      <w:pPr>
        <w:pStyle w:val="Ttulo5"/>
        <w:numPr>
          <w:ilvl w:val="4"/>
          <w:numId w:val="31"/>
        </w:numPr>
      </w:pPr>
      <w:r w:rsidRPr="00B40CD6">
        <w:t>Subcriterio N°1: Experiencia del Jefe</w:t>
      </w:r>
      <w:r w:rsidR="001C0878" w:rsidRPr="00B40CD6">
        <w:t xml:space="preserve"> de Proyecto</w:t>
      </w:r>
    </w:p>
    <w:p w14:paraId="6029B6AD" w14:textId="77777777" w:rsidR="00581969" w:rsidRPr="00B40CD6" w:rsidRDefault="00581969" w:rsidP="00581969"/>
    <w:p w14:paraId="34B8AFE3" w14:textId="2BEABC43" w:rsidR="00BD6057" w:rsidRPr="00B40CD6" w:rsidRDefault="00581969" w:rsidP="00581969">
      <w:pPr>
        <w:rPr>
          <w:lang w:eastAsia="zh-CN" w:bidi="hi-IN"/>
        </w:rPr>
      </w:pPr>
      <w:r w:rsidRPr="00B40CD6">
        <w:rPr>
          <w:lang w:eastAsia="zh-CN" w:bidi="hi-IN"/>
        </w:rPr>
        <w:t>En este subcriterio se evaluará la experiencia del profesional que ocupará el rol de “Jefe</w:t>
      </w:r>
      <w:r w:rsidR="00BE24CD" w:rsidRPr="00B40CD6">
        <w:rPr>
          <w:lang w:eastAsia="zh-CN" w:bidi="hi-IN"/>
        </w:rPr>
        <w:t xml:space="preserve"> de proyecto</w:t>
      </w:r>
      <w:r w:rsidRPr="00B40CD6">
        <w:rPr>
          <w:lang w:eastAsia="zh-CN" w:bidi="hi-IN"/>
        </w:rPr>
        <w:t>”.</w:t>
      </w:r>
      <w:r w:rsidR="00BD6057" w:rsidRPr="00B40CD6">
        <w:rPr>
          <w:lang w:eastAsia="zh-CN" w:bidi="hi-IN"/>
        </w:rPr>
        <w:t xml:space="preserve"> Para ello, el oferente deberá declarar mediante </w:t>
      </w:r>
      <w:r w:rsidRPr="00B40CD6">
        <w:rPr>
          <w:lang w:eastAsia="zh-CN" w:bidi="hi-IN"/>
        </w:rPr>
        <w:t xml:space="preserve">el </w:t>
      </w:r>
      <w:r w:rsidRPr="00B40CD6">
        <w:rPr>
          <w:b/>
          <w:bCs/>
          <w:u w:val="single"/>
          <w:lang w:eastAsia="zh-CN" w:bidi="hi-IN"/>
        </w:rPr>
        <w:t>Anexo N°</w:t>
      </w:r>
      <w:r w:rsidR="005E4563" w:rsidRPr="00B40CD6">
        <w:rPr>
          <w:b/>
          <w:bCs/>
          <w:u w:val="single"/>
          <w:lang w:eastAsia="zh-CN" w:bidi="hi-IN"/>
        </w:rPr>
        <w:t>5</w:t>
      </w:r>
      <w:r w:rsidRPr="00B40CD6">
        <w:rPr>
          <w:lang w:eastAsia="zh-CN" w:bidi="hi-IN"/>
        </w:rPr>
        <w:t xml:space="preserve">, </w:t>
      </w:r>
      <w:r w:rsidR="002D260C" w:rsidRPr="00B40CD6">
        <w:rPr>
          <w:lang w:eastAsia="zh-CN" w:bidi="hi-IN"/>
        </w:rPr>
        <w:t>numeral 3</w:t>
      </w:r>
      <w:r w:rsidR="00BD6057" w:rsidRPr="00B40CD6">
        <w:rPr>
          <w:lang w:eastAsia="zh-CN" w:bidi="hi-IN"/>
        </w:rPr>
        <w:t>,</w:t>
      </w:r>
      <w:r w:rsidR="002D260C" w:rsidRPr="00B40CD6">
        <w:rPr>
          <w:lang w:eastAsia="zh-CN" w:bidi="hi-IN"/>
        </w:rPr>
        <w:t xml:space="preserve"> </w:t>
      </w:r>
      <w:r w:rsidR="00BD6057" w:rsidRPr="00B40CD6">
        <w:rPr>
          <w:lang w:eastAsia="zh-CN" w:bidi="hi-IN"/>
        </w:rPr>
        <w:t xml:space="preserve">el profesional que tendrá dicho rol así como los años de experiencia de éste, considerando para ello, únicamente las experiencias asociadas al alcance del servicio licitado. La experiencia corresponderá a los años efectivamente cumplidos en el desempeño de las materias asociadas al servicio licitado (por ejemplo: si el profesional posee 5 años y 3 meses de experiencia comprobada, sólo se considerarán 5 años como efectivamente cumplidos). </w:t>
      </w:r>
    </w:p>
    <w:p w14:paraId="7CAE972D" w14:textId="77777777" w:rsidR="00BD6057" w:rsidRPr="00B40CD6" w:rsidRDefault="00BD6057" w:rsidP="00E533D3"/>
    <w:p w14:paraId="1A72113A" w14:textId="77777777" w:rsidR="00BD6057" w:rsidRPr="00B40CD6" w:rsidRDefault="00BD6057" w:rsidP="00BD6057">
      <w:r w:rsidRPr="00B40CD6">
        <w:t>La asignación de los puntajes en este subcriterio se realizará según la siguiente tabla:</w:t>
      </w:r>
    </w:p>
    <w:p w14:paraId="250BB06B" w14:textId="77777777" w:rsidR="00BD6057" w:rsidRPr="00B40CD6" w:rsidRDefault="00BD6057" w:rsidP="00BD6057"/>
    <w:tbl>
      <w:tblPr>
        <w:tblStyle w:val="Tablaconcuadrcula"/>
        <w:tblW w:w="0" w:type="auto"/>
        <w:jc w:val="center"/>
        <w:tblLook w:val="04A0" w:firstRow="1" w:lastRow="0" w:firstColumn="1" w:lastColumn="0" w:noHBand="0" w:noVBand="1"/>
      </w:tblPr>
      <w:tblGrid>
        <w:gridCol w:w="3969"/>
        <w:gridCol w:w="2972"/>
      </w:tblGrid>
      <w:tr w:rsidR="00BD6057" w:rsidRPr="00B40CD6" w14:paraId="6E5186DF" w14:textId="77777777" w:rsidTr="00AE322A">
        <w:trPr>
          <w:trHeight w:val="289"/>
          <w:jc w:val="center"/>
        </w:trPr>
        <w:tc>
          <w:tcPr>
            <w:tcW w:w="3969" w:type="dxa"/>
            <w:shd w:val="clear" w:color="auto" w:fill="F2F2F2" w:themeFill="background1" w:themeFillShade="F2"/>
          </w:tcPr>
          <w:p w14:paraId="4C7BC440" w14:textId="4D0555FE" w:rsidR="00BD6057" w:rsidRPr="00B40CD6" w:rsidRDefault="00BD6057" w:rsidP="00831CB7">
            <w:pPr>
              <w:jc w:val="center"/>
              <w:rPr>
                <w:b/>
                <w:bCs/>
                <w:lang w:eastAsia="zh-CN" w:bidi="hi-IN"/>
              </w:rPr>
            </w:pPr>
            <w:r w:rsidRPr="00B40CD6">
              <w:rPr>
                <w:b/>
                <w:bCs/>
                <w:lang w:eastAsia="zh-CN" w:bidi="hi-IN"/>
              </w:rPr>
              <w:t>Años de experiencia laboral</w:t>
            </w:r>
            <w:r w:rsidR="0091159F" w:rsidRPr="00B40CD6">
              <w:rPr>
                <w:b/>
                <w:bCs/>
                <w:lang w:eastAsia="zh-CN" w:bidi="hi-IN"/>
              </w:rPr>
              <w:t xml:space="preserve"> relacionada</w:t>
            </w:r>
          </w:p>
        </w:tc>
        <w:tc>
          <w:tcPr>
            <w:tcW w:w="2972" w:type="dxa"/>
            <w:shd w:val="clear" w:color="auto" w:fill="F2F2F2" w:themeFill="background1" w:themeFillShade="F2"/>
          </w:tcPr>
          <w:p w14:paraId="43249AC0" w14:textId="77777777" w:rsidR="00BD6057" w:rsidRPr="00B40CD6" w:rsidRDefault="00BD6057" w:rsidP="00831CB7">
            <w:pPr>
              <w:jc w:val="center"/>
              <w:rPr>
                <w:b/>
                <w:bCs/>
                <w:lang w:eastAsia="zh-CN" w:bidi="hi-IN"/>
              </w:rPr>
            </w:pPr>
            <w:r w:rsidRPr="00B40CD6">
              <w:rPr>
                <w:b/>
                <w:bCs/>
                <w:lang w:eastAsia="zh-CN" w:bidi="hi-IN"/>
              </w:rPr>
              <w:t>Puntaje</w:t>
            </w:r>
          </w:p>
        </w:tc>
      </w:tr>
      <w:tr w:rsidR="00AE322A" w:rsidRPr="00B40CD6" w14:paraId="735A1E6C" w14:textId="77777777" w:rsidTr="00AE322A">
        <w:trPr>
          <w:trHeight w:val="289"/>
          <w:jc w:val="center"/>
        </w:trPr>
        <w:tc>
          <w:tcPr>
            <w:tcW w:w="3969" w:type="dxa"/>
          </w:tcPr>
          <w:p w14:paraId="48B01205" w14:textId="09837CEE"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.1</w:t>
            </w:r>
          </w:p>
        </w:tc>
        <w:tc>
          <w:tcPr>
            <w:tcW w:w="2972" w:type="dxa"/>
          </w:tcPr>
          <w:p w14:paraId="25B03125" w14:textId="361FC777"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.1</w:t>
            </w:r>
          </w:p>
        </w:tc>
      </w:tr>
      <w:tr w:rsidR="00AE322A" w:rsidRPr="00B40CD6" w14:paraId="75945124" w14:textId="77777777" w:rsidTr="00AE322A">
        <w:trPr>
          <w:trHeight w:val="289"/>
          <w:jc w:val="center"/>
        </w:trPr>
        <w:tc>
          <w:tcPr>
            <w:tcW w:w="3969" w:type="dxa"/>
          </w:tcPr>
          <w:p w14:paraId="634E0819" w14:textId="7288C523"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.1</w:t>
            </w:r>
          </w:p>
        </w:tc>
        <w:tc>
          <w:tcPr>
            <w:tcW w:w="2972" w:type="dxa"/>
          </w:tcPr>
          <w:p w14:paraId="43999274" w14:textId="06C44889"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.1</w:t>
            </w:r>
          </w:p>
        </w:tc>
      </w:tr>
      <w:tr w:rsidR="00AE322A" w:rsidRPr="00B40CD6" w14:paraId="560D3F96" w14:textId="77777777" w:rsidTr="00AE322A">
        <w:trPr>
          <w:trHeight w:val="289"/>
          <w:jc w:val="center"/>
        </w:trPr>
        <w:tc>
          <w:tcPr>
            <w:tcW w:w="3969" w:type="dxa"/>
          </w:tcPr>
          <w:p w14:paraId="55F9CC96" w14:textId="58F5399D"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.1</w:t>
            </w:r>
          </w:p>
        </w:tc>
        <w:tc>
          <w:tcPr>
            <w:tcW w:w="2972" w:type="dxa"/>
          </w:tcPr>
          <w:p w14:paraId="6B2A6FBB" w14:textId="4AE1C5EA"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.1</w:t>
            </w:r>
          </w:p>
        </w:tc>
      </w:tr>
    </w:tbl>
    <w:p w14:paraId="78232E54" w14:textId="77777777" w:rsidR="00BD6057" w:rsidRPr="00B40CD6" w:rsidRDefault="00BD6057" w:rsidP="00E533D3"/>
    <w:p w14:paraId="41C01E10" w14:textId="6193D379" w:rsidR="00581969" w:rsidRPr="00B40CD6" w:rsidRDefault="00581969">
      <w:pPr>
        <w:pStyle w:val="Ttulo5"/>
        <w:numPr>
          <w:ilvl w:val="4"/>
          <w:numId w:val="31"/>
        </w:numPr>
      </w:pPr>
      <w:r w:rsidRPr="00B40CD6">
        <w:t xml:space="preserve">Subcriterio N°2: Experiencia del Equipo de </w:t>
      </w:r>
      <w:r w:rsidR="001C5043" w:rsidRPr="00B40CD6">
        <w:t>Gestión</w:t>
      </w:r>
    </w:p>
    <w:p w14:paraId="55F56212" w14:textId="560CF9C2" w:rsidR="00581969" w:rsidRPr="00B40CD6" w:rsidRDefault="00581969" w:rsidP="00E533D3"/>
    <w:p w14:paraId="2261371C" w14:textId="63A3EE66" w:rsidR="0091159F" w:rsidRPr="00B40CD6" w:rsidRDefault="00BD6057" w:rsidP="0091159F">
      <w:pPr>
        <w:rPr>
          <w:lang w:eastAsia="zh-CN" w:bidi="hi-IN"/>
        </w:rPr>
      </w:pPr>
      <w:r w:rsidRPr="00B40CD6">
        <w:t xml:space="preserve">En este subcriterio se evaluará la experiencia de los profesionales integrantes del </w:t>
      </w:r>
      <w:r w:rsidR="00CE151E" w:rsidRPr="00B40CD6">
        <w:t>E</w:t>
      </w:r>
      <w:r w:rsidRPr="00B40CD6">
        <w:t xml:space="preserve">quipo de </w:t>
      </w:r>
      <w:r w:rsidR="001C5043" w:rsidRPr="00B40CD6">
        <w:t>Gestión (con salvedad del rol “Jefe de proyecto</w:t>
      </w:r>
      <w:r w:rsidR="001E2BA8" w:rsidRPr="00B40CD6">
        <w:t>” el que es considerado en el subcriterio N°1 de este criterio de evaluación</w:t>
      </w:r>
      <w:r w:rsidR="001C5043" w:rsidRPr="00B40CD6">
        <w:t>)</w:t>
      </w:r>
      <w:r w:rsidRPr="00B40CD6">
        <w:t xml:space="preserve">. </w:t>
      </w:r>
      <w:r w:rsidR="0091159F" w:rsidRPr="00B40CD6">
        <w:rPr>
          <w:lang w:eastAsia="zh-CN" w:bidi="hi-IN"/>
        </w:rPr>
        <w:t xml:space="preserve">Para ello, el oferente deberá declarar mediante el </w:t>
      </w:r>
      <w:r w:rsidR="0091159F" w:rsidRPr="00B40CD6">
        <w:rPr>
          <w:b/>
          <w:bCs/>
          <w:u w:val="single"/>
          <w:lang w:eastAsia="zh-CN" w:bidi="hi-IN"/>
        </w:rPr>
        <w:t>Anexo N°</w:t>
      </w:r>
      <w:r w:rsidR="005E4563" w:rsidRPr="00B40CD6">
        <w:rPr>
          <w:b/>
          <w:bCs/>
          <w:u w:val="single"/>
          <w:lang w:eastAsia="zh-CN" w:bidi="hi-IN"/>
        </w:rPr>
        <w:t>5</w:t>
      </w:r>
      <w:r w:rsidR="0091159F" w:rsidRPr="00B40CD6">
        <w:rPr>
          <w:lang w:eastAsia="zh-CN" w:bidi="hi-IN"/>
        </w:rPr>
        <w:t>,</w:t>
      </w:r>
      <w:r w:rsidR="00D478F3" w:rsidRPr="00B40CD6">
        <w:rPr>
          <w:lang w:eastAsia="zh-CN" w:bidi="hi-IN"/>
        </w:rPr>
        <w:t xml:space="preserve"> numeral </w:t>
      </w:r>
      <w:r w:rsidR="00CC22F7" w:rsidRPr="00B40CD6">
        <w:rPr>
          <w:lang w:eastAsia="zh-CN" w:bidi="hi-IN"/>
        </w:rPr>
        <w:t>3</w:t>
      </w:r>
      <w:r w:rsidR="0091159F" w:rsidRPr="00B40CD6">
        <w:rPr>
          <w:lang w:eastAsia="zh-CN" w:bidi="hi-IN"/>
        </w:rPr>
        <w:t xml:space="preserve">, los profesionales que integrarán el Equipo de </w:t>
      </w:r>
      <w:r w:rsidR="001C5043" w:rsidRPr="00B40CD6">
        <w:rPr>
          <w:lang w:eastAsia="zh-CN" w:bidi="hi-IN"/>
        </w:rPr>
        <w:t>Gestión</w:t>
      </w:r>
      <w:r w:rsidR="0091159F" w:rsidRPr="00B40CD6">
        <w:rPr>
          <w:lang w:eastAsia="zh-CN" w:bidi="hi-IN"/>
        </w:rPr>
        <w:t xml:space="preserve"> de acuerdo con los roles </w:t>
      </w:r>
      <w:r w:rsidR="001C5043" w:rsidRPr="00B40CD6">
        <w:rPr>
          <w:lang w:eastAsia="zh-CN" w:bidi="hi-IN"/>
        </w:rPr>
        <w:t>establecidos en la cláusula N°11.4.1 de las bases tipo de licitación</w:t>
      </w:r>
      <w:r w:rsidR="00F34EEA" w:rsidRPr="00B40CD6">
        <w:rPr>
          <w:lang w:eastAsia="zh-CN" w:bidi="hi-IN"/>
        </w:rPr>
        <w:t xml:space="preserve"> y los que eventualmente defina la entidad licitante mediante el </w:t>
      </w:r>
      <w:r w:rsidR="005D58AA" w:rsidRPr="00B40CD6">
        <w:rPr>
          <w:lang w:eastAsia="zh-CN" w:bidi="hi-IN"/>
        </w:rPr>
        <w:t>Anexo N°3</w:t>
      </w:r>
      <w:r w:rsidR="00CC22F7" w:rsidRPr="00B40CD6">
        <w:rPr>
          <w:lang w:eastAsia="zh-CN" w:bidi="hi-IN"/>
        </w:rPr>
        <w:t>, numeral 3.2</w:t>
      </w:r>
      <w:r w:rsidR="00A618EE" w:rsidRPr="00B40CD6">
        <w:rPr>
          <w:lang w:eastAsia="zh-CN" w:bidi="hi-IN"/>
        </w:rPr>
        <w:t>.1</w:t>
      </w:r>
      <w:r w:rsidR="0091159F" w:rsidRPr="00B40CD6">
        <w:rPr>
          <w:lang w:eastAsia="zh-CN" w:bidi="hi-IN"/>
        </w:rPr>
        <w:t xml:space="preserve">. De igual forma deberá declarar en la misma sección los años de experiencia de los profesionales propuestos, considerando para ello, únicamente las experiencias asociadas al alcance del servicio licitado y/o al rol </w:t>
      </w:r>
      <w:r w:rsidR="00F25EBF" w:rsidRPr="00B40CD6">
        <w:rPr>
          <w:lang w:eastAsia="zh-CN" w:bidi="hi-IN"/>
        </w:rPr>
        <w:t>en cuestión</w:t>
      </w:r>
      <w:r w:rsidR="0091159F" w:rsidRPr="00B40CD6">
        <w:rPr>
          <w:lang w:eastAsia="zh-CN" w:bidi="hi-IN"/>
        </w:rPr>
        <w:t xml:space="preserve">. La experiencia corresponderá a los años efectivamente cumplidos en el desempeño de las materias asociadas al servicio licitado (por ejemplo: si el profesional posee 5 años y 3 meses de experiencia comprobada, sólo se considerarán 5 años como efectivamente cumplidos). </w:t>
      </w:r>
    </w:p>
    <w:p w14:paraId="6934442A" w14:textId="77777777" w:rsidR="00CE151E" w:rsidRPr="00B40CD6" w:rsidRDefault="00CE151E" w:rsidP="0091159F"/>
    <w:p w14:paraId="649A2A84" w14:textId="4173DD20" w:rsidR="0091159F" w:rsidRPr="00B40CD6" w:rsidRDefault="0091159F" w:rsidP="0091159F">
      <w:r w:rsidRPr="00B40CD6">
        <w:t xml:space="preserve">La asignación de los puntajes se realizará de forma independiente por cada uno de los profesionales que conformen el Equipo de </w:t>
      </w:r>
      <w:r w:rsidR="00F25EBF" w:rsidRPr="00B40CD6">
        <w:t>Gestión, con salvedad del “Jefe de proyecto”,</w:t>
      </w:r>
      <w:r w:rsidRPr="00B40CD6">
        <w:t xml:space="preserve"> de acuerdo con la siguiente tabla</w:t>
      </w:r>
      <w:r w:rsidR="00AE322A" w:rsidRPr="00B40CD6">
        <w:t>:</w:t>
      </w:r>
      <w:r w:rsidRPr="00B40CD6">
        <w:t xml:space="preserve"> </w:t>
      </w:r>
    </w:p>
    <w:p w14:paraId="095DFB79" w14:textId="77777777" w:rsidR="0091159F" w:rsidRPr="00B40CD6" w:rsidRDefault="0091159F" w:rsidP="0091159F"/>
    <w:tbl>
      <w:tblPr>
        <w:tblStyle w:val="Tablaconcuadrcula"/>
        <w:tblW w:w="0" w:type="auto"/>
        <w:jc w:val="center"/>
        <w:tblLook w:val="04A0" w:firstRow="1" w:lastRow="0" w:firstColumn="1" w:lastColumn="0" w:noHBand="0" w:noVBand="1"/>
      </w:tblPr>
      <w:tblGrid>
        <w:gridCol w:w="3969"/>
        <w:gridCol w:w="2972"/>
      </w:tblGrid>
      <w:tr w:rsidR="0091159F" w:rsidRPr="00B40CD6" w14:paraId="357D46B7" w14:textId="77777777" w:rsidTr="00AE322A">
        <w:trPr>
          <w:trHeight w:val="289"/>
          <w:jc w:val="center"/>
        </w:trPr>
        <w:tc>
          <w:tcPr>
            <w:tcW w:w="3969" w:type="dxa"/>
            <w:shd w:val="clear" w:color="auto" w:fill="F2F2F2" w:themeFill="background1" w:themeFillShade="F2"/>
          </w:tcPr>
          <w:p w14:paraId="75850B8C" w14:textId="4C02F226" w:rsidR="0091159F" w:rsidRPr="00B40CD6" w:rsidRDefault="0091159F" w:rsidP="00831CB7">
            <w:pPr>
              <w:jc w:val="center"/>
              <w:rPr>
                <w:b/>
                <w:bCs/>
                <w:lang w:eastAsia="zh-CN" w:bidi="hi-IN"/>
              </w:rPr>
            </w:pPr>
            <w:r w:rsidRPr="00B40CD6">
              <w:rPr>
                <w:b/>
                <w:bCs/>
                <w:lang w:eastAsia="zh-CN" w:bidi="hi-IN"/>
              </w:rPr>
              <w:t>Años de experiencia laboral relacionada</w:t>
            </w:r>
          </w:p>
        </w:tc>
        <w:tc>
          <w:tcPr>
            <w:tcW w:w="2972" w:type="dxa"/>
            <w:shd w:val="clear" w:color="auto" w:fill="F2F2F2" w:themeFill="background1" w:themeFillShade="F2"/>
          </w:tcPr>
          <w:p w14:paraId="0C18FBB7" w14:textId="77777777" w:rsidR="0091159F" w:rsidRPr="00B40CD6" w:rsidRDefault="0091159F" w:rsidP="00831CB7">
            <w:pPr>
              <w:jc w:val="center"/>
              <w:rPr>
                <w:b/>
                <w:bCs/>
                <w:lang w:eastAsia="zh-CN" w:bidi="hi-IN"/>
              </w:rPr>
            </w:pPr>
            <w:r w:rsidRPr="00B40CD6">
              <w:rPr>
                <w:b/>
                <w:bCs/>
                <w:lang w:eastAsia="zh-CN" w:bidi="hi-IN"/>
              </w:rPr>
              <w:t>Puntaje</w:t>
            </w:r>
          </w:p>
        </w:tc>
      </w:tr>
      <w:tr w:rsidR="00AE322A" w:rsidRPr="00B40CD6" w14:paraId="6C73B814" w14:textId="77777777" w:rsidTr="00AE322A">
        <w:trPr>
          <w:trHeight w:val="289"/>
          <w:jc w:val="center"/>
        </w:trPr>
        <w:tc>
          <w:tcPr>
            <w:tcW w:w="3969" w:type="dxa"/>
          </w:tcPr>
          <w:p w14:paraId="220EACE7" w14:textId="0CC9A839"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.2</w:t>
            </w:r>
          </w:p>
        </w:tc>
        <w:tc>
          <w:tcPr>
            <w:tcW w:w="2972" w:type="dxa"/>
          </w:tcPr>
          <w:p w14:paraId="280BEC44" w14:textId="5DC39A94"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.2</w:t>
            </w:r>
          </w:p>
        </w:tc>
      </w:tr>
      <w:tr w:rsidR="00AE322A" w:rsidRPr="00B40CD6" w14:paraId="13981D0E" w14:textId="77777777" w:rsidTr="00AE322A">
        <w:trPr>
          <w:trHeight w:val="289"/>
          <w:jc w:val="center"/>
        </w:trPr>
        <w:tc>
          <w:tcPr>
            <w:tcW w:w="3969" w:type="dxa"/>
          </w:tcPr>
          <w:p w14:paraId="2E69CD21" w14:textId="1A667BDE"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.2</w:t>
            </w:r>
          </w:p>
        </w:tc>
        <w:tc>
          <w:tcPr>
            <w:tcW w:w="2972" w:type="dxa"/>
          </w:tcPr>
          <w:p w14:paraId="2BEF3A30" w14:textId="76C31DD2"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.2</w:t>
            </w:r>
          </w:p>
        </w:tc>
      </w:tr>
      <w:tr w:rsidR="00AE322A" w:rsidRPr="00B40CD6" w14:paraId="7AA55560" w14:textId="77777777" w:rsidTr="00AE322A">
        <w:trPr>
          <w:trHeight w:val="289"/>
          <w:jc w:val="center"/>
        </w:trPr>
        <w:tc>
          <w:tcPr>
            <w:tcW w:w="3969" w:type="dxa"/>
          </w:tcPr>
          <w:p w14:paraId="4D9F5EDA" w14:textId="7E98DFCC"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.2</w:t>
            </w:r>
          </w:p>
        </w:tc>
        <w:tc>
          <w:tcPr>
            <w:tcW w:w="2972" w:type="dxa"/>
          </w:tcPr>
          <w:p w14:paraId="7606B6F2" w14:textId="12BC2CFC" w:rsidR="00AE322A" w:rsidRPr="00B40CD6" w:rsidRDefault="00AE322A" w:rsidP="00AE322A">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xml:space="preserve">, numeral </w:t>
            </w:r>
            <w:r w:rsidR="001E2BA8" w:rsidRPr="00B40CD6">
              <w:rPr>
                <w:i/>
                <w:iCs/>
                <w:lang w:eastAsia="zh-CN" w:bidi="hi-IN"/>
              </w:rPr>
              <w:t>7.3</w:t>
            </w:r>
            <w:r w:rsidRPr="00B40CD6">
              <w:rPr>
                <w:i/>
                <w:iCs/>
                <w:lang w:eastAsia="zh-CN" w:bidi="hi-IN"/>
              </w:rPr>
              <w:t>.2</w:t>
            </w:r>
          </w:p>
        </w:tc>
      </w:tr>
      <w:tr w:rsidR="001E2BA8" w:rsidRPr="00B40CD6" w14:paraId="3DF4A04B" w14:textId="77777777" w:rsidTr="00AE322A">
        <w:trPr>
          <w:trHeight w:val="289"/>
          <w:jc w:val="center"/>
        </w:trPr>
        <w:tc>
          <w:tcPr>
            <w:tcW w:w="3969" w:type="dxa"/>
          </w:tcPr>
          <w:p w14:paraId="64A5FDE1" w14:textId="7346FC52" w:rsidR="001E2BA8" w:rsidRPr="00B40CD6" w:rsidRDefault="001E2BA8" w:rsidP="001E2BA8">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7.3.2</w:t>
            </w:r>
          </w:p>
        </w:tc>
        <w:tc>
          <w:tcPr>
            <w:tcW w:w="2972" w:type="dxa"/>
          </w:tcPr>
          <w:p w14:paraId="4F09970D" w14:textId="1F03D0DC" w:rsidR="001E2BA8" w:rsidRPr="00B40CD6" w:rsidRDefault="001E2BA8" w:rsidP="001E2BA8">
            <w:pPr>
              <w:jc w:val="center"/>
              <w:rPr>
                <w:i/>
                <w:iCs/>
                <w:lang w:eastAsia="zh-CN" w:bidi="hi-IN"/>
              </w:rPr>
            </w:pPr>
            <w:r w:rsidRPr="00B40CD6">
              <w:rPr>
                <w:i/>
                <w:iCs/>
                <w:lang w:eastAsia="zh-CN" w:bidi="hi-IN"/>
              </w:rPr>
              <w:t xml:space="preserve">Ver </w:t>
            </w:r>
            <w:r w:rsidR="005D58AA" w:rsidRPr="00B40CD6">
              <w:rPr>
                <w:i/>
                <w:iCs/>
                <w:lang w:eastAsia="zh-CN" w:bidi="hi-IN"/>
              </w:rPr>
              <w:t>Anexo N°2</w:t>
            </w:r>
            <w:r w:rsidRPr="00B40CD6">
              <w:rPr>
                <w:i/>
                <w:iCs/>
                <w:lang w:eastAsia="zh-CN" w:bidi="hi-IN"/>
              </w:rPr>
              <w:t>, numeral 7.3.2</w:t>
            </w:r>
          </w:p>
        </w:tc>
      </w:tr>
    </w:tbl>
    <w:p w14:paraId="4AD67DB7" w14:textId="09930230" w:rsidR="00BD6057" w:rsidRPr="00B40CD6" w:rsidRDefault="00BD6057" w:rsidP="00E533D3"/>
    <w:p w14:paraId="37369FCB" w14:textId="1AFD6645" w:rsidR="00CE6E07" w:rsidRPr="00B40CD6" w:rsidRDefault="00CE6E07" w:rsidP="00CE6E07">
      <w:pPr>
        <w:rPr>
          <w:b/>
          <w:bCs/>
          <w:u w:val="single"/>
        </w:rPr>
      </w:pPr>
      <w:r w:rsidRPr="00B40CD6">
        <w:t>Cabe señalar que, si el oferente presenta más de un profesional para un mismo rol, se considerará únicamente aquel que posea mayor puntaje en la evaluación luego de aplica</w:t>
      </w:r>
      <w:r w:rsidR="005A7E84" w:rsidRPr="00B40CD6">
        <w:t>da la tabla de asignación de puntajes anterior</w:t>
      </w:r>
      <w:r w:rsidRPr="00B40CD6">
        <w:t xml:space="preserve">. </w:t>
      </w:r>
      <w:r w:rsidRPr="00B40CD6">
        <w:lastRenderedPageBreak/>
        <w:t>Tal como se señaló en esta cláusula</w:t>
      </w:r>
      <w:r w:rsidR="006F31C9" w:rsidRPr="00B40CD6">
        <w:t>, si un profesional es considerado en más de un rol</w:t>
      </w:r>
      <w:r w:rsidR="00E40A04" w:rsidRPr="00B40CD6">
        <w:t xml:space="preserve"> dentro del Equipo de Proyecto</w:t>
      </w:r>
      <w:r w:rsidR="006F31C9" w:rsidRPr="00B40CD6">
        <w:t xml:space="preserve">, la oferta será declarada </w:t>
      </w:r>
      <w:r w:rsidR="006F31C9" w:rsidRPr="00B40CD6">
        <w:rPr>
          <w:b/>
          <w:bCs/>
          <w:u w:val="single"/>
        </w:rPr>
        <w:t>inadmisible.</w:t>
      </w:r>
    </w:p>
    <w:p w14:paraId="2C74715F" w14:textId="77777777" w:rsidR="002E4CA5" w:rsidRPr="00B40CD6" w:rsidRDefault="002E4CA5" w:rsidP="00CE6E07"/>
    <w:p w14:paraId="67C7AA13" w14:textId="144633F7" w:rsidR="0091159F" w:rsidRPr="00B40CD6" w:rsidRDefault="0091159F" w:rsidP="00E533D3">
      <w:r w:rsidRPr="00B40CD6">
        <w:t xml:space="preserve">Finalmente, el puntaje a asignar en este subcriterio de evaluación </w:t>
      </w:r>
      <w:r w:rsidR="00AE322A" w:rsidRPr="00B40CD6">
        <w:t>será el</w:t>
      </w:r>
      <w:r w:rsidRPr="00B40CD6">
        <w:t xml:space="preserve"> </w:t>
      </w:r>
      <w:r w:rsidRPr="00B40CD6">
        <w:rPr>
          <w:b/>
          <w:bCs/>
          <w:u w:val="single"/>
        </w:rPr>
        <w:t>promedio simple</w:t>
      </w:r>
      <w:r w:rsidR="00AE322A" w:rsidRPr="00B40CD6">
        <w:t>, sin decimales,</w:t>
      </w:r>
      <w:r w:rsidRPr="00B40CD6">
        <w:t xml:space="preserve"> de los puntajes obtenidos por cada uno de los profesionales que integran el Equipo de </w:t>
      </w:r>
      <w:r w:rsidR="00F34EEA" w:rsidRPr="00B40CD6">
        <w:t>Gestión, con salvedad del rol de “Jefe de Proyecto”</w:t>
      </w:r>
      <w:r w:rsidR="00D478F3" w:rsidRPr="00B40CD6">
        <w:t>.</w:t>
      </w:r>
      <w:r w:rsidR="00AE322A" w:rsidRPr="00B40CD6">
        <w:t xml:space="preserve"> En caso de que el promedio considere decimales, el valor promedio se aproximará de forma tal que no se consideren decimales.</w:t>
      </w:r>
    </w:p>
    <w:p w14:paraId="3E6B4B6C" w14:textId="77777777" w:rsidR="00E533D3" w:rsidRPr="00B40CD6" w:rsidRDefault="00E533D3" w:rsidP="00E533D3"/>
    <w:p w14:paraId="5343D2DC" w14:textId="3AF529F0" w:rsidR="00030FFA" w:rsidRPr="00B40CD6" w:rsidRDefault="00030FFA" w:rsidP="00C7457E">
      <w:pPr>
        <w:pStyle w:val="Ttulo4"/>
      </w:pPr>
      <w:r w:rsidRPr="00B40CD6">
        <w:t>Criterio Técnico: Condiciones de empleo y remuneración</w:t>
      </w:r>
    </w:p>
    <w:p w14:paraId="6A56BFEA" w14:textId="394D86DA" w:rsidR="00030FFA" w:rsidRPr="00B40CD6" w:rsidRDefault="00030FFA" w:rsidP="00030FFA"/>
    <w:p w14:paraId="6FF707FF" w14:textId="7999AFED" w:rsidR="00650F46" w:rsidRPr="00B40CD6" w:rsidRDefault="00650F46" w:rsidP="00650F46">
      <w:r w:rsidRPr="00B40CD6">
        <w:t xml:space="preserve">La evaluación de este criterio se realizará en función </w:t>
      </w:r>
      <w:r w:rsidR="00397C8E" w:rsidRPr="00B40CD6">
        <w:t>de las condiciones de empleo y remuneración que disponga el oferente respecto de sus trabajadores</w:t>
      </w:r>
      <w:r w:rsidR="00AB3FC6" w:rsidRPr="00B40CD6">
        <w:t xml:space="preserve"> con base en lo que éste declare a través del </w:t>
      </w:r>
      <w:r w:rsidRPr="00B40CD6">
        <w:rPr>
          <w:b/>
          <w:bCs/>
          <w:u w:val="single"/>
        </w:rPr>
        <w:t>Anexo N°</w:t>
      </w:r>
      <w:r w:rsidR="005E4563" w:rsidRPr="00B40CD6">
        <w:rPr>
          <w:b/>
          <w:bCs/>
          <w:u w:val="single"/>
        </w:rPr>
        <w:t>5</w:t>
      </w:r>
      <w:r w:rsidRPr="00B40CD6">
        <w:t xml:space="preserve">, numeral </w:t>
      </w:r>
      <w:r w:rsidR="00CC22F7" w:rsidRPr="00B40CD6">
        <w:t>4</w:t>
      </w:r>
      <w:r w:rsidRPr="00B40CD6">
        <w:t xml:space="preserve">, para prestar los servicios que son licitados en este proceso. </w:t>
      </w:r>
    </w:p>
    <w:p w14:paraId="4CB3CA83" w14:textId="286CEE37" w:rsidR="00650F46" w:rsidRPr="00B40CD6" w:rsidRDefault="00650F46" w:rsidP="00030FFA"/>
    <w:p w14:paraId="45BFAE04" w14:textId="38F8B207" w:rsidR="00650F46" w:rsidRPr="00B40CD6" w:rsidRDefault="00650F46" w:rsidP="00650F46">
      <w:r w:rsidRPr="00B40CD6">
        <w:t xml:space="preserve">La asignación de puntaje en este criterio se realizará considerando </w:t>
      </w:r>
      <w:r w:rsidR="00C7602A" w:rsidRPr="00B40CD6">
        <w:t>los puntajes que obtengan los oferentes en los dos subcriterios de evaluación que a continuación se señalan</w:t>
      </w:r>
      <w:r w:rsidRPr="00B40CD6">
        <w:t xml:space="preserve">: </w:t>
      </w:r>
    </w:p>
    <w:p w14:paraId="6583B91A" w14:textId="77777777" w:rsidR="00650F46" w:rsidRPr="00B40CD6" w:rsidRDefault="00650F46" w:rsidP="00650F46"/>
    <w:p w14:paraId="0960F8A2" w14:textId="4ACF14A7" w:rsidR="00650F46" w:rsidRPr="00B40CD6" w:rsidRDefault="00650F46" w:rsidP="00650F46">
      <m:oMathPara>
        <m:oMath>
          <m:r>
            <w:rPr>
              <w:rFonts w:ascii="Cambria Math" w:hAnsi="Cambria Math"/>
            </w:rPr>
            <m:t>PTJE Cond. empleo y remuneración = ___% x Ptje. Cond. Empleo+ ___% x Ptje. Cond. Remuneración</m:t>
          </m:r>
        </m:oMath>
      </m:oMathPara>
    </w:p>
    <w:p w14:paraId="682F1EB0" w14:textId="77777777" w:rsidR="00650F46" w:rsidRPr="00B40CD6" w:rsidRDefault="00650F46" w:rsidP="00650F46"/>
    <w:p w14:paraId="75FB79A9" w14:textId="1D58A195" w:rsidR="00650F46" w:rsidRPr="00B40CD6" w:rsidRDefault="00650F46" w:rsidP="00030FFA">
      <w:pPr>
        <w:rPr>
          <w:rFonts w:cstheme="minorHAnsi"/>
        </w:rPr>
      </w:pPr>
      <w:r w:rsidRPr="00B40CD6">
        <w:rPr>
          <w:rFonts w:cstheme="minorHAnsi"/>
        </w:rPr>
        <w:t xml:space="preserve">Los porcentajes de ponderación de cada subcriterio de evaluación se señalan en el </w:t>
      </w:r>
      <w:r w:rsidR="005D58AA" w:rsidRPr="00B40CD6">
        <w:rPr>
          <w:rFonts w:cstheme="minorHAnsi"/>
          <w:b/>
          <w:bCs/>
          <w:u w:val="single"/>
        </w:rPr>
        <w:t>Anexo N°2</w:t>
      </w:r>
      <w:r w:rsidRPr="00B40CD6">
        <w:rPr>
          <w:rFonts w:cstheme="minorHAnsi"/>
        </w:rPr>
        <w:t>, numeral 7.4. A continuación, se detalla el procedimiento de evaluación de cada uno de los subcriterios referidos.</w:t>
      </w:r>
    </w:p>
    <w:p w14:paraId="7346B0C5" w14:textId="77777777" w:rsidR="00650F46" w:rsidRPr="00B40CD6" w:rsidRDefault="00650F46" w:rsidP="00030FFA">
      <w:pPr>
        <w:rPr>
          <w:rFonts w:cstheme="minorHAnsi"/>
        </w:rPr>
      </w:pPr>
    </w:p>
    <w:p w14:paraId="52E2D3A6" w14:textId="3325D8E7" w:rsidR="004311D4" w:rsidRPr="00B40CD6" w:rsidRDefault="00BF7754">
      <w:pPr>
        <w:pStyle w:val="Ttulo5"/>
        <w:numPr>
          <w:ilvl w:val="4"/>
          <w:numId w:val="31"/>
        </w:numPr>
        <w:rPr>
          <w:rFonts w:cstheme="minorHAnsi"/>
        </w:rPr>
      </w:pPr>
      <w:bookmarkStart w:id="3" w:name="_Hlk44515006"/>
      <w:r w:rsidRPr="00B40CD6">
        <w:rPr>
          <w:rFonts w:cstheme="minorHAnsi"/>
        </w:rPr>
        <w:t>Subcriterio N°1: Condiciones de empleo</w:t>
      </w:r>
    </w:p>
    <w:bookmarkEnd w:id="3"/>
    <w:p w14:paraId="62DE6BEE" w14:textId="77777777" w:rsidR="004311D4" w:rsidRPr="00B40CD6" w:rsidRDefault="004311D4" w:rsidP="00BF7754">
      <w:pPr>
        <w:rPr>
          <w:rFonts w:cstheme="minorHAnsi"/>
        </w:rPr>
      </w:pPr>
    </w:p>
    <w:p w14:paraId="09DF877E" w14:textId="23E32EB0" w:rsidR="004311D4" w:rsidRPr="00B40CD6" w:rsidRDefault="004311D4" w:rsidP="004311D4">
      <w:pPr>
        <w:rPr>
          <w:rFonts w:cstheme="minorHAnsi"/>
        </w:rPr>
      </w:pPr>
      <w:r w:rsidRPr="00B40CD6">
        <w:rPr>
          <w:rFonts w:cstheme="minorHAnsi"/>
        </w:rPr>
        <w:t xml:space="preserve">Para la evaluación de este criterio se considerará el porcentaje de trabajadores del oferente con contrato indefinido respecto de todos los trabajadores de la empresa. Lo anterior deberá ser declarado en el </w:t>
      </w:r>
      <w:r w:rsidR="00A76CC8" w:rsidRPr="00B40CD6">
        <w:rPr>
          <w:b/>
          <w:bCs/>
          <w:u w:val="single"/>
        </w:rPr>
        <w:t>Anexo N°2</w:t>
      </w:r>
      <w:r w:rsidR="00A76CC8" w:rsidRPr="00B40CD6">
        <w:t xml:space="preserve">, numeral </w:t>
      </w:r>
      <w:r w:rsidR="00CC22F7" w:rsidRPr="00B40CD6">
        <w:t>4</w:t>
      </w:r>
      <w:r w:rsidRPr="00B40CD6">
        <w:rPr>
          <w:rFonts w:cstheme="minorHAnsi"/>
        </w:rPr>
        <w:t>, completando toda la información solicitada. La asignación de puntajes será según la siguiente tabla:</w:t>
      </w:r>
    </w:p>
    <w:p w14:paraId="5F5DB42E" w14:textId="77777777" w:rsidR="004311D4" w:rsidRPr="00B40CD6" w:rsidRDefault="004311D4" w:rsidP="004311D4">
      <w:pPr>
        <w:rPr>
          <w:rFonts w:cstheme="minorHAnsi"/>
        </w:rPr>
      </w:pPr>
    </w:p>
    <w:tbl>
      <w:tblPr>
        <w:tblStyle w:val="Tablaconcuadrcula"/>
        <w:tblW w:w="0" w:type="auto"/>
        <w:jc w:val="center"/>
        <w:tblLook w:val="04A0" w:firstRow="1" w:lastRow="0" w:firstColumn="1" w:lastColumn="0" w:noHBand="0" w:noVBand="1"/>
      </w:tblPr>
      <w:tblGrid>
        <w:gridCol w:w="6799"/>
        <w:gridCol w:w="1548"/>
      </w:tblGrid>
      <w:tr w:rsidR="004311D4" w:rsidRPr="00B40CD6" w14:paraId="5A3EB2C9" w14:textId="77777777" w:rsidTr="00926434">
        <w:trPr>
          <w:trHeight w:val="18"/>
          <w:jc w:val="center"/>
        </w:trPr>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62686" w14:textId="77777777" w:rsidR="004311D4" w:rsidRPr="00B40CD6" w:rsidRDefault="004311D4" w:rsidP="00831CB7">
            <w:pPr>
              <w:jc w:val="left"/>
              <w:rPr>
                <w:rFonts w:cstheme="minorHAnsi"/>
                <w:b/>
              </w:rPr>
            </w:pPr>
            <w:r w:rsidRPr="00B40CD6">
              <w:rPr>
                <w:rFonts w:cstheme="minorHAnsi"/>
                <w:b/>
              </w:rPr>
              <w:t>Porcentaje de trabajadores con contrato indefinido</w:t>
            </w:r>
          </w:p>
        </w:tc>
        <w:tc>
          <w:tcPr>
            <w:tcW w:w="1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90A60A" w14:textId="77777777" w:rsidR="004311D4" w:rsidRPr="00B40CD6" w:rsidRDefault="004311D4" w:rsidP="00831CB7">
            <w:pPr>
              <w:jc w:val="center"/>
              <w:rPr>
                <w:rFonts w:cstheme="minorHAnsi"/>
                <w:b/>
              </w:rPr>
            </w:pPr>
            <w:r w:rsidRPr="00B40CD6">
              <w:rPr>
                <w:rFonts w:cstheme="minorHAnsi"/>
                <w:b/>
              </w:rPr>
              <w:t>Puntaje</w:t>
            </w:r>
          </w:p>
        </w:tc>
      </w:tr>
      <w:tr w:rsidR="004311D4" w:rsidRPr="00B40CD6" w14:paraId="32FB5795"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325DAB1A" w14:textId="77777777" w:rsidR="004311D4" w:rsidRPr="00B40CD6" w:rsidRDefault="004311D4" w:rsidP="00831CB7">
            <w:pPr>
              <w:jc w:val="left"/>
              <w:rPr>
                <w:rFonts w:cstheme="minorHAnsi"/>
              </w:rPr>
            </w:pPr>
            <w:r w:rsidRPr="00B40CD6">
              <w:rPr>
                <w:rFonts w:cstheme="minorHAnsi"/>
              </w:rPr>
              <w:t>80% o más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E79D55E" w14:textId="77777777" w:rsidR="004311D4" w:rsidRPr="00B40CD6" w:rsidRDefault="004311D4" w:rsidP="00831CB7">
            <w:pPr>
              <w:jc w:val="center"/>
              <w:rPr>
                <w:rFonts w:cstheme="minorHAnsi"/>
              </w:rPr>
            </w:pPr>
            <w:r w:rsidRPr="00B40CD6">
              <w:rPr>
                <w:rFonts w:cstheme="minorHAnsi"/>
              </w:rPr>
              <w:t>100</w:t>
            </w:r>
          </w:p>
        </w:tc>
      </w:tr>
      <w:tr w:rsidR="004311D4" w:rsidRPr="00B40CD6" w14:paraId="6B1E0A75"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6F5BC033" w14:textId="77777777" w:rsidR="004311D4" w:rsidRPr="00B40CD6" w:rsidRDefault="004311D4" w:rsidP="00831CB7">
            <w:pPr>
              <w:jc w:val="left"/>
              <w:rPr>
                <w:rFonts w:cstheme="minorHAnsi"/>
              </w:rPr>
            </w:pPr>
            <w:r w:rsidRPr="00B40CD6">
              <w:rPr>
                <w:rFonts w:cstheme="minorHAnsi"/>
              </w:rPr>
              <w:t>60% a menos del 80%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2DE952E6" w14:textId="77777777" w:rsidR="004311D4" w:rsidRPr="00B40CD6" w:rsidRDefault="004311D4" w:rsidP="00831CB7">
            <w:pPr>
              <w:jc w:val="center"/>
              <w:rPr>
                <w:rFonts w:cstheme="minorHAnsi"/>
              </w:rPr>
            </w:pPr>
            <w:r w:rsidRPr="00B40CD6">
              <w:rPr>
                <w:rFonts w:cstheme="minorHAnsi"/>
              </w:rPr>
              <w:t>75</w:t>
            </w:r>
          </w:p>
        </w:tc>
      </w:tr>
      <w:tr w:rsidR="004311D4" w:rsidRPr="00B40CD6" w14:paraId="5A0ADED2"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7A842096" w14:textId="77777777" w:rsidR="004311D4" w:rsidRPr="00B40CD6" w:rsidRDefault="004311D4" w:rsidP="00831CB7">
            <w:pPr>
              <w:jc w:val="left"/>
              <w:rPr>
                <w:rFonts w:cstheme="minorHAnsi"/>
              </w:rPr>
            </w:pPr>
            <w:r w:rsidRPr="00B40CD6">
              <w:rPr>
                <w:rFonts w:cstheme="minorHAnsi"/>
              </w:rPr>
              <w:t>40% a menos del 60%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9E324E3" w14:textId="77777777" w:rsidR="004311D4" w:rsidRPr="00B40CD6" w:rsidRDefault="004311D4" w:rsidP="00831CB7">
            <w:pPr>
              <w:jc w:val="center"/>
              <w:rPr>
                <w:rFonts w:cstheme="minorHAnsi"/>
              </w:rPr>
            </w:pPr>
            <w:r w:rsidRPr="00B40CD6">
              <w:rPr>
                <w:rFonts w:cstheme="minorHAnsi"/>
              </w:rPr>
              <w:t>50</w:t>
            </w:r>
          </w:p>
        </w:tc>
      </w:tr>
      <w:tr w:rsidR="004311D4" w:rsidRPr="00B40CD6" w14:paraId="2A79727B"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6E130DA1" w14:textId="77777777" w:rsidR="004311D4" w:rsidRPr="00B40CD6" w:rsidRDefault="004311D4" w:rsidP="00831CB7">
            <w:pPr>
              <w:jc w:val="left"/>
              <w:rPr>
                <w:rFonts w:cstheme="minorHAnsi"/>
              </w:rPr>
            </w:pPr>
            <w:r w:rsidRPr="00B40CD6">
              <w:rPr>
                <w:rFonts w:cstheme="minorHAnsi"/>
              </w:rPr>
              <w:t>20% a menos del 40%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6BFED68B" w14:textId="77777777" w:rsidR="004311D4" w:rsidRPr="00B40CD6" w:rsidRDefault="004311D4" w:rsidP="00831CB7">
            <w:pPr>
              <w:jc w:val="center"/>
              <w:rPr>
                <w:rFonts w:cstheme="minorHAnsi"/>
              </w:rPr>
            </w:pPr>
            <w:r w:rsidRPr="00B40CD6">
              <w:rPr>
                <w:rFonts w:cstheme="minorHAnsi"/>
              </w:rPr>
              <w:t>25</w:t>
            </w:r>
          </w:p>
        </w:tc>
      </w:tr>
      <w:tr w:rsidR="004311D4" w:rsidRPr="00B40CD6" w14:paraId="56C9A3CC"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1029A663" w14:textId="77777777" w:rsidR="004311D4" w:rsidRPr="00B40CD6" w:rsidRDefault="004311D4" w:rsidP="00831CB7">
            <w:pPr>
              <w:jc w:val="left"/>
              <w:rPr>
                <w:rFonts w:cstheme="minorHAnsi"/>
              </w:rPr>
            </w:pPr>
            <w:r w:rsidRPr="00B40CD6">
              <w:rPr>
                <w:rFonts w:cstheme="minorHAnsi"/>
              </w:rPr>
              <w:t>Menos del 20%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28E0E54E" w14:textId="77777777" w:rsidR="004311D4" w:rsidRPr="00B40CD6" w:rsidRDefault="004311D4" w:rsidP="00831CB7">
            <w:pPr>
              <w:jc w:val="center"/>
              <w:rPr>
                <w:rFonts w:cstheme="minorHAnsi"/>
              </w:rPr>
            </w:pPr>
            <w:r w:rsidRPr="00B40CD6">
              <w:rPr>
                <w:rFonts w:cstheme="minorHAnsi"/>
              </w:rPr>
              <w:t>0</w:t>
            </w:r>
          </w:p>
        </w:tc>
      </w:tr>
    </w:tbl>
    <w:p w14:paraId="109DA75F" w14:textId="77777777" w:rsidR="004311D4" w:rsidRPr="00B40CD6" w:rsidRDefault="004311D4" w:rsidP="004311D4">
      <w:pPr>
        <w:rPr>
          <w:rFonts w:eastAsia="Times New Roman" w:cstheme="minorHAnsi"/>
          <w:color w:val="000000"/>
          <w:lang w:eastAsia="es-ES" w:bidi="he-IL"/>
        </w:rPr>
      </w:pPr>
    </w:p>
    <w:p w14:paraId="0B2AAE53" w14:textId="77777777" w:rsidR="004311D4" w:rsidRPr="00B40CD6" w:rsidRDefault="004311D4" w:rsidP="004311D4">
      <w:pPr>
        <w:tabs>
          <w:tab w:val="left" w:pos="360"/>
          <w:tab w:val="right" w:pos="8833"/>
        </w:tabs>
        <w:ind w:right="49"/>
        <w:rPr>
          <w:rFonts w:cstheme="minorHAnsi"/>
          <w:color w:val="000000"/>
        </w:rPr>
      </w:pPr>
      <w:r w:rsidRPr="00B40CD6">
        <w:rPr>
          <w:rFonts w:cstheme="minorHAnsi"/>
          <w:color w:val="000000"/>
        </w:rPr>
        <w:t>En caso de que no se entregue con claridad la información solicitada o no se declare, se asignará 0 puntos.</w:t>
      </w:r>
    </w:p>
    <w:p w14:paraId="4487BEEE" w14:textId="77777777" w:rsidR="004311D4" w:rsidRPr="00B40CD6" w:rsidRDefault="004311D4" w:rsidP="004311D4">
      <w:pPr>
        <w:rPr>
          <w:rFonts w:eastAsia="Times New Roman" w:cstheme="minorHAnsi"/>
          <w:color w:val="000000"/>
          <w:lang w:eastAsia="es-ES" w:bidi="he-IL"/>
        </w:rPr>
      </w:pPr>
    </w:p>
    <w:p w14:paraId="5176711D" w14:textId="529C79A3" w:rsidR="00970B14" w:rsidRPr="00B40CD6" w:rsidRDefault="00970B14">
      <w:pPr>
        <w:pStyle w:val="Ttulo5"/>
        <w:numPr>
          <w:ilvl w:val="4"/>
          <w:numId w:val="31"/>
        </w:numPr>
        <w:rPr>
          <w:rFonts w:cstheme="minorHAnsi"/>
        </w:rPr>
      </w:pPr>
      <w:r w:rsidRPr="00B40CD6">
        <w:rPr>
          <w:rFonts w:cstheme="minorHAnsi"/>
        </w:rPr>
        <w:t xml:space="preserve">Subcriterio N°1: Condiciones de </w:t>
      </w:r>
      <w:r w:rsidR="00AB12FA" w:rsidRPr="00B40CD6">
        <w:rPr>
          <w:rFonts w:cstheme="minorHAnsi"/>
        </w:rPr>
        <w:t>remuneración</w:t>
      </w:r>
    </w:p>
    <w:p w14:paraId="77EB14FA" w14:textId="77777777" w:rsidR="004311D4" w:rsidRPr="00B40CD6" w:rsidRDefault="004311D4" w:rsidP="004311D4">
      <w:pPr>
        <w:pBdr>
          <w:top w:val="nil"/>
          <w:left w:val="nil"/>
          <w:bottom w:val="nil"/>
          <w:right w:val="nil"/>
          <w:between w:val="nil"/>
        </w:pBdr>
        <w:ind w:left="360" w:hanging="720"/>
        <w:rPr>
          <w:rFonts w:cstheme="minorHAnsi"/>
          <w:color w:val="000000"/>
        </w:rPr>
      </w:pPr>
    </w:p>
    <w:p w14:paraId="1090B302" w14:textId="676498E8" w:rsidR="004311D4" w:rsidRPr="00B40CD6" w:rsidRDefault="004311D4" w:rsidP="004311D4">
      <w:pPr>
        <w:tabs>
          <w:tab w:val="left" w:pos="8328"/>
        </w:tabs>
        <w:rPr>
          <w:rFonts w:cstheme="minorHAnsi"/>
          <w:color w:val="000000"/>
          <w:lang w:eastAsia="es-ES"/>
        </w:rPr>
      </w:pPr>
      <w:r w:rsidRPr="00B40CD6">
        <w:rPr>
          <w:rFonts w:cstheme="minorHAnsi"/>
        </w:rPr>
        <w:t xml:space="preserve">Para la evaluación de este criterio se considerará la información declarada en el </w:t>
      </w:r>
      <w:r w:rsidR="00A76CC8" w:rsidRPr="00B40CD6">
        <w:rPr>
          <w:b/>
          <w:bCs/>
          <w:u w:val="single"/>
        </w:rPr>
        <w:t>Anexo N°</w:t>
      </w:r>
      <w:r w:rsidR="0020066B" w:rsidRPr="00B40CD6">
        <w:rPr>
          <w:b/>
          <w:bCs/>
          <w:u w:val="single"/>
        </w:rPr>
        <w:t>5</w:t>
      </w:r>
      <w:r w:rsidR="00A76CC8" w:rsidRPr="00B40CD6">
        <w:t xml:space="preserve">, numeral </w:t>
      </w:r>
      <w:r w:rsidR="00A618EE" w:rsidRPr="00B40CD6">
        <w:t>4</w:t>
      </w:r>
      <w:r w:rsidRPr="00B40CD6">
        <w:rPr>
          <w:rFonts w:cstheme="minorHAnsi"/>
          <w:bCs/>
        </w:rPr>
        <w:t>,</w:t>
      </w:r>
      <w:r w:rsidRPr="00B40CD6">
        <w:rPr>
          <w:rFonts w:cstheme="minorHAnsi"/>
        </w:rPr>
        <w:t xml:space="preserve"> considerando todos los trabajadores de la empresa. La entidad licitante podrá verificar la información declarada con la información </w:t>
      </w:r>
      <w:r w:rsidR="00A97F71" w:rsidRPr="00B40CD6">
        <w:rPr>
          <w:rFonts w:cstheme="minorHAnsi"/>
        </w:rPr>
        <w:t>señalada</w:t>
      </w:r>
      <w:r w:rsidRPr="00B40CD6">
        <w:rPr>
          <w:rFonts w:cstheme="minorHAnsi"/>
        </w:rPr>
        <w:t xml:space="preserve"> en el </w:t>
      </w:r>
      <w:r w:rsidR="00A97F71" w:rsidRPr="00B40CD6">
        <w:rPr>
          <w:b/>
          <w:bCs/>
          <w:u w:val="single"/>
        </w:rPr>
        <w:t>Anexo N°</w:t>
      </w:r>
      <w:r w:rsidR="0020066B" w:rsidRPr="00B40CD6">
        <w:rPr>
          <w:b/>
          <w:bCs/>
          <w:u w:val="single"/>
        </w:rPr>
        <w:t>5</w:t>
      </w:r>
      <w:r w:rsidR="00A97F71" w:rsidRPr="00B40CD6">
        <w:t xml:space="preserve">, numeral </w:t>
      </w:r>
      <w:r w:rsidR="00A618EE" w:rsidRPr="00B40CD6">
        <w:t>4</w:t>
      </w:r>
      <w:r w:rsidR="00873B98" w:rsidRPr="00B40CD6">
        <w:rPr>
          <w:rFonts w:cstheme="minorHAnsi"/>
        </w:rPr>
        <w:t>, solicitando el certificado de cotizaciones de cada una de las personas y el formulario F30-1 de la Dirección del Trabajo para el mes anterior al mes de cierre de la recepción de ofertas a la licitación</w:t>
      </w:r>
      <w:r w:rsidRPr="00B40CD6">
        <w:rPr>
          <w:rFonts w:cstheme="minorHAnsi"/>
        </w:rPr>
        <w:t xml:space="preserve">. La asignación de puntajes </w:t>
      </w:r>
      <w:r w:rsidR="00A97F71" w:rsidRPr="00B40CD6">
        <w:rPr>
          <w:rFonts w:cstheme="minorHAnsi"/>
        </w:rPr>
        <w:t>se realizará</w:t>
      </w:r>
      <w:r w:rsidRPr="00B40CD6">
        <w:rPr>
          <w:rFonts w:cstheme="minorHAnsi"/>
        </w:rPr>
        <w:t xml:space="preserve"> según </w:t>
      </w:r>
      <w:r w:rsidR="00A97F71" w:rsidRPr="00B40CD6">
        <w:rPr>
          <w:rFonts w:cstheme="minorHAnsi"/>
        </w:rPr>
        <w:t xml:space="preserve">lo indicado en </w:t>
      </w:r>
      <w:r w:rsidRPr="00B40CD6">
        <w:rPr>
          <w:rFonts w:cstheme="minorHAnsi"/>
        </w:rPr>
        <w:t>la siguiente tabla:</w:t>
      </w:r>
    </w:p>
    <w:p w14:paraId="1A3014B1" w14:textId="77777777" w:rsidR="004311D4" w:rsidRPr="00B40CD6" w:rsidRDefault="004311D4" w:rsidP="004311D4">
      <w:pPr>
        <w:rPr>
          <w:rFonts w:cstheme="minorHAnsi"/>
        </w:rPr>
      </w:pPr>
    </w:p>
    <w:tbl>
      <w:tblPr>
        <w:tblStyle w:val="Tablaconcuadrcula"/>
        <w:tblW w:w="0" w:type="auto"/>
        <w:jc w:val="center"/>
        <w:tblLook w:val="04A0" w:firstRow="1" w:lastRow="0" w:firstColumn="1" w:lastColumn="0" w:noHBand="0" w:noVBand="1"/>
      </w:tblPr>
      <w:tblGrid>
        <w:gridCol w:w="6799"/>
        <w:gridCol w:w="1548"/>
      </w:tblGrid>
      <w:tr w:rsidR="004311D4" w:rsidRPr="00B40CD6" w14:paraId="1042641E" w14:textId="77777777" w:rsidTr="00926434">
        <w:trPr>
          <w:trHeight w:val="18"/>
          <w:jc w:val="center"/>
        </w:trPr>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969049" w14:textId="77777777" w:rsidR="004311D4" w:rsidRPr="00B40CD6" w:rsidRDefault="004311D4" w:rsidP="00831CB7">
            <w:pPr>
              <w:jc w:val="left"/>
              <w:rPr>
                <w:rFonts w:cstheme="minorHAnsi"/>
                <w:b/>
              </w:rPr>
            </w:pPr>
            <w:r w:rsidRPr="00B40CD6">
              <w:rPr>
                <w:rFonts w:cstheme="minorHAnsi"/>
                <w:b/>
              </w:rPr>
              <w:t>Porcentaje de trabajadores del oferente con contrato de trabajo y cuya remuneración bruta es superior a 2 ingresos mínimos</w:t>
            </w:r>
          </w:p>
        </w:tc>
        <w:tc>
          <w:tcPr>
            <w:tcW w:w="1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2A0D05" w14:textId="77777777" w:rsidR="004311D4" w:rsidRPr="00B40CD6" w:rsidRDefault="004311D4" w:rsidP="00831CB7">
            <w:pPr>
              <w:jc w:val="center"/>
              <w:rPr>
                <w:rFonts w:cstheme="minorHAnsi"/>
                <w:b/>
              </w:rPr>
            </w:pPr>
            <w:r w:rsidRPr="00B40CD6">
              <w:rPr>
                <w:rFonts w:cstheme="minorHAnsi"/>
                <w:b/>
              </w:rPr>
              <w:t>Puntaje</w:t>
            </w:r>
          </w:p>
        </w:tc>
      </w:tr>
      <w:tr w:rsidR="004311D4" w:rsidRPr="00B40CD6" w14:paraId="78F9181F"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5E078A92" w14:textId="77777777" w:rsidR="004311D4" w:rsidRPr="00B40CD6" w:rsidRDefault="004311D4" w:rsidP="00831CB7">
            <w:pPr>
              <w:jc w:val="left"/>
              <w:rPr>
                <w:rFonts w:cstheme="minorHAnsi"/>
              </w:rPr>
            </w:pPr>
            <w:r w:rsidRPr="00B40CD6">
              <w:rPr>
                <w:rFonts w:cstheme="minorHAnsi"/>
              </w:rPr>
              <w:t>80% o más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25BDB4E" w14:textId="77777777" w:rsidR="004311D4" w:rsidRPr="00B40CD6" w:rsidRDefault="004311D4" w:rsidP="00831CB7">
            <w:pPr>
              <w:jc w:val="center"/>
              <w:rPr>
                <w:rFonts w:cstheme="minorHAnsi"/>
              </w:rPr>
            </w:pPr>
            <w:r w:rsidRPr="00B40CD6">
              <w:rPr>
                <w:rFonts w:cstheme="minorHAnsi"/>
              </w:rPr>
              <w:t>100</w:t>
            </w:r>
          </w:p>
        </w:tc>
      </w:tr>
      <w:tr w:rsidR="004311D4" w:rsidRPr="00B40CD6" w14:paraId="7CA07EA3"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071F66D5" w14:textId="77777777" w:rsidR="004311D4" w:rsidRPr="00B40CD6" w:rsidRDefault="004311D4" w:rsidP="00831CB7">
            <w:pPr>
              <w:jc w:val="left"/>
              <w:rPr>
                <w:rFonts w:cstheme="minorHAnsi"/>
              </w:rPr>
            </w:pPr>
            <w:r w:rsidRPr="00B40CD6">
              <w:rPr>
                <w:rFonts w:cstheme="minorHAnsi"/>
              </w:rPr>
              <w:t>60% a menos del 80%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5AB8BFBC" w14:textId="77777777" w:rsidR="004311D4" w:rsidRPr="00B40CD6" w:rsidRDefault="004311D4" w:rsidP="00831CB7">
            <w:pPr>
              <w:jc w:val="center"/>
              <w:rPr>
                <w:rFonts w:cstheme="minorHAnsi"/>
              </w:rPr>
            </w:pPr>
            <w:r w:rsidRPr="00B40CD6">
              <w:rPr>
                <w:rFonts w:cstheme="minorHAnsi"/>
              </w:rPr>
              <w:t>75</w:t>
            </w:r>
          </w:p>
        </w:tc>
      </w:tr>
      <w:tr w:rsidR="004311D4" w:rsidRPr="00B40CD6" w14:paraId="15DC6B5A"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34273045" w14:textId="77777777" w:rsidR="004311D4" w:rsidRPr="00B40CD6" w:rsidRDefault="004311D4" w:rsidP="00831CB7">
            <w:pPr>
              <w:jc w:val="left"/>
              <w:rPr>
                <w:rFonts w:cstheme="minorHAnsi"/>
              </w:rPr>
            </w:pPr>
            <w:r w:rsidRPr="00B40CD6">
              <w:rPr>
                <w:rFonts w:cstheme="minorHAnsi"/>
              </w:rPr>
              <w:t>40% a menos del 60%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E73A70C" w14:textId="77777777" w:rsidR="004311D4" w:rsidRPr="00B40CD6" w:rsidRDefault="004311D4" w:rsidP="00831CB7">
            <w:pPr>
              <w:jc w:val="center"/>
              <w:rPr>
                <w:rFonts w:cstheme="minorHAnsi"/>
              </w:rPr>
            </w:pPr>
            <w:r w:rsidRPr="00B40CD6">
              <w:rPr>
                <w:rFonts w:cstheme="minorHAnsi"/>
              </w:rPr>
              <w:t>50</w:t>
            </w:r>
          </w:p>
        </w:tc>
      </w:tr>
      <w:tr w:rsidR="004311D4" w:rsidRPr="00B40CD6" w14:paraId="32FD005D"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440F1611" w14:textId="77777777" w:rsidR="004311D4" w:rsidRPr="00B40CD6" w:rsidRDefault="004311D4" w:rsidP="00831CB7">
            <w:pPr>
              <w:jc w:val="left"/>
              <w:rPr>
                <w:rFonts w:cstheme="minorHAnsi"/>
              </w:rPr>
            </w:pPr>
            <w:r w:rsidRPr="00B40CD6">
              <w:rPr>
                <w:rFonts w:cstheme="minorHAnsi"/>
              </w:rPr>
              <w:t>20% a menos del 40%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11CE50C3" w14:textId="77777777" w:rsidR="004311D4" w:rsidRPr="00B40CD6" w:rsidRDefault="004311D4" w:rsidP="00831CB7">
            <w:pPr>
              <w:jc w:val="center"/>
              <w:rPr>
                <w:rFonts w:cstheme="minorHAnsi"/>
              </w:rPr>
            </w:pPr>
            <w:r w:rsidRPr="00B40CD6">
              <w:rPr>
                <w:rFonts w:cstheme="minorHAnsi"/>
              </w:rPr>
              <w:t>25</w:t>
            </w:r>
          </w:p>
        </w:tc>
      </w:tr>
      <w:tr w:rsidR="004311D4" w:rsidRPr="00B40CD6" w14:paraId="6F195C21" w14:textId="77777777" w:rsidTr="00831CB7">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2F03BA1E" w14:textId="77777777" w:rsidR="004311D4" w:rsidRPr="00B40CD6" w:rsidRDefault="004311D4" w:rsidP="00831CB7">
            <w:pPr>
              <w:jc w:val="left"/>
              <w:rPr>
                <w:rFonts w:cstheme="minorHAnsi"/>
              </w:rPr>
            </w:pPr>
            <w:r w:rsidRPr="00B40CD6">
              <w:rPr>
                <w:rFonts w:cstheme="minorHAnsi"/>
              </w:rPr>
              <w:t>Menos del 20%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3D07CB91" w14:textId="77777777" w:rsidR="004311D4" w:rsidRPr="00B40CD6" w:rsidRDefault="004311D4" w:rsidP="00831CB7">
            <w:pPr>
              <w:jc w:val="center"/>
              <w:rPr>
                <w:rFonts w:cstheme="minorHAnsi"/>
              </w:rPr>
            </w:pPr>
            <w:r w:rsidRPr="00B40CD6">
              <w:rPr>
                <w:rFonts w:cstheme="minorHAnsi"/>
              </w:rPr>
              <w:t>0</w:t>
            </w:r>
          </w:p>
        </w:tc>
      </w:tr>
    </w:tbl>
    <w:p w14:paraId="3AF051C1" w14:textId="77777777" w:rsidR="004311D4" w:rsidRPr="00B40CD6" w:rsidRDefault="004311D4" w:rsidP="004311D4">
      <w:pPr>
        <w:ind w:right="49"/>
        <w:rPr>
          <w:rFonts w:cstheme="minorHAnsi"/>
          <w:bCs/>
          <w:iCs/>
        </w:rPr>
      </w:pPr>
    </w:p>
    <w:p w14:paraId="307D2504" w14:textId="77777777" w:rsidR="004311D4" w:rsidRPr="00B40CD6" w:rsidRDefault="004311D4" w:rsidP="004311D4">
      <w:pPr>
        <w:tabs>
          <w:tab w:val="left" w:pos="360"/>
          <w:tab w:val="right" w:pos="8833"/>
        </w:tabs>
        <w:ind w:right="49"/>
        <w:rPr>
          <w:rFonts w:cstheme="minorHAnsi"/>
          <w:color w:val="000000"/>
        </w:rPr>
      </w:pPr>
      <w:r w:rsidRPr="00B40CD6">
        <w:rPr>
          <w:rFonts w:cstheme="minorHAnsi"/>
          <w:color w:val="000000"/>
        </w:rPr>
        <w:t>En caso de que no se entregue con claridad la información solicitada o no se declare, se asignará 0 puntos.</w:t>
      </w:r>
    </w:p>
    <w:p w14:paraId="2BAAC81F" w14:textId="77777777" w:rsidR="00030FFA" w:rsidRPr="00B40CD6" w:rsidRDefault="00030FFA" w:rsidP="00030FFA"/>
    <w:p w14:paraId="5FF5C69C" w14:textId="1E143582" w:rsidR="00DD66FB" w:rsidRPr="00B40CD6" w:rsidRDefault="00DD66FB" w:rsidP="00DD66FB">
      <w:pPr>
        <w:pStyle w:val="Ttulo4"/>
        <w:numPr>
          <w:ilvl w:val="3"/>
          <w:numId w:val="3"/>
        </w:numPr>
      </w:pPr>
      <w:r w:rsidRPr="00B40CD6">
        <w:lastRenderedPageBreak/>
        <w:t xml:space="preserve">Criterio Técnico: </w:t>
      </w:r>
      <w:r w:rsidR="00A615F8" w:rsidRPr="00B40CD6">
        <w:t xml:space="preserve">Implementación de </w:t>
      </w:r>
      <w:r w:rsidR="00423A91" w:rsidRPr="00B40CD6">
        <w:t>políticas</w:t>
      </w:r>
      <w:r w:rsidR="00A615F8" w:rsidRPr="00B40CD6">
        <w:t xml:space="preserve"> </w:t>
      </w:r>
      <w:r w:rsidR="00821B11" w:rsidRPr="00B40CD6">
        <w:t>de inclusividad</w:t>
      </w:r>
    </w:p>
    <w:p w14:paraId="5D62B570" w14:textId="77777777" w:rsidR="00063248" w:rsidRPr="00B40CD6" w:rsidRDefault="00063248" w:rsidP="00BC5E25">
      <w:pPr>
        <w:rPr>
          <w:bCs/>
          <w:iCs/>
        </w:rPr>
      </w:pPr>
    </w:p>
    <w:p w14:paraId="5B8022B5" w14:textId="72F0DCAB" w:rsidR="00BB4594" w:rsidRPr="00B40CD6" w:rsidRDefault="00BB4594" w:rsidP="00BB4594">
      <w:pPr>
        <w:rPr>
          <w:bCs/>
          <w:iCs/>
        </w:rPr>
      </w:pPr>
      <w:r w:rsidRPr="00B40CD6">
        <w:rPr>
          <w:rFonts w:ascii="Calibri" w:eastAsia="Calibri" w:hAnsi="Calibri" w:cstheme="majorHAnsi"/>
          <w:bCs/>
          <w:iCs/>
          <w:szCs w:val="22"/>
          <w:lang w:eastAsia="es-CL"/>
        </w:rPr>
        <w:t>E</w:t>
      </w:r>
      <w:r w:rsidR="00063248" w:rsidRPr="00B40CD6">
        <w:rPr>
          <w:rFonts w:ascii="Calibri" w:eastAsia="Calibri" w:hAnsi="Calibri" w:cstheme="majorHAnsi"/>
          <w:bCs/>
          <w:iCs/>
          <w:szCs w:val="22"/>
          <w:lang w:eastAsia="es-CL"/>
        </w:rPr>
        <w:t xml:space="preserve">l oferente </w:t>
      </w:r>
      <w:r w:rsidR="00EE141D" w:rsidRPr="00B40CD6">
        <w:rPr>
          <w:rFonts w:ascii="Calibri" w:eastAsia="Calibri" w:hAnsi="Calibri" w:cstheme="majorHAnsi"/>
          <w:bCs/>
          <w:iCs/>
          <w:szCs w:val="22"/>
          <w:lang w:eastAsia="es-CL"/>
        </w:rPr>
        <w:t xml:space="preserve">deberá </w:t>
      </w:r>
      <w:r w:rsidRPr="00B40CD6">
        <w:rPr>
          <w:rFonts w:ascii="Calibri" w:eastAsia="Calibri" w:hAnsi="Calibri" w:cstheme="majorHAnsi"/>
          <w:bCs/>
          <w:iCs/>
          <w:szCs w:val="22"/>
          <w:lang w:eastAsia="es-CL"/>
        </w:rPr>
        <w:t xml:space="preserve">declarar </w:t>
      </w:r>
      <w:r w:rsidR="00063248" w:rsidRPr="00B40CD6">
        <w:rPr>
          <w:rFonts w:ascii="Calibri" w:eastAsia="Calibri" w:hAnsi="Calibri" w:cstheme="majorHAnsi"/>
          <w:bCs/>
          <w:iCs/>
          <w:szCs w:val="22"/>
          <w:lang w:eastAsia="es-CL"/>
        </w:rPr>
        <w:t>en su oferta</w:t>
      </w:r>
      <w:r w:rsidR="003D244D" w:rsidRPr="00B40CD6">
        <w:rPr>
          <w:rFonts w:ascii="Calibri" w:eastAsia="Calibri" w:hAnsi="Calibri" w:cstheme="majorHAnsi"/>
          <w:bCs/>
          <w:iCs/>
          <w:szCs w:val="22"/>
          <w:lang w:eastAsia="es-CL"/>
        </w:rPr>
        <w:t>, mediante el Anexo N°</w:t>
      </w:r>
      <w:r w:rsidR="00571B75" w:rsidRPr="00B40CD6">
        <w:rPr>
          <w:rFonts w:ascii="Calibri" w:eastAsia="Calibri" w:hAnsi="Calibri" w:cstheme="majorHAnsi"/>
          <w:bCs/>
          <w:iCs/>
          <w:szCs w:val="22"/>
          <w:lang w:eastAsia="es-CL"/>
        </w:rPr>
        <w:t>5, numeral 5,</w:t>
      </w:r>
      <w:r w:rsidR="00063248" w:rsidRPr="00B40CD6">
        <w:rPr>
          <w:rFonts w:ascii="Calibri" w:eastAsia="Calibri" w:hAnsi="Calibri" w:cstheme="majorHAnsi"/>
          <w:bCs/>
          <w:iCs/>
          <w:szCs w:val="22"/>
          <w:lang w:eastAsia="es-CL"/>
        </w:rPr>
        <w:t xml:space="preserve"> si cuenta con </w:t>
      </w:r>
      <w:r w:rsidRPr="00B40CD6">
        <w:rPr>
          <w:rFonts w:ascii="Calibri" w:eastAsia="Calibri" w:hAnsi="Calibri" w:cstheme="majorHAnsi"/>
          <w:bCs/>
          <w:iCs/>
          <w:szCs w:val="22"/>
          <w:lang w:eastAsia="es-CL"/>
        </w:rPr>
        <w:t xml:space="preserve">el </w:t>
      </w:r>
      <w:r w:rsidRPr="00B40CD6">
        <w:rPr>
          <w:rFonts w:ascii="Calibri" w:eastAsia="Calibri" w:hAnsi="Calibri" w:cstheme="majorHAnsi"/>
          <w:b/>
          <w:iCs/>
          <w:szCs w:val="22"/>
          <w:u w:val="single"/>
          <w:lang w:eastAsia="es-CL"/>
        </w:rPr>
        <w:t>S</w:t>
      </w:r>
      <w:r w:rsidR="00063248" w:rsidRPr="00B40CD6">
        <w:rPr>
          <w:rFonts w:ascii="Calibri" w:eastAsia="Calibri" w:hAnsi="Calibri" w:cstheme="majorHAnsi"/>
          <w:b/>
          <w:iCs/>
          <w:szCs w:val="22"/>
          <w:u w:val="single"/>
          <w:lang w:eastAsia="es-CL"/>
        </w:rPr>
        <w:t>ello</w:t>
      </w:r>
      <w:r w:rsidRPr="00B40CD6">
        <w:rPr>
          <w:rFonts w:ascii="Calibri" w:eastAsia="Calibri" w:hAnsi="Calibri" w:cstheme="majorHAnsi"/>
          <w:b/>
          <w:iCs/>
          <w:szCs w:val="22"/>
          <w:u w:val="single"/>
          <w:lang w:eastAsia="es-CL"/>
        </w:rPr>
        <w:t xml:space="preserve"> Empresa Mujer</w:t>
      </w:r>
      <w:r w:rsidR="00063248" w:rsidRPr="00B40CD6">
        <w:rPr>
          <w:rFonts w:ascii="Calibri" w:eastAsia="Calibri" w:hAnsi="Calibri" w:cstheme="majorHAnsi"/>
          <w:bCs/>
          <w:iCs/>
          <w:szCs w:val="22"/>
          <w:lang w:eastAsia="es-CL"/>
        </w:rPr>
        <w:t xml:space="preserve">. </w:t>
      </w:r>
      <w:r w:rsidRPr="00B40CD6">
        <w:rPr>
          <w:bCs/>
          <w:iCs/>
        </w:rPr>
        <w:t xml:space="preserve">Al respecto se señala que dicho sello es otorgado a proveedores inscritos en </w:t>
      </w:r>
      <w:hyperlink r:id="rId28" w:history="1">
        <w:r w:rsidRPr="00B40CD6">
          <w:rPr>
            <w:rStyle w:val="Hipervnculo"/>
            <w:bCs/>
            <w:iCs/>
          </w:rPr>
          <w:t>www.mercadopublico.cl</w:t>
        </w:r>
      </w:hyperlink>
      <w:r w:rsidRPr="00B40CD6">
        <w:rPr>
          <w:bCs/>
          <w:iCs/>
        </w:rPr>
        <w:t xml:space="preserve"> que se caracterizan por ser liderados por una mujer, en el caso de las personas naturales, o en aquellas empresas que acreditan que más del 50% de la propiedad pertenece a una o más mujeres, o bien, que su representante legal o gerente general sea mujer, cuando se trata de personas jurídicas.</w:t>
      </w:r>
    </w:p>
    <w:p w14:paraId="23CD02E6" w14:textId="77777777" w:rsidR="00BB4594" w:rsidRPr="00B40CD6" w:rsidRDefault="00BB4594" w:rsidP="00063248">
      <w:pPr>
        <w:rPr>
          <w:rFonts w:ascii="Calibri" w:eastAsia="Calibri" w:hAnsi="Calibri" w:cstheme="majorHAnsi"/>
          <w:bCs/>
          <w:iCs/>
          <w:szCs w:val="22"/>
          <w:lang w:eastAsia="es-CL"/>
        </w:rPr>
      </w:pPr>
    </w:p>
    <w:p w14:paraId="7EB7488E" w14:textId="694B922B" w:rsidR="00063248" w:rsidRPr="00B40CD6" w:rsidRDefault="00BB4594" w:rsidP="00063248">
      <w:pPr>
        <w:rPr>
          <w:rFonts w:ascii="Calibri" w:eastAsia="Calibri" w:hAnsi="Calibri" w:cstheme="majorHAnsi"/>
          <w:bCs/>
          <w:iCs/>
          <w:szCs w:val="22"/>
          <w:lang w:eastAsia="es-CL"/>
        </w:rPr>
      </w:pPr>
      <w:r w:rsidRPr="00B40CD6">
        <w:rPr>
          <w:rFonts w:ascii="Calibri" w:eastAsia="Calibri" w:hAnsi="Calibri" w:cstheme="majorHAnsi"/>
          <w:bCs/>
          <w:iCs/>
          <w:szCs w:val="22"/>
          <w:lang w:eastAsia="es-CL"/>
        </w:rPr>
        <w:t>Cabe destacar que e</w:t>
      </w:r>
      <w:r w:rsidR="009D50D0" w:rsidRPr="00B40CD6">
        <w:rPr>
          <w:rFonts w:ascii="Calibri" w:eastAsia="Calibri" w:hAnsi="Calibri" w:cstheme="majorHAnsi"/>
          <w:bCs/>
          <w:iCs/>
          <w:szCs w:val="22"/>
          <w:lang w:eastAsia="es-CL"/>
        </w:rPr>
        <w:t>sta</w:t>
      </w:r>
      <w:r w:rsidR="003D244D" w:rsidRPr="00B40CD6">
        <w:rPr>
          <w:rFonts w:ascii="Calibri" w:eastAsia="Calibri" w:hAnsi="Calibri" w:cstheme="majorHAnsi"/>
          <w:bCs/>
          <w:iCs/>
          <w:szCs w:val="22"/>
          <w:lang w:eastAsia="es-CL"/>
        </w:rPr>
        <w:t xml:space="preserve"> declaración </w:t>
      </w:r>
      <w:r w:rsidR="00063248" w:rsidRPr="00B40CD6">
        <w:rPr>
          <w:rFonts w:ascii="Calibri" w:eastAsia="Calibri" w:hAnsi="Calibri" w:cstheme="majorHAnsi"/>
          <w:bCs/>
          <w:iCs/>
          <w:szCs w:val="22"/>
          <w:lang w:eastAsia="es-CL"/>
        </w:rPr>
        <w:t>será corroborad</w:t>
      </w:r>
      <w:r w:rsidR="003D244D" w:rsidRPr="00B40CD6">
        <w:rPr>
          <w:rFonts w:ascii="Calibri" w:eastAsia="Calibri" w:hAnsi="Calibri" w:cstheme="majorHAnsi"/>
          <w:bCs/>
          <w:iCs/>
          <w:szCs w:val="22"/>
          <w:lang w:eastAsia="es-CL"/>
        </w:rPr>
        <w:t>a</w:t>
      </w:r>
      <w:r w:rsidR="00063248" w:rsidRPr="00B40CD6">
        <w:rPr>
          <w:rFonts w:ascii="Calibri" w:eastAsia="Calibri" w:hAnsi="Calibri" w:cstheme="majorHAnsi"/>
          <w:bCs/>
          <w:iCs/>
          <w:szCs w:val="22"/>
          <w:lang w:eastAsia="es-CL"/>
        </w:rPr>
        <w:t xml:space="preserve"> por la entidad </w:t>
      </w:r>
      <w:r w:rsidR="00EE141D" w:rsidRPr="00B40CD6">
        <w:rPr>
          <w:rFonts w:ascii="Calibri" w:eastAsia="Calibri" w:hAnsi="Calibri" w:cstheme="majorHAnsi"/>
          <w:bCs/>
          <w:iCs/>
          <w:szCs w:val="22"/>
          <w:lang w:eastAsia="es-CL"/>
        </w:rPr>
        <w:t xml:space="preserve">licitante </w:t>
      </w:r>
      <w:r w:rsidR="00D0621B" w:rsidRPr="00B40CD6">
        <w:rPr>
          <w:rFonts w:ascii="Calibri" w:eastAsia="Calibri" w:hAnsi="Calibri" w:cstheme="majorHAnsi"/>
          <w:bCs/>
          <w:iCs/>
          <w:szCs w:val="22"/>
          <w:lang w:eastAsia="es-CL"/>
        </w:rPr>
        <w:t>con los medios oficiales</w:t>
      </w:r>
      <w:r w:rsidR="006278D3" w:rsidRPr="00B40CD6">
        <w:rPr>
          <w:rFonts w:ascii="Calibri" w:eastAsia="Calibri" w:hAnsi="Calibri" w:cstheme="majorHAnsi"/>
          <w:bCs/>
          <w:iCs/>
          <w:szCs w:val="22"/>
          <w:lang w:eastAsia="es-CL"/>
        </w:rPr>
        <w:t xml:space="preserve"> para tales efectos</w:t>
      </w:r>
      <w:r w:rsidR="00D0621B" w:rsidRPr="00B40CD6">
        <w:rPr>
          <w:rFonts w:ascii="Calibri" w:eastAsia="Calibri" w:hAnsi="Calibri" w:cstheme="majorHAnsi"/>
          <w:bCs/>
          <w:iCs/>
          <w:szCs w:val="22"/>
          <w:lang w:eastAsia="es-CL"/>
        </w:rPr>
        <w:t xml:space="preserve">, esto es, </w:t>
      </w:r>
      <w:r w:rsidR="00063248" w:rsidRPr="00B40CD6">
        <w:rPr>
          <w:rFonts w:ascii="Calibri" w:eastAsia="Calibri" w:hAnsi="Calibri" w:cstheme="majorHAnsi"/>
          <w:bCs/>
          <w:iCs/>
          <w:szCs w:val="22"/>
          <w:lang w:eastAsia="es-CL"/>
        </w:rPr>
        <w:t xml:space="preserve">mediante </w:t>
      </w:r>
      <w:r w:rsidR="00EE141D" w:rsidRPr="00B40CD6">
        <w:rPr>
          <w:rFonts w:ascii="Calibri" w:eastAsia="Calibri" w:hAnsi="Calibri" w:cstheme="majorHAnsi"/>
          <w:bCs/>
          <w:iCs/>
          <w:szCs w:val="22"/>
          <w:lang w:eastAsia="es-CL"/>
        </w:rPr>
        <w:t xml:space="preserve">el </w:t>
      </w:r>
      <w:r w:rsidR="00063248" w:rsidRPr="00B40CD6">
        <w:rPr>
          <w:rFonts w:ascii="Calibri" w:eastAsia="Calibri" w:hAnsi="Calibri" w:cstheme="majorHAnsi"/>
          <w:bCs/>
          <w:iCs/>
          <w:szCs w:val="22"/>
          <w:lang w:eastAsia="es-CL"/>
        </w:rPr>
        <w:t xml:space="preserve">Registro de Proveedores </w:t>
      </w:r>
      <w:r w:rsidR="00830D79" w:rsidRPr="00B40CD6">
        <w:rPr>
          <w:rFonts w:ascii="Calibri" w:eastAsia="Calibri" w:hAnsi="Calibri" w:cstheme="majorHAnsi"/>
          <w:bCs/>
          <w:iCs/>
          <w:szCs w:val="22"/>
          <w:lang w:eastAsia="es-CL"/>
        </w:rPr>
        <w:t xml:space="preserve">disponible en </w:t>
      </w:r>
      <w:r w:rsidR="00EE141D" w:rsidRPr="00B40CD6">
        <w:rPr>
          <w:rFonts w:ascii="Calibri" w:eastAsia="Calibri" w:hAnsi="Calibri" w:cstheme="majorHAnsi"/>
          <w:bCs/>
          <w:iCs/>
          <w:szCs w:val="22"/>
          <w:lang w:eastAsia="es-CL"/>
        </w:rPr>
        <w:t>el Sistema de Información</w:t>
      </w:r>
      <w:r w:rsidR="00063248" w:rsidRPr="00B40CD6">
        <w:rPr>
          <w:rFonts w:ascii="Calibri" w:eastAsia="Calibri" w:hAnsi="Calibri" w:cstheme="majorHAnsi"/>
          <w:bCs/>
          <w:iCs/>
          <w:szCs w:val="22"/>
          <w:lang w:eastAsia="es-CL"/>
        </w:rPr>
        <w:t xml:space="preserve"> </w:t>
      </w:r>
      <w:hyperlink r:id="rId29" w:history="1">
        <w:r w:rsidRPr="00B40CD6">
          <w:rPr>
            <w:rStyle w:val="Hipervnculo"/>
            <w:rFonts w:ascii="Calibri" w:eastAsia="Calibri" w:hAnsi="Calibri" w:cstheme="majorHAnsi"/>
            <w:bCs/>
            <w:iCs/>
            <w:szCs w:val="22"/>
            <w:lang w:eastAsia="es-CL"/>
          </w:rPr>
          <w:t>www.mercadopubIico.cl</w:t>
        </w:r>
      </w:hyperlink>
      <w:r w:rsidR="00063248" w:rsidRPr="00B40CD6">
        <w:rPr>
          <w:rFonts w:ascii="Calibri" w:eastAsia="Calibri" w:hAnsi="Calibri" w:cstheme="majorHAnsi"/>
          <w:bCs/>
          <w:iCs/>
          <w:szCs w:val="22"/>
          <w:lang w:eastAsia="es-CL"/>
        </w:rPr>
        <w:t>.</w:t>
      </w:r>
    </w:p>
    <w:p w14:paraId="4831797A" w14:textId="77777777" w:rsidR="00BB4594" w:rsidRPr="00B40CD6" w:rsidRDefault="00BB4594" w:rsidP="00063248">
      <w:pPr>
        <w:rPr>
          <w:rFonts w:ascii="Calibri" w:eastAsia="Calibri" w:hAnsi="Calibri" w:cstheme="majorHAnsi"/>
          <w:bCs/>
          <w:iCs/>
          <w:szCs w:val="22"/>
          <w:lang w:eastAsia="es-CL"/>
        </w:rPr>
      </w:pPr>
    </w:p>
    <w:p w14:paraId="6802CE23" w14:textId="2B8201B9" w:rsidR="00BB4594" w:rsidRPr="00B40CD6" w:rsidRDefault="00BB4594" w:rsidP="00063248">
      <w:pPr>
        <w:rPr>
          <w:rFonts w:ascii="Calibri" w:eastAsia="Calibri" w:hAnsi="Calibri" w:cstheme="majorHAnsi"/>
          <w:bCs/>
          <w:iCs/>
          <w:szCs w:val="22"/>
          <w:lang w:eastAsia="es-CL"/>
        </w:rPr>
      </w:pPr>
      <w:r w:rsidRPr="00B40CD6">
        <w:rPr>
          <w:rFonts w:ascii="Calibri" w:eastAsia="Calibri" w:hAnsi="Calibri" w:cstheme="majorHAnsi"/>
          <w:bCs/>
          <w:iCs/>
          <w:szCs w:val="22"/>
          <w:lang w:eastAsia="es-CL"/>
        </w:rPr>
        <w:t xml:space="preserve">La asignación de puntajes en este criterio se realizará de acuerdo con la siguiente tabla: </w:t>
      </w:r>
    </w:p>
    <w:p w14:paraId="18F239A1" w14:textId="77777777" w:rsidR="00063248" w:rsidRPr="00B40CD6" w:rsidRDefault="00063248" w:rsidP="00BC5E25">
      <w:pPr>
        <w:rPr>
          <w:bCs/>
          <w:iCs/>
        </w:rPr>
      </w:pPr>
    </w:p>
    <w:tbl>
      <w:tblPr>
        <w:tblStyle w:val="Tablaconcuadrcula"/>
        <w:tblW w:w="0" w:type="auto"/>
        <w:jc w:val="center"/>
        <w:tblLayout w:type="fixed"/>
        <w:tblLook w:val="04A0" w:firstRow="1" w:lastRow="0" w:firstColumn="1" w:lastColumn="0" w:noHBand="0" w:noVBand="1"/>
      </w:tblPr>
      <w:tblGrid>
        <w:gridCol w:w="8926"/>
        <w:gridCol w:w="1038"/>
      </w:tblGrid>
      <w:tr w:rsidR="00F055B7" w:rsidRPr="00B40CD6" w14:paraId="238BD89D" w14:textId="77777777" w:rsidTr="000F374B">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9093C" w14:textId="19209905" w:rsidR="00F055B7" w:rsidRPr="00B40CD6" w:rsidRDefault="00BB4594" w:rsidP="00A32717">
            <w:pPr>
              <w:jc w:val="center"/>
              <w:rPr>
                <w:rFonts w:cstheme="minorHAnsi"/>
                <w:b/>
              </w:rPr>
            </w:pPr>
            <w:r w:rsidRPr="00B40CD6">
              <w:rPr>
                <w:rFonts w:cstheme="minorHAnsi"/>
                <w:b/>
              </w:rPr>
              <w:t>Criterio de evaluación: Implementación de políticas de inclusividad</w:t>
            </w:r>
          </w:p>
        </w:tc>
        <w:tc>
          <w:tcPr>
            <w:tcW w:w="10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3EF9B" w14:textId="77777777" w:rsidR="00F055B7" w:rsidRPr="00B40CD6" w:rsidRDefault="00F055B7" w:rsidP="00BA7A20">
            <w:pPr>
              <w:jc w:val="center"/>
              <w:rPr>
                <w:rFonts w:cstheme="minorHAnsi"/>
                <w:b/>
              </w:rPr>
            </w:pPr>
            <w:r w:rsidRPr="00B40CD6">
              <w:rPr>
                <w:rFonts w:cstheme="minorHAnsi"/>
                <w:b/>
              </w:rPr>
              <w:t>Puntaje</w:t>
            </w:r>
          </w:p>
        </w:tc>
      </w:tr>
      <w:tr w:rsidR="00F055B7" w:rsidRPr="00B40CD6" w14:paraId="20FBA802" w14:textId="77777777" w:rsidTr="000F374B">
        <w:trPr>
          <w:trHeight w:val="18"/>
          <w:jc w:val="center"/>
        </w:trPr>
        <w:tc>
          <w:tcPr>
            <w:tcW w:w="8926" w:type="dxa"/>
            <w:tcBorders>
              <w:top w:val="single" w:sz="4" w:space="0" w:color="auto"/>
              <w:left w:val="single" w:sz="4" w:space="0" w:color="auto"/>
              <w:bottom w:val="single" w:sz="4" w:space="0" w:color="auto"/>
              <w:right w:val="single" w:sz="4" w:space="0" w:color="auto"/>
            </w:tcBorders>
            <w:vAlign w:val="center"/>
            <w:hideMark/>
          </w:tcPr>
          <w:p w14:paraId="4701C791" w14:textId="3FF45684" w:rsidR="00F055B7" w:rsidRPr="00B40CD6" w:rsidRDefault="007D555E" w:rsidP="00BA7A20">
            <w:pPr>
              <w:jc w:val="left"/>
              <w:rPr>
                <w:rFonts w:cstheme="minorHAnsi"/>
              </w:rPr>
            </w:pPr>
            <w:r w:rsidRPr="00B40CD6">
              <w:rPr>
                <w:rFonts w:cstheme="minorHAnsi"/>
              </w:rPr>
              <w:t xml:space="preserve">Oferente </w:t>
            </w:r>
            <w:r w:rsidRPr="00B40CD6">
              <w:rPr>
                <w:rFonts w:cstheme="minorHAnsi"/>
                <w:b/>
                <w:bCs/>
              </w:rPr>
              <w:t>cuenta</w:t>
            </w:r>
            <w:r w:rsidRPr="00B40CD6">
              <w:rPr>
                <w:rFonts w:cstheme="minorHAnsi"/>
              </w:rPr>
              <w:t xml:space="preserve"> con Sello Empresa Mujer, lo cual es verificado en el Registro de Proveedores</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A51D8EC" w14:textId="77777777" w:rsidR="00F055B7" w:rsidRPr="00B40CD6" w:rsidRDefault="00F055B7" w:rsidP="00BA7A20">
            <w:pPr>
              <w:jc w:val="center"/>
              <w:rPr>
                <w:rFonts w:cstheme="minorHAnsi"/>
              </w:rPr>
            </w:pPr>
            <w:r w:rsidRPr="00B40CD6">
              <w:rPr>
                <w:rFonts w:cstheme="minorHAnsi"/>
              </w:rPr>
              <w:t>100</w:t>
            </w:r>
          </w:p>
        </w:tc>
      </w:tr>
      <w:tr w:rsidR="007D555E" w:rsidRPr="00B40CD6" w14:paraId="214FEE09" w14:textId="77777777" w:rsidTr="000F374B">
        <w:trPr>
          <w:trHeight w:val="18"/>
          <w:jc w:val="center"/>
        </w:trPr>
        <w:tc>
          <w:tcPr>
            <w:tcW w:w="8926" w:type="dxa"/>
            <w:tcBorders>
              <w:top w:val="single" w:sz="4" w:space="0" w:color="auto"/>
              <w:left w:val="single" w:sz="4" w:space="0" w:color="auto"/>
              <w:bottom w:val="single" w:sz="4" w:space="0" w:color="auto"/>
              <w:right w:val="single" w:sz="4" w:space="0" w:color="auto"/>
            </w:tcBorders>
            <w:vAlign w:val="center"/>
          </w:tcPr>
          <w:p w14:paraId="7847BE48" w14:textId="128FDA2B" w:rsidR="007D555E" w:rsidRPr="00B40CD6" w:rsidRDefault="007D555E" w:rsidP="00BA7A20">
            <w:pPr>
              <w:jc w:val="left"/>
              <w:rPr>
                <w:rFonts w:cstheme="minorHAnsi"/>
              </w:rPr>
            </w:pPr>
            <w:r w:rsidRPr="00B40CD6">
              <w:rPr>
                <w:rFonts w:cstheme="minorHAnsi"/>
              </w:rPr>
              <w:t xml:space="preserve">Oferente </w:t>
            </w:r>
            <w:r w:rsidRPr="00B40CD6">
              <w:rPr>
                <w:rFonts w:cstheme="minorHAnsi"/>
                <w:b/>
                <w:bCs/>
              </w:rPr>
              <w:t>no cuenta</w:t>
            </w:r>
            <w:r w:rsidRPr="00B40CD6">
              <w:rPr>
                <w:rFonts w:cstheme="minorHAnsi"/>
              </w:rPr>
              <w:t xml:space="preserve"> con Sello Empresa Mujer</w:t>
            </w:r>
            <w:r w:rsidR="000F374B" w:rsidRPr="00B40CD6">
              <w:rPr>
                <w:rFonts w:cstheme="minorHAnsi"/>
              </w:rPr>
              <w:t>, lo cual es verificado en el Registro de Proveedores</w:t>
            </w:r>
          </w:p>
        </w:tc>
        <w:tc>
          <w:tcPr>
            <w:tcW w:w="1038" w:type="dxa"/>
            <w:tcBorders>
              <w:top w:val="single" w:sz="4" w:space="0" w:color="auto"/>
              <w:left w:val="single" w:sz="4" w:space="0" w:color="auto"/>
              <w:bottom w:val="single" w:sz="4" w:space="0" w:color="auto"/>
              <w:right w:val="single" w:sz="4" w:space="0" w:color="auto"/>
            </w:tcBorders>
            <w:vAlign w:val="center"/>
          </w:tcPr>
          <w:p w14:paraId="735BBC33" w14:textId="3DA365DF" w:rsidR="007D555E" w:rsidRPr="00B40CD6" w:rsidRDefault="007D555E" w:rsidP="00BA7A20">
            <w:pPr>
              <w:jc w:val="center"/>
              <w:rPr>
                <w:rFonts w:cstheme="minorHAnsi"/>
              </w:rPr>
            </w:pPr>
            <w:r w:rsidRPr="00B40CD6">
              <w:rPr>
                <w:rFonts w:cstheme="minorHAnsi"/>
              </w:rPr>
              <w:t>0</w:t>
            </w:r>
          </w:p>
        </w:tc>
      </w:tr>
    </w:tbl>
    <w:p w14:paraId="63A9150D" w14:textId="77777777" w:rsidR="00063248" w:rsidRPr="00B40CD6" w:rsidRDefault="00063248" w:rsidP="00BC5E25">
      <w:pPr>
        <w:rPr>
          <w:bCs/>
          <w:iCs/>
        </w:rPr>
      </w:pPr>
    </w:p>
    <w:p w14:paraId="404E133E" w14:textId="64BCA6C0" w:rsidR="00FB11BB" w:rsidRPr="00B40CD6" w:rsidRDefault="00C7457E" w:rsidP="00C7457E">
      <w:pPr>
        <w:pStyle w:val="Ttulo4"/>
      </w:pPr>
      <w:r w:rsidRPr="00B40CD6">
        <w:t xml:space="preserve">Criterio Administrativo: </w:t>
      </w:r>
      <w:r w:rsidR="00DC6730" w:rsidRPr="00B40CD6">
        <w:t>Cumplimiento de requisitos formales</w:t>
      </w:r>
    </w:p>
    <w:p w14:paraId="0E44FA5B" w14:textId="77777777" w:rsidR="00FB11BB" w:rsidRPr="00B40CD6" w:rsidRDefault="00FB11BB" w:rsidP="0010014D">
      <w:pPr>
        <w:ind w:right="49"/>
        <w:rPr>
          <w:rFonts w:eastAsia="Calibri" w:cstheme="minorHAnsi"/>
          <w:b/>
          <w:iCs/>
          <w:szCs w:val="22"/>
          <w:lang w:eastAsia="es-CL"/>
        </w:rPr>
      </w:pPr>
    </w:p>
    <w:p w14:paraId="0D895A39" w14:textId="5CCA94CE" w:rsidR="00DC03E0" w:rsidRPr="00B40CD6" w:rsidRDefault="00DC03E0" w:rsidP="0010014D">
      <w:pPr>
        <w:ind w:right="51"/>
        <w:rPr>
          <w:rFonts w:eastAsia="Calibri" w:cstheme="minorHAnsi"/>
          <w:bCs/>
          <w:iCs/>
          <w:szCs w:val="22"/>
          <w:lang w:eastAsia="es-CL"/>
        </w:rPr>
      </w:pPr>
      <w:r w:rsidRPr="00B40CD6">
        <w:rPr>
          <w:rFonts w:eastAsia="Calibri" w:cstheme="minorHAnsi"/>
          <w:bCs/>
          <w:iCs/>
          <w:szCs w:val="22"/>
          <w:lang w:eastAsia="es-CL"/>
        </w:rPr>
        <w:t xml:space="preserve">El oferente que presente su oferta cumpliendo todos los requisitos formales de presentación de ésta y acompañando todos los antecedentes requeridos, sin errores u omisiones formales, obtendrá </w:t>
      </w:r>
      <w:r w:rsidRPr="00B40CD6">
        <w:rPr>
          <w:rFonts w:eastAsia="Calibri" w:cstheme="minorHAnsi"/>
          <w:bCs/>
          <w:iCs/>
          <w:szCs w:val="22"/>
          <w:u w:val="single"/>
          <w:lang w:eastAsia="es-CL"/>
        </w:rPr>
        <w:t>100 puntos</w:t>
      </w:r>
      <w:r w:rsidR="002D1B62" w:rsidRPr="00B40CD6">
        <w:rPr>
          <w:rFonts w:eastAsia="Calibri" w:cstheme="minorHAnsi"/>
          <w:bCs/>
          <w:iCs/>
          <w:szCs w:val="22"/>
          <w:lang w:eastAsia="es-CL"/>
        </w:rPr>
        <w:t xml:space="preserve"> en este criterio de evaluación</w:t>
      </w:r>
      <w:r w:rsidRPr="00B40CD6">
        <w:rPr>
          <w:rFonts w:eastAsia="Calibri" w:cstheme="minorHAnsi"/>
          <w:bCs/>
          <w:iCs/>
          <w:szCs w:val="22"/>
          <w:lang w:eastAsia="es-CL"/>
        </w:rPr>
        <w:t xml:space="preserve">. </w:t>
      </w:r>
    </w:p>
    <w:p w14:paraId="695700F7" w14:textId="77777777" w:rsidR="00DC03E0" w:rsidRPr="00B40CD6" w:rsidRDefault="00DC03E0" w:rsidP="0010014D">
      <w:pPr>
        <w:ind w:right="51"/>
        <w:rPr>
          <w:rFonts w:eastAsia="Calibri" w:cstheme="minorHAnsi"/>
          <w:bCs/>
          <w:iCs/>
          <w:szCs w:val="22"/>
          <w:lang w:eastAsia="es-CL"/>
        </w:rPr>
      </w:pPr>
    </w:p>
    <w:p w14:paraId="49CCEFC7" w14:textId="2C994FFB" w:rsidR="00DC03E0" w:rsidRPr="00B40CD6" w:rsidRDefault="00DC03E0" w:rsidP="0010014D">
      <w:pPr>
        <w:ind w:right="51"/>
        <w:rPr>
          <w:rFonts w:eastAsia="Calibri" w:cstheme="minorHAnsi"/>
          <w:bCs/>
          <w:iCs/>
          <w:szCs w:val="22"/>
          <w:lang w:eastAsia="es-CL"/>
        </w:rPr>
      </w:pPr>
      <w:r w:rsidRPr="00B40CD6">
        <w:rPr>
          <w:rFonts w:eastAsia="Calibri" w:cstheme="minorHAnsi"/>
          <w:bCs/>
          <w:iCs/>
          <w:szCs w:val="22"/>
          <w:lang w:eastAsia="es-CL"/>
        </w:rPr>
        <w:t xml:space="preserve">Si el oferente ha incurrido en errores u omisiones formales o se han omitido certificaciones o antecedentes y se aplica lo dispuesto en las </w:t>
      </w:r>
      <w:r w:rsidR="002D1B62" w:rsidRPr="00B40CD6">
        <w:rPr>
          <w:rFonts w:eastAsia="Calibri" w:cstheme="minorHAnsi"/>
          <w:bCs/>
          <w:iCs/>
          <w:szCs w:val="22"/>
          <w:lang w:eastAsia="es-CL"/>
        </w:rPr>
        <w:t>cláusulas N°s.</w:t>
      </w:r>
      <w:r w:rsidR="002E5DD3" w:rsidRPr="00B40CD6">
        <w:rPr>
          <w:rFonts w:eastAsia="Calibri" w:cstheme="minorHAnsi"/>
          <w:bCs/>
          <w:iCs/>
          <w:szCs w:val="22"/>
          <w:lang w:eastAsia="es-CL"/>
        </w:rPr>
        <w:t xml:space="preserve"> </w:t>
      </w:r>
      <w:r w:rsidR="002D1B62" w:rsidRPr="00B40CD6">
        <w:rPr>
          <w:rFonts w:eastAsia="Calibri" w:cstheme="minorHAnsi"/>
          <w:bCs/>
          <w:iCs/>
          <w:szCs w:val="22"/>
          <w:lang w:eastAsia="es-CL"/>
        </w:rPr>
        <w:t>9.3 y 9.4 de estas bases de licitación</w:t>
      </w:r>
      <w:r w:rsidRPr="00B40CD6">
        <w:rPr>
          <w:rFonts w:eastAsia="Calibri" w:cstheme="minorHAnsi"/>
          <w:bCs/>
          <w:iCs/>
          <w:szCs w:val="22"/>
          <w:lang w:eastAsia="es-CL"/>
        </w:rPr>
        <w:t xml:space="preserve">, resultando subsanadas correctamente en el plazo allí indicado, obtendrá </w:t>
      </w:r>
      <w:r w:rsidRPr="00B40CD6">
        <w:rPr>
          <w:rFonts w:eastAsia="Calibri" w:cstheme="minorHAnsi"/>
          <w:bCs/>
          <w:iCs/>
          <w:szCs w:val="22"/>
          <w:u w:val="single"/>
          <w:lang w:eastAsia="es-CL"/>
        </w:rPr>
        <w:t>50 puntos.</w:t>
      </w:r>
    </w:p>
    <w:p w14:paraId="56177C49" w14:textId="77777777" w:rsidR="00DC03E0" w:rsidRPr="00B40CD6" w:rsidRDefault="00DC03E0" w:rsidP="0010014D">
      <w:pPr>
        <w:ind w:right="51"/>
        <w:rPr>
          <w:rFonts w:eastAsia="Calibri" w:cstheme="minorHAnsi"/>
          <w:bCs/>
          <w:iCs/>
          <w:szCs w:val="22"/>
          <w:lang w:eastAsia="es-CL"/>
        </w:rPr>
      </w:pPr>
    </w:p>
    <w:p w14:paraId="5E07D1F0" w14:textId="3E33CCE9" w:rsidR="00DC03E0" w:rsidRPr="00B40CD6" w:rsidRDefault="00DC03E0" w:rsidP="002F4787">
      <w:pPr>
        <w:ind w:right="51"/>
        <w:rPr>
          <w:rFonts w:eastAsia="Calibri" w:cstheme="minorHAnsi"/>
          <w:bCs/>
          <w:iCs/>
          <w:szCs w:val="22"/>
          <w:lang w:eastAsia="es-CL"/>
        </w:rPr>
      </w:pPr>
      <w:r w:rsidRPr="00B40CD6">
        <w:rPr>
          <w:rFonts w:eastAsia="Calibri" w:cstheme="minorHAnsi"/>
          <w:bCs/>
          <w:iCs/>
          <w:szCs w:val="22"/>
          <w:lang w:eastAsia="es-CL"/>
        </w:rPr>
        <w:t xml:space="preserve">Por último, si el oferente no subsana correctamente errores u omisiones formales, o certificaciones o antecedentes omitidos al momento de presentar su oferta, o lo hace fuera del plazo indicado en las </w:t>
      </w:r>
      <w:r w:rsidR="002D1B62" w:rsidRPr="00B40CD6">
        <w:rPr>
          <w:rFonts w:eastAsia="Calibri" w:cstheme="minorHAnsi"/>
          <w:bCs/>
          <w:iCs/>
          <w:szCs w:val="22"/>
          <w:lang w:eastAsia="es-CL"/>
        </w:rPr>
        <w:t>cláusulas N°s. 9.3 y 9.4 de estas bases de licitación</w:t>
      </w:r>
      <w:r w:rsidRPr="00B40CD6">
        <w:rPr>
          <w:rFonts w:eastAsia="Calibri" w:cstheme="minorHAnsi"/>
          <w:bCs/>
          <w:iCs/>
          <w:szCs w:val="22"/>
          <w:lang w:eastAsia="es-CL"/>
        </w:rPr>
        <w:t xml:space="preserve">, obtendrá </w:t>
      </w:r>
      <w:r w:rsidRPr="00B40CD6">
        <w:rPr>
          <w:rFonts w:eastAsia="Calibri" w:cstheme="minorHAnsi"/>
          <w:bCs/>
          <w:iCs/>
          <w:szCs w:val="22"/>
          <w:u w:val="single"/>
          <w:lang w:eastAsia="es-CL"/>
        </w:rPr>
        <w:t>0 puntos</w:t>
      </w:r>
      <w:r w:rsidRPr="00B40CD6">
        <w:rPr>
          <w:rFonts w:eastAsia="Calibri" w:cstheme="minorHAnsi"/>
          <w:bCs/>
          <w:iCs/>
          <w:szCs w:val="22"/>
          <w:lang w:eastAsia="es-CL"/>
        </w:rPr>
        <w:t xml:space="preserve"> en este criterio.</w:t>
      </w:r>
    </w:p>
    <w:p w14:paraId="1FACEE11" w14:textId="77777777" w:rsidR="000023E7" w:rsidRPr="00B40CD6" w:rsidRDefault="000023E7" w:rsidP="002F4787">
      <w:pPr>
        <w:ind w:right="51"/>
        <w:rPr>
          <w:rFonts w:eastAsia="Calibri" w:cstheme="minorHAnsi"/>
          <w:bCs/>
          <w:iCs/>
          <w:szCs w:val="22"/>
          <w:lang w:eastAsia="es-CL"/>
        </w:rPr>
      </w:pPr>
    </w:p>
    <w:tbl>
      <w:tblPr>
        <w:tblStyle w:val="Tablaconcuadrcula"/>
        <w:tblW w:w="0" w:type="auto"/>
        <w:jc w:val="center"/>
        <w:tblLayout w:type="fixed"/>
        <w:tblLook w:val="04A0" w:firstRow="1" w:lastRow="0" w:firstColumn="1" w:lastColumn="0" w:noHBand="0" w:noVBand="1"/>
      </w:tblPr>
      <w:tblGrid>
        <w:gridCol w:w="8359"/>
        <w:gridCol w:w="1605"/>
      </w:tblGrid>
      <w:tr w:rsidR="002F4787" w:rsidRPr="00B40CD6" w14:paraId="33D6847B" w14:textId="77777777" w:rsidTr="00D03752">
        <w:trPr>
          <w:trHeight w:val="18"/>
          <w:jc w:val="center"/>
        </w:trPr>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529519" w14:textId="6525DFF0" w:rsidR="002F4787" w:rsidRPr="00B40CD6" w:rsidRDefault="00D03752" w:rsidP="00BA7A20">
            <w:pPr>
              <w:jc w:val="center"/>
              <w:rPr>
                <w:rFonts w:cstheme="minorHAnsi"/>
                <w:b/>
              </w:rPr>
            </w:pPr>
            <w:r w:rsidRPr="00B40CD6">
              <w:rPr>
                <w:rFonts w:cstheme="minorHAnsi"/>
                <w:b/>
              </w:rPr>
              <w:t>Descripción</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2EA756" w14:textId="77777777" w:rsidR="002F4787" w:rsidRPr="00B40CD6" w:rsidRDefault="002F4787" w:rsidP="00BA7A20">
            <w:pPr>
              <w:jc w:val="center"/>
              <w:rPr>
                <w:rFonts w:cstheme="minorHAnsi"/>
                <w:b/>
              </w:rPr>
            </w:pPr>
            <w:r w:rsidRPr="00B40CD6">
              <w:rPr>
                <w:rFonts w:cstheme="minorHAnsi"/>
                <w:b/>
              </w:rPr>
              <w:t>Puntaje</w:t>
            </w:r>
          </w:p>
        </w:tc>
      </w:tr>
      <w:tr w:rsidR="002F4787" w:rsidRPr="00B40CD6" w14:paraId="01F768DD" w14:textId="77777777" w:rsidTr="00D03752">
        <w:trPr>
          <w:trHeight w:val="18"/>
          <w:jc w:val="center"/>
        </w:trPr>
        <w:tc>
          <w:tcPr>
            <w:tcW w:w="8359" w:type="dxa"/>
            <w:tcBorders>
              <w:top w:val="single" w:sz="4" w:space="0" w:color="auto"/>
              <w:left w:val="single" w:sz="4" w:space="0" w:color="auto"/>
              <w:bottom w:val="single" w:sz="4" w:space="0" w:color="auto"/>
              <w:right w:val="single" w:sz="4" w:space="0" w:color="auto"/>
            </w:tcBorders>
            <w:vAlign w:val="center"/>
          </w:tcPr>
          <w:p w14:paraId="47A52E49" w14:textId="632687A5" w:rsidR="002F4787" w:rsidRPr="00B40CD6" w:rsidRDefault="00D03752" w:rsidP="00BA7A20">
            <w:pPr>
              <w:rPr>
                <w:rFonts w:cstheme="minorHAnsi"/>
              </w:rPr>
            </w:pPr>
            <w:r w:rsidRPr="00B40CD6">
              <w:rPr>
                <w:rFonts w:cstheme="minorHAnsi"/>
              </w:rPr>
              <w:t>Oferente cumple con la presentación completa de antecedentes.</w:t>
            </w:r>
          </w:p>
        </w:tc>
        <w:tc>
          <w:tcPr>
            <w:tcW w:w="1605" w:type="dxa"/>
            <w:tcBorders>
              <w:top w:val="single" w:sz="4" w:space="0" w:color="auto"/>
              <w:left w:val="single" w:sz="4" w:space="0" w:color="auto"/>
              <w:bottom w:val="single" w:sz="4" w:space="0" w:color="auto"/>
              <w:right w:val="single" w:sz="4" w:space="0" w:color="auto"/>
            </w:tcBorders>
            <w:vAlign w:val="center"/>
          </w:tcPr>
          <w:p w14:paraId="26ED8AED" w14:textId="1B34ECB2" w:rsidR="002F4787" w:rsidRPr="00B40CD6" w:rsidRDefault="00D03752" w:rsidP="00BA7A20">
            <w:pPr>
              <w:jc w:val="center"/>
              <w:rPr>
                <w:rFonts w:cstheme="minorHAnsi"/>
              </w:rPr>
            </w:pPr>
            <w:r w:rsidRPr="00B40CD6">
              <w:rPr>
                <w:rFonts w:cstheme="minorHAnsi"/>
              </w:rPr>
              <w:t>100</w:t>
            </w:r>
          </w:p>
        </w:tc>
      </w:tr>
      <w:tr w:rsidR="002F4787" w:rsidRPr="00B40CD6" w14:paraId="6751DD28" w14:textId="77777777" w:rsidTr="00D03752">
        <w:trPr>
          <w:trHeight w:val="18"/>
          <w:jc w:val="center"/>
        </w:trPr>
        <w:tc>
          <w:tcPr>
            <w:tcW w:w="8359" w:type="dxa"/>
            <w:tcBorders>
              <w:top w:val="single" w:sz="4" w:space="0" w:color="auto"/>
              <w:left w:val="single" w:sz="4" w:space="0" w:color="auto"/>
              <w:bottom w:val="single" w:sz="4" w:space="0" w:color="auto"/>
              <w:right w:val="single" w:sz="4" w:space="0" w:color="auto"/>
            </w:tcBorders>
            <w:vAlign w:val="center"/>
          </w:tcPr>
          <w:p w14:paraId="52D3CF8F" w14:textId="78C1D4F8" w:rsidR="002F4787" w:rsidRPr="00B40CD6" w:rsidRDefault="00D03752" w:rsidP="00BA7A20">
            <w:pPr>
              <w:rPr>
                <w:rFonts w:cstheme="minorHAnsi"/>
              </w:rPr>
            </w:pPr>
            <w:r w:rsidRPr="00B40CD6">
              <w:rPr>
                <w:rFonts w:cstheme="minorHAnsi"/>
              </w:rPr>
              <w:t xml:space="preserve">Oferente ha incurrido en errores u omisiones formales o se han omitido certificaciones o antecedentes y se aplica lo dispuesto en las cláusulas </w:t>
            </w:r>
            <w:r w:rsidR="00666FFA" w:rsidRPr="00B40CD6">
              <w:rPr>
                <w:rFonts w:cstheme="minorHAnsi"/>
              </w:rPr>
              <w:t>N°s.</w:t>
            </w:r>
            <w:r w:rsidR="00666FFA" w:rsidRPr="00B40CD6">
              <w:rPr>
                <w:rFonts w:cstheme="minorHAnsi"/>
                <w:b/>
                <w:bCs/>
              </w:rPr>
              <w:t xml:space="preserve"> </w:t>
            </w:r>
            <w:r w:rsidRPr="00B40CD6">
              <w:rPr>
                <w:rFonts w:cstheme="minorHAnsi"/>
              </w:rPr>
              <w:t>9.3 y 9.4 precedentes, resultando subsanadas correctamente en el plazo allí indicado.</w:t>
            </w:r>
          </w:p>
        </w:tc>
        <w:tc>
          <w:tcPr>
            <w:tcW w:w="1605" w:type="dxa"/>
            <w:tcBorders>
              <w:top w:val="single" w:sz="4" w:space="0" w:color="auto"/>
              <w:left w:val="single" w:sz="4" w:space="0" w:color="auto"/>
              <w:bottom w:val="single" w:sz="4" w:space="0" w:color="auto"/>
              <w:right w:val="single" w:sz="4" w:space="0" w:color="auto"/>
            </w:tcBorders>
            <w:vAlign w:val="center"/>
          </w:tcPr>
          <w:p w14:paraId="22CE81AF" w14:textId="576BA015" w:rsidR="002F4787" w:rsidRPr="00B40CD6" w:rsidRDefault="00D03752" w:rsidP="00BA7A20">
            <w:pPr>
              <w:jc w:val="center"/>
              <w:rPr>
                <w:rFonts w:cstheme="minorHAnsi"/>
              </w:rPr>
            </w:pPr>
            <w:r w:rsidRPr="00B40CD6">
              <w:rPr>
                <w:rFonts w:cstheme="minorHAnsi"/>
              </w:rPr>
              <w:t>50</w:t>
            </w:r>
          </w:p>
        </w:tc>
      </w:tr>
      <w:tr w:rsidR="002F4787" w:rsidRPr="00B40CD6" w14:paraId="76F5D3D3" w14:textId="77777777" w:rsidTr="00D03752">
        <w:trPr>
          <w:trHeight w:val="18"/>
          <w:jc w:val="center"/>
        </w:trPr>
        <w:tc>
          <w:tcPr>
            <w:tcW w:w="8359" w:type="dxa"/>
            <w:tcBorders>
              <w:top w:val="single" w:sz="4" w:space="0" w:color="auto"/>
              <w:left w:val="single" w:sz="4" w:space="0" w:color="auto"/>
              <w:bottom w:val="single" w:sz="4" w:space="0" w:color="auto"/>
              <w:right w:val="single" w:sz="4" w:space="0" w:color="auto"/>
            </w:tcBorders>
            <w:vAlign w:val="center"/>
          </w:tcPr>
          <w:p w14:paraId="0B7E93B2" w14:textId="07411F9B" w:rsidR="002F4787" w:rsidRPr="00B40CD6" w:rsidRDefault="00D03752" w:rsidP="00BA7A20">
            <w:pPr>
              <w:rPr>
                <w:rFonts w:cstheme="minorHAnsi"/>
              </w:rPr>
            </w:pPr>
            <w:r w:rsidRPr="00B40CD6">
              <w:rPr>
                <w:rFonts w:cstheme="minorHAnsi"/>
              </w:rPr>
              <w:t xml:space="preserve">Oferente no subsana correctamente errores u omisiones formales, o certificaciones o antecedentes omitidos al momento de presentar su oferta, o lo hace fuera del plazo indicado en </w:t>
            </w:r>
            <w:r w:rsidR="00666FFA" w:rsidRPr="00B40CD6">
              <w:rPr>
                <w:rFonts w:cstheme="minorHAnsi"/>
              </w:rPr>
              <w:t>las cláusulas</w:t>
            </w:r>
            <w:r w:rsidRPr="00B40CD6">
              <w:rPr>
                <w:rFonts w:cstheme="minorHAnsi"/>
              </w:rPr>
              <w:t xml:space="preserve"> </w:t>
            </w:r>
            <w:r w:rsidR="00666FFA" w:rsidRPr="00B40CD6">
              <w:rPr>
                <w:rFonts w:cstheme="minorHAnsi"/>
              </w:rPr>
              <w:t>N°s.</w:t>
            </w:r>
            <w:r w:rsidR="00666FFA" w:rsidRPr="00B40CD6">
              <w:rPr>
                <w:rFonts w:cstheme="minorHAnsi"/>
                <w:b/>
                <w:bCs/>
              </w:rPr>
              <w:t xml:space="preserve"> </w:t>
            </w:r>
            <w:r w:rsidRPr="00B40CD6">
              <w:rPr>
                <w:rFonts w:cstheme="minorHAnsi"/>
              </w:rPr>
              <w:t>9.3 y 9.4 precedentes.</w:t>
            </w:r>
          </w:p>
        </w:tc>
        <w:tc>
          <w:tcPr>
            <w:tcW w:w="1605" w:type="dxa"/>
            <w:tcBorders>
              <w:top w:val="single" w:sz="4" w:space="0" w:color="auto"/>
              <w:left w:val="single" w:sz="4" w:space="0" w:color="auto"/>
              <w:bottom w:val="single" w:sz="4" w:space="0" w:color="auto"/>
              <w:right w:val="single" w:sz="4" w:space="0" w:color="auto"/>
            </w:tcBorders>
            <w:vAlign w:val="center"/>
          </w:tcPr>
          <w:p w14:paraId="11F4C9FE" w14:textId="56E9204B" w:rsidR="002F4787" w:rsidRPr="00B40CD6" w:rsidRDefault="00D03752" w:rsidP="00BA7A20">
            <w:pPr>
              <w:jc w:val="center"/>
              <w:rPr>
                <w:rFonts w:cstheme="minorHAnsi"/>
              </w:rPr>
            </w:pPr>
            <w:r w:rsidRPr="00B40CD6">
              <w:rPr>
                <w:rFonts w:cstheme="minorHAnsi"/>
              </w:rPr>
              <w:t>0</w:t>
            </w:r>
          </w:p>
        </w:tc>
      </w:tr>
    </w:tbl>
    <w:p w14:paraId="6448C9A1" w14:textId="576C0E29" w:rsidR="00167FAE" w:rsidRPr="00B40CD6" w:rsidRDefault="00167FAE" w:rsidP="002F4787">
      <w:pPr>
        <w:ind w:right="51"/>
        <w:rPr>
          <w:rFonts w:eastAsia="Calibri" w:cstheme="minorHAnsi"/>
          <w:bCs/>
          <w:iCs/>
          <w:szCs w:val="22"/>
          <w:lang w:eastAsia="es-CL"/>
        </w:rPr>
      </w:pPr>
    </w:p>
    <w:p w14:paraId="2342F02E" w14:textId="77777777" w:rsidR="00167FAE" w:rsidRPr="00B40CD6" w:rsidRDefault="00167FAE" w:rsidP="00167FAE">
      <w:pPr>
        <w:pStyle w:val="Ttulo4"/>
        <w:numPr>
          <w:ilvl w:val="3"/>
          <w:numId w:val="3"/>
        </w:numPr>
      </w:pPr>
      <w:r w:rsidRPr="00B40CD6">
        <w:t>Criterio Económico: Precio</w:t>
      </w:r>
    </w:p>
    <w:p w14:paraId="5A04E063" w14:textId="77777777" w:rsidR="00167FAE" w:rsidRPr="00B40CD6" w:rsidRDefault="00167FAE" w:rsidP="00167FAE"/>
    <w:p w14:paraId="05127A57" w14:textId="6AF90769" w:rsidR="00832CC5" w:rsidRPr="00B40CD6" w:rsidRDefault="00A86CA2" w:rsidP="00167FAE">
      <w:r w:rsidRPr="00B40CD6">
        <w:t xml:space="preserve">La evaluación de este criterio </w:t>
      </w:r>
      <w:r w:rsidR="00D13AEB" w:rsidRPr="00B40CD6">
        <w:t>se realizará en función de la oferta económica propuesta por los oferentes mediante el Anexo N°</w:t>
      </w:r>
      <w:r w:rsidR="0020066B" w:rsidRPr="00B40CD6">
        <w:t>6</w:t>
      </w:r>
      <w:r w:rsidR="00D13AEB" w:rsidRPr="00B40CD6">
        <w:t xml:space="preserve">. Dicha oferta estará </w:t>
      </w:r>
      <w:r w:rsidR="00ED3463" w:rsidRPr="00B40CD6">
        <w:t>remitida al valor que cobrará</w:t>
      </w:r>
      <w:r w:rsidR="0010274C" w:rsidRPr="00B40CD6">
        <w:t xml:space="preserve"> el proveedor</w:t>
      </w:r>
      <w:r w:rsidR="00832CC5" w:rsidRPr="00B40CD6">
        <w:t>, expresado en unidades de fomento</w:t>
      </w:r>
      <w:r w:rsidR="00832CC5" w:rsidRPr="00B40CD6">
        <w:rPr>
          <w:rStyle w:val="Refdenotaalpie"/>
        </w:rPr>
        <w:footnoteReference w:id="5"/>
      </w:r>
      <w:r w:rsidR="00832CC5" w:rsidRPr="00B40CD6">
        <w:t>,</w:t>
      </w:r>
      <w:r w:rsidR="00ED3463" w:rsidRPr="00B40CD6">
        <w:t xml:space="preserve"> por cada uno de los </w:t>
      </w:r>
      <w:r w:rsidR="00CF1E16" w:rsidRPr="00B40CD6">
        <w:t xml:space="preserve">productos que considera </w:t>
      </w:r>
      <w:r w:rsidR="00913FA9" w:rsidRPr="00B40CD6">
        <w:t>el servicio que es licitado</w:t>
      </w:r>
      <w:r w:rsidR="008460ED" w:rsidRPr="00B40CD6">
        <w:t xml:space="preserve"> en cada proceso </w:t>
      </w:r>
      <w:r w:rsidR="00A618EE" w:rsidRPr="00B40CD6">
        <w:t xml:space="preserve">licitatorio </w:t>
      </w:r>
      <w:r w:rsidR="008460ED" w:rsidRPr="00B40CD6">
        <w:t>en particular</w:t>
      </w:r>
      <w:r w:rsidR="008C2D30" w:rsidRPr="00B40CD6">
        <w:t>,</w:t>
      </w:r>
      <w:r w:rsidR="00913FA9" w:rsidRPr="00B40CD6">
        <w:t xml:space="preserve"> </w:t>
      </w:r>
      <w:r w:rsidR="00BC4E4B" w:rsidRPr="00B40CD6">
        <w:t xml:space="preserve">según detalle indicado por la entidad licitante en el </w:t>
      </w:r>
      <w:r w:rsidR="005D58AA" w:rsidRPr="00B40CD6">
        <w:t>Anexo N°3</w:t>
      </w:r>
      <w:r w:rsidR="009E5227" w:rsidRPr="00B40CD6">
        <w:t>, numeral 2.1</w:t>
      </w:r>
      <w:r w:rsidR="00832CC5" w:rsidRPr="00B40CD6">
        <w:t>.</w:t>
      </w:r>
      <w:r w:rsidR="008C2D30" w:rsidRPr="00B40CD6">
        <w:t xml:space="preserve"> </w:t>
      </w:r>
    </w:p>
    <w:p w14:paraId="6C1F5DE2" w14:textId="77777777" w:rsidR="00832CC5" w:rsidRPr="00B40CD6" w:rsidRDefault="00832CC5" w:rsidP="00167FAE"/>
    <w:p w14:paraId="0C7B12F7" w14:textId="432FC11B" w:rsidR="00272F7E" w:rsidRPr="00B40CD6" w:rsidRDefault="00272F7E" w:rsidP="00167FAE">
      <w:r w:rsidRPr="00B40CD6">
        <w:t xml:space="preserve">Al respecto, el organismo licitante podrá definir precios máximos a pagar por los productos que esté requiriendo dentro del servicio, lo cual se encuentra definido en el </w:t>
      </w:r>
      <w:r w:rsidR="005D58AA" w:rsidRPr="00B40CD6">
        <w:t>Anexo N°3</w:t>
      </w:r>
      <w:r w:rsidRPr="00B40CD6">
        <w:t xml:space="preserve">, numeral </w:t>
      </w:r>
      <w:r w:rsidR="00B92A5D" w:rsidRPr="00B40CD6">
        <w:t>3</w:t>
      </w:r>
      <w:r w:rsidR="009E5227" w:rsidRPr="00B40CD6">
        <w:t>.1</w:t>
      </w:r>
      <w:r w:rsidRPr="00B40CD6">
        <w:t xml:space="preserve">. Cabe indicar que, </w:t>
      </w:r>
      <w:r w:rsidR="00781A36" w:rsidRPr="00B40CD6">
        <w:t xml:space="preserve">se declararán </w:t>
      </w:r>
      <w:r w:rsidR="00781A36" w:rsidRPr="00B40CD6">
        <w:rPr>
          <w:b/>
          <w:bCs/>
          <w:u w:val="single"/>
        </w:rPr>
        <w:t>inadmisibles</w:t>
      </w:r>
      <w:r w:rsidR="00781A36" w:rsidRPr="00B40CD6">
        <w:t xml:space="preserve"> en su totalidad aquellas ofertas que </w:t>
      </w:r>
      <w:r w:rsidR="00993826" w:rsidRPr="00B40CD6">
        <w:t>propongan</w:t>
      </w:r>
      <w:r w:rsidR="00781A36" w:rsidRPr="00B40CD6">
        <w:t xml:space="preserve"> en sus ofertas económicas uno o más productos </w:t>
      </w:r>
      <w:r w:rsidR="00993826" w:rsidRPr="00B40CD6">
        <w:t xml:space="preserve">con </w:t>
      </w:r>
      <w:r w:rsidR="00993826" w:rsidRPr="00B40CD6">
        <w:rPr>
          <w:u w:val="single"/>
        </w:rPr>
        <w:t>precios que excedan los precios máximos ya referidos</w:t>
      </w:r>
      <w:r w:rsidR="00993826" w:rsidRPr="00B40CD6">
        <w:t xml:space="preserve">, en el caso de que éstos sean definidos por parte de la entidad licitante. </w:t>
      </w:r>
    </w:p>
    <w:p w14:paraId="51A7F6F6" w14:textId="33BA1103" w:rsidR="009E5227" w:rsidRPr="00B40CD6" w:rsidRDefault="009E5227" w:rsidP="00167FAE"/>
    <w:p w14:paraId="7FB8D54D" w14:textId="4466E9A8" w:rsidR="009E5227" w:rsidRPr="00B40CD6" w:rsidRDefault="009E5227" w:rsidP="009E5227">
      <w:pPr>
        <w:rPr>
          <w:rFonts w:eastAsia="Calibri" w:cstheme="minorHAnsi"/>
          <w:bCs/>
          <w:szCs w:val="22"/>
          <w:lang w:eastAsia="es-CL"/>
        </w:rPr>
      </w:pPr>
      <w:r w:rsidRPr="00B40CD6">
        <w:rPr>
          <w:rFonts w:eastAsia="Calibri" w:cstheme="minorHAnsi"/>
          <w:bCs/>
          <w:szCs w:val="22"/>
          <w:lang w:eastAsia="es-CL"/>
        </w:rPr>
        <w:t xml:space="preserve">Puesto que el valor total de la propuesta económica de los oferentes será calculado en función del precio ofertado por estos según los productos requeridos y las cantidades totales estimadas que serán requeridas durante la vigencia del contrato ―las que son señaladas en el </w:t>
      </w:r>
      <w:r w:rsidR="005D58AA" w:rsidRPr="00B40CD6">
        <w:rPr>
          <w:rFonts w:eastAsia="Calibri" w:cstheme="minorHAnsi"/>
          <w:bCs/>
          <w:szCs w:val="22"/>
          <w:lang w:eastAsia="es-CL"/>
        </w:rPr>
        <w:t>Anexo N°3</w:t>
      </w:r>
      <w:r w:rsidRPr="00B40CD6">
        <w:rPr>
          <w:rFonts w:eastAsia="Calibri" w:cstheme="minorHAnsi"/>
          <w:bCs/>
          <w:szCs w:val="22"/>
          <w:lang w:eastAsia="es-CL"/>
        </w:rPr>
        <w:t xml:space="preserve">, punto 2.1 de estas bases tipo de licitación―, </w:t>
      </w:r>
      <w:r w:rsidRPr="00B40CD6">
        <w:rPr>
          <w:rFonts w:eastAsia="Calibri" w:cstheme="minorHAnsi"/>
          <w:b/>
          <w:szCs w:val="22"/>
          <w:u w:val="single"/>
          <w:lang w:eastAsia="es-CL"/>
        </w:rPr>
        <w:t xml:space="preserve">la entidad licitante tendrá la obligación de transcribir la información relativa a la demanda </w:t>
      </w:r>
      <w:r w:rsidR="00A618EE" w:rsidRPr="00B40CD6">
        <w:rPr>
          <w:rFonts w:eastAsia="Calibri" w:cstheme="minorHAnsi"/>
          <w:b/>
          <w:szCs w:val="22"/>
          <w:u w:val="single"/>
          <w:lang w:eastAsia="es-CL"/>
        </w:rPr>
        <w:t xml:space="preserve">total </w:t>
      </w:r>
      <w:r w:rsidRPr="00B40CD6">
        <w:rPr>
          <w:rFonts w:eastAsia="Calibri" w:cstheme="minorHAnsi"/>
          <w:b/>
          <w:szCs w:val="22"/>
          <w:u w:val="single"/>
          <w:lang w:eastAsia="es-CL"/>
        </w:rPr>
        <w:lastRenderedPageBreak/>
        <w:t>estimada contenida en la referencia aludida</w:t>
      </w:r>
      <w:r w:rsidRPr="00B40CD6">
        <w:rPr>
          <w:rFonts w:eastAsia="Calibri" w:cstheme="minorHAnsi"/>
          <w:b/>
          <w:szCs w:val="22"/>
          <w:lang w:eastAsia="es-CL"/>
        </w:rPr>
        <w:t xml:space="preserve"> </w:t>
      </w:r>
      <w:r w:rsidRPr="00B40CD6">
        <w:rPr>
          <w:rFonts w:eastAsia="Calibri" w:cstheme="minorHAnsi"/>
          <w:bCs/>
          <w:szCs w:val="22"/>
          <w:lang w:eastAsia="es-CL"/>
        </w:rPr>
        <w:t>(específicamente, los campos</w:t>
      </w:r>
      <w:r w:rsidRPr="00B40CD6">
        <w:rPr>
          <w:rFonts w:eastAsia="Calibri" w:cstheme="minorHAnsi"/>
          <w:b/>
          <w:szCs w:val="22"/>
          <w:lang w:eastAsia="es-CL"/>
        </w:rPr>
        <w:t xml:space="preserve"> </w:t>
      </w:r>
      <w:r w:rsidRPr="00B40CD6">
        <w:rPr>
          <w:rFonts w:eastAsia="Calibri" w:cstheme="minorHAnsi"/>
          <w:bCs/>
          <w:szCs w:val="22"/>
          <w:lang w:eastAsia="es-CL"/>
        </w:rPr>
        <w:t>“Cantidad estimada mensual” y “Cantidad de meses”) en la tabla contenida en el Anexo N°</w:t>
      </w:r>
      <w:r w:rsidR="0020066B" w:rsidRPr="00B40CD6">
        <w:rPr>
          <w:rFonts w:eastAsia="Calibri" w:cstheme="minorHAnsi"/>
          <w:bCs/>
          <w:szCs w:val="22"/>
          <w:lang w:eastAsia="es-CL"/>
        </w:rPr>
        <w:t>6</w:t>
      </w:r>
      <w:r w:rsidRPr="00B40CD6">
        <w:rPr>
          <w:rFonts w:eastAsia="Calibri" w:cstheme="minorHAnsi"/>
          <w:bCs/>
          <w:szCs w:val="22"/>
          <w:lang w:eastAsia="es-CL"/>
        </w:rPr>
        <w:t xml:space="preserve"> “Oferta económica”, a fin de facilitar a los oferentes el cálculo del valor total neto de la propuesta.</w:t>
      </w:r>
    </w:p>
    <w:p w14:paraId="73256C57" w14:textId="7DBA2AFB" w:rsidR="00272F7E" w:rsidRPr="00B40CD6" w:rsidRDefault="00272F7E" w:rsidP="00167FAE"/>
    <w:p w14:paraId="7986FD0D" w14:textId="58C47F98" w:rsidR="00D1567A" w:rsidRPr="00B40CD6" w:rsidRDefault="00EC143B" w:rsidP="00167FAE">
      <w:r w:rsidRPr="00B40CD6">
        <w:t xml:space="preserve">Considerando </w:t>
      </w:r>
      <w:r w:rsidR="00993826" w:rsidRPr="00B40CD6">
        <w:t xml:space="preserve">todo </w:t>
      </w:r>
      <w:r w:rsidRPr="00B40CD6">
        <w:t xml:space="preserve">lo anterior, la </w:t>
      </w:r>
      <w:r w:rsidR="00EE40B4" w:rsidRPr="00B40CD6">
        <w:t xml:space="preserve">evaluación de este criterio </w:t>
      </w:r>
      <w:r w:rsidR="00B911B2" w:rsidRPr="00B40CD6">
        <w:t>se</w:t>
      </w:r>
      <w:r w:rsidR="00EB3E42" w:rsidRPr="00B40CD6">
        <w:t xml:space="preserve"> realizará considerando el </w:t>
      </w:r>
      <w:r w:rsidR="00EB3E42" w:rsidRPr="00B40CD6">
        <w:rPr>
          <w:u w:val="single"/>
        </w:rPr>
        <w:t xml:space="preserve">valor </w:t>
      </w:r>
      <w:r w:rsidR="00775561" w:rsidRPr="00B40CD6">
        <w:rPr>
          <w:u w:val="single"/>
        </w:rPr>
        <w:t xml:space="preserve">total estimado </w:t>
      </w:r>
      <w:r w:rsidR="00487720" w:rsidRPr="00B40CD6">
        <w:rPr>
          <w:u w:val="single"/>
        </w:rPr>
        <w:t xml:space="preserve">del </w:t>
      </w:r>
      <w:r w:rsidR="00A618EE" w:rsidRPr="00B40CD6">
        <w:rPr>
          <w:u w:val="single"/>
        </w:rPr>
        <w:t>servicio</w:t>
      </w:r>
      <w:r w:rsidR="00487720" w:rsidRPr="00B40CD6">
        <w:t xml:space="preserve"> </w:t>
      </w:r>
      <w:r w:rsidR="009E5227" w:rsidRPr="00B40CD6">
        <w:t xml:space="preserve">propuesto en la oferta económica del oferente, </w:t>
      </w:r>
      <w:r w:rsidR="00487720" w:rsidRPr="00B40CD6">
        <w:t xml:space="preserve">en relación con los servicios que se estima serán requeridos durante </w:t>
      </w:r>
      <w:r w:rsidR="00775561" w:rsidRPr="00B40CD6">
        <w:t>el período de vigencia del contrato</w:t>
      </w:r>
      <w:r w:rsidR="005D2F7C" w:rsidRPr="00B40CD6">
        <w:t xml:space="preserve">. </w:t>
      </w:r>
      <w:r w:rsidR="00F70AA4" w:rsidRPr="00B40CD6">
        <w:t xml:space="preserve">Dicho valor del servicio </w:t>
      </w:r>
      <w:r w:rsidR="00245863" w:rsidRPr="00B40CD6">
        <w:t xml:space="preserve">se </w:t>
      </w:r>
      <w:r w:rsidR="004C35AA" w:rsidRPr="00B40CD6">
        <w:t xml:space="preserve">calculará considerando el precio ofertado </w:t>
      </w:r>
      <w:r w:rsidR="00F70AA4" w:rsidRPr="00B40CD6">
        <w:t xml:space="preserve">por el proponente </w:t>
      </w:r>
      <w:r w:rsidR="004C35AA" w:rsidRPr="00B40CD6">
        <w:t xml:space="preserve">por </w:t>
      </w:r>
      <w:r w:rsidR="00F70AA4" w:rsidRPr="00B40CD6">
        <w:t xml:space="preserve">cada </w:t>
      </w:r>
      <w:r w:rsidR="004C35AA" w:rsidRPr="00B40CD6">
        <w:t xml:space="preserve">producto </w:t>
      </w:r>
      <w:r w:rsidR="00F70AA4" w:rsidRPr="00B40CD6">
        <w:t xml:space="preserve">requerido en el servicio </w:t>
      </w:r>
      <w:r w:rsidR="004C35AA" w:rsidRPr="00B40CD6">
        <w:t xml:space="preserve">y las cantidades estimadas </w:t>
      </w:r>
      <w:r w:rsidR="00487720" w:rsidRPr="00B40CD6">
        <w:t>totales</w:t>
      </w:r>
      <w:r w:rsidR="004C35AA" w:rsidRPr="00B40CD6">
        <w:t xml:space="preserve"> a demandar por cada </w:t>
      </w:r>
      <w:r w:rsidR="00F70AA4" w:rsidRPr="00B40CD6">
        <w:t xml:space="preserve">uno de dichos productos </w:t>
      </w:r>
      <w:r w:rsidR="004C35AA" w:rsidRPr="00B40CD6">
        <w:t>por parte de la entidad licitante</w:t>
      </w:r>
      <w:r w:rsidR="00487720" w:rsidRPr="00B40CD6">
        <w:t xml:space="preserve"> durante la vigencia del contrato</w:t>
      </w:r>
      <w:r w:rsidR="009E5227" w:rsidRPr="00B40CD6">
        <w:t>, indicadas en la referencia expuesta en el párrafo anterior</w:t>
      </w:r>
      <w:r w:rsidR="004C35AA" w:rsidRPr="00B40CD6">
        <w:t xml:space="preserve">. </w:t>
      </w:r>
    </w:p>
    <w:p w14:paraId="7F249B45" w14:textId="77777777" w:rsidR="00D1567A" w:rsidRPr="00B40CD6" w:rsidRDefault="00D1567A" w:rsidP="00167FAE"/>
    <w:p w14:paraId="64097FD7" w14:textId="4AA6E178" w:rsidR="00D13AEB" w:rsidRPr="00B40CD6" w:rsidRDefault="00A04F9F" w:rsidP="00167FAE">
      <w:r w:rsidRPr="00B40CD6">
        <w:t xml:space="preserve">Luego, el puntaje de la oferta económica será determinado por la siguiente fórmula: </w:t>
      </w:r>
    </w:p>
    <w:p w14:paraId="5A4B641C" w14:textId="194C6F39" w:rsidR="00A04F9F" w:rsidRPr="00B40CD6" w:rsidRDefault="00A04F9F" w:rsidP="00167FAE"/>
    <w:p w14:paraId="19305A51" w14:textId="269D7626" w:rsidR="00A04F9F" w:rsidRPr="00B40CD6" w:rsidRDefault="00C577EF" w:rsidP="00A04F9F">
      <m:oMathPara>
        <m:oMath>
          <m:sSub>
            <m:sSubPr>
              <m:ctrlPr>
                <w:rPr>
                  <w:rFonts w:ascii="Cambria Math" w:hAnsi="Cambria Math"/>
                  <w:i/>
                </w:rPr>
              </m:ctrlPr>
            </m:sSubPr>
            <m:e>
              <m:r>
                <w:rPr>
                  <w:rFonts w:ascii="Cambria Math" w:hAnsi="Cambria Math"/>
                </w:rPr>
                <m:t>PTJE Criterio Precio</m:t>
              </m:r>
            </m:e>
            <m:sub>
              <m:r>
                <w:rPr>
                  <w:rFonts w:ascii="Cambria Math" w:hAnsi="Cambria Math"/>
                </w:rPr>
                <m:t>i</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Valor total servicio</m:t>
                  </m:r>
                </m:e>
                <m:sub>
                  <m:r>
                    <w:rPr>
                      <w:rFonts w:ascii="Cambria Math" w:hAnsi="Cambria Math"/>
                    </w:rPr>
                    <m:t>mínimo</m:t>
                  </m:r>
                </m:sub>
              </m:sSub>
            </m:num>
            <m:den>
              <m:sSub>
                <m:sSubPr>
                  <m:ctrlPr>
                    <w:rPr>
                      <w:rFonts w:ascii="Cambria Math" w:hAnsi="Cambria Math"/>
                      <w:i/>
                    </w:rPr>
                  </m:ctrlPr>
                </m:sSubPr>
                <m:e>
                  <m:r>
                    <w:rPr>
                      <w:rFonts w:ascii="Cambria Math" w:hAnsi="Cambria Math"/>
                    </w:rPr>
                    <m:t>Valor total servicio</m:t>
                  </m:r>
                </m:e>
                <m:sub>
                  <m:r>
                    <w:rPr>
                      <w:rFonts w:ascii="Cambria Math" w:hAnsi="Cambria Math"/>
                    </w:rPr>
                    <m:t>i</m:t>
                  </m:r>
                </m:sub>
              </m:sSub>
            </m:den>
          </m:f>
          <m:r>
            <w:rPr>
              <w:rFonts w:ascii="Cambria Math" w:hAnsi="Cambria Math"/>
            </w:rPr>
            <m:t>x 100</m:t>
          </m:r>
        </m:oMath>
      </m:oMathPara>
    </w:p>
    <w:p w14:paraId="7A08C53E" w14:textId="3A65AEBC" w:rsidR="00167FAE" w:rsidRPr="00B40CD6" w:rsidRDefault="00167FAE" w:rsidP="00167FAE"/>
    <w:p w14:paraId="69ED481F" w14:textId="1F5E351F" w:rsidR="00D1567A" w:rsidRPr="00B40CD6" w:rsidRDefault="00D1567A" w:rsidP="00167FAE">
      <w:pPr>
        <w:rPr>
          <w:i/>
          <w:iCs/>
          <w:u w:val="single"/>
        </w:rPr>
      </w:pPr>
      <w:r w:rsidRPr="00B40CD6">
        <w:rPr>
          <w:i/>
          <w:iCs/>
          <w:u w:val="single"/>
        </w:rPr>
        <w:t xml:space="preserve">Donde: </w:t>
      </w:r>
    </w:p>
    <w:p w14:paraId="711AE13B" w14:textId="0A960EC8" w:rsidR="000A5252" w:rsidRPr="00B40CD6" w:rsidRDefault="00C577EF">
      <w:pPr>
        <w:pStyle w:val="Prrafodelista"/>
        <w:numPr>
          <w:ilvl w:val="0"/>
          <w:numId w:val="41"/>
        </w:numPr>
        <w:ind w:left="426" w:hanging="207"/>
      </w:pPr>
      <m:oMath>
        <m:sSub>
          <m:sSubPr>
            <m:ctrlPr>
              <w:rPr>
                <w:rFonts w:ascii="Cambria Math" w:eastAsia="Cambria" w:hAnsi="Cambria Math" w:cs="Times New Roman"/>
                <w:bCs w:val="0"/>
                <w:i/>
                <w:iCs w:val="0"/>
                <w:szCs w:val="24"/>
                <w:lang w:eastAsia="en-US" w:bidi="ar-SA"/>
              </w:rPr>
            </m:ctrlPr>
          </m:sSubPr>
          <m:e>
            <m:r>
              <w:rPr>
                <w:rFonts w:ascii="Cambria Math" w:hAnsi="Cambria Math"/>
              </w:rPr>
              <m:t>PTJE Criterio Precio</m:t>
            </m:r>
          </m:e>
          <m:sub>
            <m:r>
              <w:rPr>
                <w:rFonts w:ascii="Cambria Math" w:hAnsi="Cambria Math"/>
              </w:rPr>
              <m:t>i</m:t>
            </m:r>
          </m:sub>
        </m:sSub>
      </m:oMath>
      <w:r w:rsidR="000A5252" w:rsidRPr="00B40CD6">
        <w:rPr>
          <w:bCs w:val="0"/>
          <w:iCs w:val="0"/>
          <w:szCs w:val="24"/>
          <w:lang w:eastAsia="en-US" w:bidi="ar-SA"/>
        </w:rPr>
        <w:t xml:space="preserve">: Puntaje otorgado a la oferta en evaluación </w:t>
      </w:r>
      <m:oMath>
        <m:r>
          <w:rPr>
            <w:rFonts w:ascii="Cambria Math" w:hAnsi="Cambria Math"/>
            <w:szCs w:val="24"/>
            <w:lang w:eastAsia="en-US" w:bidi="ar-SA"/>
          </w:rPr>
          <m:t>(</m:t>
        </m:r>
        <m:r>
          <w:rPr>
            <w:rFonts w:ascii="Cambria Math" w:hAnsi="Cambria Math"/>
          </w:rPr>
          <m:t>i)</m:t>
        </m:r>
      </m:oMath>
      <w:r w:rsidR="000A5252" w:rsidRPr="00B40CD6">
        <w:t xml:space="preserve"> en el criterio “Precio”.</w:t>
      </w:r>
    </w:p>
    <w:p w14:paraId="7C28B7A1" w14:textId="34C809CB" w:rsidR="00D1567A" w:rsidRPr="00B40CD6" w:rsidRDefault="00C577EF">
      <w:pPr>
        <w:pStyle w:val="Prrafodelista"/>
        <w:numPr>
          <w:ilvl w:val="0"/>
          <w:numId w:val="41"/>
        </w:numPr>
        <w:ind w:left="426" w:hanging="207"/>
      </w:pPr>
      <m:oMath>
        <m:sSub>
          <m:sSubPr>
            <m:ctrlPr>
              <w:rPr>
                <w:rFonts w:ascii="Cambria Math" w:eastAsia="Cambria" w:hAnsi="Cambria Math" w:cs="Times New Roman"/>
                <w:i/>
                <w:szCs w:val="24"/>
                <w:lang w:eastAsia="en-US" w:bidi="ar-SA"/>
              </w:rPr>
            </m:ctrlPr>
          </m:sSubPr>
          <m:e>
            <m:r>
              <w:rPr>
                <w:rFonts w:ascii="Cambria Math" w:hAnsi="Cambria Math"/>
              </w:rPr>
              <m:t>Valor total servicio</m:t>
            </m:r>
          </m:e>
          <m:sub>
            <m:r>
              <w:rPr>
                <w:rFonts w:ascii="Cambria Math" w:hAnsi="Cambria Math"/>
              </w:rPr>
              <m:t>mínimo</m:t>
            </m:r>
          </m:sub>
        </m:sSub>
      </m:oMath>
      <w:r w:rsidR="00D1567A" w:rsidRPr="00B40CD6">
        <w:t xml:space="preserve">: corresponde al menor valor total </w:t>
      </w:r>
      <w:r w:rsidR="009E5227" w:rsidRPr="00B40CD6">
        <w:t xml:space="preserve">neto </w:t>
      </w:r>
      <w:r w:rsidR="00D1567A" w:rsidRPr="00B40CD6">
        <w:t xml:space="preserve">del servicio propuesto en las ofertas admisibles. </w:t>
      </w:r>
    </w:p>
    <w:p w14:paraId="4C96213A" w14:textId="7F6EC0F1" w:rsidR="00D1567A" w:rsidRPr="00B40CD6" w:rsidRDefault="00C577EF">
      <w:pPr>
        <w:pStyle w:val="Prrafodelista"/>
        <w:numPr>
          <w:ilvl w:val="0"/>
          <w:numId w:val="41"/>
        </w:numPr>
        <w:ind w:left="426" w:hanging="207"/>
      </w:pPr>
      <m:oMath>
        <m:sSub>
          <m:sSubPr>
            <m:ctrlPr>
              <w:rPr>
                <w:rFonts w:ascii="Cambria Math" w:eastAsia="Cambria" w:hAnsi="Cambria Math" w:cs="Times New Roman"/>
                <w:i/>
                <w:szCs w:val="24"/>
                <w:lang w:eastAsia="en-US" w:bidi="ar-SA"/>
              </w:rPr>
            </m:ctrlPr>
          </m:sSubPr>
          <m:e>
            <m:r>
              <w:rPr>
                <w:rFonts w:ascii="Cambria Math" w:hAnsi="Cambria Math"/>
              </w:rPr>
              <m:t>Valor total servicio</m:t>
            </m:r>
          </m:e>
          <m:sub>
            <m:r>
              <w:rPr>
                <w:rFonts w:ascii="Cambria Math" w:hAnsi="Cambria Math"/>
              </w:rPr>
              <m:t>i</m:t>
            </m:r>
          </m:sub>
        </m:sSub>
      </m:oMath>
      <w:r w:rsidR="00D1567A" w:rsidRPr="00B40CD6">
        <w:t xml:space="preserve">: corresponde al valor total </w:t>
      </w:r>
      <w:r w:rsidR="009E5227" w:rsidRPr="00B40CD6">
        <w:t xml:space="preserve">neto </w:t>
      </w:r>
      <w:r w:rsidR="00D1567A" w:rsidRPr="00B40CD6">
        <w:t>del servicio propuesto en la</w:t>
      </w:r>
      <w:r w:rsidR="00DD6296" w:rsidRPr="00B40CD6">
        <w:t xml:space="preserve"> oferta en evaluación </w:t>
      </w:r>
      <m:oMath>
        <m:r>
          <w:rPr>
            <w:rFonts w:ascii="Cambria Math" w:hAnsi="Cambria Math"/>
            <w:szCs w:val="24"/>
            <w:lang w:eastAsia="en-US" w:bidi="ar-SA"/>
          </w:rPr>
          <m:t>(</m:t>
        </m:r>
        <m:r>
          <w:rPr>
            <w:rFonts w:ascii="Cambria Math" w:hAnsi="Cambria Math"/>
          </w:rPr>
          <m:t>i)</m:t>
        </m:r>
      </m:oMath>
      <w:r w:rsidR="00DD6296" w:rsidRPr="00B40CD6">
        <w:t>.</w:t>
      </w:r>
    </w:p>
    <w:p w14:paraId="580209E4" w14:textId="053F4CC7" w:rsidR="00D1567A" w:rsidRPr="00B40CD6" w:rsidRDefault="00DD6296">
      <w:pPr>
        <w:pStyle w:val="Prrafodelista"/>
        <w:numPr>
          <w:ilvl w:val="0"/>
          <w:numId w:val="41"/>
        </w:numPr>
        <w:ind w:left="426" w:hanging="207"/>
      </w:pPr>
      <m:oMath>
        <m:r>
          <w:rPr>
            <w:rFonts w:ascii="Cambria Math" w:hAnsi="Cambria Math"/>
          </w:rPr>
          <m:t>i</m:t>
        </m:r>
      </m:oMath>
      <w:r w:rsidRPr="00B40CD6">
        <w:t>: Corresponde a la oferta que se está evaluando</w:t>
      </w:r>
      <w:r w:rsidR="00EB59EE" w:rsidRPr="00B40CD6">
        <w:t>.</w:t>
      </w:r>
    </w:p>
    <w:p w14:paraId="4FE8ECF8" w14:textId="77777777" w:rsidR="00167FAE" w:rsidRPr="00B40CD6" w:rsidRDefault="00167FAE" w:rsidP="00167FAE"/>
    <w:p w14:paraId="6BB3F887" w14:textId="3FF726D7" w:rsidR="008D0B4E" w:rsidRPr="00B40CD6" w:rsidRDefault="00C7457E" w:rsidP="00C7457E">
      <w:pPr>
        <w:pStyle w:val="Ttulo3"/>
      </w:pPr>
      <w:r w:rsidRPr="00B40CD6">
        <w:t>Puntaje final de las ofertas</w:t>
      </w:r>
    </w:p>
    <w:p w14:paraId="725254E4" w14:textId="77777777" w:rsidR="008D0B4E" w:rsidRPr="00B40CD6" w:rsidRDefault="008D0B4E" w:rsidP="008D0B4E">
      <w:pPr>
        <w:rPr>
          <w:rFonts w:eastAsia="Calibri" w:cstheme="minorHAnsi"/>
          <w:bCs/>
          <w:iCs/>
          <w:szCs w:val="22"/>
          <w:lang w:eastAsia="es-CL"/>
        </w:rPr>
      </w:pPr>
    </w:p>
    <w:p w14:paraId="5B8FA6C9" w14:textId="50167CBF" w:rsidR="008D0B4E" w:rsidRPr="00B40CD6" w:rsidRDefault="008D0B4E" w:rsidP="008D0B4E">
      <w:pPr>
        <w:rPr>
          <w:rFonts w:eastAsia="Calibri" w:cstheme="minorHAnsi"/>
          <w:bCs/>
          <w:iCs/>
          <w:szCs w:val="22"/>
          <w:lang w:eastAsia="es-CL"/>
        </w:rPr>
      </w:pPr>
      <w:r w:rsidRPr="00B40CD6">
        <w:rPr>
          <w:rFonts w:eastAsia="Calibri" w:cstheme="minorHAnsi"/>
          <w:bCs/>
          <w:iCs/>
          <w:szCs w:val="22"/>
          <w:lang w:eastAsia="es-CL"/>
        </w:rPr>
        <w:t xml:space="preserve">Para obtener el puntaje total de la evaluación de cada oferente, se sumarán los puntajes finales ponderados de cada criterio ya referido, al cual finalmente se le aplicará la regla contenida en </w:t>
      </w:r>
      <w:r w:rsidR="00046D54" w:rsidRPr="00B40CD6">
        <w:rPr>
          <w:rFonts w:eastAsia="Calibri" w:cstheme="minorHAnsi"/>
          <w:bCs/>
          <w:iCs/>
          <w:szCs w:val="22"/>
          <w:lang w:eastAsia="es-CL"/>
        </w:rPr>
        <w:t>el acápite “Cálculo del puntaje asociado al Comportamiento Contractual Anterior (CCA)”, a continuación</w:t>
      </w:r>
      <w:r w:rsidRPr="00B40CD6">
        <w:rPr>
          <w:rFonts w:eastAsia="Calibri" w:cstheme="minorHAnsi"/>
          <w:bCs/>
          <w:iCs/>
          <w:szCs w:val="22"/>
          <w:lang w:eastAsia="es-CL"/>
        </w:rPr>
        <w:t>. Por lo tanto el puntaje final del oferente se obtendrá de la siguiente forma</w:t>
      </w:r>
      <w:r w:rsidR="003C2F1F" w:rsidRPr="00B40CD6">
        <w:rPr>
          <w:rFonts w:eastAsia="Calibri" w:cstheme="minorHAnsi"/>
          <w:bCs/>
          <w:iCs/>
          <w:szCs w:val="22"/>
          <w:lang w:eastAsia="es-CL"/>
        </w:rPr>
        <w:t>:</w:t>
      </w:r>
    </w:p>
    <w:p w14:paraId="30FE65E1" w14:textId="77777777" w:rsidR="008D0B4E" w:rsidRPr="00B40CD6" w:rsidRDefault="008D0B4E" w:rsidP="008D0B4E">
      <w:pPr>
        <w:rPr>
          <w:rFonts w:eastAsia="Calibri" w:cstheme="minorHAnsi"/>
          <w:bCs/>
          <w:iCs/>
          <w:szCs w:val="22"/>
          <w:lang w:eastAsia="es-CL"/>
        </w:rPr>
      </w:pPr>
    </w:p>
    <w:p w14:paraId="2A97420E" w14:textId="5B4DFEC7" w:rsidR="008D0B4E" w:rsidRPr="00B40CD6" w:rsidRDefault="008D0B4E" w:rsidP="008D0B4E">
      <w:pPr>
        <w:jc w:val="center"/>
        <w:rPr>
          <w:rFonts w:eastAsia="Calibri" w:cstheme="minorHAnsi"/>
          <w:b/>
          <w:i/>
          <w:szCs w:val="22"/>
          <w:lang w:eastAsia="es-CL"/>
        </w:rPr>
      </w:pPr>
      <w:r w:rsidRPr="00B40CD6">
        <w:rPr>
          <w:rFonts w:eastAsia="Calibri" w:cstheme="minorHAnsi"/>
          <w:b/>
          <w:i/>
          <w:szCs w:val="22"/>
          <w:lang w:eastAsia="es-CL"/>
        </w:rPr>
        <w:t>Puntaje final oferta = Suma puntajes ponderados obtenidos en los criterios de evaluación – Puntaje Comportamiento contractual anterior</w:t>
      </w:r>
      <w:r w:rsidR="001D104D" w:rsidRPr="00B40CD6">
        <w:rPr>
          <w:rFonts w:eastAsia="Calibri" w:cstheme="minorHAnsi"/>
          <w:b/>
          <w:i/>
          <w:szCs w:val="22"/>
          <w:lang w:eastAsia="es-CL"/>
        </w:rPr>
        <w:t xml:space="preserve"> (CCA)</w:t>
      </w:r>
    </w:p>
    <w:p w14:paraId="07CDDA59" w14:textId="77777777" w:rsidR="008D0B4E" w:rsidRPr="00B40CD6" w:rsidRDefault="008D0B4E" w:rsidP="008D0B4E">
      <w:pPr>
        <w:rPr>
          <w:rFonts w:eastAsia="Calibri" w:cstheme="minorHAnsi"/>
          <w:bCs/>
          <w:iCs/>
          <w:szCs w:val="22"/>
          <w:lang w:eastAsia="es-CL"/>
        </w:rPr>
      </w:pPr>
    </w:p>
    <w:p w14:paraId="2A87F3BC" w14:textId="5CB1FB1B" w:rsidR="007652F2" w:rsidRPr="00B40CD6" w:rsidRDefault="00E72B02" w:rsidP="008F0290">
      <w:pPr>
        <w:pStyle w:val="Ttulo3"/>
        <w:numPr>
          <w:ilvl w:val="0"/>
          <w:numId w:val="0"/>
        </w:numPr>
        <w:ind w:left="680" w:hanging="680"/>
        <w:rPr>
          <w:u w:val="single"/>
        </w:rPr>
      </w:pPr>
      <w:r w:rsidRPr="00B40CD6">
        <w:rPr>
          <w:u w:val="single"/>
        </w:rPr>
        <w:t xml:space="preserve">Cálculo del puntaje asociado al </w:t>
      </w:r>
      <w:r w:rsidR="007652F2" w:rsidRPr="00B40CD6">
        <w:rPr>
          <w:u w:val="single"/>
        </w:rPr>
        <w:t xml:space="preserve">Comportamiento </w:t>
      </w:r>
      <w:r w:rsidR="000145D2" w:rsidRPr="00B40CD6">
        <w:rPr>
          <w:u w:val="single"/>
        </w:rPr>
        <w:t>C</w:t>
      </w:r>
      <w:r w:rsidR="007652F2" w:rsidRPr="00B40CD6">
        <w:rPr>
          <w:u w:val="single"/>
        </w:rPr>
        <w:t xml:space="preserve">ontractual </w:t>
      </w:r>
      <w:r w:rsidR="000145D2" w:rsidRPr="00B40CD6">
        <w:rPr>
          <w:u w:val="single"/>
        </w:rPr>
        <w:t>A</w:t>
      </w:r>
      <w:r w:rsidR="007652F2" w:rsidRPr="00B40CD6">
        <w:rPr>
          <w:u w:val="single"/>
        </w:rPr>
        <w:t>nterior</w:t>
      </w:r>
      <w:r w:rsidR="000145D2" w:rsidRPr="00B40CD6">
        <w:rPr>
          <w:u w:val="single"/>
        </w:rPr>
        <w:t xml:space="preserve"> (CCA)</w:t>
      </w:r>
    </w:p>
    <w:p w14:paraId="22015A10" w14:textId="28E8D57B" w:rsidR="007652F2" w:rsidRPr="00B40CD6" w:rsidRDefault="007652F2" w:rsidP="0010014D">
      <w:pPr>
        <w:rPr>
          <w:rFonts w:eastAsia="Calibri" w:cstheme="minorHAnsi"/>
          <w:b/>
          <w:i/>
          <w:color w:val="000000" w:themeColor="text1"/>
          <w:szCs w:val="22"/>
          <w:lang w:eastAsia="es-CL" w:bidi="he-IL"/>
        </w:rPr>
      </w:pPr>
    </w:p>
    <w:p w14:paraId="58FA37FB" w14:textId="51018C26" w:rsidR="009436A1" w:rsidRPr="00B40CD6" w:rsidRDefault="007652F2" w:rsidP="009436A1">
      <w:pPr>
        <w:tabs>
          <w:tab w:val="left" w:pos="8222"/>
        </w:tabs>
        <w:ind w:right="49"/>
        <w:rPr>
          <w:rFonts w:ascii="Calibri" w:eastAsia="Calibri" w:hAnsi="Calibri" w:cs="Cambria"/>
          <w:szCs w:val="22"/>
          <w:lang w:val="es-ES" w:eastAsia="es-CL"/>
        </w:rPr>
      </w:pPr>
      <w:r w:rsidRPr="00B40CD6">
        <w:rPr>
          <w:rFonts w:eastAsia="Calibri" w:cstheme="minorHAnsi"/>
          <w:bCs/>
          <w:iCs/>
          <w:szCs w:val="22"/>
          <w:lang w:eastAsia="es-CL"/>
        </w:rPr>
        <w:t xml:space="preserve">Para la </w:t>
      </w:r>
      <w:r w:rsidR="00E72B02" w:rsidRPr="00B40CD6">
        <w:rPr>
          <w:rFonts w:eastAsia="Calibri" w:cstheme="minorHAnsi"/>
          <w:bCs/>
          <w:iCs/>
          <w:szCs w:val="22"/>
          <w:lang w:eastAsia="es-CL"/>
        </w:rPr>
        <w:t>obtención de este puntaje, ―el cual se descontará del puntaje total de la oferta obtenido en función de la suma de puntajes ponderados obtenidos por la oferta al aplicarse los criterios de evaluación―</w:t>
      </w:r>
      <w:r w:rsidRPr="00B40CD6">
        <w:rPr>
          <w:rFonts w:eastAsia="Calibri" w:cstheme="minorHAnsi"/>
          <w:bCs/>
          <w:iCs/>
          <w:szCs w:val="22"/>
          <w:lang w:eastAsia="es-CL"/>
        </w:rPr>
        <w:t xml:space="preserve">, se utilizará </w:t>
      </w:r>
      <w:r w:rsidR="009436A1" w:rsidRPr="00B40CD6">
        <w:rPr>
          <w:rFonts w:ascii="Calibri" w:eastAsia="Calibri" w:hAnsi="Calibri" w:cs="Cambria"/>
          <w:szCs w:val="22"/>
          <w:lang w:val="es-ES" w:eastAsia="es-CL"/>
        </w:rPr>
        <w:t>se evaluará el comportamiento contractual anterior del oferente, respecto de los contratos con la entidad licitante, durante los últimos 2</w:t>
      </w:r>
      <w:r w:rsidR="00024890" w:rsidRPr="00B40CD6">
        <w:rPr>
          <w:rFonts w:ascii="Calibri" w:eastAsia="Calibri" w:hAnsi="Calibri" w:cs="Cambria"/>
          <w:szCs w:val="22"/>
          <w:lang w:val="es-ES" w:eastAsia="es-CL"/>
        </w:rPr>
        <w:t>4</w:t>
      </w:r>
      <w:r w:rsidR="009436A1" w:rsidRPr="00B40CD6">
        <w:rPr>
          <w:rFonts w:ascii="Calibri" w:eastAsia="Calibri" w:hAnsi="Calibri" w:cs="Cambria"/>
          <w:szCs w:val="22"/>
          <w:lang w:val="es-ES" w:eastAsia="es-CL"/>
        </w:rPr>
        <w:t xml:space="preserve"> </w:t>
      </w:r>
      <w:r w:rsidR="00024890" w:rsidRPr="00B40CD6">
        <w:rPr>
          <w:rFonts w:ascii="Calibri" w:eastAsia="Calibri" w:hAnsi="Calibri" w:cs="Cambria"/>
          <w:szCs w:val="22"/>
          <w:lang w:val="es-ES" w:eastAsia="es-CL"/>
        </w:rPr>
        <w:t xml:space="preserve">meses </w:t>
      </w:r>
      <w:r w:rsidR="009436A1" w:rsidRPr="00B40CD6">
        <w:rPr>
          <w:rFonts w:ascii="Calibri" w:eastAsia="Calibri" w:hAnsi="Calibri" w:cs="Cambria"/>
          <w:szCs w:val="22"/>
          <w:lang w:val="es-ES" w:eastAsia="es-CL"/>
        </w:rPr>
        <w:t xml:space="preserve">antes del momento del cierre de presentación de ofertas. Esta información será obtenida del Registro de Proveedores. Sólo se considerarán las sanciones ejecutoriadas durante el periodo señalado. </w:t>
      </w:r>
    </w:p>
    <w:p w14:paraId="12427FF6" w14:textId="77777777" w:rsidR="009436A1" w:rsidRPr="00B40CD6" w:rsidRDefault="009436A1" w:rsidP="009436A1">
      <w:pPr>
        <w:tabs>
          <w:tab w:val="left" w:pos="8222"/>
        </w:tabs>
        <w:ind w:right="49"/>
        <w:rPr>
          <w:rFonts w:ascii="Calibri" w:eastAsia="Calibri" w:hAnsi="Calibri" w:cs="Cambria"/>
          <w:color w:val="FF0000"/>
          <w:szCs w:val="22"/>
          <w:lang w:val="es-ES" w:eastAsia="es-CL"/>
        </w:rPr>
      </w:pPr>
    </w:p>
    <w:p w14:paraId="1C33C9CD" w14:textId="77777777" w:rsidR="009436A1" w:rsidRPr="00B40CD6" w:rsidRDefault="009436A1" w:rsidP="009436A1">
      <w:pPr>
        <w:tabs>
          <w:tab w:val="left" w:pos="8222"/>
        </w:tabs>
        <w:ind w:right="49"/>
        <w:rPr>
          <w:rFonts w:ascii="Calibri" w:eastAsia="Calibri" w:hAnsi="Calibri" w:cs="Cambria"/>
          <w:szCs w:val="22"/>
          <w:lang w:val="es-ES" w:eastAsia="es-CL"/>
        </w:rPr>
      </w:pPr>
      <w:r w:rsidRPr="00B40CD6">
        <w:rPr>
          <w:rFonts w:ascii="Calibri" w:eastAsia="Calibri" w:hAnsi="Calibri" w:cs="Cambria"/>
          <w:szCs w:val="22"/>
          <w:lang w:val="es-ES" w:eastAsia="es-CL"/>
        </w:rPr>
        <w:t>El mecanismo de asignación de puntaje es el resultado de descontar el puntaje indicado en la tabla siguiente, del puntaje total ponderado de la evaluación por el número de sanciones a firme recibidas por parte de la entidad licitante:</w:t>
      </w:r>
    </w:p>
    <w:p w14:paraId="09D17140" w14:textId="77777777" w:rsidR="009436A1" w:rsidRPr="00B40CD6" w:rsidRDefault="009436A1" w:rsidP="009436A1">
      <w:pPr>
        <w:tabs>
          <w:tab w:val="left" w:pos="8222"/>
        </w:tabs>
        <w:ind w:right="-2"/>
        <w:rPr>
          <w:rFonts w:ascii="Calibri" w:eastAsia="Calibri" w:hAnsi="Calibri" w:cs="Cambria"/>
          <w:szCs w:val="22"/>
          <w:lang w:val="es-ES" w:eastAsia="es-CL"/>
        </w:rPr>
      </w:pPr>
    </w:p>
    <w:tbl>
      <w:tblPr>
        <w:tblStyle w:val="Tablaconcuadrcula1"/>
        <w:tblW w:w="0" w:type="auto"/>
        <w:tblLayout w:type="fixed"/>
        <w:tblLook w:val="04A0" w:firstRow="1" w:lastRow="0" w:firstColumn="1" w:lastColumn="0" w:noHBand="0" w:noVBand="1"/>
      </w:tblPr>
      <w:tblGrid>
        <w:gridCol w:w="4957"/>
        <w:gridCol w:w="5007"/>
      </w:tblGrid>
      <w:tr w:rsidR="009436A1" w:rsidRPr="00B40CD6" w14:paraId="30FC8929" w14:textId="77777777" w:rsidTr="00D03752">
        <w:tc>
          <w:tcPr>
            <w:tcW w:w="4957" w:type="dxa"/>
            <w:shd w:val="clear" w:color="auto" w:fill="F2F2F2" w:themeFill="background1" w:themeFillShade="F2"/>
          </w:tcPr>
          <w:p w14:paraId="42F26B6F" w14:textId="77777777" w:rsidR="009436A1" w:rsidRPr="00B40CD6" w:rsidRDefault="009436A1" w:rsidP="00024890">
            <w:pPr>
              <w:tabs>
                <w:tab w:val="left" w:pos="8222"/>
              </w:tabs>
              <w:ind w:right="-2"/>
              <w:jc w:val="center"/>
              <w:rPr>
                <w:rFonts w:ascii="Calibri" w:eastAsia="Calibri" w:hAnsi="Calibri" w:cs="Cambria"/>
                <w:b/>
                <w:szCs w:val="22"/>
                <w:lang w:val="es-ES" w:eastAsia="es-CL"/>
              </w:rPr>
            </w:pPr>
            <w:r w:rsidRPr="00B40CD6">
              <w:rPr>
                <w:rFonts w:ascii="Calibri" w:eastAsia="Calibri" w:hAnsi="Calibri" w:cs="Cambria"/>
                <w:b/>
                <w:szCs w:val="22"/>
                <w:lang w:val="es-ES" w:eastAsia="es-CL"/>
              </w:rPr>
              <w:t>Sanción</w:t>
            </w:r>
          </w:p>
        </w:tc>
        <w:tc>
          <w:tcPr>
            <w:tcW w:w="5007" w:type="dxa"/>
            <w:shd w:val="clear" w:color="auto" w:fill="F2F2F2" w:themeFill="background1" w:themeFillShade="F2"/>
          </w:tcPr>
          <w:p w14:paraId="69104A3A" w14:textId="15981B69" w:rsidR="009436A1" w:rsidRPr="00B40CD6" w:rsidRDefault="00024890" w:rsidP="00024890">
            <w:pPr>
              <w:tabs>
                <w:tab w:val="left" w:pos="8222"/>
              </w:tabs>
              <w:ind w:right="-2"/>
              <w:jc w:val="center"/>
              <w:rPr>
                <w:rFonts w:ascii="Calibri" w:eastAsia="Calibri" w:hAnsi="Calibri" w:cs="Cambria"/>
                <w:b/>
                <w:szCs w:val="22"/>
                <w:lang w:val="es-ES" w:eastAsia="es-CL"/>
              </w:rPr>
            </w:pPr>
            <w:r w:rsidRPr="00B40CD6">
              <w:rPr>
                <w:rFonts w:ascii="Calibri" w:eastAsia="Calibri" w:hAnsi="Calibri" w:cs="Cambria"/>
                <w:b/>
                <w:szCs w:val="22"/>
                <w:lang w:val="es-ES" w:eastAsia="es-CL"/>
              </w:rPr>
              <w:t>Puntaje por descontar del puntaje total de la oferta</w:t>
            </w:r>
          </w:p>
        </w:tc>
      </w:tr>
      <w:tr w:rsidR="009436A1" w:rsidRPr="00B40CD6" w14:paraId="0B9E8099" w14:textId="77777777" w:rsidTr="00024890">
        <w:tc>
          <w:tcPr>
            <w:tcW w:w="4957" w:type="dxa"/>
          </w:tcPr>
          <w:p w14:paraId="6326A78F" w14:textId="77777777" w:rsidR="009436A1" w:rsidRPr="00B40CD6" w:rsidRDefault="009436A1" w:rsidP="00BA7A20">
            <w:pPr>
              <w:tabs>
                <w:tab w:val="left" w:pos="8222"/>
              </w:tabs>
              <w:ind w:right="-2"/>
              <w:rPr>
                <w:rFonts w:ascii="Calibri" w:eastAsia="Calibri" w:hAnsi="Calibri" w:cs="Cambria"/>
                <w:szCs w:val="22"/>
                <w:lang w:val="es-ES" w:eastAsia="es-CL"/>
              </w:rPr>
            </w:pPr>
            <w:r w:rsidRPr="00B40CD6">
              <w:rPr>
                <w:rFonts w:ascii="Calibri" w:eastAsia="Calibri" w:hAnsi="Calibri"/>
                <w:szCs w:val="22"/>
                <w:lang w:val="es-ES" w:eastAsia="es-CL"/>
              </w:rPr>
              <w:t>Término anticipado de contrato</w:t>
            </w:r>
          </w:p>
        </w:tc>
        <w:tc>
          <w:tcPr>
            <w:tcW w:w="5007" w:type="dxa"/>
          </w:tcPr>
          <w:p w14:paraId="5CF70598" w14:textId="21EFC87C" w:rsidR="009436A1" w:rsidRPr="00B40CD6" w:rsidRDefault="009436A1" w:rsidP="00BA7A20">
            <w:pPr>
              <w:tabs>
                <w:tab w:val="left" w:pos="8222"/>
              </w:tabs>
              <w:ind w:right="-2"/>
              <w:jc w:val="center"/>
              <w:rPr>
                <w:rFonts w:ascii="Calibri" w:eastAsia="Calibri" w:hAnsi="Calibri" w:cs="Cambria"/>
                <w:szCs w:val="22"/>
                <w:lang w:val="es-ES" w:eastAsia="es-CL"/>
              </w:rPr>
            </w:pPr>
            <w:r w:rsidRPr="00B40CD6">
              <w:rPr>
                <w:rFonts w:ascii="Calibri" w:eastAsia="Calibri" w:hAnsi="Calibri" w:cs="Cambria"/>
                <w:szCs w:val="22"/>
                <w:lang w:val="es-ES" w:eastAsia="es-CL"/>
              </w:rPr>
              <w:t>20</w:t>
            </w:r>
          </w:p>
        </w:tc>
      </w:tr>
      <w:tr w:rsidR="009436A1" w:rsidRPr="00B40CD6" w14:paraId="0F92F53C" w14:textId="77777777" w:rsidTr="00024890">
        <w:tc>
          <w:tcPr>
            <w:tcW w:w="4957" w:type="dxa"/>
          </w:tcPr>
          <w:p w14:paraId="5AB82208" w14:textId="77777777" w:rsidR="009436A1" w:rsidRPr="00B40CD6" w:rsidRDefault="009436A1" w:rsidP="00BA7A20">
            <w:pPr>
              <w:tabs>
                <w:tab w:val="left" w:pos="8222"/>
              </w:tabs>
              <w:ind w:right="-2"/>
              <w:rPr>
                <w:rFonts w:ascii="Calibri" w:eastAsia="Calibri" w:hAnsi="Calibri" w:cs="Cambria"/>
                <w:szCs w:val="22"/>
                <w:lang w:val="es-ES" w:eastAsia="es-CL"/>
              </w:rPr>
            </w:pPr>
            <w:r w:rsidRPr="00B40CD6">
              <w:rPr>
                <w:rFonts w:ascii="Calibri" w:eastAsia="Calibri" w:hAnsi="Calibri"/>
                <w:szCs w:val="22"/>
                <w:lang w:val="es-ES" w:eastAsia="es-CL"/>
              </w:rPr>
              <w:t>Cobro de garantía de fiel cumplimiento de contrato</w:t>
            </w:r>
          </w:p>
        </w:tc>
        <w:tc>
          <w:tcPr>
            <w:tcW w:w="5007" w:type="dxa"/>
          </w:tcPr>
          <w:p w14:paraId="64FE6C70" w14:textId="06EAF82B" w:rsidR="009436A1" w:rsidRPr="00B40CD6" w:rsidRDefault="009436A1" w:rsidP="00BA7A20">
            <w:pPr>
              <w:tabs>
                <w:tab w:val="left" w:pos="8222"/>
              </w:tabs>
              <w:ind w:right="-2"/>
              <w:jc w:val="center"/>
              <w:rPr>
                <w:rFonts w:ascii="Calibri" w:eastAsia="Calibri" w:hAnsi="Calibri" w:cs="Cambria"/>
                <w:szCs w:val="22"/>
                <w:lang w:val="es-ES" w:eastAsia="es-CL"/>
              </w:rPr>
            </w:pPr>
            <w:r w:rsidRPr="00B40CD6">
              <w:rPr>
                <w:rFonts w:ascii="Calibri" w:eastAsia="Calibri" w:hAnsi="Calibri" w:cs="Cambria"/>
                <w:szCs w:val="22"/>
                <w:lang w:val="es-ES" w:eastAsia="es-CL"/>
              </w:rPr>
              <w:t>10</w:t>
            </w:r>
          </w:p>
        </w:tc>
      </w:tr>
    </w:tbl>
    <w:p w14:paraId="13D6AB88" w14:textId="77777777" w:rsidR="009436A1" w:rsidRPr="00B40CD6" w:rsidRDefault="009436A1" w:rsidP="009436A1">
      <w:pPr>
        <w:tabs>
          <w:tab w:val="left" w:pos="8222"/>
        </w:tabs>
        <w:ind w:right="-2"/>
        <w:rPr>
          <w:rFonts w:ascii="Calibri" w:eastAsia="Calibri" w:hAnsi="Calibri" w:cs="Cambria"/>
          <w:szCs w:val="22"/>
          <w:lang w:val="es-ES" w:eastAsia="es-CL"/>
        </w:rPr>
      </w:pPr>
    </w:p>
    <w:p w14:paraId="74D17A49" w14:textId="238FFF1F" w:rsidR="00024890" w:rsidRPr="00B40CD6" w:rsidRDefault="00024890" w:rsidP="00024890">
      <w:pPr>
        <w:ind w:right="49"/>
        <w:rPr>
          <w:rFonts w:ascii="Calibri" w:eastAsia="Calibri" w:hAnsi="Calibri" w:cs="Cambria"/>
          <w:szCs w:val="22"/>
          <w:lang w:val="es-ES" w:eastAsia="es-CL"/>
        </w:rPr>
      </w:pPr>
      <w:r w:rsidRPr="00B40CD6">
        <w:rPr>
          <w:rFonts w:ascii="Calibri" w:eastAsia="Calibri" w:hAnsi="Calibri" w:cs="Cambria"/>
          <w:szCs w:val="22"/>
          <w:lang w:val="es-ES" w:eastAsia="es-CL"/>
        </w:rPr>
        <w:t xml:space="preserve">Se deja expresa constancia que para ofertas UTP (uniones temporales de proveedores) este criterio se aplicará para todos los integrantes señalados en el </w:t>
      </w:r>
      <w:r w:rsidRPr="00B40CD6">
        <w:rPr>
          <w:rFonts w:ascii="Calibri" w:eastAsia="Calibri" w:hAnsi="Calibri" w:cs="Cambria"/>
          <w:b/>
          <w:bCs/>
          <w:szCs w:val="22"/>
          <w:lang w:val="es-ES" w:eastAsia="es-CL"/>
        </w:rPr>
        <w:t>Anexo N°7</w:t>
      </w:r>
      <w:r w:rsidR="00801291" w:rsidRPr="00B40CD6">
        <w:rPr>
          <w:rFonts w:ascii="Calibri" w:eastAsia="Calibri" w:hAnsi="Calibri" w:cs="Cambria"/>
          <w:szCs w:val="22"/>
          <w:lang w:val="es-ES" w:eastAsia="es-CL"/>
        </w:rPr>
        <w:t xml:space="preserve">, por lo que el puntaje </w:t>
      </w:r>
      <w:r w:rsidR="00D40A7F" w:rsidRPr="00B40CD6">
        <w:rPr>
          <w:rFonts w:ascii="Calibri" w:eastAsia="Calibri" w:hAnsi="Calibri" w:cs="Cambria"/>
          <w:szCs w:val="22"/>
          <w:lang w:val="es-ES" w:eastAsia="es-CL"/>
        </w:rPr>
        <w:t>a descontar por comportamiento contractual anterior (CCA) será la suma de los puntajes CCA que individualmente obtenga cada integrante</w:t>
      </w:r>
      <w:r w:rsidRPr="00B40CD6">
        <w:rPr>
          <w:rFonts w:ascii="Calibri" w:eastAsia="Calibri" w:hAnsi="Calibri" w:cs="Cambria"/>
          <w:szCs w:val="22"/>
          <w:lang w:val="es-ES" w:eastAsia="es-CL"/>
        </w:rPr>
        <w:t>.</w:t>
      </w:r>
    </w:p>
    <w:p w14:paraId="10DF7F9E" w14:textId="77777777" w:rsidR="007652F2" w:rsidRPr="00B40CD6" w:rsidRDefault="007652F2" w:rsidP="007652F2">
      <w:pPr>
        <w:ind w:right="51"/>
        <w:rPr>
          <w:rFonts w:eastAsia="Calibri" w:cstheme="minorHAnsi"/>
          <w:bCs/>
          <w:iCs/>
          <w:szCs w:val="22"/>
          <w:lang w:eastAsia="es-CL"/>
        </w:rPr>
      </w:pPr>
    </w:p>
    <w:p w14:paraId="692F8A8A" w14:textId="78C1C045" w:rsidR="007652F2" w:rsidRPr="00B40CD6" w:rsidRDefault="007652F2" w:rsidP="007652F2">
      <w:pPr>
        <w:ind w:right="51"/>
        <w:rPr>
          <w:rFonts w:eastAsia="Calibri" w:cstheme="minorHAnsi"/>
          <w:b/>
          <w:i/>
          <w:szCs w:val="22"/>
          <w:u w:val="single"/>
          <w:lang w:eastAsia="es-CL"/>
        </w:rPr>
      </w:pPr>
      <w:r w:rsidRPr="00B40CD6">
        <w:rPr>
          <w:rFonts w:eastAsia="Calibri" w:cstheme="minorHAnsi"/>
          <w:b/>
          <w:i/>
          <w:szCs w:val="22"/>
          <w:u w:val="single"/>
          <w:lang w:eastAsia="es-CL"/>
        </w:rPr>
        <w:t>Ejemplo</w:t>
      </w:r>
      <w:r w:rsidR="00904F54" w:rsidRPr="00B40CD6">
        <w:rPr>
          <w:rFonts w:eastAsia="Calibri" w:cstheme="minorHAnsi"/>
          <w:b/>
          <w:i/>
          <w:szCs w:val="22"/>
          <w:u w:val="single"/>
          <w:lang w:eastAsia="es-CL"/>
        </w:rPr>
        <w:t xml:space="preserve"> de aplicación</w:t>
      </w:r>
      <w:r w:rsidRPr="00B40CD6">
        <w:rPr>
          <w:rFonts w:eastAsia="Calibri" w:cstheme="minorHAnsi"/>
          <w:b/>
          <w:i/>
          <w:szCs w:val="22"/>
          <w:u w:val="single"/>
          <w:lang w:eastAsia="es-CL"/>
        </w:rPr>
        <w:t>:</w:t>
      </w:r>
    </w:p>
    <w:p w14:paraId="5FE2CE89" w14:textId="77777777" w:rsidR="007652F2" w:rsidRPr="00B40CD6" w:rsidRDefault="007652F2" w:rsidP="007652F2">
      <w:pPr>
        <w:ind w:right="51"/>
        <w:rPr>
          <w:rFonts w:eastAsia="Calibri" w:cstheme="minorHAnsi"/>
          <w:bCs/>
          <w:iCs/>
          <w:szCs w:val="22"/>
          <w:lang w:eastAsia="es-CL"/>
        </w:rPr>
      </w:pPr>
    </w:p>
    <w:p w14:paraId="1B1A4805" w14:textId="2A204B5E" w:rsidR="007652F2" w:rsidRPr="00B40CD6" w:rsidRDefault="007652F2" w:rsidP="007652F2">
      <w:pPr>
        <w:ind w:right="51"/>
        <w:rPr>
          <w:rFonts w:eastAsia="Calibri" w:cstheme="minorHAnsi"/>
          <w:bCs/>
          <w:iCs/>
          <w:szCs w:val="22"/>
          <w:lang w:eastAsia="es-CL"/>
        </w:rPr>
      </w:pPr>
      <w:bookmarkStart w:id="4" w:name="OLE_LINK1"/>
      <w:r w:rsidRPr="00B40CD6">
        <w:rPr>
          <w:rFonts w:eastAsia="Calibri" w:cstheme="minorHAnsi"/>
          <w:bCs/>
          <w:iCs/>
          <w:szCs w:val="22"/>
          <w:lang w:eastAsia="es-CL"/>
        </w:rPr>
        <w:t xml:space="preserve">Supongamos 3 oferentes </w:t>
      </w:r>
      <w:r w:rsidR="00793D1B" w:rsidRPr="00B40CD6">
        <w:rPr>
          <w:rFonts w:eastAsia="Calibri" w:cstheme="minorHAnsi"/>
          <w:bCs/>
          <w:iCs/>
          <w:szCs w:val="22"/>
          <w:lang w:eastAsia="es-CL"/>
        </w:rPr>
        <w:t xml:space="preserve">con las siguientes </w:t>
      </w:r>
      <w:r w:rsidR="00641B50" w:rsidRPr="00B40CD6">
        <w:rPr>
          <w:rFonts w:eastAsia="Calibri" w:cstheme="minorHAnsi"/>
          <w:bCs/>
          <w:iCs/>
          <w:szCs w:val="22"/>
          <w:lang w:eastAsia="es-CL"/>
        </w:rPr>
        <w:t>situaciones</w:t>
      </w:r>
      <w:r w:rsidR="00793D1B" w:rsidRPr="00B40CD6">
        <w:rPr>
          <w:rFonts w:eastAsia="Calibri" w:cstheme="minorHAnsi"/>
          <w:bCs/>
          <w:iCs/>
          <w:szCs w:val="22"/>
          <w:lang w:eastAsia="es-CL"/>
        </w:rPr>
        <w:t xml:space="preserve">. El puntaje asociado a su comportamiento contractual anterior quedaría definido de la siguiente forma: </w:t>
      </w:r>
    </w:p>
    <w:p w14:paraId="5A49B105" w14:textId="3A902DF5" w:rsidR="007652F2" w:rsidRPr="00B40CD6" w:rsidRDefault="007652F2" w:rsidP="007652F2">
      <w:pPr>
        <w:ind w:right="51"/>
        <w:rPr>
          <w:rFonts w:eastAsia="Calibri" w:cstheme="minorHAnsi"/>
          <w:bCs/>
          <w:iCs/>
          <w:szCs w:val="22"/>
          <w:lang w:eastAsia="es-CL"/>
        </w:rPr>
      </w:pPr>
    </w:p>
    <w:tbl>
      <w:tblPr>
        <w:tblStyle w:val="Tablaconcuadrcula"/>
        <w:tblW w:w="0" w:type="auto"/>
        <w:tblLook w:val="04A0" w:firstRow="1" w:lastRow="0" w:firstColumn="1" w:lastColumn="0" w:noHBand="0" w:noVBand="1"/>
      </w:tblPr>
      <w:tblGrid>
        <w:gridCol w:w="2972"/>
        <w:gridCol w:w="1559"/>
        <w:gridCol w:w="1562"/>
        <w:gridCol w:w="3871"/>
      </w:tblGrid>
      <w:tr w:rsidR="00D61ED2" w:rsidRPr="00B40CD6" w14:paraId="7F802938" w14:textId="77777777" w:rsidTr="00C41E73">
        <w:tc>
          <w:tcPr>
            <w:tcW w:w="2972" w:type="dxa"/>
            <w:shd w:val="clear" w:color="auto" w:fill="DEEAF6" w:themeFill="accent1" w:themeFillTint="33"/>
            <w:vAlign w:val="center"/>
          </w:tcPr>
          <w:p w14:paraId="6732A98F" w14:textId="74E5FDFD" w:rsidR="00D61ED2" w:rsidRPr="00B40CD6" w:rsidRDefault="00D61ED2" w:rsidP="00D61ED2">
            <w:pPr>
              <w:ind w:right="51"/>
              <w:jc w:val="center"/>
              <w:rPr>
                <w:rFonts w:eastAsia="Calibri" w:cstheme="minorHAnsi"/>
                <w:b/>
                <w:iCs/>
                <w:szCs w:val="22"/>
                <w:lang w:eastAsia="es-CL"/>
              </w:rPr>
            </w:pPr>
            <w:r w:rsidRPr="00B40CD6">
              <w:rPr>
                <w:rFonts w:eastAsia="Calibri" w:cstheme="minorHAnsi"/>
                <w:b/>
                <w:iCs/>
                <w:szCs w:val="22"/>
                <w:lang w:eastAsia="es-CL"/>
              </w:rPr>
              <w:lastRenderedPageBreak/>
              <w:t>Caso por oferente</w:t>
            </w:r>
          </w:p>
        </w:tc>
        <w:tc>
          <w:tcPr>
            <w:tcW w:w="1559" w:type="dxa"/>
            <w:shd w:val="clear" w:color="auto" w:fill="DEEAF6" w:themeFill="accent1" w:themeFillTint="33"/>
            <w:vAlign w:val="center"/>
          </w:tcPr>
          <w:p w14:paraId="1D9FCF68" w14:textId="292B9A11" w:rsidR="00D61ED2" w:rsidRPr="00B40CD6" w:rsidRDefault="000A111C" w:rsidP="00D61ED2">
            <w:pPr>
              <w:ind w:right="51"/>
              <w:jc w:val="center"/>
              <w:rPr>
                <w:rFonts w:eastAsia="Calibri" w:cstheme="minorHAnsi"/>
                <w:b/>
                <w:iCs/>
                <w:szCs w:val="22"/>
                <w:lang w:eastAsia="es-CL"/>
              </w:rPr>
            </w:pPr>
            <w:r w:rsidRPr="00B40CD6">
              <w:rPr>
                <w:rFonts w:eastAsia="Calibri" w:cstheme="minorHAnsi"/>
                <w:b/>
                <w:iCs/>
                <w:szCs w:val="22"/>
                <w:lang w:eastAsia="es-CL"/>
              </w:rPr>
              <w:t xml:space="preserve">Puntaje </w:t>
            </w:r>
            <w:r w:rsidR="002C5270" w:rsidRPr="00B40CD6">
              <w:rPr>
                <w:rFonts w:eastAsia="Calibri" w:cstheme="minorHAnsi"/>
                <w:b/>
                <w:iCs/>
                <w:szCs w:val="22"/>
                <w:lang w:eastAsia="es-CL"/>
              </w:rPr>
              <w:t>Total Ponderado</w:t>
            </w:r>
          </w:p>
        </w:tc>
        <w:tc>
          <w:tcPr>
            <w:tcW w:w="1562" w:type="dxa"/>
            <w:shd w:val="clear" w:color="auto" w:fill="DEEAF6" w:themeFill="accent1" w:themeFillTint="33"/>
            <w:vAlign w:val="center"/>
          </w:tcPr>
          <w:p w14:paraId="3113CECC" w14:textId="77777777" w:rsidR="00C41E73" w:rsidRPr="00B40CD6" w:rsidRDefault="00D61ED2" w:rsidP="002C5270">
            <w:pPr>
              <w:ind w:right="51"/>
              <w:jc w:val="center"/>
              <w:rPr>
                <w:rFonts w:eastAsia="Calibri" w:cstheme="minorHAnsi"/>
                <w:b/>
                <w:iCs/>
                <w:szCs w:val="22"/>
                <w:lang w:eastAsia="es-CL"/>
              </w:rPr>
            </w:pPr>
            <w:r w:rsidRPr="00B40CD6">
              <w:rPr>
                <w:rFonts w:eastAsia="Calibri" w:cstheme="minorHAnsi"/>
                <w:b/>
                <w:iCs/>
                <w:szCs w:val="22"/>
                <w:lang w:eastAsia="es-CL"/>
              </w:rPr>
              <w:t xml:space="preserve">Puntaje </w:t>
            </w:r>
          </w:p>
          <w:p w14:paraId="16E4974F" w14:textId="412E8792" w:rsidR="00D61ED2" w:rsidRPr="00B40CD6" w:rsidRDefault="00D61ED2" w:rsidP="002C5270">
            <w:pPr>
              <w:ind w:right="51"/>
              <w:jc w:val="center"/>
              <w:rPr>
                <w:rFonts w:eastAsia="Calibri" w:cstheme="minorHAnsi"/>
                <w:b/>
                <w:iCs/>
                <w:szCs w:val="22"/>
                <w:lang w:eastAsia="es-CL"/>
              </w:rPr>
            </w:pPr>
            <w:r w:rsidRPr="00B40CD6">
              <w:rPr>
                <w:rFonts w:eastAsia="Calibri" w:cstheme="minorHAnsi"/>
                <w:b/>
                <w:iCs/>
                <w:szCs w:val="22"/>
                <w:lang w:eastAsia="es-CL"/>
              </w:rPr>
              <w:t>CCA</w:t>
            </w:r>
          </w:p>
        </w:tc>
        <w:tc>
          <w:tcPr>
            <w:tcW w:w="3871" w:type="dxa"/>
            <w:shd w:val="clear" w:color="auto" w:fill="DEEAF6" w:themeFill="accent1" w:themeFillTint="33"/>
            <w:vAlign w:val="center"/>
          </w:tcPr>
          <w:p w14:paraId="5A8D72F6" w14:textId="687B1742" w:rsidR="00D61ED2" w:rsidRPr="00B40CD6" w:rsidRDefault="00D61ED2" w:rsidP="007E2043">
            <w:pPr>
              <w:ind w:left="-110" w:right="-62"/>
              <w:jc w:val="center"/>
              <w:rPr>
                <w:rFonts w:eastAsia="Calibri" w:cstheme="minorHAnsi"/>
                <w:b/>
                <w:iCs/>
                <w:szCs w:val="22"/>
                <w:lang w:eastAsia="es-CL"/>
              </w:rPr>
            </w:pPr>
            <w:r w:rsidRPr="00B40CD6">
              <w:rPr>
                <w:rFonts w:eastAsia="Calibri" w:cstheme="minorHAnsi"/>
                <w:b/>
                <w:iCs/>
                <w:szCs w:val="22"/>
                <w:lang w:eastAsia="es-CL"/>
              </w:rPr>
              <w:t xml:space="preserve">Puntaje </w:t>
            </w:r>
            <w:r w:rsidR="007419ED" w:rsidRPr="00B40CD6">
              <w:rPr>
                <w:rFonts w:eastAsia="Calibri" w:cstheme="minorHAnsi"/>
                <w:b/>
                <w:iCs/>
                <w:szCs w:val="22"/>
                <w:lang w:eastAsia="es-CL"/>
              </w:rPr>
              <w:t>final oferta</w:t>
            </w:r>
          </w:p>
        </w:tc>
      </w:tr>
      <w:tr w:rsidR="00D61ED2" w:rsidRPr="00B40CD6" w14:paraId="3AB73006" w14:textId="77777777" w:rsidTr="00D674EB">
        <w:tc>
          <w:tcPr>
            <w:tcW w:w="2972" w:type="dxa"/>
          </w:tcPr>
          <w:p w14:paraId="72BA5216" w14:textId="75614E5C" w:rsidR="00D61ED2" w:rsidRPr="00B40CD6" w:rsidRDefault="00D61ED2" w:rsidP="00D61ED2">
            <w:pPr>
              <w:ind w:right="51"/>
              <w:rPr>
                <w:rFonts w:eastAsia="Calibri" w:cstheme="minorHAnsi"/>
                <w:b/>
                <w:iCs/>
                <w:sz w:val="20"/>
                <w:szCs w:val="20"/>
                <w:lang w:eastAsia="es-CL"/>
              </w:rPr>
            </w:pPr>
            <w:r w:rsidRPr="00B40CD6">
              <w:rPr>
                <w:rFonts w:eastAsia="Calibri" w:cstheme="minorHAnsi"/>
                <w:b/>
                <w:iCs/>
                <w:sz w:val="20"/>
                <w:szCs w:val="20"/>
                <w:lang w:eastAsia="es-CL"/>
              </w:rPr>
              <w:t xml:space="preserve">Oferente 1: </w:t>
            </w:r>
            <w:r w:rsidRPr="00B40CD6">
              <w:rPr>
                <w:rFonts w:eastAsia="Calibri" w:cstheme="minorHAnsi"/>
                <w:bCs/>
                <w:iCs/>
                <w:sz w:val="20"/>
                <w:szCs w:val="20"/>
                <w:lang w:eastAsia="es-CL"/>
              </w:rPr>
              <w:t xml:space="preserve">Oferente tiene </w:t>
            </w:r>
            <w:r w:rsidR="00641B50" w:rsidRPr="00B40CD6">
              <w:rPr>
                <w:rFonts w:eastAsia="Calibri" w:cstheme="minorHAnsi"/>
                <w:bCs/>
                <w:iCs/>
                <w:sz w:val="20"/>
                <w:szCs w:val="20"/>
                <w:lang w:eastAsia="es-CL"/>
              </w:rPr>
              <w:t>un término anticipado</w:t>
            </w:r>
            <w:r w:rsidR="002C5270" w:rsidRPr="00B40CD6">
              <w:rPr>
                <w:rFonts w:eastAsia="Calibri" w:cstheme="minorHAnsi"/>
                <w:bCs/>
                <w:iCs/>
                <w:sz w:val="20"/>
                <w:szCs w:val="20"/>
                <w:lang w:eastAsia="es-CL"/>
              </w:rPr>
              <w:t xml:space="preserve"> en </w:t>
            </w:r>
            <w:r w:rsidR="00F80A77" w:rsidRPr="00B40CD6">
              <w:rPr>
                <w:rFonts w:eastAsia="Calibri" w:cstheme="minorHAnsi"/>
                <w:bCs/>
                <w:iCs/>
                <w:sz w:val="20"/>
                <w:szCs w:val="20"/>
                <w:lang w:eastAsia="es-CL"/>
              </w:rPr>
              <w:t xml:space="preserve">los últimos dos años contados desde la fecha de </w:t>
            </w:r>
            <w:r w:rsidR="004F4605" w:rsidRPr="00B40CD6">
              <w:rPr>
                <w:rFonts w:eastAsia="Calibri" w:cstheme="minorHAnsi"/>
                <w:bCs/>
                <w:iCs/>
                <w:sz w:val="20"/>
                <w:szCs w:val="20"/>
                <w:lang w:eastAsia="es-CL"/>
              </w:rPr>
              <w:t>cierre de la licitación</w:t>
            </w:r>
            <w:r w:rsidR="00F80A77" w:rsidRPr="00B40CD6">
              <w:rPr>
                <w:rFonts w:eastAsia="Calibri" w:cstheme="minorHAnsi"/>
                <w:bCs/>
                <w:iCs/>
                <w:sz w:val="20"/>
                <w:szCs w:val="20"/>
                <w:lang w:eastAsia="es-CL"/>
              </w:rPr>
              <w:t xml:space="preserve"> </w:t>
            </w:r>
          </w:p>
        </w:tc>
        <w:tc>
          <w:tcPr>
            <w:tcW w:w="1559" w:type="dxa"/>
            <w:vAlign w:val="center"/>
          </w:tcPr>
          <w:p w14:paraId="70EC02DC" w14:textId="7B05AA3F" w:rsidR="00D61ED2" w:rsidRPr="00B40CD6" w:rsidRDefault="002C5270" w:rsidP="00D61ED2">
            <w:pPr>
              <w:ind w:right="51"/>
              <w:jc w:val="center"/>
              <w:rPr>
                <w:rFonts w:eastAsia="Calibri" w:cstheme="minorHAnsi"/>
                <w:bCs/>
                <w:iCs/>
                <w:sz w:val="20"/>
                <w:szCs w:val="20"/>
                <w:lang w:eastAsia="es-CL"/>
              </w:rPr>
            </w:pPr>
            <w:r w:rsidRPr="00B40CD6">
              <w:rPr>
                <w:rFonts w:eastAsia="Calibri" w:cstheme="minorHAnsi"/>
                <w:bCs/>
                <w:iCs/>
                <w:sz w:val="20"/>
                <w:szCs w:val="20"/>
                <w:lang w:eastAsia="es-CL"/>
              </w:rPr>
              <w:t>7</w:t>
            </w:r>
            <w:r w:rsidR="007419ED" w:rsidRPr="00B40CD6">
              <w:rPr>
                <w:rFonts w:eastAsia="Calibri" w:cstheme="minorHAnsi"/>
                <w:bCs/>
                <w:iCs/>
                <w:sz w:val="20"/>
                <w:szCs w:val="20"/>
                <w:lang w:eastAsia="es-CL"/>
              </w:rPr>
              <w:t>3 puntos</w:t>
            </w:r>
          </w:p>
        </w:tc>
        <w:tc>
          <w:tcPr>
            <w:tcW w:w="1562" w:type="dxa"/>
            <w:vAlign w:val="center"/>
          </w:tcPr>
          <w:p w14:paraId="2936AF47" w14:textId="0FFC7A05" w:rsidR="00D61ED2" w:rsidRPr="00B40CD6" w:rsidRDefault="002C5270" w:rsidP="00D61ED2">
            <w:pPr>
              <w:ind w:right="51"/>
              <w:jc w:val="center"/>
              <w:rPr>
                <w:rFonts w:eastAsia="Calibri" w:cstheme="minorHAnsi"/>
                <w:bCs/>
                <w:iCs/>
                <w:sz w:val="20"/>
                <w:szCs w:val="20"/>
                <w:lang w:eastAsia="es-CL"/>
              </w:rPr>
            </w:pPr>
            <w:r w:rsidRPr="00B40CD6">
              <w:rPr>
                <w:rFonts w:eastAsia="Calibri" w:cstheme="minorHAnsi"/>
                <w:bCs/>
                <w:iCs/>
                <w:sz w:val="20"/>
                <w:szCs w:val="20"/>
                <w:lang w:eastAsia="es-CL"/>
              </w:rPr>
              <w:t>20</w:t>
            </w:r>
            <w:r w:rsidR="007419ED" w:rsidRPr="00B40CD6">
              <w:rPr>
                <w:rFonts w:eastAsia="Calibri" w:cstheme="minorHAnsi"/>
                <w:bCs/>
                <w:iCs/>
                <w:sz w:val="20"/>
                <w:szCs w:val="20"/>
                <w:lang w:eastAsia="es-CL"/>
              </w:rPr>
              <w:t xml:space="preserve"> puntos</w:t>
            </w:r>
          </w:p>
        </w:tc>
        <w:tc>
          <w:tcPr>
            <w:tcW w:w="3871" w:type="dxa"/>
            <w:shd w:val="clear" w:color="auto" w:fill="F2F2F2" w:themeFill="background1" w:themeFillShade="F2"/>
            <w:vAlign w:val="center"/>
          </w:tcPr>
          <w:p w14:paraId="55541C14" w14:textId="37647250" w:rsidR="007419ED" w:rsidRPr="00B40CD6" w:rsidRDefault="005137D8" w:rsidP="007E2043">
            <w:pPr>
              <w:ind w:left="-110" w:right="-62"/>
              <w:jc w:val="center"/>
              <w:rPr>
                <w:rFonts w:eastAsia="Calibri" w:cstheme="minorHAnsi"/>
                <w:bCs/>
                <w:iCs/>
                <w:sz w:val="20"/>
                <w:szCs w:val="20"/>
                <w:lang w:eastAsia="es-CL"/>
              </w:rPr>
            </w:pPr>
            <w:r w:rsidRPr="00B40CD6">
              <w:rPr>
                <w:rFonts w:eastAsia="Calibri" w:cstheme="minorHAnsi"/>
                <w:bCs/>
                <w:iCs/>
                <w:sz w:val="20"/>
                <w:szCs w:val="20"/>
                <w:lang w:eastAsia="es-CL"/>
              </w:rPr>
              <w:t>Ptje. Final = Ptje. Total Ponderado – Ptje. CCA</w:t>
            </w:r>
          </w:p>
          <w:p w14:paraId="31EF0C4A" w14:textId="184FDD62" w:rsidR="00D61ED2" w:rsidRPr="00B40CD6" w:rsidRDefault="005137D8" w:rsidP="007E2043">
            <w:pPr>
              <w:ind w:left="-110" w:right="-62"/>
              <w:jc w:val="center"/>
              <w:rPr>
                <w:rFonts w:eastAsia="Calibri" w:cstheme="minorHAnsi"/>
                <w:b/>
                <w:iCs/>
                <w:sz w:val="20"/>
                <w:szCs w:val="20"/>
                <w:lang w:eastAsia="es-CL"/>
              </w:rPr>
            </w:pPr>
            <w:r w:rsidRPr="00B40CD6">
              <w:rPr>
                <w:rFonts w:eastAsia="Calibri" w:cstheme="minorHAnsi"/>
                <w:b/>
                <w:iCs/>
                <w:sz w:val="20"/>
                <w:szCs w:val="20"/>
                <w:lang w:eastAsia="es-CL"/>
              </w:rPr>
              <w:t xml:space="preserve">Ptje. Final = </w:t>
            </w:r>
            <w:r w:rsidR="007419ED" w:rsidRPr="00B40CD6">
              <w:rPr>
                <w:rFonts w:eastAsia="Calibri" w:cstheme="minorHAnsi"/>
                <w:b/>
                <w:iCs/>
                <w:sz w:val="20"/>
                <w:szCs w:val="20"/>
                <w:lang w:eastAsia="es-CL"/>
              </w:rPr>
              <w:t>53 puntos</w:t>
            </w:r>
          </w:p>
        </w:tc>
      </w:tr>
      <w:tr w:rsidR="005137D8" w:rsidRPr="00B40CD6" w14:paraId="2325BF1C" w14:textId="02C8D828" w:rsidTr="00D674EB">
        <w:tc>
          <w:tcPr>
            <w:tcW w:w="2972" w:type="dxa"/>
          </w:tcPr>
          <w:p w14:paraId="20BA386A" w14:textId="01C64334" w:rsidR="005137D8" w:rsidRPr="00B40CD6" w:rsidRDefault="005137D8" w:rsidP="00477B63">
            <w:pPr>
              <w:ind w:right="51"/>
              <w:rPr>
                <w:rFonts w:eastAsia="Calibri" w:cstheme="minorHAnsi"/>
                <w:bCs/>
                <w:iCs/>
                <w:sz w:val="20"/>
                <w:szCs w:val="20"/>
                <w:lang w:eastAsia="es-CL"/>
              </w:rPr>
            </w:pPr>
            <w:r w:rsidRPr="00B40CD6">
              <w:rPr>
                <w:rFonts w:eastAsia="Calibri" w:cstheme="minorHAnsi"/>
                <w:b/>
                <w:iCs/>
                <w:sz w:val="20"/>
                <w:szCs w:val="20"/>
                <w:lang w:eastAsia="es-CL"/>
              </w:rPr>
              <w:t xml:space="preserve">Oferente 2: </w:t>
            </w:r>
            <w:r w:rsidRPr="00B40CD6">
              <w:rPr>
                <w:rFonts w:eastAsia="Calibri" w:cstheme="minorHAnsi"/>
                <w:bCs/>
                <w:iCs/>
                <w:sz w:val="20"/>
                <w:szCs w:val="20"/>
                <w:lang w:eastAsia="es-CL"/>
              </w:rPr>
              <w:t>Oferente no posee sanciones en el sistema por lo que no tiene nota</w:t>
            </w:r>
          </w:p>
        </w:tc>
        <w:tc>
          <w:tcPr>
            <w:tcW w:w="1559" w:type="dxa"/>
            <w:vAlign w:val="center"/>
          </w:tcPr>
          <w:p w14:paraId="2312F301" w14:textId="6F122ABF" w:rsidR="005137D8" w:rsidRPr="00B40CD6" w:rsidRDefault="004F4605" w:rsidP="005137D8">
            <w:pPr>
              <w:ind w:right="51"/>
              <w:jc w:val="center"/>
              <w:rPr>
                <w:rFonts w:eastAsia="Calibri" w:cstheme="minorHAnsi"/>
                <w:bCs/>
                <w:iCs/>
                <w:sz w:val="20"/>
                <w:szCs w:val="20"/>
                <w:lang w:eastAsia="es-CL"/>
              </w:rPr>
            </w:pPr>
            <w:r w:rsidRPr="00B40CD6">
              <w:rPr>
                <w:rFonts w:eastAsia="Calibri" w:cstheme="minorHAnsi"/>
                <w:bCs/>
                <w:iCs/>
                <w:sz w:val="20"/>
                <w:szCs w:val="20"/>
                <w:lang w:eastAsia="es-CL"/>
              </w:rPr>
              <w:t>95</w:t>
            </w:r>
            <w:r w:rsidR="005137D8" w:rsidRPr="00B40CD6">
              <w:rPr>
                <w:rFonts w:eastAsia="Calibri" w:cstheme="minorHAnsi"/>
                <w:bCs/>
                <w:iCs/>
                <w:sz w:val="20"/>
                <w:szCs w:val="20"/>
                <w:lang w:eastAsia="es-CL"/>
              </w:rPr>
              <w:t xml:space="preserve"> puntos</w:t>
            </w:r>
          </w:p>
        </w:tc>
        <w:tc>
          <w:tcPr>
            <w:tcW w:w="1562" w:type="dxa"/>
            <w:vAlign w:val="center"/>
          </w:tcPr>
          <w:p w14:paraId="4C0101E3" w14:textId="2CB45EFE" w:rsidR="005137D8" w:rsidRPr="00B40CD6" w:rsidRDefault="005137D8" w:rsidP="005137D8">
            <w:pPr>
              <w:ind w:right="51"/>
              <w:jc w:val="center"/>
              <w:rPr>
                <w:rFonts w:eastAsia="Calibri" w:cstheme="minorHAnsi"/>
                <w:bCs/>
                <w:iCs/>
                <w:sz w:val="20"/>
                <w:szCs w:val="20"/>
                <w:lang w:eastAsia="es-CL"/>
              </w:rPr>
            </w:pPr>
            <w:r w:rsidRPr="00B40CD6">
              <w:rPr>
                <w:rFonts w:eastAsia="Calibri" w:cstheme="minorHAnsi"/>
                <w:bCs/>
                <w:iCs/>
                <w:sz w:val="20"/>
                <w:szCs w:val="20"/>
                <w:lang w:eastAsia="es-CL"/>
              </w:rPr>
              <w:t>0 puntos</w:t>
            </w:r>
          </w:p>
        </w:tc>
        <w:tc>
          <w:tcPr>
            <w:tcW w:w="3871" w:type="dxa"/>
            <w:shd w:val="clear" w:color="auto" w:fill="F2F2F2" w:themeFill="background1" w:themeFillShade="F2"/>
            <w:vAlign w:val="center"/>
          </w:tcPr>
          <w:p w14:paraId="28E3F18B" w14:textId="77777777" w:rsidR="005137D8" w:rsidRPr="00B40CD6" w:rsidRDefault="005137D8" w:rsidP="005137D8">
            <w:pPr>
              <w:ind w:left="-110" w:right="-62"/>
              <w:jc w:val="center"/>
              <w:rPr>
                <w:rFonts w:eastAsia="Calibri" w:cstheme="minorHAnsi"/>
                <w:bCs/>
                <w:iCs/>
                <w:sz w:val="20"/>
                <w:szCs w:val="20"/>
                <w:lang w:eastAsia="es-CL"/>
              </w:rPr>
            </w:pPr>
            <w:r w:rsidRPr="00B40CD6">
              <w:rPr>
                <w:rFonts w:eastAsia="Calibri" w:cstheme="minorHAnsi"/>
                <w:bCs/>
                <w:iCs/>
                <w:sz w:val="20"/>
                <w:szCs w:val="20"/>
                <w:lang w:eastAsia="es-CL"/>
              </w:rPr>
              <w:t>Ptje. Final = Ptje. Total Ponderado – Ptje. CCA</w:t>
            </w:r>
          </w:p>
          <w:p w14:paraId="6E192D9A" w14:textId="693B2AF1" w:rsidR="005137D8" w:rsidRPr="00B40CD6" w:rsidRDefault="005137D8" w:rsidP="005137D8">
            <w:pPr>
              <w:ind w:right="51"/>
              <w:jc w:val="center"/>
              <w:rPr>
                <w:rFonts w:eastAsia="Calibri" w:cstheme="minorHAnsi"/>
                <w:bCs/>
                <w:iCs/>
                <w:sz w:val="20"/>
                <w:szCs w:val="20"/>
                <w:lang w:eastAsia="es-CL"/>
              </w:rPr>
            </w:pPr>
            <w:r w:rsidRPr="00B40CD6">
              <w:rPr>
                <w:rFonts w:eastAsia="Calibri" w:cstheme="minorHAnsi"/>
                <w:b/>
                <w:iCs/>
                <w:sz w:val="20"/>
                <w:szCs w:val="20"/>
                <w:lang w:eastAsia="es-CL"/>
              </w:rPr>
              <w:t xml:space="preserve">Ptje. Final = </w:t>
            </w:r>
            <w:r w:rsidR="004F4605" w:rsidRPr="00B40CD6">
              <w:rPr>
                <w:rFonts w:eastAsia="Calibri" w:cstheme="minorHAnsi"/>
                <w:b/>
                <w:iCs/>
                <w:sz w:val="20"/>
                <w:szCs w:val="20"/>
                <w:lang w:eastAsia="es-CL"/>
              </w:rPr>
              <w:t>95</w:t>
            </w:r>
            <w:r w:rsidRPr="00B40CD6">
              <w:rPr>
                <w:rFonts w:eastAsia="Calibri" w:cstheme="minorHAnsi"/>
                <w:b/>
                <w:iCs/>
                <w:sz w:val="20"/>
                <w:szCs w:val="20"/>
                <w:lang w:eastAsia="es-CL"/>
              </w:rPr>
              <w:t xml:space="preserve"> puntos</w:t>
            </w:r>
          </w:p>
        </w:tc>
      </w:tr>
      <w:tr w:rsidR="00D674EB" w:rsidRPr="00B40CD6" w14:paraId="04F47E21" w14:textId="77777777" w:rsidTr="00D674EB">
        <w:tc>
          <w:tcPr>
            <w:tcW w:w="2972" w:type="dxa"/>
          </w:tcPr>
          <w:p w14:paraId="6FAB447D" w14:textId="2EE43FCC" w:rsidR="00D674EB" w:rsidRPr="00B40CD6" w:rsidRDefault="00D674EB" w:rsidP="00D674EB">
            <w:pPr>
              <w:ind w:right="51"/>
              <w:jc w:val="center"/>
              <w:rPr>
                <w:rFonts w:eastAsia="Calibri" w:cstheme="minorHAnsi"/>
                <w:bCs/>
                <w:iCs/>
                <w:sz w:val="20"/>
                <w:szCs w:val="20"/>
                <w:lang w:eastAsia="es-CL"/>
              </w:rPr>
            </w:pPr>
            <w:r w:rsidRPr="00B40CD6">
              <w:rPr>
                <w:rFonts w:eastAsia="Calibri" w:cstheme="minorHAnsi"/>
                <w:b/>
                <w:iCs/>
                <w:sz w:val="20"/>
                <w:szCs w:val="20"/>
                <w:lang w:eastAsia="es-CL"/>
              </w:rPr>
              <w:t xml:space="preserve">Oferente 3: </w:t>
            </w:r>
            <w:r w:rsidRPr="00B40CD6">
              <w:rPr>
                <w:rFonts w:eastAsia="Calibri" w:cstheme="minorHAnsi"/>
                <w:bCs/>
                <w:iCs/>
                <w:sz w:val="20"/>
                <w:szCs w:val="20"/>
                <w:lang w:eastAsia="es-CL"/>
              </w:rPr>
              <w:t xml:space="preserve">Oferente UTP integrada por 3 proveedores, con siguientes situaciones: </w:t>
            </w:r>
          </w:p>
          <w:p w14:paraId="3B9887A1" w14:textId="6A2819E2" w:rsidR="00D674EB" w:rsidRPr="00B40CD6" w:rsidRDefault="00D674EB" w:rsidP="00D674EB">
            <w:pPr>
              <w:ind w:right="51"/>
              <w:jc w:val="center"/>
              <w:rPr>
                <w:rFonts w:eastAsia="Calibri" w:cstheme="minorHAnsi"/>
                <w:bCs/>
                <w:iCs/>
                <w:sz w:val="20"/>
                <w:szCs w:val="20"/>
                <w:lang w:eastAsia="es-CL"/>
              </w:rPr>
            </w:pPr>
            <w:r w:rsidRPr="00B40CD6">
              <w:rPr>
                <w:rFonts w:eastAsia="Calibri" w:cstheme="minorHAnsi"/>
                <w:bCs/>
                <w:iCs/>
                <w:sz w:val="20"/>
                <w:szCs w:val="20"/>
                <w:lang w:eastAsia="es-CL"/>
              </w:rPr>
              <w:t>Proveedor 1: término anticipado</w:t>
            </w:r>
          </w:p>
          <w:p w14:paraId="6597F896" w14:textId="757A57E0" w:rsidR="00D674EB" w:rsidRPr="00B40CD6" w:rsidRDefault="00D674EB" w:rsidP="00D674EB">
            <w:pPr>
              <w:ind w:right="51"/>
              <w:jc w:val="center"/>
              <w:rPr>
                <w:rFonts w:eastAsia="Calibri" w:cstheme="minorHAnsi"/>
                <w:bCs/>
                <w:iCs/>
                <w:sz w:val="20"/>
                <w:szCs w:val="20"/>
                <w:lang w:eastAsia="es-CL"/>
              </w:rPr>
            </w:pPr>
            <w:r w:rsidRPr="00B40CD6">
              <w:rPr>
                <w:rFonts w:eastAsia="Calibri" w:cstheme="minorHAnsi"/>
                <w:bCs/>
                <w:iCs/>
                <w:sz w:val="20"/>
                <w:szCs w:val="20"/>
                <w:lang w:eastAsia="es-CL"/>
              </w:rPr>
              <w:t>Proveedor 2: cobro garantía fiel cumplimiento</w:t>
            </w:r>
          </w:p>
          <w:p w14:paraId="7A215B27" w14:textId="0DD9C510" w:rsidR="00D674EB" w:rsidRPr="00B40CD6" w:rsidRDefault="00D674EB" w:rsidP="00D674EB">
            <w:pPr>
              <w:ind w:right="51"/>
              <w:jc w:val="center"/>
              <w:rPr>
                <w:rFonts w:eastAsia="Calibri" w:cstheme="minorHAnsi"/>
                <w:bCs/>
                <w:iCs/>
                <w:sz w:val="20"/>
                <w:szCs w:val="20"/>
                <w:lang w:eastAsia="es-CL"/>
              </w:rPr>
            </w:pPr>
            <w:r w:rsidRPr="00B40CD6">
              <w:rPr>
                <w:rFonts w:eastAsia="Calibri" w:cstheme="minorHAnsi"/>
                <w:bCs/>
                <w:iCs/>
                <w:sz w:val="20"/>
                <w:szCs w:val="20"/>
                <w:lang w:eastAsia="es-CL"/>
              </w:rPr>
              <w:t>Proveedor 3: sin sanción</w:t>
            </w:r>
          </w:p>
        </w:tc>
        <w:tc>
          <w:tcPr>
            <w:tcW w:w="1559" w:type="dxa"/>
            <w:vAlign w:val="center"/>
          </w:tcPr>
          <w:p w14:paraId="6CB2DA08" w14:textId="5BDA5B12" w:rsidR="00D674EB" w:rsidRPr="00B40CD6" w:rsidRDefault="00D674EB" w:rsidP="00D674EB">
            <w:pPr>
              <w:ind w:right="51"/>
              <w:jc w:val="center"/>
              <w:rPr>
                <w:rFonts w:eastAsia="Calibri" w:cstheme="minorHAnsi"/>
                <w:bCs/>
                <w:iCs/>
                <w:sz w:val="20"/>
                <w:szCs w:val="20"/>
                <w:lang w:eastAsia="es-CL"/>
              </w:rPr>
            </w:pPr>
            <w:r w:rsidRPr="00B40CD6">
              <w:rPr>
                <w:rFonts w:eastAsia="Calibri" w:cstheme="minorHAnsi"/>
                <w:bCs/>
                <w:iCs/>
                <w:sz w:val="20"/>
                <w:szCs w:val="20"/>
                <w:lang w:eastAsia="es-CL"/>
              </w:rPr>
              <w:t>85 puntos</w:t>
            </w:r>
          </w:p>
        </w:tc>
        <w:tc>
          <w:tcPr>
            <w:tcW w:w="1562" w:type="dxa"/>
            <w:vAlign w:val="center"/>
          </w:tcPr>
          <w:p w14:paraId="24635048" w14:textId="5A5D29FE" w:rsidR="00D674EB" w:rsidRPr="00B40CD6" w:rsidRDefault="00D674EB" w:rsidP="00D674EB">
            <w:pPr>
              <w:ind w:right="51"/>
              <w:jc w:val="center"/>
              <w:rPr>
                <w:rFonts w:eastAsia="Calibri" w:cstheme="minorHAnsi"/>
                <w:bCs/>
                <w:iCs/>
                <w:sz w:val="20"/>
                <w:szCs w:val="20"/>
                <w:lang w:eastAsia="es-CL"/>
              </w:rPr>
            </w:pPr>
            <w:r w:rsidRPr="00B40CD6">
              <w:rPr>
                <w:rFonts w:eastAsia="Calibri" w:cstheme="minorHAnsi"/>
                <w:bCs/>
                <w:iCs/>
                <w:sz w:val="20"/>
                <w:szCs w:val="20"/>
                <w:lang w:eastAsia="es-CL"/>
              </w:rPr>
              <w:t>Ptje. CCA total= 20+10+0</w:t>
            </w:r>
          </w:p>
        </w:tc>
        <w:tc>
          <w:tcPr>
            <w:tcW w:w="3871" w:type="dxa"/>
            <w:shd w:val="clear" w:color="auto" w:fill="F2F2F2" w:themeFill="background1" w:themeFillShade="F2"/>
            <w:vAlign w:val="center"/>
          </w:tcPr>
          <w:p w14:paraId="65E23051" w14:textId="77777777" w:rsidR="00D674EB" w:rsidRPr="00B40CD6" w:rsidRDefault="00D674EB" w:rsidP="00D674EB">
            <w:pPr>
              <w:ind w:left="-110" w:right="-62"/>
              <w:jc w:val="center"/>
              <w:rPr>
                <w:rFonts w:eastAsia="Calibri" w:cstheme="minorHAnsi"/>
                <w:bCs/>
                <w:iCs/>
                <w:sz w:val="20"/>
                <w:szCs w:val="20"/>
                <w:lang w:eastAsia="es-CL"/>
              </w:rPr>
            </w:pPr>
            <w:r w:rsidRPr="00B40CD6">
              <w:rPr>
                <w:rFonts w:eastAsia="Calibri" w:cstheme="minorHAnsi"/>
                <w:bCs/>
                <w:iCs/>
                <w:sz w:val="20"/>
                <w:szCs w:val="20"/>
                <w:lang w:eastAsia="es-CL"/>
              </w:rPr>
              <w:t>Ptje. Final = Ptje. Total Ponderado – Ptje. CCA</w:t>
            </w:r>
          </w:p>
          <w:p w14:paraId="110B98E0" w14:textId="3BEA1DEE" w:rsidR="00D674EB" w:rsidRPr="00B40CD6" w:rsidRDefault="00D674EB" w:rsidP="00D674EB">
            <w:pPr>
              <w:ind w:left="-110" w:right="-62"/>
              <w:jc w:val="center"/>
              <w:rPr>
                <w:rFonts w:eastAsia="Calibri" w:cstheme="minorHAnsi"/>
                <w:b/>
                <w:iCs/>
                <w:sz w:val="20"/>
                <w:szCs w:val="20"/>
                <w:lang w:eastAsia="es-CL"/>
              </w:rPr>
            </w:pPr>
            <w:r w:rsidRPr="00B40CD6">
              <w:rPr>
                <w:rFonts w:eastAsia="Calibri" w:cstheme="minorHAnsi"/>
                <w:b/>
                <w:iCs/>
                <w:sz w:val="20"/>
                <w:szCs w:val="20"/>
                <w:lang w:eastAsia="es-CL"/>
              </w:rPr>
              <w:t>Ptje. Final = 55 puntos</w:t>
            </w:r>
          </w:p>
        </w:tc>
      </w:tr>
    </w:tbl>
    <w:p w14:paraId="483FE067" w14:textId="3E766F49" w:rsidR="00793D1B" w:rsidRPr="00B40CD6" w:rsidRDefault="00D61ED2" w:rsidP="007652F2">
      <w:pPr>
        <w:ind w:right="51"/>
        <w:rPr>
          <w:rFonts w:eastAsia="Calibri" w:cstheme="minorHAnsi"/>
          <w:bCs/>
          <w:i/>
          <w:szCs w:val="22"/>
          <w:lang w:eastAsia="es-CL"/>
        </w:rPr>
      </w:pPr>
      <w:r w:rsidRPr="00B40CD6">
        <w:rPr>
          <w:rFonts w:eastAsia="Calibri" w:cstheme="minorHAnsi"/>
          <w:bCs/>
          <w:i/>
          <w:sz w:val="20"/>
          <w:szCs w:val="20"/>
          <w:lang w:eastAsia="es-CL"/>
        </w:rPr>
        <w:t>(*) En el caso de las ofertas UTP, la Nota del Oferente corresponde al promedio simple de las notas de cada integrante UTP. En el caso del tercer proveedor, al no tener nota, no se considera en el cálculo del promedio.</w:t>
      </w:r>
    </w:p>
    <w:p w14:paraId="2927813F" w14:textId="7476BBD9" w:rsidR="00793D1B" w:rsidRPr="00B40CD6" w:rsidRDefault="00793D1B" w:rsidP="007652F2">
      <w:pPr>
        <w:ind w:right="51"/>
        <w:rPr>
          <w:rFonts w:eastAsia="Calibri" w:cstheme="minorHAnsi"/>
          <w:bCs/>
          <w:iCs/>
          <w:szCs w:val="22"/>
          <w:lang w:eastAsia="es-CL"/>
        </w:rPr>
      </w:pPr>
    </w:p>
    <w:p w14:paraId="0A115FA8" w14:textId="0212F10E" w:rsidR="00D61ED2" w:rsidRPr="00B40CD6" w:rsidRDefault="00D61ED2" w:rsidP="007652F2">
      <w:pPr>
        <w:ind w:right="51"/>
        <w:rPr>
          <w:rFonts w:eastAsia="Calibri" w:cstheme="minorHAnsi"/>
          <w:bCs/>
          <w:iCs/>
          <w:szCs w:val="22"/>
          <w:lang w:eastAsia="es-CL"/>
        </w:rPr>
      </w:pPr>
      <w:r w:rsidRPr="00B40CD6">
        <w:rPr>
          <w:rFonts w:eastAsia="Calibri" w:cstheme="minorHAnsi"/>
          <w:bCs/>
          <w:iCs/>
          <w:szCs w:val="22"/>
          <w:lang w:eastAsia="es-CL"/>
        </w:rPr>
        <w:t>Luego, para efectos de este ejercicio, al puntaje final obtenido por cada una de las 3 ofertas, posterior a la evaluación de éstas, se le descontará el Puntaje del Comportamiento Contractual Anterior (CCA), calculado en función de su nota como proveedor del Estado, de acuerdo con lo señalado anteriormente.</w:t>
      </w:r>
    </w:p>
    <w:bookmarkEnd w:id="4"/>
    <w:p w14:paraId="48139F9F" w14:textId="77777777" w:rsidR="007652F2" w:rsidRPr="00B40CD6" w:rsidRDefault="007652F2" w:rsidP="0010014D">
      <w:pPr>
        <w:rPr>
          <w:rFonts w:eastAsia="Calibri" w:cstheme="minorHAnsi"/>
          <w:b/>
          <w:i/>
          <w:color w:val="000000" w:themeColor="text1"/>
          <w:szCs w:val="22"/>
          <w:lang w:eastAsia="es-CL" w:bidi="he-IL"/>
        </w:rPr>
      </w:pPr>
    </w:p>
    <w:p w14:paraId="179AF5A1" w14:textId="3BE83693" w:rsidR="00E35B60" w:rsidRPr="00B40CD6" w:rsidRDefault="00E35B60" w:rsidP="006558F2">
      <w:pPr>
        <w:pStyle w:val="Ttulo2"/>
        <w:rPr>
          <w:lang w:bidi="he-IL"/>
        </w:rPr>
      </w:pPr>
      <w:r w:rsidRPr="00B40CD6">
        <w:rPr>
          <w:lang w:bidi="he-IL"/>
        </w:rPr>
        <w:t xml:space="preserve">Mecanismo de </w:t>
      </w:r>
      <w:r w:rsidR="00192FC3" w:rsidRPr="00B40CD6">
        <w:rPr>
          <w:lang w:bidi="he-IL"/>
        </w:rPr>
        <w:t>r</w:t>
      </w:r>
      <w:r w:rsidRPr="00B40CD6">
        <w:rPr>
          <w:lang w:bidi="he-IL"/>
        </w:rPr>
        <w:t>esolución de empates</w:t>
      </w:r>
    </w:p>
    <w:p w14:paraId="2ECDDFC1" w14:textId="77777777" w:rsidR="00E35B60" w:rsidRPr="00B40CD6" w:rsidRDefault="00E35B60" w:rsidP="0010014D">
      <w:pPr>
        <w:ind w:right="51"/>
        <w:rPr>
          <w:rFonts w:eastAsia="Calibri" w:cstheme="minorHAnsi"/>
          <w:bCs/>
          <w:iCs/>
          <w:szCs w:val="22"/>
          <w:lang w:eastAsia="es-CL"/>
        </w:rPr>
      </w:pPr>
    </w:p>
    <w:p w14:paraId="2485FFD4" w14:textId="24F72861" w:rsidR="00E35B60" w:rsidRPr="00B40CD6" w:rsidRDefault="00E35B60" w:rsidP="0010014D">
      <w:pPr>
        <w:ind w:right="51"/>
        <w:rPr>
          <w:rFonts w:eastAsia="Calibri" w:cstheme="minorHAnsi"/>
          <w:bCs/>
          <w:iCs/>
          <w:szCs w:val="22"/>
          <w:lang w:eastAsia="es-CL"/>
        </w:rPr>
      </w:pPr>
      <w:r w:rsidRPr="00B40CD6">
        <w:rPr>
          <w:rFonts w:eastAsia="Calibri" w:cstheme="minorHAnsi"/>
          <w:bCs/>
          <w:iCs/>
          <w:szCs w:val="22"/>
          <w:lang w:eastAsia="es-CL"/>
        </w:rPr>
        <w:t xml:space="preserve">En el evento de que, una vez culminado el proceso de evaluación de ofertas, hubiese dos o más proponentes que hayan obtenido el mayor puntaje, quedando más de uno en condiciones de resultar adjudicados, se optará por aquella oferta que cuente con un mayor puntaje </w:t>
      </w:r>
      <w:r w:rsidR="00231168" w:rsidRPr="00B40CD6">
        <w:rPr>
          <w:rFonts w:eastAsia="Calibri" w:cstheme="minorHAnsi"/>
          <w:bCs/>
          <w:iCs/>
          <w:szCs w:val="22"/>
          <w:lang w:eastAsia="es-CL"/>
        </w:rPr>
        <w:t>de acuerdo con la siguiente secuencia (orden de prelación), con los criterios/subcriterios de evaluación que resulten aplicables</w:t>
      </w:r>
      <w:r w:rsidR="00CD63C6" w:rsidRPr="00B40CD6">
        <w:rPr>
          <w:rFonts w:eastAsia="Calibri" w:cstheme="minorHAnsi"/>
          <w:bCs/>
          <w:iCs/>
          <w:szCs w:val="22"/>
          <w:lang w:eastAsia="es-CL"/>
        </w:rPr>
        <w:t xml:space="preserve">: </w:t>
      </w:r>
    </w:p>
    <w:p w14:paraId="4B43F96D" w14:textId="77777777" w:rsidR="00B10874" w:rsidRPr="00B40CD6" w:rsidRDefault="00B10874" w:rsidP="00B10874">
      <w:pPr>
        <w:rPr>
          <w:bCs/>
        </w:rPr>
      </w:pPr>
    </w:p>
    <w:tbl>
      <w:tblPr>
        <w:tblStyle w:val="Tablaconcuadrcula"/>
        <w:tblW w:w="0" w:type="auto"/>
        <w:jc w:val="center"/>
        <w:tblLook w:val="04A0" w:firstRow="1" w:lastRow="0" w:firstColumn="1" w:lastColumn="0" w:noHBand="0" w:noVBand="1"/>
      </w:tblPr>
      <w:tblGrid>
        <w:gridCol w:w="3114"/>
        <w:gridCol w:w="4394"/>
      </w:tblGrid>
      <w:tr w:rsidR="00B10874" w:rsidRPr="00B40CD6" w14:paraId="1FABB4B6" w14:textId="77777777" w:rsidTr="00831CB7">
        <w:trPr>
          <w:trHeight w:val="289"/>
          <w:jc w:val="center"/>
        </w:trPr>
        <w:tc>
          <w:tcPr>
            <w:tcW w:w="3114" w:type="dxa"/>
            <w:shd w:val="clear" w:color="auto" w:fill="F2F2F2" w:themeFill="background1" w:themeFillShade="F2"/>
          </w:tcPr>
          <w:p w14:paraId="09C4AE1B" w14:textId="27C52E1D" w:rsidR="00B10874" w:rsidRPr="00B40CD6" w:rsidRDefault="00B10874" w:rsidP="00831CB7">
            <w:pPr>
              <w:jc w:val="center"/>
              <w:rPr>
                <w:b/>
                <w:bCs/>
                <w:lang w:eastAsia="zh-CN" w:bidi="hi-IN"/>
              </w:rPr>
            </w:pPr>
            <w:r w:rsidRPr="00B40CD6">
              <w:rPr>
                <w:b/>
                <w:bCs/>
                <w:lang w:eastAsia="zh-CN" w:bidi="hi-IN"/>
              </w:rPr>
              <w:t>Orden de prelación (*)</w:t>
            </w:r>
          </w:p>
        </w:tc>
        <w:tc>
          <w:tcPr>
            <w:tcW w:w="4394" w:type="dxa"/>
            <w:shd w:val="clear" w:color="auto" w:fill="F2F2F2" w:themeFill="background1" w:themeFillShade="F2"/>
          </w:tcPr>
          <w:p w14:paraId="5957FDAD" w14:textId="77777777" w:rsidR="00B10874" w:rsidRPr="00B40CD6" w:rsidRDefault="00B10874" w:rsidP="00831CB7">
            <w:pPr>
              <w:jc w:val="center"/>
              <w:rPr>
                <w:b/>
                <w:bCs/>
                <w:lang w:eastAsia="zh-CN" w:bidi="hi-IN"/>
              </w:rPr>
            </w:pPr>
            <w:r w:rsidRPr="00B40CD6">
              <w:rPr>
                <w:b/>
                <w:bCs/>
                <w:lang w:eastAsia="zh-CN" w:bidi="hi-IN"/>
              </w:rPr>
              <w:t>Criterio/Subcriterio de evaluación</w:t>
            </w:r>
          </w:p>
        </w:tc>
      </w:tr>
      <w:tr w:rsidR="00AE322A" w:rsidRPr="00B40CD6" w14:paraId="00D227A1" w14:textId="77777777" w:rsidTr="00831CB7">
        <w:trPr>
          <w:trHeight w:val="289"/>
          <w:jc w:val="center"/>
        </w:trPr>
        <w:tc>
          <w:tcPr>
            <w:tcW w:w="3114" w:type="dxa"/>
          </w:tcPr>
          <w:p w14:paraId="19405BF2" w14:textId="77777777" w:rsidR="00AE322A" w:rsidRPr="00B40CD6" w:rsidRDefault="00AE322A" w:rsidP="00AE322A">
            <w:pPr>
              <w:jc w:val="left"/>
              <w:rPr>
                <w:lang w:eastAsia="zh-CN" w:bidi="hi-IN"/>
              </w:rPr>
            </w:pPr>
            <w:r w:rsidRPr="00B40CD6">
              <w:rPr>
                <w:lang w:eastAsia="zh-CN" w:bidi="hi-IN"/>
              </w:rPr>
              <w:t>Primer criterio de desempate</w:t>
            </w:r>
          </w:p>
        </w:tc>
        <w:tc>
          <w:tcPr>
            <w:tcW w:w="4394" w:type="dxa"/>
          </w:tcPr>
          <w:p w14:paraId="551424BC" w14:textId="43A2B13D" w:rsidR="00AE322A" w:rsidRPr="00B40CD6" w:rsidRDefault="00AE322A" w:rsidP="00AE322A">
            <w:pPr>
              <w:jc w:val="center"/>
              <w:rPr>
                <w:lang w:eastAsia="zh-CN" w:bidi="hi-IN"/>
              </w:rPr>
            </w:pPr>
            <w:r w:rsidRPr="00B40CD6">
              <w:rPr>
                <w:lang w:eastAsia="zh-CN" w:bidi="hi-IN"/>
              </w:rPr>
              <w:t xml:space="preserve">Ver </w:t>
            </w:r>
            <w:r w:rsidR="005D58AA" w:rsidRPr="00B40CD6">
              <w:rPr>
                <w:lang w:eastAsia="zh-CN" w:bidi="hi-IN"/>
              </w:rPr>
              <w:t>Anexo N°2</w:t>
            </w:r>
            <w:r w:rsidRPr="00B40CD6">
              <w:rPr>
                <w:lang w:eastAsia="zh-CN" w:bidi="hi-IN"/>
              </w:rPr>
              <w:t>, numeral 8</w:t>
            </w:r>
          </w:p>
        </w:tc>
      </w:tr>
      <w:tr w:rsidR="00AE322A" w:rsidRPr="00B40CD6" w14:paraId="7F348648" w14:textId="77777777" w:rsidTr="00831CB7">
        <w:trPr>
          <w:trHeight w:val="289"/>
          <w:jc w:val="center"/>
        </w:trPr>
        <w:tc>
          <w:tcPr>
            <w:tcW w:w="3114" w:type="dxa"/>
          </w:tcPr>
          <w:p w14:paraId="1946EB1C" w14:textId="77777777" w:rsidR="00AE322A" w:rsidRPr="00B40CD6" w:rsidRDefault="00AE322A" w:rsidP="00AE322A">
            <w:pPr>
              <w:jc w:val="left"/>
              <w:rPr>
                <w:lang w:eastAsia="zh-CN" w:bidi="hi-IN"/>
              </w:rPr>
            </w:pPr>
            <w:r w:rsidRPr="00B40CD6">
              <w:rPr>
                <w:lang w:eastAsia="zh-CN" w:bidi="hi-IN"/>
              </w:rPr>
              <w:t>Segundo criterio de desempate</w:t>
            </w:r>
          </w:p>
        </w:tc>
        <w:tc>
          <w:tcPr>
            <w:tcW w:w="4394" w:type="dxa"/>
          </w:tcPr>
          <w:p w14:paraId="50B65DAD" w14:textId="7AACA1BD" w:rsidR="00AE322A" w:rsidRPr="00B40CD6" w:rsidRDefault="00AE322A" w:rsidP="00AE322A">
            <w:pPr>
              <w:jc w:val="center"/>
              <w:rPr>
                <w:lang w:eastAsia="zh-CN" w:bidi="hi-IN"/>
              </w:rPr>
            </w:pPr>
            <w:r w:rsidRPr="00B40CD6">
              <w:rPr>
                <w:lang w:eastAsia="zh-CN" w:bidi="hi-IN"/>
              </w:rPr>
              <w:t xml:space="preserve">Ver </w:t>
            </w:r>
            <w:r w:rsidR="005D58AA" w:rsidRPr="00B40CD6">
              <w:rPr>
                <w:lang w:eastAsia="zh-CN" w:bidi="hi-IN"/>
              </w:rPr>
              <w:t>Anexo N°2</w:t>
            </w:r>
            <w:r w:rsidRPr="00B40CD6">
              <w:rPr>
                <w:lang w:eastAsia="zh-CN" w:bidi="hi-IN"/>
              </w:rPr>
              <w:t>, numeral 8</w:t>
            </w:r>
          </w:p>
        </w:tc>
      </w:tr>
      <w:tr w:rsidR="00AE322A" w:rsidRPr="00B40CD6" w14:paraId="7B7EC362" w14:textId="77777777" w:rsidTr="00831CB7">
        <w:trPr>
          <w:trHeight w:val="289"/>
          <w:jc w:val="center"/>
        </w:trPr>
        <w:tc>
          <w:tcPr>
            <w:tcW w:w="3114" w:type="dxa"/>
          </w:tcPr>
          <w:p w14:paraId="1D1064CE" w14:textId="77777777" w:rsidR="00AE322A" w:rsidRPr="00B40CD6" w:rsidRDefault="00AE322A" w:rsidP="00AE322A">
            <w:pPr>
              <w:jc w:val="left"/>
              <w:rPr>
                <w:lang w:eastAsia="zh-CN" w:bidi="hi-IN"/>
              </w:rPr>
            </w:pPr>
            <w:r w:rsidRPr="00B40CD6">
              <w:rPr>
                <w:lang w:eastAsia="zh-CN" w:bidi="hi-IN"/>
              </w:rPr>
              <w:t>Tercer criterio de desempate</w:t>
            </w:r>
          </w:p>
        </w:tc>
        <w:tc>
          <w:tcPr>
            <w:tcW w:w="4394" w:type="dxa"/>
          </w:tcPr>
          <w:p w14:paraId="18F7F500" w14:textId="7FBB57E8" w:rsidR="00AE322A" w:rsidRPr="00B40CD6" w:rsidRDefault="00AE322A" w:rsidP="00AE322A">
            <w:pPr>
              <w:jc w:val="center"/>
              <w:rPr>
                <w:lang w:eastAsia="zh-CN" w:bidi="hi-IN"/>
              </w:rPr>
            </w:pPr>
            <w:r w:rsidRPr="00B40CD6">
              <w:rPr>
                <w:lang w:eastAsia="zh-CN" w:bidi="hi-IN"/>
              </w:rPr>
              <w:t xml:space="preserve">Ver </w:t>
            </w:r>
            <w:r w:rsidR="005D58AA" w:rsidRPr="00B40CD6">
              <w:rPr>
                <w:lang w:eastAsia="zh-CN" w:bidi="hi-IN"/>
              </w:rPr>
              <w:t>Anexo N°2</w:t>
            </w:r>
            <w:r w:rsidRPr="00B40CD6">
              <w:rPr>
                <w:lang w:eastAsia="zh-CN" w:bidi="hi-IN"/>
              </w:rPr>
              <w:t>, numeral 8</w:t>
            </w:r>
          </w:p>
        </w:tc>
      </w:tr>
    </w:tbl>
    <w:p w14:paraId="1950A2FC" w14:textId="7025E92E" w:rsidR="00B10874" w:rsidRPr="00B40CD6" w:rsidRDefault="00B10874" w:rsidP="00B10874">
      <w:pPr>
        <w:rPr>
          <w:bCs/>
          <w:i/>
          <w:iCs/>
          <w:sz w:val="20"/>
          <w:szCs w:val="22"/>
        </w:rPr>
      </w:pPr>
      <w:r w:rsidRPr="00B40CD6">
        <w:rPr>
          <w:bCs/>
          <w:i/>
          <w:iCs/>
          <w:sz w:val="20"/>
          <w:szCs w:val="22"/>
        </w:rPr>
        <w:t>(*) La entidad licitante podrá indicar tantos criterios de desempate como criterios/subcriterios de evaluación utilice en el respectivo proceso licitatorio.</w:t>
      </w:r>
    </w:p>
    <w:p w14:paraId="60324357" w14:textId="77777777" w:rsidR="00CD63C6" w:rsidRPr="00B40CD6" w:rsidRDefault="00CD63C6" w:rsidP="00CD63C6"/>
    <w:p w14:paraId="520F9729" w14:textId="0C4C4FB0" w:rsidR="00517DF0" w:rsidRPr="00B40CD6" w:rsidRDefault="00517DF0" w:rsidP="0010014D">
      <w:pPr>
        <w:ind w:right="51"/>
        <w:rPr>
          <w:rFonts w:eastAsia="Calibri" w:cstheme="minorHAnsi"/>
          <w:bCs/>
          <w:iCs/>
          <w:szCs w:val="22"/>
          <w:lang w:eastAsia="es-CL"/>
        </w:rPr>
      </w:pPr>
      <w:r w:rsidRPr="00B40CD6">
        <w:rPr>
          <w:rFonts w:eastAsia="Calibri" w:cstheme="minorHAnsi"/>
          <w:bCs/>
          <w:iCs/>
          <w:szCs w:val="22"/>
          <w:lang w:eastAsia="es-CL"/>
        </w:rPr>
        <w:t xml:space="preserve">Finalmente, </w:t>
      </w:r>
      <w:r w:rsidR="008F192A" w:rsidRPr="00B40CD6">
        <w:rPr>
          <w:rFonts w:eastAsia="Calibri" w:cstheme="minorHAnsi"/>
          <w:bCs/>
          <w:iCs/>
          <w:szCs w:val="22"/>
          <w:lang w:eastAsia="es-CL"/>
        </w:rPr>
        <w:t>en caso de persistir el empate</w:t>
      </w:r>
      <w:r w:rsidRPr="00B40CD6">
        <w:rPr>
          <w:rFonts w:eastAsia="Calibri" w:cstheme="minorHAnsi"/>
          <w:bCs/>
          <w:iCs/>
          <w:szCs w:val="22"/>
          <w:lang w:eastAsia="es-CL"/>
        </w:rPr>
        <w:t xml:space="preserve">, se </w:t>
      </w:r>
      <w:r w:rsidR="00B97184" w:rsidRPr="00B40CD6">
        <w:rPr>
          <w:rFonts w:eastAsia="Calibri" w:cstheme="minorHAnsi"/>
          <w:bCs/>
          <w:iCs/>
          <w:szCs w:val="22"/>
          <w:lang w:eastAsia="es-CL"/>
        </w:rPr>
        <w:t>adjudicará</w:t>
      </w:r>
      <w:r w:rsidRPr="00B40CD6">
        <w:rPr>
          <w:rFonts w:eastAsia="Calibri" w:cstheme="minorHAnsi"/>
          <w:bCs/>
          <w:iCs/>
          <w:szCs w:val="22"/>
          <w:lang w:eastAsia="es-CL"/>
        </w:rPr>
        <w:t xml:space="preserve"> la propuesta que ingresó primero en el </w:t>
      </w:r>
      <w:r w:rsidR="00B97184" w:rsidRPr="00B40CD6">
        <w:rPr>
          <w:rFonts w:eastAsia="Calibri" w:cstheme="minorHAnsi"/>
          <w:bCs/>
          <w:iCs/>
          <w:szCs w:val="22"/>
          <w:lang w:eastAsia="es-CL"/>
        </w:rPr>
        <w:t>Sistema de Información,</w:t>
      </w:r>
      <w:r w:rsidRPr="00B40CD6">
        <w:rPr>
          <w:rFonts w:eastAsia="Calibri" w:cstheme="minorHAnsi"/>
          <w:bCs/>
          <w:iCs/>
          <w:szCs w:val="22"/>
          <w:lang w:eastAsia="es-CL"/>
        </w:rPr>
        <w:t xml:space="preserve"> </w:t>
      </w:r>
      <w:hyperlink r:id="rId30" w:history="1">
        <w:r w:rsidR="008F192A" w:rsidRPr="00B40CD6">
          <w:rPr>
            <w:rStyle w:val="Hipervnculo"/>
            <w:rFonts w:eastAsia="Calibri" w:cstheme="minorHAnsi"/>
            <w:bCs/>
            <w:iCs/>
            <w:szCs w:val="22"/>
            <w:lang w:eastAsia="es-CL"/>
          </w:rPr>
          <w:t>www.mercadopublico.cl</w:t>
        </w:r>
      </w:hyperlink>
      <w:r w:rsidR="008F192A" w:rsidRPr="00B40CD6">
        <w:rPr>
          <w:rFonts w:eastAsia="Calibri" w:cstheme="minorHAnsi"/>
          <w:bCs/>
          <w:iCs/>
          <w:szCs w:val="22"/>
          <w:lang w:eastAsia="es-CL"/>
        </w:rPr>
        <w:t>, considerando la fecha y hora registrados en éste</w:t>
      </w:r>
      <w:r w:rsidRPr="00B40CD6">
        <w:rPr>
          <w:rFonts w:eastAsia="Calibri" w:cstheme="minorHAnsi"/>
          <w:bCs/>
          <w:iCs/>
          <w:szCs w:val="22"/>
          <w:lang w:eastAsia="es-CL"/>
        </w:rPr>
        <w:t>.</w:t>
      </w:r>
    </w:p>
    <w:p w14:paraId="65AFB89D" w14:textId="77777777" w:rsidR="00726F91" w:rsidRPr="00B40CD6" w:rsidRDefault="00726F91" w:rsidP="0010014D">
      <w:pPr>
        <w:rPr>
          <w:rFonts w:eastAsia="Calibri" w:cstheme="minorHAnsi"/>
          <w:bCs/>
          <w:iCs/>
          <w:szCs w:val="22"/>
          <w:lang w:eastAsia="es-CL"/>
        </w:rPr>
      </w:pPr>
    </w:p>
    <w:p w14:paraId="214A56EC" w14:textId="1363C064" w:rsidR="00726F91" w:rsidRPr="00B40CD6" w:rsidRDefault="00726F91" w:rsidP="00184314">
      <w:pPr>
        <w:pStyle w:val="Ttulo2"/>
        <w:rPr>
          <w:lang w:bidi="he-IL"/>
        </w:rPr>
      </w:pPr>
      <w:r w:rsidRPr="00B40CD6">
        <w:rPr>
          <w:lang w:bidi="he-IL"/>
        </w:rPr>
        <w:t>Adjudicación</w:t>
      </w:r>
    </w:p>
    <w:p w14:paraId="3BF56730" w14:textId="77777777" w:rsidR="00726F91" w:rsidRPr="00B40CD6" w:rsidRDefault="00726F91" w:rsidP="0010014D">
      <w:pPr>
        <w:rPr>
          <w:rFonts w:eastAsia="Calibri" w:cstheme="minorHAnsi"/>
          <w:bCs/>
          <w:iCs/>
          <w:szCs w:val="22"/>
          <w:lang w:eastAsia="es-CL"/>
        </w:rPr>
      </w:pPr>
    </w:p>
    <w:p w14:paraId="7E8D5F77" w14:textId="21884F1B" w:rsidR="00192FC3" w:rsidRPr="00B40CD6" w:rsidRDefault="00192FC3" w:rsidP="00192FC3">
      <w:pPr>
        <w:rPr>
          <w:rFonts w:ascii="Calibri" w:hAnsi="Calibri" w:cs="Calibri"/>
          <w:bCs/>
          <w:iCs/>
          <w:color w:val="000000"/>
        </w:rPr>
      </w:pPr>
      <w:r w:rsidRPr="00B40CD6">
        <w:rPr>
          <w:rFonts w:ascii="Calibri" w:hAnsi="Calibri" w:cs="Calibri"/>
          <w:bCs/>
          <w:iCs/>
          <w:color w:val="000000"/>
        </w:rPr>
        <w:t>Se adjudicará</w:t>
      </w:r>
      <w:r w:rsidRPr="00B40CD6">
        <w:rPr>
          <w:rFonts w:ascii="Calibri" w:hAnsi="Calibri" w:cs="Calibri"/>
          <w:b/>
          <w:bCs/>
          <w:color w:val="000000"/>
        </w:rPr>
        <w:t xml:space="preserve"> </w:t>
      </w:r>
      <w:r w:rsidRPr="00B40CD6">
        <w:rPr>
          <w:rFonts w:ascii="Calibri" w:hAnsi="Calibri" w:cs="Calibri"/>
          <w:b/>
          <w:bCs/>
          <w:color w:val="000000"/>
          <w:u w:val="single"/>
        </w:rPr>
        <w:t>a un único oferente</w:t>
      </w:r>
      <w:r w:rsidR="00B10874" w:rsidRPr="00B40CD6">
        <w:rPr>
          <w:rFonts w:ascii="Calibri" w:hAnsi="Calibri" w:cs="Calibri"/>
          <w:b/>
          <w:bCs/>
          <w:color w:val="000000"/>
          <w:u w:val="single"/>
        </w:rPr>
        <w:t xml:space="preserve"> en el respectivo proceso licitatorio</w:t>
      </w:r>
      <w:r w:rsidR="00BA7864" w:rsidRPr="00B40CD6">
        <w:rPr>
          <w:rFonts w:ascii="Calibri" w:hAnsi="Calibri" w:cs="Calibri"/>
          <w:b/>
          <w:bCs/>
          <w:color w:val="000000"/>
          <w:u w:val="single"/>
        </w:rPr>
        <w:t xml:space="preserve"> por cada línea de producto licitada</w:t>
      </w:r>
      <w:r w:rsidRPr="00B40CD6">
        <w:rPr>
          <w:rFonts w:ascii="Calibri" w:hAnsi="Calibri" w:cs="Calibri"/>
          <w:b/>
          <w:bCs/>
          <w:color w:val="000000"/>
          <w:u w:val="single"/>
        </w:rPr>
        <w:t>,</w:t>
      </w:r>
      <w:r w:rsidRPr="00B40CD6">
        <w:rPr>
          <w:rFonts w:ascii="Calibri" w:hAnsi="Calibri" w:cs="Calibri"/>
          <w:color w:val="000000"/>
        </w:rPr>
        <w:t xml:space="preserve"> adjudicando </w:t>
      </w:r>
      <w:r w:rsidRPr="00B40CD6">
        <w:rPr>
          <w:rFonts w:ascii="Calibri" w:hAnsi="Calibri" w:cs="Calibri"/>
          <w:bCs/>
          <w:iCs/>
          <w:color w:val="000000"/>
        </w:rPr>
        <w:t xml:space="preserve">al oferente </w:t>
      </w:r>
      <w:r w:rsidRPr="00B40CD6">
        <w:rPr>
          <w:rFonts w:ascii="Calibri" w:hAnsi="Calibri" w:cs="Calibri"/>
          <w:color w:val="000000"/>
        </w:rPr>
        <w:t xml:space="preserve">que </w:t>
      </w:r>
      <w:r w:rsidRPr="00B40CD6">
        <w:rPr>
          <w:rFonts w:ascii="Calibri" w:hAnsi="Calibri" w:cs="Calibri"/>
          <w:bCs/>
          <w:iCs/>
          <w:color w:val="000000"/>
        </w:rPr>
        <w:t>obtenga el mayor puntaje en la evaluación de las propuestas</w:t>
      </w:r>
      <w:r w:rsidR="00BA7864" w:rsidRPr="00B40CD6">
        <w:rPr>
          <w:rFonts w:ascii="Calibri" w:hAnsi="Calibri" w:cs="Calibri"/>
          <w:bCs/>
          <w:iCs/>
          <w:color w:val="000000"/>
        </w:rPr>
        <w:t xml:space="preserve"> en la línea de producto respectiva</w:t>
      </w:r>
      <w:r w:rsidRPr="00B40CD6">
        <w:rPr>
          <w:rFonts w:ascii="Calibri" w:hAnsi="Calibri" w:cs="Calibri"/>
          <w:bCs/>
          <w:iCs/>
          <w:color w:val="000000"/>
        </w:rPr>
        <w:t xml:space="preserve">, en los términos descritos en las presentes bases, y teniendo en consideración lo dispuesto en la cláusula N°9.7 “Mecanismo de resolución de empates” en caso de que dos o más oferentes se encuentren en condiciones de adjudicar. </w:t>
      </w:r>
    </w:p>
    <w:p w14:paraId="1B02BE33" w14:textId="77777777" w:rsidR="005C0A95" w:rsidRPr="00B40CD6" w:rsidRDefault="005C0A95" w:rsidP="0010014D">
      <w:pPr>
        <w:rPr>
          <w:rFonts w:eastAsia="Calibri" w:cstheme="minorHAnsi"/>
          <w:bCs/>
          <w:iCs/>
          <w:szCs w:val="22"/>
          <w:lang w:eastAsia="es-CL"/>
        </w:rPr>
      </w:pPr>
    </w:p>
    <w:p w14:paraId="18C0388B" w14:textId="23B5DA34" w:rsidR="00726F91" w:rsidRPr="00B40CD6" w:rsidRDefault="00726F91" w:rsidP="0010014D">
      <w:pPr>
        <w:rPr>
          <w:rFonts w:eastAsia="Calibri" w:cstheme="minorHAnsi"/>
          <w:bCs/>
          <w:iCs/>
          <w:szCs w:val="22"/>
          <w:lang w:eastAsia="es-CL"/>
        </w:rPr>
      </w:pPr>
      <w:r w:rsidRPr="00B40CD6">
        <w:rPr>
          <w:rFonts w:eastAsia="Calibri" w:cstheme="minorHAnsi"/>
          <w:bCs/>
          <w:iCs/>
          <w:szCs w:val="22"/>
          <w:lang w:eastAsia="es-CL"/>
        </w:rPr>
        <w:t>La presente licitación se adjudicará a través de una resolución dictada por la autoridad competente, la que será publicada en www.mercadopublico.cl, una vez que se encuentre totalmente tramitada.</w:t>
      </w:r>
    </w:p>
    <w:p w14:paraId="1280B085" w14:textId="6E00978F" w:rsidR="007A3EDD" w:rsidRPr="00B40CD6" w:rsidRDefault="007A3EDD" w:rsidP="0010014D">
      <w:pPr>
        <w:rPr>
          <w:rFonts w:eastAsia="Calibri" w:cstheme="minorHAnsi"/>
          <w:bCs/>
          <w:iCs/>
          <w:szCs w:val="22"/>
          <w:lang w:eastAsia="es-CL"/>
        </w:rPr>
      </w:pPr>
    </w:p>
    <w:p w14:paraId="088CBDEC" w14:textId="56D07119" w:rsidR="007A3EDD" w:rsidRPr="00B40CD6" w:rsidRDefault="007A3EDD" w:rsidP="007A3EDD">
      <w:pPr>
        <w:rPr>
          <w:rFonts w:ascii="Calibri" w:hAnsi="Calibri" w:cs="Calibri"/>
          <w:bCs/>
          <w:iCs/>
          <w:color w:val="000000"/>
        </w:rPr>
      </w:pPr>
      <w:r w:rsidRPr="00B40CD6">
        <w:rPr>
          <w:rFonts w:ascii="Calibri" w:hAnsi="Calibri" w:cs="Calibri"/>
          <w:bCs/>
          <w:iCs/>
          <w:color w:val="000000"/>
        </w:rPr>
        <w:t xml:space="preserve">Cabe recordar que, de acuerdo con el artículo 6 del reglamento de la ley </w:t>
      </w:r>
      <w:r w:rsidR="00FD3208" w:rsidRPr="00B40CD6">
        <w:rPr>
          <w:rFonts w:ascii="Calibri" w:hAnsi="Calibri" w:cs="Calibri"/>
          <w:bCs/>
          <w:iCs/>
          <w:color w:val="000000"/>
        </w:rPr>
        <w:t>N°</w:t>
      </w:r>
      <w:r w:rsidRPr="00B40CD6">
        <w:rPr>
          <w:rFonts w:ascii="Calibri" w:hAnsi="Calibri" w:cs="Calibri"/>
          <w:bCs/>
          <w:iCs/>
          <w:color w:val="000000"/>
        </w:rPr>
        <w:t>19.886, el acto administrativo de adjudicación se entenderá notificado transcurridas 24 horas contadas desde su publicación en el portal www.mercadopublico.cl.</w:t>
      </w:r>
    </w:p>
    <w:p w14:paraId="6C958334" w14:textId="3FC4EE23" w:rsidR="00726F91" w:rsidRPr="00B40CD6" w:rsidRDefault="00726F91" w:rsidP="0010014D">
      <w:pPr>
        <w:rPr>
          <w:rFonts w:eastAsia="Calibri" w:cstheme="minorHAnsi"/>
          <w:bCs/>
          <w:iCs/>
          <w:szCs w:val="22"/>
          <w:lang w:eastAsia="es-CL"/>
        </w:rPr>
      </w:pPr>
    </w:p>
    <w:p w14:paraId="6C1A8C90" w14:textId="2945B3E7" w:rsidR="00A419A8" w:rsidRPr="00B40CD6" w:rsidRDefault="00A419A8" w:rsidP="00184314">
      <w:pPr>
        <w:pStyle w:val="Ttulo2"/>
        <w:rPr>
          <w:lang w:bidi="he-IL"/>
        </w:rPr>
      </w:pPr>
      <w:r w:rsidRPr="00B40CD6">
        <w:rPr>
          <w:lang w:bidi="he-IL"/>
        </w:rPr>
        <w:t xml:space="preserve">Resolución de consultas respecto de la Adjudicación. </w:t>
      </w:r>
    </w:p>
    <w:p w14:paraId="518F7084" w14:textId="77777777" w:rsidR="00A419A8" w:rsidRPr="00B40CD6" w:rsidRDefault="00A419A8" w:rsidP="0010014D">
      <w:pPr>
        <w:rPr>
          <w:rFonts w:eastAsia="Calibri" w:cstheme="minorHAnsi"/>
          <w:b/>
          <w:i/>
          <w:color w:val="000000" w:themeColor="text1"/>
          <w:szCs w:val="22"/>
          <w:lang w:eastAsia="es-CL" w:bidi="he-IL"/>
        </w:rPr>
      </w:pPr>
    </w:p>
    <w:p w14:paraId="06DC49B4" w14:textId="147F4E40" w:rsidR="00A419A8" w:rsidRPr="00B40CD6" w:rsidRDefault="00A419A8" w:rsidP="0010014D">
      <w:pPr>
        <w:rPr>
          <w:rFonts w:eastAsia="Calibri" w:cstheme="minorHAnsi"/>
          <w:b/>
          <w:iCs/>
          <w:szCs w:val="22"/>
          <w:u w:val="single"/>
          <w:lang w:eastAsia="es-CL"/>
        </w:rPr>
      </w:pPr>
      <w:r w:rsidRPr="00B40CD6">
        <w:rPr>
          <w:rFonts w:eastAsia="Calibri" w:cstheme="minorHAnsi"/>
          <w:bCs/>
          <w:iCs/>
          <w:szCs w:val="22"/>
          <w:lang w:eastAsia="es-CL"/>
        </w:rPr>
        <w:t xml:space="preserve">Las consultas sobre la adjudicación deberán realizarse dentro del plazo fatal de 5 </w:t>
      </w:r>
      <w:r w:rsidR="003D68B9" w:rsidRPr="00B40CD6">
        <w:rPr>
          <w:rFonts w:eastAsia="Calibri" w:cstheme="minorHAnsi"/>
          <w:color w:val="000000"/>
          <w:szCs w:val="22"/>
          <w:lang w:eastAsia="es-CL"/>
        </w:rPr>
        <w:t xml:space="preserve">días </w:t>
      </w:r>
      <w:r w:rsidR="00190E52" w:rsidRPr="00B40CD6">
        <w:rPr>
          <w:rFonts w:eastAsia="Calibri" w:cstheme="minorHAnsi"/>
          <w:color w:val="000000"/>
          <w:szCs w:val="22"/>
          <w:lang w:eastAsia="es-CL"/>
        </w:rPr>
        <w:t>hábiles administrativos</w:t>
      </w:r>
      <w:r w:rsidR="003D68B9" w:rsidRPr="00B40CD6">
        <w:rPr>
          <w:rFonts w:eastAsia="Calibri" w:cstheme="minorHAnsi"/>
          <w:color w:val="000000"/>
          <w:szCs w:val="22"/>
          <w:lang w:eastAsia="es-CL"/>
        </w:rPr>
        <w:t xml:space="preserve"> </w:t>
      </w:r>
      <w:r w:rsidRPr="00B40CD6">
        <w:rPr>
          <w:rFonts w:eastAsia="Calibri" w:cstheme="minorHAnsi"/>
          <w:bCs/>
          <w:iCs/>
          <w:szCs w:val="22"/>
          <w:lang w:eastAsia="es-CL"/>
        </w:rPr>
        <w:t xml:space="preserve">contados desde la publicación en el Sistema de Información www.mercadopublico.cl, a través del correo electrónico que se indica en el </w:t>
      </w:r>
      <w:r w:rsidR="005D58AA" w:rsidRPr="00B40CD6">
        <w:rPr>
          <w:rFonts w:eastAsia="Calibri" w:cstheme="minorHAnsi"/>
          <w:b/>
          <w:iCs/>
          <w:szCs w:val="22"/>
          <w:u w:val="single"/>
          <w:lang w:eastAsia="es-CL"/>
        </w:rPr>
        <w:t>Anexo N°2</w:t>
      </w:r>
      <w:r w:rsidR="00AE322A" w:rsidRPr="00B40CD6">
        <w:rPr>
          <w:rFonts w:eastAsia="Calibri" w:cstheme="minorHAnsi"/>
          <w:bCs/>
          <w:iCs/>
          <w:szCs w:val="22"/>
          <w:lang w:eastAsia="es-CL"/>
        </w:rPr>
        <w:t>, numeral 9.</w:t>
      </w:r>
    </w:p>
    <w:p w14:paraId="4C043862" w14:textId="77777777" w:rsidR="00A419A8" w:rsidRPr="00B40CD6" w:rsidRDefault="00A419A8" w:rsidP="0010014D">
      <w:pPr>
        <w:rPr>
          <w:rFonts w:eastAsia="Calibri" w:cstheme="minorHAnsi"/>
          <w:bCs/>
          <w:iCs/>
          <w:szCs w:val="22"/>
          <w:lang w:eastAsia="es-CL"/>
        </w:rPr>
      </w:pPr>
    </w:p>
    <w:p w14:paraId="00F092C1" w14:textId="714229AD" w:rsidR="00A419A8" w:rsidRPr="00B40CD6" w:rsidRDefault="00A419A8" w:rsidP="0010014D">
      <w:pPr>
        <w:rPr>
          <w:rFonts w:eastAsia="Calibri" w:cstheme="minorHAnsi"/>
          <w:bCs/>
          <w:iCs/>
          <w:szCs w:val="22"/>
          <w:lang w:eastAsia="es-CL"/>
        </w:rPr>
      </w:pPr>
      <w:r w:rsidRPr="00B40CD6">
        <w:rPr>
          <w:rFonts w:eastAsia="Calibri" w:cstheme="minorHAnsi"/>
          <w:bCs/>
          <w:iCs/>
          <w:szCs w:val="22"/>
          <w:lang w:eastAsia="es-CL"/>
        </w:rPr>
        <w:lastRenderedPageBreak/>
        <w:t xml:space="preserve">La entidad licitante dispondrá del mismo tiempo indicado precedentemente para </w:t>
      </w:r>
      <w:r w:rsidR="00943A39" w:rsidRPr="00B40CD6">
        <w:rPr>
          <w:rFonts w:eastAsia="Calibri" w:cstheme="minorHAnsi"/>
          <w:bCs/>
          <w:iCs/>
          <w:szCs w:val="22"/>
          <w:lang w:eastAsia="es-CL"/>
        </w:rPr>
        <w:t>responder, contados desde el vencimiento del plazo para presentar estas consultas</w:t>
      </w:r>
      <w:r w:rsidRPr="00B40CD6">
        <w:rPr>
          <w:rFonts w:eastAsia="Calibri" w:cstheme="minorHAnsi"/>
          <w:bCs/>
          <w:iCs/>
          <w:szCs w:val="22"/>
          <w:lang w:eastAsia="es-CL"/>
        </w:rPr>
        <w:t>. Este plazo no afectará la vigencia de contratación.</w:t>
      </w:r>
    </w:p>
    <w:p w14:paraId="4DF20536" w14:textId="77777777" w:rsidR="00272BEC" w:rsidRPr="00B40CD6" w:rsidRDefault="00272BEC" w:rsidP="0010014D">
      <w:pPr>
        <w:rPr>
          <w:rFonts w:eastAsia="Calibri" w:cstheme="minorHAnsi"/>
          <w:bCs/>
          <w:iCs/>
          <w:szCs w:val="22"/>
          <w:lang w:eastAsia="es-CL"/>
        </w:rPr>
      </w:pPr>
    </w:p>
    <w:p w14:paraId="64483FDC" w14:textId="4EE7BAB4" w:rsidR="00C44D44" w:rsidRPr="00B40CD6" w:rsidRDefault="00C44D44" w:rsidP="00184314">
      <w:pPr>
        <w:pStyle w:val="Ttulo2"/>
      </w:pPr>
      <w:r w:rsidRPr="00B40CD6">
        <w:t>Readjudicación</w:t>
      </w:r>
    </w:p>
    <w:p w14:paraId="42C6D222" w14:textId="77777777" w:rsidR="00C44D44" w:rsidRPr="00B40CD6" w:rsidRDefault="00C44D44" w:rsidP="0010014D">
      <w:pPr>
        <w:rPr>
          <w:rFonts w:eastAsia="Calibri" w:cstheme="minorHAnsi"/>
          <w:bCs/>
          <w:iCs/>
          <w:szCs w:val="22"/>
          <w:lang w:eastAsia="es-CL"/>
        </w:rPr>
      </w:pPr>
    </w:p>
    <w:p w14:paraId="18B3072D" w14:textId="403860C2" w:rsidR="001A66D6" w:rsidRPr="00B40CD6" w:rsidRDefault="001A66D6" w:rsidP="001A66D6">
      <w:pPr>
        <w:rPr>
          <w:rFonts w:ascii="Calibri" w:hAnsi="Calibri" w:cs="Calibri"/>
          <w:color w:val="000000"/>
        </w:rPr>
      </w:pPr>
      <w:r w:rsidRPr="00B40CD6">
        <w:rPr>
          <w:rFonts w:ascii="Calibri" w:hAnsi="Calibri" w:cs="Calibri"/>
          <w:color w:val="000000"/>
        </w:rPr>
        <w:t xml:space="preserve">La readjudicación podrá ser ejercida por la </w:t>
      </w:r>
      <w:r w:rsidR="002D0C71" w:rsidRPr="00B40CD6">
        <w:rPr>
          <w:rFonts w:ascii="Calibri" w:hAnsi="Calibri" w:cs="Calibri"/>
          <w:color w:val="000000"/>
        </w:rPr>
        <w:t>entidad licitante</w:t>
      </w:r>
      <w:r w:rsidRPr="00B40CD6">
        <w:rPr>
          <w:rFonts w:ascii="Calibri" w:hAnsi="Calibri" w:cs="Calibri"/>
          <w:color w:val="000000"/>
        </w:rPr>
        <w:t xml:space="preserve"> cuando el proveedor adjudicado incurra en alguna de las siguientes causales:</w:t>
      </w:r>
    </w:p>
    <w:p w14:paraId="0EF84ED0" w14:textId="77777777" w:rsidR="00943A39" w:rsidRPr="00B40CD6" w:rsidRDefault="00943A39" w:rsidP="001A66D6">
      <w:pPr>
        <w:rPr>
          <w:rFonts w:ascii="Calibri" w:hAnsi="Calibri" w:cs="Calibri"/>
          <w:color w:val="000000"/>
        </w:rPr>
      </w:pPr>
    </w:p>
    <w:p w14:paraId="27270C7C" w14:textId="06962E82" w:rsidR="001A66D6" w:rsidRPr="00B40CD6" w:rsidRDefault="001A66D6">
      <w:pPr>
        <w:numPr>
          <w:ilvl w:val="6"/>
          <w:numId w:val="11"/>
        </w:numPr>
        <w:ind w:left="709" w:hanging="284"/>
        <w:rPr>
          <w:rFonts w:ascii="Calibri" w:hAnsi="Calibri" w:cs="Calibri"/>
          <w:color w:val="000000"/>
        </w:rPr>
      </w:pPr>
      <w:r w:rsidRPr="00B40CD6">
        <w:rPr>
          <w:rFonts w:ascii="Calibri" w:hAnsi="Calibri" w:cs="Calibri"/>
          <w:color w:val="000000"/>
        </w:rPr>
        <w:t xml:space="preserve">Se desiste de su oferta, o se entiende </w:t>
      </w:r>
      <w:r w:rsidR="00C54A08" w:rsidRPr="00B40CD6">
        <w:rPr>
          <w:rFonts w:ascii="Calibri" w:hAnsi="Calibri" w:cs="Calibri"/>
          <w:color w:val="000000"/>
        </w:rPr>
        <w:t>desistimiento</w:t>
      </w:r>
      <w:r w:rsidRPr="00B40CD6">
        <w:rPr>
          <w:rFonts w:ascii="Calibri" w:hAnsi="Calibri" w:cs="Calibri"/>
          <w:color w:val="000000"/>
        </w:rPr>
        <w:t xml:space="preserve"> de ésta; </w:t>
      </w:r>
    </w:p>
    <w:p w14:paraId="2016C14C" w14:textId="77777777" w:rsidR="001A66D6" w:rsidRPr="00B40CD6" w:rsidRDefault="001A66D6">
      <w:pPr>
        <w:numPr>
          <w:ilvl w:val="6"/>
          <w:numId w:val="11"/>
        </w:numPr>
        <w:ind w:left="709" w:hanging="284"/>
        <w:rPr>
          <w:rFonts w:ascii="Calibri" w:hAnsi="Calibri" w:cs="Calibri"/>
          <w:color w:val="000000"/>
        </w:rPr>
      </w:pPr>
      <w:r w:rsidRPr="00B40CD6">
        <w:rPr>
          <w:rFonts w:ascii="Calibri" w:hAnsi="Calibri" w:cs="Calibri"/>
          <w:color w:val="000000"/>
        </w:rPr>
        <w:t xml:space="preserve">No se inscribe en el Registro de Proveedores dentro del plazo señalado en las presentes bases, si procede; </w:t>
      </w:r>
    </w:p>
    <w:p w14:paraId="240248B1" w14:textId="77777777" w:rsidR="001A66D6" w:rsidRPr="00B40CD6" w:rsidRDefault="001A66D6">
      <w:pPr>
        <w:numPr>
          <w:ilvl w:val="6"/>
          <w:numId w:val="11"/>
        </w:numPr>
        <w:ind w:left="709" w:hanging="284"/>
        <w:rPr>
          <w:rFonts w:ascii="Calibri" w:hAnsi="Calibri" w:cs="Calibri"/>
          <w:color w:val="000000"/>
        </w:rPr>
      </w:pPr>
      <w:r w:rsidRPr="00B40CD6">
        <w:rPr>
          <w:rFonts w:ascii="Calibri" w:hAnsi="Calibri" w:cs="Calibri"/>
          <w:color w:val="000000"/>
        </w:rPr>
        <w:t xml:space="preserve">Incurre en alguna causal de inhabilidad legal para contratar con el Estado; </w:t>
      </w:r>
    </w:p>
    <w:p w14:paraId="06AB7E1A" w14:textId="4D69BDDD" w:rsidR="001A66D6" w:rsidRPr="00B40CD6" w:rsidRDefault="001A66D6">
      <w:pPr>
        <w:numPr>
          <w:ilvl w:val="6"/>
          <w:numId w:val="11"/>
        </w:numPr>
        <w:ind w:left="709" w:hanging="284"/>
        <w:rPr>
          <w:rFonts w:ascii="Calibri" w:hAnsi="Calibri" w:cs="Calibri"/>
          <w:color w:val="000000"/>
        </w:rPr>
      </w:pPr>
      <w:r w:rsidRPr="00B40CD6">
        <w:rPr>
          <w:rFonts w:ascii="Calibri" w:hAnsi="Calibri" w:cs="Calibri"/>
          <w:color w:val="000000"/>
        </w:rPr>
        <w:t>No entregue la documentación requerida para contratar, de conformidad con lo dispuesto en la cláusula N°</w:t>
      </w:r>
      <w:r w:rsidR="002D0C71" w:rsidRPr="00B40CD6">
        <w:rPr>
          <w:rFonts w:ascii="Calibri" w:hAnsi="Calibri" w:cs="Calibri"/>
          <w:color w:val="000000"/>
        </w:rPr>
        <w:t>7</w:t>
      </w:r>
      <w:r w:rsidRPr="00B40CD6">
        <w:rPr>
          <w:rFonts w:ascii="Calibri" w:hAnsi="Calibri" w:cs="Calibri"/>
          <w:color w:val="000000"/>
        </w:rPr>
        <w:t xml:space="preserve"> de las presentes bases, o no entregue las respectivas garantías de fiel cumplimiento de contrato </w:t>
      </w:r>
      <w:r w:rsidR="00A24095" w:rsidRPr="00B40CD6">
        <w:rPr>
          <w:rFonts w:ascii="Calibri" w:hAnsi="Calibri" w:cs="Calibri"/>
          <w:color w:val="000000"/>
        </w:rPr>
        <w:t xml:space="preserve">según lo </w:t>
      </w:r>
      <w:r w:rsidRPr="00B40CD6">
        <w:rPr>
          <w:rFonts w:ascii="Calibri" w:hAnsi="Calibri" w:cs="Calibri"/>
          <w:color w:val="000000"/>
        </w:rPr>
        <w:t>requerido en la cláusula N°</w:t>
      </w:r>
      <w:r w:rsidR="00AE322A" w:rsidRPr="00B40CD6">
        <w:rPr>
          <w:rFonts w:ascii="Calibri" w:hAnsi="Calibri" w:cs="Calibri"/>
          <w:color w:val="000000"/>
        </w:rPr>
        <w:t>8.2</w:t>
      </w:r>
      <w:r w:rsidRPr="00B40CD6">
        <w:rPr>
          <w:rFonts w:ascii="Calibri" w:hAnsi="Calibri" w:cs="Calibri"/>
          <w:color w:val="000000"/>
        </w:rPr>
        <w:t xml:space="preserve"> de estas bases</w:t>
      </w:r>
      <w:r w:rsidR="00F57A7C" w:rsidRPr="00B40CD6">
        <w:rPr>
          <w:rFonts w:ascii="Calibri" w:hAnsi="Calibri" w:cs="Calibri"/>
          <w:color w:val="000000"/>
        </w:rPr>
        <w:t>, cuando proceda</w:t>
      </w:r>
      <w:r w:rsidRPr="00B40CD6">
        <w:rPr>
          <w:rFonts w:ascii="Calibri" w:hAnsi="Calibri" w:cs="Calibri"/>
          <w:color w:val="000000"/>
        </w:rPr>
        <w:t>;</w:t>
      </w:r>
    </w:p>
    <w:p w14:paraId="440597CA" w14:textId="0195B596" w:rsidR="001A66D6" w:rsidRPr="00B40CD6" w:rsidRDefault="002D0C71">
      <w:pPr>
        <w:numPr>
          <w:ilvl w:val="6"/>
          <w:numId w:val="11"/>
        </w:numPr>
        <w:ind w:left="709" w:hanging="284"/>
        <w:rPr>
          <w:rFonts w:ascii="Calibri" w:hAnsi="Calibri" w:cs="Calibri"/>
          <w:color w:val="000000"/>
        </w:rPr>
      </w:pPr>
      <w:r w:rsidRPr="00B40CD6">
        <w:rPr>
          <w:rFonts w:ascii="Calibri" w:hAnsi="Calibri" w:cs="Calibri"/>
          <w:color w:val="000000"/>
        </w:rPr>
        <w:t>De conformidad con lo señalado en la cláusula N°10.3 de estas bases, n</w:t>
      </w:r>
      <w:r w:rsidR="001A66D6" w:rsidRPr="00B40CD6">
        <w:rPr>
          <w:rFonts w:ascii="Calibri" w:hAnsi="Calibri" w:cs="Calibri"/>
          <w:color w:val="000000"/>
        </w:rPr>
        <w:t>o firm</w:t>
      </w:r>
      <w:r w:rsidRPr="00B40CD6">
        <w:rPr>
          <w:rFonts w:ascii="Calibri" w:hAnsi="Calibri" w:cs="Calibri"/>
          <w:color w:val="000000"/>
        </w:rPr>
        <w:t>a</w:t>
      </w:r>
      <w:r w:rsidR="001A66D6" w:rsidRPr="00B40CD6">
        <w:rPr>
          <w:rFonts w:ascii="Calibri" w:hAnsi="Calibri" w:cs="Calibri"/>
          <w:color w:val="000000"/>
        </w:rPr>
        <w:t xml:space="preserve"> </w:t>
      </w:r>
      <w:r w:rsidRPr="00B40CD6">
        <w:rPr>
          <w:rFonts w:ascii="Calibri" w:hAnsi="Calibri" w:cs="Calibri"/>
          <w:color w:val="000000"/>
        </w:rPr>
        <w:t xml:space="preserve">el </w:t>
      </w:r>
      <w:r w:rsidR="001A66D6" w:rsidRPr="00B40CD6">
        <w:rPr>
          <w:rFonts w:ascii="Calibri" w:hAnsi="Calibri" w:cs="Calibri"/>
          <w:color w:val="000000"/>
        </w:rPr>
        <w:t>contrato que proced</w:t>
      </w:r>
      <w:r w:rsidRPr="00B40CD6">
        <w:rPr>
          <w:rFonts w:ascii="Calibri" w:hAnsi="Calibri" w:cs="Calibri"/>
          <w:color w:val="000000"/>
        </w:rPr>
        <w:t>e</w:t>
      </w:r>
      <w:r w:rsidR="001A66D6" w:rsidRPr="00B40CD6">
        <w:rPr>
          <w:rFonts w:ascii="Calibri" w:hAnsi="Calibri" w:cs="Calibri"/>
          <w:color w:val="000000"/>
        </w:rPr>
        <w:t xml:space="preserve"> como consecuencia de su adjudicación en esta licitación</w:t>
      </w:r>
      <w:r w:rsidR="001A173C" w:rsidRPr="00B40CD6">
        <w:rPr>
          <w:rFonts w:ascii="Calibri" w:hAnsi="Calibri" w:cs="Calibri"/>
          <w:color w:val="000000"/>
        </w:rPr>
        <w:t>, o no aceptare la orden de compra referida en el artículo 63 del Reglamento de la Ley de Compras, si procede</w:t>
      </w:r>
      <w:r w:rsidR="00327D30" w:rsidRPr="00B40CD6">
        <w:rPr>
          <w:rFonts w:ascii="Calibri" w:hAnsi="Calibri" w:cs="Calibri"/>
          <w:color w:val="000000"/>
        </w:rPr>
        <w:t>;</w:t>
      </w:r>
      <w:r w:rsidR="001A66D6" w:rsidRPr="00B40CD6">
        <w:rPr>
          <w:rFonts w:ascii="Calibri" w:hAnsi="Calibri" w:cs="Arial"/>
          <w:color w:val="000000"/>
        </w:rPr>
        <w:t xml:space="preserve"> </w:t>
      </w:r>
    </w:p>
    <w:p w14:paraId="2529CBB8" w14:textId="77777777" w:rsidR="00733ABC" w:rsidRPr="00B40CD6" w:rsidRDefault="00733ABC" w:rsidP="00733ABC">
      <w:pPr>
        <w:numPr>
          <w:ilvl w:val="6"/>
          <w:numId w:val="11"/>
        </w:numPr>
        <w:ind w:left="709" w:hanging="425"/>
        <w:rPr>
          <w:rFonts w:ascii="Calibri" w:hAnsi="Calibri" w:cs="Calibri"/>
          <w:color w:val="000000"/>
        </w:rPr>
      </w:pPr>
      <w:r w:rsidRPr="00B40CD6">
        <w:rPr>
          <w:rFonts w:ascii="Calibri" w:hAnsi="Calibri" w:cs="Calibri"/>
          <w:color w:val="000000"/>
        </w:rPr>
        <w:t xml:space="preserve">Si el producto o servicio adjudicado por proveedor perdió la certificación, registro, autorización u otro antecedente exigido en estas bases de licitación. En este caso operará la readjudicación sólo respecto de aquellas líneas de producto en donde se produzca la situación anteriormente señalada. </w:t>
      </w:r>
    </w:p>
    <w:p w14:paraId="259D0936" w14:textId="310998B0" w:rsidR="001A66D6" w:rsidRPr="00B40CD6" w:rsidRDefault="001A66D6">
      <w:pPr>
        <w:numPr>
          <w:ilvl w:val="6"/>
          <w:numId w:val="11"/>
        </w:numPr>
        <w:ind w:left="709" w:hanging="284"/>
        <w:rPr>
          <w:rFonts w:ascii="Calibri" w:hAnsi="Calibri" w:cs="Calibri"/>
          <w:color w:val="000000"/>
        </w:rPr>
      </w:pPr>
      <w:r w:rsidRPr="00B40CD6">
        <w:rPr>
          <w:rFonts w:ascii="Calibri" w:hAnsi="Calibri" w:cs="Calibri"/>
          <w:color w:val="000000"/>
        </w:rPr>
        <w:t xml:space="preserve">No cumple con las demás condiciones y requisitos establecidos en las presentes bases para la </w:t>
      </w:r>
      <w:r w:rsidR="00BA7864" w:rsidRPr="00B40CD6">
        <w:rPr>
          <w:rFonts w:ascii="Calibri" w:hAnsi="Calibri" w:cs="Calibri"/>
          <w:color w:val="000000"/>
        </w:rPr>
        <w:t>respectiva contratación</w:t>
      </w:r>
      <w:r w:rsidR="00327D30" w:rsidRPr="00B40CD6">
        <w:rPr>
          <w:rFonts w:ascii="Calibri" w:hAnsi="Calibri" w:cs="Calibri"/>
          <w:color w:val="000000"/>
        </w:rPr>
        <w:t>;</w:t>
      </w:r>
      <w:r w:rsidRPr="00B40CD6">
        <w:rPr>
          <w:rFonts w:ascii="Calibri" w:hAnsi="Calibri" w:cs="Calibri"/>
          <w:color w:val="000000"/>
        </w:rPr>
        <w:t xml:space="preserve"> </w:t>
      </w:r>
    </w:p>
    <w:p w14:paraId="375AD2C3" w14:textId="77777777" w:rsidR="001A66D6" w:rsidRPr="00B40CD6" w:rsidRDefault="001A66D6">
      <w:pPr>
        <w:numPr>
          <w:ilvl w:val="6"/>
          <w:numId w:val="11"/>
        </w:numPr>
        <w:ind w:left="709" w:hanging="284"/>
        <w:rPr>
          <w:rFonts w:ascii="Calibri" w:hAnsi="Calibri" w:cs="Calibri"/>
          <w:color w:val="000000"/>
        </w:rPr>
      </w:pPr>
      <w:r w:rsidRPr="00B40CD6">
        <w:rPr>
          <w:rFonts w:ascii="Calibri" w:hAnsi="Calibri" w:cs="Calibri"/>
          <w:color w:val="000000"/>
        </w:rPr>
        <w:t xml:space="preserve">Si el proveedor no mantiene las condiciones originalmente ofertadas y que, en definitiva, producto de las cuales resultó adjudicado. </w:t>
      </w:r>
    </w:p>
    <w:p w14:paraId="2B5EB20A" w14:textId="27D6CB69" w:rsidR="00321436" w:rsidRPr="00B40CD6" w:rsidRDefault="00321436" w:rsidP="00321436">
      <w:pPr>
        <w:numPr>
          <w:ilvl w:val="6"/>
          <w:numId w:val="11"/>
        </w:numPr>
        <w:ind w:left="709" w:hanging="425"/>
        <w:rPr>
          <w:rFonts w:ascii="Calibri" w:hAnsi="Calibri" w:cs="Calibri"/>
          <w:color w:val="000000"/>
        </w:rPr>
      </w:pPr>
      <w:r w:rsidRPr="00B40CD6">
        <w:rPr>
          <w:rFonts w:ascii="Calibri" w:hAnsi="Calibri" w:cs="Calibri"/>
          <w:color w:val="000000"/>
        </w:rPr>
        <w:t xml:space="preserve">Si, mientras se realizan las gestiones precontractuales, esto es, entre el plazo de adjudicación y la fecha de celebración del contrato, se verifica el incumplimiento del Pacto de Integridad por parte de éste, el cual se encuentra en la cláusula N°11.22 de estas bases de licitación. </w:t>
      </w:r>
    </w:p>
    <w:p w14:paraId="32544F45" w14:textId="77777777" w:rsidR="001A66D6" w:rsidRPr="00B40CD6" w:rsidRDefault="001A66D6" w:rsidP="001A66D6">
      <w:pPr>
        <w:rPr>
          <w:rFonts w:ascii="Calibri" w:hAnsi="Calibri" w:cs="Calibri"/>
          <w:color w:val="000000"/>
        </w:rPr>
      </w:pPr>
    </w:p>
    <w:p w14:paraId="6771C808" w14:textId="146DB611" w:rsidR="001A66D6" w:rsidRPr="00B40CD6" w:rsidRDefault="001A66D6" w:rsidP="001A66D6">
      <w:pPr>
        <w:rPr>
          <w:rFonts w:ascii="Calibri" w:hAnsi="Calibri" w:cs="Calibri"/>
          <w:color w:val="000000"/>
        </w:rPr>
      </w:pPr>
      <w:r w:rsidRPr="00B40CD6">
        <w:rPr>
          <w:rFonts w:ascii="Calibri" w:hAnsi="Calibri" w:cs="Calibri"/>
          <w:color w:val="000000"/>
        </w:rPr>
        <w:t>En caso de concurrir alguna de las causales señaladas</w:t>
      </w:r>
      <w:r w:rsidR="00327D30" w:rsidRPr="00B40CD6">
        <w:rPr>
          <w:rFonts w:ascii="Calibri" w:hAnsi="Calibri" w:cs="Calibri"/>
          <w:color w:val="000000"/>
        </w:rPr>
        <w:t xml:space="preserve"> </w:t>
      </w:r>
      <w:r w:rsidRPr="00B40CD6">
        <w:rPr>
          <w:rFonts w:ascii="Calibri" w:hAnsi="Calibri" w:cs="Calibri"/>
          <w:color w:val="000000"/>
        </w:rPr>
        <w:t xml:space="preserve">la </w:t>
      </w:r>
      <w:r w:rsidR="00327D30" w:rsidRPr="00B40CD6">
        <w:rPr>
          <w:rFonts w:ascii="Calibri" w:hAnsi="Calibri" w:cs="Calibri"/>
          <w:color w:val="000000"/>
        </w:rPr>
        <w:t xml:space="preserve">entidad licitante </w:t>
      </w:r>
      <w:r w:rsidRPr="00B40CD6">
        <w:rPr>
          <w:rFonts w:ascii="Calibri" w:hAnsi="Calibri" w:cs="Calibri"/>
          <w:color w:val="000000"/>
        </w:rPr>
        <w:t>podrá dejar sin efecto la adjudicación original y</w:t>
      </w:r>
      <w:r w:rsidR="00AE322A" w:rsidRPr="00B40CD6">
        <w:rPr>
          <w:rFonts w:ascii="Calibri" w:hAnsi="Calibri" w:cs="Calibri"/>
          <w:color w:val="000000"/>
        </w:rPr>
        <w:t>,</w:t>
      </w:r>
      <w:r w:rsidRPr="00B40CD6">
        <w:rPr>
          <w:rFonts w:ascii="Calibri" w:hAnsi="Calibri" w:cs="Calibri"/>
          <w:color w:val="000000"/>
        </w:rPr>
        <w:t xml:space="preserve"> </w:t>
      </w:r>
      <w:r w:rsidR="00AE322A" w:rsidRPr="00B40CD6">
        <w:rPr>
          <w:rFonts w:ascii="Calibri" w:hAnsi="Calibri" w:cs="Calibri"/>
          <w:color w:val="000000"/>
        </w:rPr>
        <w:t xml:space="preserve">dentro del plazo de </w:t>
      </w:r>
      <w:r w:rsidR="00AE322A" w:rsidRPr="00B40CD6">
        <w:rPr>
          <w:rFonts w:ascii="Calibri" w:hAnsi="Calibri" w:cs="Calibri"/>
          <w:b/>
          <w:bCs/>
          <w:color w:val="000000"/>
          <w:u w:val="single"/>
        </w:rPr>
        <w:t>40 días hábiles</w:t>
      </w:r>
      <w:r w:rsidR="001A173C" w:rsidRPr="00B40CD6">
        <w:rPr>
          <w:rFonts w:ascii="Calibri" w:hAnsi="Calibri" w:cs="Calibri"/>
          <w:b/>
          <w:bCs/>
          <w:color w:val="000000"/>
          <w:u w:val="single"/>
        </w:rPr>
        <w:t xml:space="preserve"> administrativos</w:t>
      </w:r>
      <w:r w:rsidR="00AE322A" w:rsidRPr="00B40CD6">
        <w:rPr>
          <w:rFonts w:ascii="Calibri" w:hAnsi="Calibri" w:cs="Calibri"/>
          <w:color w:val="000000"/>
        </w:rPr>
        <w:t xml:space="preserve"> contados desde la publicación de la adjudicación original, </w:t>
      </w:r>
      <w:r w:rsidRPr="00B40CD6">
        <w:rPr>
          <w:rFonts w:ascii="Calibri" w:hAnsi="Calibri" w:cs="Calibri"/>
          <w:color w:val="000000"/>
        </w:rPr>
        <w:t>adjudicar al oferente que le seguía en puntaje</w:t>
      </w:r>
      <w:r w:rsidR="00AE322A" w:rsidRPr="00B40CD6">
        <w:rPr>
          <w:rFonts w:ascii="Calibri" w:hAnsi="Calibri" w:cs="Calibri"/>
          <w:color w:val="000000"/>
        </w:rPr>
        <w:t>,</w:t>
      </w:r>
      <w:r w:rsidRPr="00B40CD6">
        <w:rPr>
          <w:rFonts w:ascii="Calibri" w:hAnsi="Calibri" w:cs="Calibri"/>
          <w:color w:val="000000"/>
        </w:rPr>
        <w:t xml:space="preserve"> o </w:t>
      </w:r>
      <w:r w:rsidR="00AE322A" w:rsidRPr="00B40CD6">
        <w:rPr>
          <w:rFonts w:ascii="Calibri" w:hAnsi="Calibri" w:cs="Calibri"/>
          <w:color w:val="000000"/>
        </w:rPr>
        <w:t xml:space="preserve">bien, </w:t>
      </w:r>
      <w:r w:rsidRPr="00B40CD6">
        <w:rPr>
          <w:rFonts w:ascii="Calibri" w:hAnsi="Calibri" w:cs="Calibri"/>
          <w:color w:val="000000"/>
        </w:rPr>
        <w:t xml:space="preserve">a los que le sigan sucesivamente, </w:t>
      </w:r>
      <w:r w:rsidR="00AE322A" w:rsidRPr="00B40CD6">
        <w:rPr>
          <w:rFonts w:ascii="Calibri" w:hAnsi="Calibri" w:cs="Calibri"/>
          <w:color w:val="000000"/>
        </w:rPr>
        <w:t>según las readjudicaciones que se lleven a cabo en dicho plazo.</w:t>
      </w:r>
    </w:p>
    <w:p w14:paraId="1313BD11" w14:textId="77777777" w:rsidR="001A66D6" w:rsidRPr="00B40CD6" w:rsidRDefault="001A66D6" w:rsidP="001A66D6">
      <w:pPr>
        <w:rPr>
          <w:rFonts w:ascii="Calibri" w:hAnsi="Calibri" w:cs="Calibri"/>
          <w:color w:val="000000"/>
        </w:rPr>
      </w:pPr>
    </w:p>
    <w:p w14:paraId="7748E6B3" w14:textId="596F3943" w:rsidR="001A66D6" w:rsidRPr="00B40CD6" w:rsidRDefault="00AE322A" w:rsidP="001A66D6">
      <w:pPr>
        <w:rPr>
          <w:rFonts w:ascii="Calibri" w:hAnsi="Calibri" w:cs="Calibri"/>
          <w:color w:val="000000"/>
        </w:rPr>
      </w:pPr>
      <w:r w:rsidRPr="00B40CD6">
        <w:rPr>
          <w:rFonts w:ascii="Calibri" w:hAnsi="Calibri" w:cs="Calibri"/>
          <w:color w:val="000000"/>
        </w:rPr>
        <w:t>La</w:t>
      </w:r>
      <w:r w:rsidR="001A66D6" w:rsidRPr="00B40CD6">
        <w:rPr>
          <w:rFonts w:ascii="Calibri" w:hAnsi="Calibri" w:cs="Calibri"/>
          <w:color w:val="000000"/>
        </w:rPr>
        <w:t xml:space="preserve"> readjudicación procederá a menos que, de acuerdo con los intereses de la </w:t>
      </w:r>
      <w:r w:rsidR="00327D30" w:rsidRPr="00B40CD6">
        <w:rPr>
          <w:rFonts w:ascii="Calibri" w:hAnsi="Calibri" w:cs="Calibri"/>
          <w:color w:val="000000"/>
        </w:rPr>
        <w:t>entidad licitante</w:t>
      </w:r>
      <w:r w:rsidR="001A66D6" w:rsidRPr="00B40CD6">
        <w:rPr>
          <w:rFonts w:ascii="Calibri" w:hAnsi="Calibri" w:cs="Calibri"/>
          <w:color w:val="000000"/>
        </w:rPr>
        <w:t xml:space="preserve">, o de los organismos mandantes, se estime conveniente declarar desierta la licitación o la respectiva línea de producto. </w:t>
      </w:r>
    </w:p>
    <w:p w14:paraId="42C763B4" w14:textId="77777777" w:rsidR="001A66D6" w:rsidRPr="00B40CD6" w:rsidRDefault="001A66D6" w:rsidP="001A66D6">
      <w:pPr>
        <w:rPr>
          <w:rFonts w:ascii="Calibri" w:hAnsi="Calibri" w:cs="Calibri"/>
          <w:color w:val="000000"/>
        </w:rPr>
      </w:pPr>
    </w:p>
    <w:p w14:paraId="7648C1D6" w14:textId="5D4130BD" w:rsidR="001A66D6" w:rsidRPr="00B40CD6" w:rsidRDefault="001A66D6" w:rsidP="001A66D6">
      <w:pPr>
        <w:rPr>
          <w:rFonts w:ascii="Calibri" w:hAnsi="Calibri" w:cs="Arial"/>
        </w:rPr>
      </w:pPr>
      <w:r w:rsidRPr="00B40CD6">
        <w:rPr>
          <w:rFonts w:ascii="Calibri" w:hAnsi="Calibri" w:cs="Arial"/>
        </w:rPr>
        <w:t xml:space="preserve">En caso de efectuarse la readjudicación de la licitación la </w:t>
      </w:r>
      <w:r w:rsidR="00327D30" w:rsidRPr="00B40CD6">
        <w:rPr>
          <w:rFonts w:ascii="Calibri" w:hAnsi="Calibri" w:cs="Arial"/>
        </w:rPr>
        <w:t xml:space="preserve">entidad licitante </w:t>
      </w:r>
      <w:r w:rsidRPr="00B40CD6">
        <w:rPr>
          <w:rFonts w:ascii="Calibri" w:hAnsi="Calibri" w:cs="Arial"/>
        </w:rPr>
        <w:t>podrá ejecutar la garantía de seriedad de la oferta</w:t>
      </w:r>
      <w:r w:rsidR="00F57A7C" w:rsidRPr="00B40CD6">
        <w:rPr>
          <w:rFonts w:ascii="Calibri" w:hAnsi="Calibri" w:cs="Arial"/>
        </w:rPr>
        <w:t>, si la hubiere,</w:t>
      </w:r>
      <w:r w:rsidRPr="00B40CD6">
        <w:rPr>
          <w:rFonts w:ascii="Calibri" w:hAnsi="Calibri" w:cs="Arial"/>
        </w:rPr>
        <w:t xml:space="preserve"> de las propuesta</w:t>
      </w:r>
      <w:bookmarkStart w:id="5" w:name="_Hlk61120184"/>
      <w:r w:rsidRPr="00B40CD6">
        <w:rPr>
          <w:rFonts w:ascii="Calibri" w:hAnsi="Calibri" w:cs="Arial"/>
        </w:rPr>
        <w:t xml:space="preserve">s que </w:t>
      </w:r>
      <w:r w:rsidR="00AE322A" w:rsidRPr="00B40CD6">
        <w:rPr>
          <w:rFonts w:ascii="Calibri" w:hAnsi="Calibri" w:cs="Arial"/>
        </w:rPr>
        <w:t xml:space="preserve">habiendo sido originalmente adjudicadas </w:t>
      </w:r>
      <w:r w:rsidRPr="00B40CD6">
        <w:rPr>
          <w:rFonts w:ascii="Calibri" w:hAnsi="Calibri" w:cs="Arial"/>
        </w:rPr>
        <w:t xml:space="preserve">resultaron </w:t>
      </w:r>
      <w:r w:rsidR="00AE322A" w:rsidRPr="00B40CD6">
        <w:rPr>
          <w:rFonts w:ascii="Calibri" w:hAnsi="Calibri" w:cs="Arial"/>
        </w:rPr>
        <w:t>siendo desadjudicadas producto de una readjudicación</w:t>
      </w:r>
      <w:r w:rsidRPr="00B40CD6">
        <w:rPr>
          <w:rFonts w:ascii="Calibri" w:hAnsi="Calibri" w:cs="Arial"/>
        </w:rPr>
        <w:t>, garantía que se encuentra regulada en la cláusula N°</w:t>
      </w:r>
      <w:r w:rsidR="00327D30" w:rsidRPr="00B40CD6">
        <w:rPr>
          <w:rFonts w:ascii="Calibri" w:hAnsi="Calibri" w:cs="Arial"/>
        </w:rPr>
        <w:t>8</w:t>
      </w:r>
      <w:r w:rsidRPr="00B40CD6">
        <w:rPr>
          <w:rFonts w:ascii="Calibri" w:hAnsi="Calibri" w:cs="Arial"/>
        </w:rPr>
        <w:t xml:space="preserve">.1 “Garantía de seriedad de la oferta” de estas Bases. </w:t>
      </w:r>
      <w:bookmarkEnd w:id="5"/>
      <w:r w:rsidRPr="00B40CD6">
        <w:rPr>
          <w:rFonts w:ascii="Calibri" w:hAnsi="Calibri" w:cs="Arial"/>
        </w:rPr>
        <w:t xml:space="preserve">Lo anterior podrá aplicarse tantas veces como readjudicaciones se produzcan. </w:t>
      </w:r>
    </w:p>
    <w:p w14:paraId="275ACB03" w14:textId="612B0209" w:rsidR="001A66D6" w:rsidRPr="00B40CD6" w:rsidRDefault="001A66D6" w:rsidP="0010014D">
      <w:pPr>
        <w:rPr>
          <w:rFonts w:eastAsia="Calibri" w:cstheme="minorHAnsi"/>
          <w:bCs/>
          <w:iCs/>
          <w:szCs w:val="22"/>
          <w:lang w:eastAsia="es-CL"/>
        </w:rPr>
      </w:pPr>
    </w:p>
    <w:p w14:paraId="2534307D" w14:textId="2875A5B2" w:rsidR="00FA4142" w:rsidRPr="00B40CD6" w:rsidRDefault="00FA4142" w:rsidP="00327D30">
      <w:pPr>
        <w:pStyle w:val="Ttulo1"/>
      </w:pPr>
      <w:r w:rsidRPr="00B40CD6">
        <w:t>Condiciones Contractuales y Otras Cláusulas</w:t>
      </w:r>
    </w:p>
    <w:p w14:paraId="5E34E0D5" w14:textId="77777777" w:rsidR="00FA4142" w:rsidRPr="00B40CD6" w:rsidRDefault="00FA4142" w:rsidP="0010014D">
      <w:pPr>
        <w:rPr>
          <w:rFonts w:eastAsia="Calibri" w:cstheme="minorHAnsi"/>
          <w:b/>
          <w:i/>
          <w:color w:val="000000" w:themeColor="text1"/>
          <w:szCs w:val="22"/>
          <w:lang w:eastAsia="es-CL"/>
        </w:rPr>
      </w:pPr>
    </w:p>
    <w:p w14:paraId="2DA238C7" w14:textId="7080B54E" w:rsidR="00FA4142" w:rsidRPr="00B40CD6" w:rsidRDefault="00FA4142" w:rsidP="00184314">
      <w:pPr>
        <w:pStyle w:val="Ttulo2"/>
      </w:pPr>
      <w:r w:rsidRPr="00B40CD6">
        <w:t>Documentos integrantes</w:t>
      </w:r>
    </w:p>
    <w:p w14:paraId="4368E543" w14:textId="77777777" w:rsidR="00FA4142" w:rsidRPr="00B40CD6" w:rsidRDefault="00FA4142" w:rsidP="0010014D">
      <w:pPr>
        <w:rPr>
          <w:rFonts w:eastAsia="Calibri" w:cstheme="minorHAnsi"/>
          <w:bCs/>
          <w:iCs/>
          <w:szCs w:val="22"/>
          <w:lang w:eastAsia="es-CL"/>
        </w:rPr>
      </w:pPr>
    </w:p>
    <w:p w14:paraId="0036458A" w14:textId="3F0B55F0" w:rsidR="00B37801" w:rsidRPr="00B40CD6" w:rsidRDefault="00B37801" w:rsidP="0010014D">
      <w:pPr>
        <w:rPr>
          <w:rFonts w:eastAsia="Calibri" w:cstheme="minorHAnsi"/>
          <w:bCs/>
          <w:iCs/>
          <w:szCs w:val="22"/>
          <w:lang w:eastAsia="es-CL"/>
        </w:rPr>
      </w:pPr>
      <w:r w:rsidRPr="00B40CD6">
        <w:rPr>
          <w:rFonts w:eastAsia="Calibri" w:cstheme="minorHAnsi"/>
          <w:bCs/>
          <w:iCs/>
          <w:szCs w:val="22"/>
          <w:lang w:eastAsia="es-CL"/>
        </w:rPr>
        <w:t>La relación contractual que se genere entre la entidad licitante y el adjudicatario se ceñirá a los siguientes documentos:</w:t>
      </w:r>
    </w:p>
    <w:p w14:paraId="4EA36387" w14:textId="77777777" w:rsidR="006C0DFF" w:rsidRPr="00B40CD6" w:rsidRDefault="006C0DFF">
      <w:pPr>
        <w:pStyle w:val="Prrafodelista"/>
        <w:numPr>
          <w:ilvl w:val="0"/>
          <w:numId w:val="12"/>
        </w:numPr>
      </w:pPr>
      <w:r w:rsidRPr="00B40CD6">
        <w:t>Ley N°19.886 y su Reglamento.</w:t>
      </w:r>
    </w:p>
    <w:p w14:paraId="3D1679CD" w14:textId="6EB19C7C" w:rsidR="00B37801" w:rsidRPr="00B40CD6" w:rsidRDefault="00B37801">
      <w:pPr>
        <w:pStyle w:val="Prrafodelista"/>
        <w:numPr>
          <w:ilvl w:val="0"/>
          <w:numId w:val="12"/>
        </w:numPr>
      </w:pPr>
      <w:r w:rsidRPr="00B40CD6">
        <w:t>Bases de licitación y sus anexos.</w:t>
      </w:r>
    </w:p>
    <w:p w14:paraId="224B8FEF" w14:textId="31A35ACC" w:rsidR="00B37801" w:rsidRPr="00B40CD6" w:rsidRDefault="00B37801">
      <w:pPr>
        <w:pStyle w:val="Prrafodelista"/>
        <w:numPr>
          <w:ilvl w:val="0"/>
          <w:numId w:val="12"/>
        </w:numPr>
      </w:pPr>
      <w:r w:rsidRPr="00B40CD6">
        <w:t>Aclaraciones, respuestas y modificaciones a las Bases, si las hubiere.</w:t>
      </w:r>
    </w:p>
    <w:p w14:paraId="47DD793F" w14:textId="4D5E91CF" w:rsidR="00B37801" w:rsidRPr="00B40CD6" w:rsidRDefault="00B37801">
      <w:pPr>
        <w:pStyle w:val="Prrafodelista"/>
        <w:numPr>
          <w:ilvl w:val="0"/>
          <w:numId w:val="12"/>
        </w:numPr>
      </w:pPr>
      <w:r w:rsidRPr="00B40CD6">
        <w:t>Oferta</w:t>
      </w:r>
      <w:r w:rsidR="006C0DFF" w:rsidRPr="00B40CD6">
        <w:t xml:space="preserve"> adjudicada</w:t>
      </w:r>
      <w:r w:rsidRPr="00B40CD6">
        <w:t xml:space="preserve">. </w:t>
      </w:r>
    </w:p>
    <w:p w14:paraId="16815349" w14:textId="498618BF" w:rsidR="00B37801" w:rsidRPr="00B40CD6" w:rsidRDefault="00B37801">
      <w:pPr>
        <w:pStyle w:val="Prrafodelista"/>
        <w:numPr>
          <w:ilvl w:val="0"/>
          <w:numId w:val="12"/>
        </w:numPr>
      </w:pPr>
      <w:r w:rsidRPr="00B40CD6">
        <w:t>Contrato definitivo suscrito entre las partes</w:t>
      </w:r>
      <w:r w:rsidR="006C0DFF" w:rsidRPr="00B40CD6">
        <w:t xml:space="preserve"> u orden de compra que formaliza la contratación, según sea el caso</w:t>
      </w:r>
      <w:r w:rsidRPr="00B40CD6">
        <w:t>.</w:t>
      </w:r>
    </w:p>
    <w:p w14:paraId="7A64D27C" w14:textId="79B431FB" w:rsidR="00B37801" w:rsidRPr="00B40CD6" w:rsidRDefault="006C0DFF">
      <w:pPr>
        <w:pStyle w:val="Prrafodelista"/>
        <w:numPr>
          <w:ilvl w:val="0"/>
          <w:numId w:val="12"/>
        </w:numPr>
      </w:pPr>
      <w:r w:rsidRPr="00B40CD6">
        <w:t>Ó</w:t>
      </w:r>
      <w:r w:rsidR="00B37801" w:rsidRPr="00B40CD6">
        <w:t>rden</w:t>
      </w:r>
      <w:r w:rsidRPr="00B40CD6">
        <w:t>es</w:t>
      </w:r>
      <w:r w:rsidR="00B37801" w:rsidRPr="00B40CD6">
        <w:t xml:space="preserve"> de compra</w:t>
      </w:r>
      <w:r w:rsidRPr="00B40CD6">
        <w:t xml:space="preserve"> que sean emitidas durante la vigencia del contrato</w:t>
      </w:r>
      <w:r w:rsidR="00B37801" w:rsidRPr="00B40CD6">
        <w:t>.</w:t>
      </w:r>
    </w:p>
    <w:p w14:paraId="08EBDD61" w14:textId="77777777" w:rsidR="00B37801" w:rsidRPr="00B40CD6" w:rsidRDefault="00B37801" w:rsidP="0010014D">
      <w:pPr>
        <w:rPr>
          <w:rFonts w:eastAsia="Calibri" w:cstheme="minorHAnsi"/>
          <w:bCs/>
          <w:iCs/>
          <w:szCs w:val="22"/>
          <w:lang w:eastAsia="es-CL"/>
        </w:rPr>
      </w:pPr>
    </w:p>
    <w:p w14:paraId="1612757C" w14:textId="4E22F4D9" w:rsidR="00FA4142" w:rsidRPr="00B40CD6" w:rsidRDefault="00A50D87" w:rsidP="0010014D">
      <w:pPr>
        <w:rPr>
          <w:rFonts w:eastAsia="Calibri" w:cstheme="minorHAnsi"/>
          <w:bCs/>
          <w:iCs/>
          <w:strike/>
          <w:szCs w:val="22"/>
          <w:lang w:eastAsia="es-CL"/>
        </w:rPr>
      </w:pPr>
      <w:r w:rsidRPr="00B40CD6">
        <w:rPr>
          <w:rFonts w:eastAsia="Calibri" w:cstheme="minorHAnsi"/>
          <w:bCs/>
          <w:iCs/>
          <w:szCs w:val="22"/>
          <w:lang w:eastAsia="es-CL"/>
        </w:rPr>
        <w:t>L</w:t>
      </w:r>
      <w:r w:rsidR="00B37801" w:rsidRPr="00B40CD6">
        <w:rPr>
          <w:rFonts w:eastAsia="Calibri" w:cstheme="minorHAnsi"/>
          <w:bCs/>
          <w:iCs/>
          <w:szCs w:val="22"/>
          <w:lang w:eastAsia="es-CL"/>
        </w:rPr>
        <w:t xml:space="preserve">os documentos antes mencionados forman un todo integrado y se complementan recíprocamente, </w:t>
      </w:r>
      <w:r w:rsidRPr="00B40CD6">
        <w:rPr>
          <w:rFonts w:eastAsia="Calibri" w:cstheme="minorHAnsi"/>
          <w:bCs/>
          <w:iCs/>
          <w:szCs w:val="22"/>
          <w:lang w:eastAsia="es-CL"/>
        </w:rPr>
        <w:t xml:space="preserve">en especial </w:t>
      </w:r>
      <w:r w:rsidR="00B37801" w:rsidRPr="00B40CD6">
        <w:rPr>
          <w:rFonts w:eastAsia="Calibri" w:cstheme="minorHAnsi"/>
          <w:bCs/>
          <w:iCs/>
          <w:szCs w:val="22"/>
          <w:lang w:eastAsia="es-CL"/>
        </w:rPr>
        <w:t xml:space="preserve">respecto </w:t>
      </w:r>
      <w:r w:rsidR="008F5418" w:rsidRPr="00B40CD6">
        <w:rPr>
          <w:rFonts w:ascii="Calibri" w:hAnsi="Calibri" w:cs="Arial"/>
        </w:rPr>
        <w:t>de las obligaciones que aparezcan en uno u otro. Sin embargo, lo indicado en las bases de licitación prevalecerá respecto de lo señalado en los demás documentos, con salvedad de la legislación indicada en el literal a) precedente u otra que resulte aplicable a este proceso.</w:t>
      </w:r>
    </w:p>
    <w:p w14:paraId="5D31E41F" w14:textId="77777777" w:rsidR="00FA4142" w:rsidRPr="00B40CD6" w:rsidRDefault="00FA4142" w:rsidP="0010014D">
      <w:pPr>
        <w:rPr>
          <w:rFonts w:eastAsia="Calibri" w:cstheme="minorHAnsi"/>
          <w:bCs/>
          <w:iCs/>
          <w:szCs w:val="22"/>
          <w:lang w:eastAsia="es-CL"/>
        </w:rPr>
      </w:pPr>
    </w:p>
    <w:p w14:paraId="5E095D70" w14:textId="0A1E6401" w:rsidR="00FA4142" w:rsidRPr="00B40CD6" w:rsidRDefault="00FA4142" w:rsidP="00184314">
      <w:pPr>
        <w:pStyle w:val="Ttulo2"/>
      </w:pPr>
      <w:r w:rsidRPr="00B40CD6">
        <w:lastRenderedPageBreak/>
        <w:t>Validez de la oferta</w:t>
      </w:r>
    </w:p>
    <w:p w14:paraId="28528C46" w14:textId="77777777" w:rsidR="00FA4142" w:rsidRPr="00B40CD6" w:rsidRDefault="00FA4142" w:rsidP="0010014D">
      <w:pPr>
        <w:rPr>
          <w:rFonts w:eastAsia="Calibri" w:cstheme="minorHAnsi"/>
          <w:bCs/>
          <w:iCs/>
          <w:szCs w:val="22"/>
          <w:lang w:eastAsia="es-CL"/>
        </w:rPr>
      </w:pPr>
    </w:p>
    <w:p w14:paraId="01DC1334" w14:textId="3D805694" w:rsidR="00FA4142" w:rsidRPr="00B40CD6" w:rsidRDefault="00FA4142" w:rsidP="0010014D">
      <w:pPr>
        <w:rPr>
          <w:rFonts w:eastAsia="Calibri" w:cstheme="minorHAnsi"/>
          <w:bCs/>
          <w:iCs/>
          <w:szCs w:val="22"/>
          <w:lang w:eastAsia="es-CL"/>
        </w:rPr>
      </w:pPr>
      <w:r w:rsidRPr="00B40CD6">
        <w:rPr>
          <w:rFonts w:eastAsia="Calibri" w:cstheme="minorHAnsi"/>
          <w:bCs/>
          <w:iCs/>
          <w:szCs w:val="22"/>
          <w:lang w:eastAsia="es-CL"/>
        </w:rPr>
        <w:t>Las ofertas tendrán una vigencia mínima desde su presentación hasta la suscripción del contrato</w:t>
      </w:r>
      <w:r w:rsidR="00A57308" w:rsidRPr="00B40CD6">
        <w:rPr>
          <w:rFonts w:eastAsia="Calibri" w:cstheme="minorHAnsi"/>
          <w:bCs/>
          <w:iCs/>
          <w:szCs w:val="22"/>
          <w:lang w:eastAsia="es-CL"/>
        </w:rPr>
        <w:t>, totalmente tramitado</w:t>
      </w:r>
      <w:r w:rsidR="00E01610" w:rsidRPr="00B40CD6">
        <w:rPr>
          <w:rFonts w:eastAsia="Calibri" w:cstheme="minorHAnsi"/>
          <w:bCs/>
          <w:iCs/>
          <w:szCs w:val="22"/>
          <w:lang w:eastAsia="es-CL"/>
        </w:rPr>
        <w:t xml:space="preserve"> o aceptación de la orden de compra referida en el artículo 63 del Reglamento de la Ley N°19.886 </w:t>
      </w:r>
      <w:r w:rsidR="00A216E1" w:rsidRPr="00B40CD6">
        <w:rPr>
          <w:rFonts w:eastAsia="Calibri" w:cstheme="minorHAnsi"/>
          <w:bCs/>
          <w:iCs/>
          <w:szCs w:val="22"/>
          <w:lang w:eastAsia="es-CL"/>
        </w:rPr>
        <w:t>por parte del adjudicatario</w:t>
      </w:r>
      <w:r w:rsidRPr="00B40CD6">
        <w:rPr>
          <w:rFonts w:eastAsia="Calibri" w:cstheme="minorHAnsi"/>
          <w:bCs/>
          <w:iCs/>
          <w:szCs w:val="22"/>
          <w:lang w:eastAsia="es-CL"/>
        </w:rPr>
        <w:t>. Si se lleva a cabo una readjudicación, este plazo se extenderá hasta la celebración efectiva del respectivo contrato.</w:t>
      </w:r>
    </w:p>
    <w:p w14:paraId="72D96716" w14:textId="77777777" w:rsidR="00FA4142" w:rsidRPr="00B40CD6" w:rsidRDefault="00FA4142" w:rsidP="0010014D">
      <w:pPr>
        <w:rPr>
          <w:rFonts w:eastAsia="Calibri" w:cstheme="minorHAnsi"/>
          <w:bCs/>
          <w:iCs/>
          <w:szCs w:val="22"/>
          <w:lang w:eastAsia="es-CL"/>
        </w:rPr>
      </w:pPr>
    </w:p>
    <w:p w14:paraId="1954B5DA" w14:textId="77777777" w:rsidR="00FA4142" w:rsidRPr="00B40CD6" w:rsidRDefault="00FA4142" w:rsidP="0010014D">
      <w:pPr>
        <w:rPr>
          <w:rFonts w:eastAsia="Calibri" w:cstheme="minorHAnsi"/>
          <w:bCs/>
          <w:iCs/>
          <w:szCs w:val="22"/>
          <w:lang w:eastAsia="es-CL"/>
        </w:rPr>
      </w:pPr>
      <w:r w:rsidRPr="00B40CD6">
        <w:rPr>
          <w:rFonts w:eastAsia="Calibri" w:cstheme="minorHAnsi"/>
          <w:bCs/>
          <w:iCs/>
          <w:szCs w:val="22"/>
          <w:lang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F03C20B" w14:textId="77777777" w:rsidR="00AA5E45" w:rsidRPr="00B40CD6" w:rsidRDefault="00AA5E45" w:rsidP="0010014D">
      <w:pPr>
        <w:rPr>
          <w:rFonts w:eastAsia="Calibri" w:cstheme="minorHAnsi"/>
          <w:bCs/>
          <w:iCs/>
          <w:szCs w:val="22"/>
          <w:lang w:eastAsia="es-CL"/>
        </w:rPr>
      </w:pPr>
    </w:p>
    <w:p w14:paraId="7E381F4C" w14:textId="0ADC7B98" w:rsidR="00AA5E45" w:rsidRPr="00B40CD6" w:rsidRDefault="00AA5E45" w:rsidP="00184314">
      <w:pPr>
        <w:pStyle w:val="Ttulo2"/>
      </w:pPr>
      <w:r w:rsidRPr="00B40CD6">
        <w:t xml:space="preserve">Suscripción del </w:t>
      </w:r>
      <w:r w:rsidR="00855F37" w:rsidRPr="00B40CD6">
        <w:t>c</w:t>
      </w:r>
      <w:r w:rsidRPr="00B40CD6">
        <w:t>ontrato</w:t>
      </w:r>
      <w:r w:rsidR="00855F37" w:rsidRPr="00B40CD6">
        <w:t xml:space="preserve"> de prestación de servicios</w:t>
      </w:r>
    </w:p>
    <w:p w14:paraId="4A1597D3" w14:textId="77777777" w:rsidR="00AA5E45" w:rsidRPr="00B40CD6" w:rsidRDefault="00AA5E45" w:rsidP="0010014D">
      <w:pPr>
        <w:rPr>
          <w:rFonts w:eastAsia="Calibri" w:cstheme="minorHAnsi"/>
          <w:b/>
          <w:i/>
          <w:color w:val="000000" w:themeColor="text1"/>
          <w:szCs w:val="22"/>
          <w:lang w:eastAsia="es-CL"/>
        </w:rPr>
      </w:pPr>
    </w:p>
    <w:p w14:paraId="5B2C3BEC" w14:textId="12A235EA" w:rsidR="00AA5E45" w:rsidRPr="00B40CD6" w:rsidRDefault="00146E5D" w:rsidP="0010014D">
      <w:pPr>
        <w:rPr>
          <w:rFonts w:eastAsia="Calibri" w:cstheme="minorHAnsi"/>
          <w:bCs/>
          <w:iCs/>
          <w:szCs w:val="22"/>
          <w:lang w:eastAsia="es-CL"/>
        </w:rPr>
      </w:pPr>
      <w:r w:rsidRPr="00B40CD6">
        <w:rPr>
          <w:rFonts w:eastAsia="Calibri" w:cstheme="minorHAnsi"/>
          <w:bCs/>
          <w:iCs/>
          <w:szCs w:val="22"/>
          <w:lang w:eastAsia="es-CL"/>
        </w:rPr>
        <w:t>Para formalizar las prestaciones en cuanto están regidas por la Ley N° 19.886, se requerirá la suscripción de un contrato</w:t>
      </w:r>
      <w:r w:rsidR="00030362" w:rsidRPr="00B40CD6">
        <w:rPr>
          <w:rFonts w:eastAsia="Calibri" w:cstheme="minorHAnsi"/>
          <w:bCs/>
          <w:iCs/>
          <w:szCs w:val="22"/>
          <w:lang w:eastAsia="es-CL"/>
        </w:rPr>
        <w:t xml:space="preserve">, según formato del </w:t>
      </w:r>
      <w:r w:rsidR="00030362" w:rsidRPr="00B40CD6">
        <w:rPr>
          <w:rFonts w:eastAsia="Calibri" w:cstheme="minorHAnsi"/>
          <w:b/>
          <w:iCs/>
          <w:szCs w:val="22"/>
          <w:u w:val="single"/>
          <w:lang w:eastAsia="es-CL"/>
        </w:rPr>
        <w:t>Anexo N°10</w:t>
      </w:r>
      <w:r w:rsidR="00030362" w:rsidRPr="00B40CD6">
        <w:rPr>
          <w:rFonts w:eastAsia="Calibri" w:cstheme="minorHAnsi"/>
          <w:bCs/>
          <w:iCs/>
          <w:szCs w:val="22"/>
          <w:lang w:eastAsia="es-CL"/>
        </w:rPr>
        <w:t xml:space="preserve"> de estas bases</w:t>
      </w:r>
      <w:r w:rsidRPr="00B40CD6">
        <w:rPr>
          <w:rFonts w:eastAsia="Calibri" w:cstheme="minorHAnsi"/>
          <w:bCs/>
          <w:iCs/>
          <w:szCs w:val="22"/>
          <w:lang w:eastAsia="es-CL"/>
        </w:rPr>
        <w:t xml:space="preserve">, siendo obligatorias para compras superiores a 100 UTM, conforme al artículo 63 del Reglamento de la Ley N°19.886. Sin perjuicio de lo anterior, las adquisiciones menores a 100 UTM podrán formalizarse mediante la emisión de la orden de compra y la aceptación de esta por parte del proveedor, salvo que la Entidad Licitante, por la complejidad de lo requerido, decida formalizar la adquisición mediante un contrato, lo que deberá indicar en el </w:t>
      </w:r>
      <w:r w:rsidRPr="00B40CD6">
        <w:rPr>
          <w:rFonts w:eastAsia="Calibri" w:cstheme="minorHAnsi"/>
          <w:b/>
          <w:iCs/>
          <w:szCs w:val="22"/>
          <w:u w:val="single"/>
          <w:lang w:eastAsia="es-CL"/>
        </w:rPr>
        <w:t>Anexo N°2</w:t>
      </w:r>
      <w:r w:rsidR="00030362" w:rsidRPr="00B40CD6">
        <w:rPr>
          <w:rFonts w:eastAsia="Calibri" w:cstheme="minorHAnsi"/>
          <w:bCs/>
          <w:iCs/>
          <w:szCs w:val="22"/>
          <w:lang w:eastAsia="es-CL"/>
        </w:rPr>
        <w:t>, numeral 10</w:t>
      </w:r>
      <w:r w:rsidRPr="00B40CD6">
        <w:rPr>
          <w:rFonts w:eastAsia="Calibri" w:cstheme="minorHAnsi"/>
          <w:bCs/>
          <w:iCs/>
          <w:szCs w:val="22"/>
          <w:lang w:eastAsia="es-CL"/>
        </w:rPr>
        <w:t>.</w:t>
      </w:r>
    </w:p>
    <w:p w14:paraId="5D821EAF" w14:textId="77777777" w:rsidR="00146E5D" w:rsidRPr="00B40CD6" w:rsidRDefault="00146E5D" w:rsidP="0010014D">
      <w:pPr>
        <w:rPr>
          <w:rFonts w:eastAsia="Calibri" w:cstheme="minorHAnsi"/>
          <w:bCs/>
          <w:iCs/>
          <w:szCs w:val="22"/>
          <w:lang w:eastAsia="es-CL"/>
        </w:rPr>
      </w:pPr>
    </w:p>
    <w:p w14:paraId="5471D2F2" w14:textId="60C5AC27" w:rsidR="00AC06F7" w:rsidRPr="00B40CD6" w:rsidRDefault="00AC06F7" w:rsidP="0010014D">
      <w:pPr>
        <w:rPr>
          <w:rFonts w:eastAsia="Calibri" w:cstheme="minorHAnsi"/>
          <w:bCs/>
          <w:iCs/>
          <w:szCs w:val="22"/>
          <w:lang w:eastAsia="es-CL"/>
        </w:rPr>
      </w:pPr>
      <w:r w:rsidRPr="00B40CD6">
        <w:rPr>
          <w:rFonts w:ascii="Calibri" w:hAnsi="Calibri" w:cs="Calibri"/>
          <w:color w:val="000000"/>
        </w:rPr>
        <w:t xml:space="preserve">Previo a </w:t>
      </w:r>
      <w:r w:rsidR="006E7623" w:rsidRPr="00B40CD6">
        <w:rPr>
          <w:rFonts w:ascii="Calibri" w:hAnsi="Calibri" w:cs="Calibri"/>
          <w:color w:val="000000"/>
        </w:rPr>
        <w:t>la contratación</w:t>
      </w:r>
      <w:r w:rsidRPr="00B40CD6">
        <w:rPr>
          <w:rFonts w:ascii="Calibri" w:hAnsi="Calibri" w:cs="Calibri"/>
          <w:color w:val="000000"/>
        </w:rPr>
        <w:t xml:space="preserve"> el proveedor adjudicado deberá entregar todos los antecedentes requeridos, según lo dispuesto en la cláusula N°7 “Antecedentes legales para poder ser contratado”, y la garantía de fiel cumplimiento de contrato, la que deberán ajustarse a lo regulado en el Artículo N°68 del Reglamento de la Ley </w:t>
      </w:r>
      <w:r w:rsidR="00FD3208" w:rsidRPr="00B40CD6">
        <w:rPr>
          <w:rFonts w:ascii="Calibri" w:hAnsi="Calibri" w:cs="Calibri"/>
          <w:color w:val="000000"/>
        </w:rPr>
        <w:t>N°</w:t>
      </w:r>
      <w:r w:rsidRPr="00B40CD6">
        <w:rPr>
          <w:rFonts w:ascii="Calibri" w:hAnsi="Calibri" w:cs="Calibri"/>
          <w:color w:val="000000"/>
        </w:rPr>
        <w:t>19.886 y a lo dispuesto en la cláusula N°8.2 “Garantía de fiel cumplimiento de contrato” de estas bases de licitación. La entrega de los documentos indicados precedentemente será verificada por la entidad contratante al momento de suscribir el respectivo contrato</w:t>
      </w:r>
      <w:r w:rsidR="006E7623" w:rsidRPr="00B40CD6">
        <w:rPr>
          <w:rFonts w:ascii="Calibri" w:hAnsi="Calibri" w:cs="Calibri"/>
          <w:color w:val="000000"/>
        </w:rPr>
        <w:t xml:space="preserve"> o emitir la orden de compra que formaliza la contratación referida en el artículo 63 del Reglamento de Compras Públicas, según proceda</w:t>
      </w:r>
      <w:r w:rsidRPr="00B40CD6">
        <w:rPr>
          <w:rFonts w:ascii="Calibri" w:hAnsi="Calibri" w:cs="Calibri"/>
          <w:color w:val="000000"/>
        </w:rPr>
        <w:t>.</w:t>
      </w:r>
    </w:p>
    <w:p w14:paraId="4B6940B8" w14:textId="77777777" w:rsidR="00AC06F7" w:rsidRPr="00B40CD6" w:rsidRDefault="00AC06F7" w:rsidP="0010014D">
      <w:pPr>
        <w:rPr>
          <w:rFonts w:eastAsia="Calibri" w:cstheme="minorHAnsi"/>
          <w:bCs/>
          <w:iCs/>
          <w:szCs w:val="22"/>
          <w:lang w:eastAsia="es-CL"/>
        </w:rPr>
      </w:pPr>
    </w:p>
    <w:p w14:paraId="3AA699D8" w14:textId="4611A0FA" w:rsidR="008830F0" w:rsidRPr="00B40CD6" w:rsidRDefault="57C7ECE4" w:rsidP="5003EBCE">
      <w:pPr>
        <w:rPr>
          <w:rFonts w:eastAsia="Calibri" w:cstheme="minorBidi"/>
          <w:lang w:eastAsia="es-CL"/>
        </w:rPr>
      </w:pPr>
      <w:r w:rsidRPr="00B40CD6">
        <w:rPr>
          <w:rFonts w:eastAsia="Calibri" w:cstheme="minorBidi"/>
          <w:lang w:eastAsia="es-CL"/>
        </w:rPr>
        <w:t xml:space="preserve">En caso de que la entidad licitante suscriba un contrato, este deberá suscribirse dentro de los </w:t>
      </w:r>
      <w:r w:rsidRPr="00B40CD6">
        <w:rPr>
          <w:rFonts w:eastAsia="Calibri" w:cstheme="minorBidi"/>
          <w:b/>
          <w:bCs/>
          <w:u w:val="single"/>
          <w:lang w:eastAsia="es-CL"/>
        </w:rPr>
        <w:t>15 días hábiles administrativos</w:t>
      </w:r>
      <w:r w:rsidRPr="00B40CD6">
        <w:rPr>
          <w:rFonts w:eastAsia="Calibri" w:cstheme="minorBidi"/>
          <w:lang w:eastAsia="es-CL"/>
        </w:rPr>
        <w:t xml:space="preserve"> siguientes a la notificación de la resolución de adjudicación totalmente tramitada. Asimismo, cuando corresponda, la orden de compra que formaliza a la adquisición deberá ser aceptada por el adjudicatario dentro de ese mismo plazo. </w:t>
      </w:r>
    </w:p>
    <w:p w14:paraId="0C49AAAD" w14:textId="77777777" w:rsidR="00712A05" w:rsidRPr="00B40CD6" w:rsidRDefault="00712A05" w:rsidP="00F23B7C">
      <w:pPr>
        <w:rPr>
          <w:rFonts w:eastAsia="Calibri" w:cstheme="minorHAnsi"/>
          <w:bCs/>
          <w:iCs/>
          <w:szCs w:val="22"/>
          <w:lang w:eastAsia="es-CL"/>
        </w:rPr>
      </w:pPr>
    </w:p>
    <w:p w14:paraId="2B06B402" w14:textId="728C5299" w:rsidR="00AA5E45" w:rsidRPr="00B40CD6" w:rsidRDefault="00AA5E45" w:rsidP="00F23B7C">
      <w:pPr>
        <w:rPr>
          <w:rFonts w:eastAsia="Calibri" w:cstheme="minorHAnsi"/>
          <w:bCs/>
          <w:iCs/>
          <w:strike/>
          <w:szCs w:val="22"/>
          <w:lang w:eastAsia="es-CL"/>
        </w:rPr>
      </w:pPr>
      <w:r w:rsidRPr="00B40CD6">
        <w:rPr>
          <w:rFonts w:eastAsia="Calibri" w:cstheme="minorHAnsi"/>
          <w:bCs/>
          <w:iCs/>
          <w:szCs w:val="22"/>
          <w:lang w:eastAsia="es-CL"/>
        </w:rPr>
        <w:t>Si por cualquier causa que</w:t>
      </w:r>
      <w:r w:rsidR="004C2142" w:rsidRPr="00B40CD6">
        <w:rPr>
          <w:rFonts w:eastAsia="Calibri" w:cstheme="minorHAnsi"/>
          <w:bCs/>
          <w:iCs/>
          <w:szCs w:val="22"/>
          <w:lang w:eastAsia="es-CL"/>
        </w:rPr>
        <w:t xml:space="preserve"> sea imputable al adjudicatario</w:t>
      </w:r>
      <w:r w:rsidRPr="00B40CD6">
        <w:rPr>
          <w:rFonts w:eastAsia="Calibri" w:cstheme="minorHAnsi"/>
          <w:bCs/>
          <w:iCs/>
          <w:szCs w:val="22"/>
          <w:lang w:eastAsia="es-CL"/>
        </w:rPr>
        <w:t xml:space="preserve"> el contrato no se suscribe dentro de dicho plazo</w:t>
      </w:r>
      <w:r w:rsidR="00855F37" w:rsidRPr="00B40CD6">
        <w:rPr>
          <w:rFonts w:eastAsia="Calibri" w:cstheme="minorHAnsi"/>
          <w:bCs/>
          <w:iCs/>
          <w:szCs w:val="22"/>
          <w:lang w:eastAsia="es-CL"/>
        </w:rPr>
        <w:t xml:space="preserve"> </w:t>
      </w:r>
      <w:r w:rsidRPr="00B40CD6">
        <w:rPr>
          <w:rFonts w:eastAsia="Calibri" w:cstheme="minorHAnsi"/>
          <w:bCs/>
          <w:iCs/>
          <w:szCs w:val="22"/>
          <w:lang w:eastAsia="es-CL"/>
        </w:rPr>
        <w:t xml:space="preserve">se </w:t>
      </w:r>
      <w:r w:rsidR="000822BD" w:rsidRPr="00B40CD6">
        <w:rPr>
          <w:rFonts w:eastAsia="Calibri" w:cstheme="minorHAnsi"/>
          <w:bCs/>
          <w:iCs/>
          <w:szCs w:val="22"/>
          <w:lang w:eastAsia="es-CL"/>
        </w:rPr>
        <w:t>podrá entender</w:t>
      </w:r>
      <w:r w:rsidRPr="00B40CD6">
        <w:rPr>
          <w:rFonts w:eastAsia="Calibri" w:cstheme="minorHAnsi"/>
          <w:bCs/>
          <w:iCs/>
          <w:szCs w:val="22"/>
          <w:lang w:eastAsia="es-CL"/>
        </w:rPr>
        <w:t xml:space="preserve"> desistimiento de la oferta, pudiendo </w:t>
      </w:r>
      <w:r w:rsidR="000822BD" w:rsidRPr="00B40CD6">
        <w:rPr>
          <w:rFonts w:eastAsia="Calibri" w:cstheme="minorHAnsi"/>
          <w:bCs/>
          <w:iCs/>
          <w:szCs w:val="22"/>
          <w:lang w:eastAsia="es-CL"/>
        </w:rPr>
        <w:t xml:space="preserve">la entidad licitante </w:t>
      </w:r>
      <w:r w:rsidR="00E67426" w:rsidRPr="00B40CD6">
        <w:rPr>
          <w:rFonts w:eastAsia="Calibri" w:cstheme="minorHAnsi"/>
          <w:bCs/>
          <w:iCs/>
          <w:szCs w:val="22"/>
          <w:lang w:eastAsia="es-CL"/>
        </w:rPr>
        <w:t>re</w:t>
      </w:r>
      <w:r w:rsidRPr="00B40CD6">
        <w:rPr>
          <w:rFonts w:eastAsia="Calibri" w:cstheme="minorHAnsi"/>
          <w:bCs/>
          <w:iCs/>
          <w:szCs w:val="22"/>
          <w:lang w:eastAsia="es-CL"/>
        </w:rPr>
        <w:t>adjudicar la licitación al oferente que le seguía en puntaje, o a los que le sigan sucesivamente</w:t>
      </w:r>
      <w:r w:rsidR="00E67426" w:rsidRPr="00B40CD6">
        <w:rPr>
          <w:rFonts w:eastAsia="Calibri" w:cstheme="minorHAnsi"/>
          <w:bCs/>
          <w:iCs/>
          <w:szCs w:val="22"/>
          <w:lang w:eastAsia="es-CL"/>
        </w:rPr>
        <w:t xml:space="preserve">, </w:t>
      </w:r>
      <w:r w:rsidR="00E67426" w:rsidRPr="00B40CD6">
        <w:rPr>
          <w:rFonts w:ascii="Calibri" w:hAnsi="Calibri" w:cs="Calibri"/>
          <w:color w:val="000000"/>
        </w:rPr>
        <w:t>de conformidad con la cláusula N°9.10 “Readjudicación”.</w:t>
      </w:r>
      <w:r w:rsidRPr="00B40CD6">
        <w:rPr>
          <w:rFonts w:eastAsia="Calibri" w:cstheme="minorHAnsi"/>
          <w:bCs/>
          <w:iCs/>
          <w:szCs w:val="22"/>
          <w:lang w:eastAsia="es-CL"/>
        </w:rPr>
        <w:t xml:space="preserve"> </w:t>
      </w:r>
    </w:p>
    <w:p w14:paraId="5D01CA8F" w14:textId="77777777" w:rsidR="006E7623" w:rsidRPr="00B40CD6" w:rsidRDefault="006E7623" w:rsidP="0010014D">
      <w:pPr>
        <w:rPr>
          <w:rFonts w:eastAsia="Calibri" w:cstheme="minorHAnsi"/>
          <w:bCs/>
          <w:iCs/>
          <w:szCs w:val="22"/>
          <w:lang w:eastAsia="es-CL"/>
        </w:rPr>
      </w:pPr>
    </w:p>
    <w:p w14:paraId="02C20849" w14:textId="2BE32A51" w:rsidR="00074696" w:rsidRPr="00B40CD6" w:rsidRDefault="00074696" w:rsidP="00184314">
      <w:pPr>
        <w:pStyle w:val="Ttulo2"/>
      </w:pPr>
      <w:r w:rsidRPr="00B40CD6">
        <w:t>Modificación del contrato</w:t>
      </w:r>
    </w:p>
    <w:p w14:paraId="68C4985B" w14:textId="77777777" w:rsidR="00074696" w:rsidRPr="00B40CD6" w:rsidRDefault="00074696" w:rsidP="0010014D">
      <w:pPr>
        <w:rPr>
          <w:rFonts w:eastAsia="Calibri" w:cstheme="minorHAnsi"/>
          <w:bCs/>
          <w:iCs/>
          <w:szCs w:val="22"/>
          <w:lang w:eastAsia="es-CL"/>
        </w:rPr>
      </w:pPr>
    </w:p>
    <w:p w14:paraId="306E40D9" w14:textId="0A4240E7" w:rsidR="00761ACF" w:rsidRPr="00B40CD6" w:rsidRDefault="00761ACF" w:rsidP="00761ACF">
      <w:pPr>
        <w:rPr>
          <w:rFonts w:ascii="Calibri" w:hAnsi="Calibri" w:cs="Calibri"/>
          <w:color w:val="000000"/>
        </w:rPr>
      </w:pPr>
      <w:r w:rsidRPr="00B40CD6">
        <w:rPr>
          <w:rFonts w:ascii="Calibri" w:hAnsi="Calibri" w:cs="Calibri"/>
          <w:color w:val="000000"/>
        </w:rPr>
        <w:t>Las partes de común acuerdo podrán modificar 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la naturaleza del objeto de éste, tampoco podrá alterar la aplicación de los principios de estricta sujeción a las bases y de igualdad de los oferentes, así como tampoco podrá aumentarse el monto del contrato más allá de un 30% del valor total del respectivo contrato, para lo cual deberá contar con la debida autorización presupuestaria si fuere procedente.</w:t>
      </w:r>
    </w:p>
    <w:p w14:paraId="10BA82CD" w14:textId="77777777" w:rsidR="00761ACF" w:rsidRPr="00B40CD6" w:rsidRDefault="00761ACF" w:rsidP="00761ACF">
      <w:pPr>
        <w:rPr>
          <w:rFonts w:ascii="Calibri" w:hAnsi="Calibri" w:cs="Calibri"/>
          <w:color w:val="000000"/>
        </w:rPr>
      </w:pPr>
    </w:p>
    <w:p w14:paraId="5E38AE44" w14:textId="77777777" w:rsidR="00761ACF" w:rsidRPr="00B40CD6" w:rsidRDefault="00761ACF" w:rsidP="00761ACF">
      <w:pPr>
        <w:rPr>
          <w:rFonts w:ascii="Calibri" w:hAnsi="Calibri" w:cs="Calibri"/>
          <w:color w:val="000000"/>
        </w:rPr>
      </w:pPr>
      <w:r w:rsidRPr="00B40CD6">
        <w:rPr>
          <w:rFonts w:ascii="Calibri" w:hAnsi="Calibri" w:cs="Calibri"/>
          <w:color w:val="000000"/>
        </w:rPr>
        <w:t xml:space="preserve">Toda modificación al contrato deberá ser efectuada mediante acuerdo suscrito a tal efecto y </w:t>
      </w:r>
      <w:proofErr w:type="gramStart"/>
      <w:r w:rsidRPr="00B40CD6">
        <w:rPr>
          <w:rFonts w:ascii="Calibri" w:hAnsi="Calibri" w:cs="Calibri"/>
          <w:color w:val="000000"/>
        </w:rPr>
        <w:t>entrará en vigencia</w:t>
      </w:r>
      <w:proofErr w:type="gramEnd"/>
      <w:r w:rsidRPr="00B40CD6">
        <w:rPr>
          <w:rFonts w:ascii="Calibri" w:hAnsi="Calibri" w:cs="Calibri"/>
          <w:color w:val="000000"/>
        </w:rPr>
        <w:t xml:space="preserve"> una vez totalmente tramitado el acto administrativo aprobatorio del mismo.</w:t>
      </w:r>
    </w:p>
    <w:p w14:paraId="3F823E98" w14:textId="77777777" w:rsidR="00761ACF" w:rsidRPr="00B40CD6" w:rsidRDefault="00761ACF" w:rsidP="00761ACF">
      <w:pPr>
        <w:rPr>
          <w:rFonts w:ascii="Calibri" w:hAnsi="Calibri" w:cs="Calibri"/>
          <w:color w:val="000000"/>
        </w:rPr>
      </w:pPr>
    </w:p>
    <w:p w14:paraId="02A82989" w14:textId="61B31D87" w:rsidR="00761ACF" w:rsidRPr="00B40CD6" w:rsidRDefault="00761ACF" w:rsidP="00761ACF">
      <w:pPr>
        <w:rPr>
          <w:rFonts w:ascii="Calibri" w:hAnsi="Calibri" w:cs="Calibri"/>
          <w:color w:val="000000"/>
        </w:rPr>
      </w:pPr>
      <w:r w:rsidRPr="00B40CD6">
        <w:rPr>
          <w:rFonts w:ascii="Calibri" w:hAnsi="Calibri" w:cs="Calibri"/>
          <w:color w:val="000000"/>
        </w:rPr>
        <w:t>En estos casos el proveedor deberá hacer entrega de una nueva garantía de fiel cumplimiento que cubra el nuevo monto y/o periodo de ejecución</w:t>
      </w:r>
      <w:r w:rsidR="0026095D" w:rsidRPr="00B40CD6">
        <w:rPr>
          <w:rFonts w:ascii="Calibri" w:hAnsi="Calibri" w:cs="Calibri"/>
          <w:color w:val="000000"/>
        </w:rPr>
        <w:t>―</w:t>
      </w:r>
      <w:r w:rsidR="002C6692" w:rsidRPr="00B40CD6">
        <w:rPr>
          <w:rFonts w:ascii="Calibri" w:hAnsi="Calibri" w:cs="Calibri"/>
          <w:color w:val="000000"/>
        </w:rPr>
        <w:t>si dicha caución fue exigida</w:t>
      </w:r>
      <w:r w:rsidR="0026095D" w:rsidRPr="00B40CD6">
        <w:rPr>
          <w:rFonts w:ascii="Calibri" w:hAnsi="Calibri" w:cs="Calibri"/>
          <w:color w:val="000000"/>
        </w:rPr>
        <w:t xml:space="preserve">―, la que deberá ajustarse </w:t>
      </w:r>
      <w:r w:rsidR="00E75461" w:rsidRPr="00B40CD6">
        <w:rPr>
          <w:rFonts w:ascii="Calibri" w:hAnsi="Calibri" w:cs="Calibri"/>
          <w:color w:val="000000"/>
        </w:rPr>
        <w:t xml:space="preserve">a </w:t>
      </w:r>
      <w:r w:rsidRPr="00B40CD6">
        <w:rPr>
          <w:rFonts w:ascii="Calibri" w:hAnsi="Calibri" w:cs="Calibri"/>
          <w:color w:val="000000"/>
        </w:rPr>
        <w:t>lo establecido en la cláusula N°</w:t>
      </w:r>
      <w:r w:rsidR="00EF5B6A" w:rsidRPr="00B40CD6">
        <w:rPr>
          <w:rFonts w:ascii="Calibri" w:hAnsi="Calibri" w:cs="Calibri"/>
          <w:color w:val="000000"/>
        </w:rPr>
        <w:t>8</w:t>
      </w:r>
      <w:r w:rsidRPr="00B40CD6">
        <w:rPr>
          <w:rFonts w:ascii="Calibri" w:hAnsi="Calibri" w:cs="Calibri"/>
          <w:color w:val="000000"/>
        </w:rPr>
        <w:t>.2 “Garantía de fiel cumplimiento de contrato” de las bases de licitación.</w:t>
      </w:r>
    </w:p>
    <w:p w14:paraId="16FED8C7" w14:textId="77777777" w:rsidR="00E23926" w:rsidRPr="00B40CD6" w:rsidRDefault="00E23926" w:rsidP="00761ACF">
      <w:pPr>
        <w:rPr>
          <w:rFonts w:ascii="Calibri" w:hAnsi="Calibri" w:cs="Calibri"/>
          <w:color w:val="000000"/>
        </w:rPr>
      </w:pPr>
    </w:p>
    <w:p w14:paraId="64C38B46" w14:textId="149586D7" w:rsidR="00AA5E45" w:rsidRPr="00B40CD6" w:rsidRDefault="0E747EA9" w:rsidP="00184314">
      <w:pPr>
        <w:pStyle w:val="Ttulo2"/>
      </w:pPr>
      <w:r w:rsidRPr="00B40CD6">
        <w:t>Vigencia y renovación del contrato</w:t>
      </w:r>
    </w:p>
    <w:p w14:paraId="7F9B961E" w14:textId="77777777" w:rsidR="00C44D44" w:rsidRPr="00B40CD6" w:rsidRDefault="00C44D44" w:rsidP="0010014D">
      <w:pPr>
        <w:rPr>
          <w:rFonts w:eastAsia="Calibri" w:cstheme="minorHAnsi"/>
          <w:bCs/>
          <w:iCs/>
          <w:szCs w:val="22"/>
          <w:lang w:eastAsia="es-CL"/>
        </w:rPr>
      </w:pPr>
    </w:p>
    <w:p w14:paraId="408BAF77" w14:textId="4EBAB689" w:rsidR="00746A99" w:rsidRPr="00B40CD6" w:rsidRDefault="00746A99" w:rsidP="00746A99">
      <w:pPr>
        <w:rPr>
          <w:rFonts w:eastAsia="Calibri" w:cstheme="minorHAnsi"/>
          <w:bCs/>
          <w:iCs/>
          <w:szCs w:val="22"/>
          <w:lang w:eastAsia="es-CL"/>
        </w:rPr>
      </w:pPr>
      <w:r w:rsidRPr="00B40CD6">
        <w:rPr>
          <w:rFonts w:eastAsia="Calibri" w:cstheme="minorHAnsi"/>
          <w:bCs/>
          <w:iCs/>
          <w:szCs w:val="22"/>
          <w:lang w:eastAsia="es-CL"/>
        </w:rPr>
        <w:t xml:space="preserve">El contrato tendrá la vigencia indicada en el </w:t>
      </w:r>
      <w:r w:rsidRPr="00B40CD6">
        <w:rPr>
          <w:rFonts w:eastAsia="Calibri" w:cstheme="minorHAnsi"/>
          <w:b/>
          <w:bCs/>
          <w:iCs/>
          <w:szCs w:val="22"/>
          <w:u w:val="single"/>
          <w:lang w:eastAsia="es-CL"/>
        </w:rPr>
        <w:t>Anexo N°2</w:t>
      </w:r>
      <w:r w:rsidRPr="00B40CD6">
        <w:rPr>
          <w:rFonts w:eastAsia="Calibri" w:cstheme="minorHAnsi"/>
          <w:iCs/>
          <w:szCs w:val="22"/>
          <w:lang w:eastAsia="es-CL"/>
        </w:rPr>
        <w:t>, numeral 10,</w:t>
      </w:r>
      <w:r w:rsidRPr="00B40CD6">
        <w:rPr>
          <w:rFonts w:eastAsia="Calibri" w:cstheme="minorHAnsi"/>
          <w:bCs/>
          <w:iCs/>
          <w:szCs w:val="22"/>
          <w:lang w:eastAsia="es-CL"/>
        </w:rPr>
        <w:t xml:space="preserve"> contada desde la total tramitación del acto administrativo que lo apruebe.</w:t>
      </w:r>
    </w:p>
    <w:p w14:paraId="15B4C5BF" w14:textId="77777777" w:rsidR="00855F37" w:rsidRPr="00B40CD6" w:rsidRDefault="00855F37" w:rsidP="00143527">
      <w:pPr>
        <w:rPr>
          <w:rFonts w:eastAsia="Calibri" w:cstheme="minorHAnsi"/>
          <w:bCs/>
          <w:iCs/>
          <w:szCs w:val="22"/>
          <w:lang w:eastAsia="es-CL"/>
        </w:rPr>
      </w:pPr>
    </w:p>
    <w:p w14:paraId="67573140" w14:textId="77777777" w:rsidR="00415724" w:rsidRPr="00B40CD6" w:rsidRDefault="00855F37" w:rsidP="00143527">
      <w:pPr>
        <w:rPr>
          <w:rFonts w:ascii="Calibri" w:hAnsi="Calibri" w:cs="Calibri"/>
          <w:color w:val="000000"/>
        </w:rPr>
      </w:pPr>
      <w:r w:rsidRPr="00B40CD6">
        <w:rPr>
          <w:rFonts w:eastAsia="Calibri" w:cstheme="minorHAnsi"/>
          <w:bCs/>
          <w:iCs/>
          <w:szCs w:val="22"/>
          <w:lang w:eastAsia="es-CL"/>
        </w:rPr>
        <w:t xml:space="preserve">Sin perjuicio de lo anterior, y por razones del buen servicio, </w:t>
      </w:r>
      <w:r w:rsidR="00415724" w:rsidRPr="00B40CD6">
        <w:rPr>
          <w:rFonts w:ascii="Calibri" w:hAnsi="Calibri" w:cs="Calibri"/>
          <w:color w:val="000000"/>
        </w:rPr>
        <w:t xml:space="preserve">las obligaciones del contrato podrán prestarse con anterioridad a la total tramitación del acto administrativo que lo apruebe, previa entrega de la garantía de fiel y </w:t>
      </w:r>
      <w:r w:rsidR="00415724" w:rsidRPr="00B40CD6">
        <w:rPr>
          <w:rFonts w:ascii="Calibri" w:hAnsi="Calibri" w:cs="Calibri"/>
          <w:color w:val="000000"/>
        </w:rPr>
        <w:lastRenderedPageBreak/>
        <w:t>oportuno cumplimiento de contrato; no obstante, su pago estará condicionado a la total tramitación de la Resolución que lo apruebe, ello, en concordancia a lo dictaminado por la Contraloría General de la República en su dictamen N°14.362, de fecha 2 de abril de 2008; que permite esta modalidad.</w:t>
      </w:r>
    </w:p>
    <w:p w14:paraId="590185A1" w14:textId="77777777" w:rsidR="00415724" w:rsidRPr="00B40CD6" w:rsidRDefault="00415724" w:rsidP="00143527">
      <w:pPr>
        <w:rPr>
          <w:rFonts w:ascii="Calibri" w:hAnsi="Calibri" w:cs="Calibri"/>
          <w:color w:val="000000"/>
        </w:rPr>
      </w:pPr>
    </w:p>
    <w:p w14:paraId="1FCBAD93" w14:textId="27E9099E" w:rsidR="00855F37" w:rsidRPr="00B40CD6" w:rsidRDefault="00415724" w:rsidP="00143527">
      <w:pPr>
        <w:rPr>
          <w:rFonts w:eastAsia="Calibri" w:cstheme="minorHAnsi"/>
          <w:bCs/>
          <w:iCs/>
          <w:szCs w:val="22"/>
          <w:lang w:eastAsia="es-CL"/>
        </w:rPr>
      </w:pPr>
      <w:r w:rsidRPr="00B40CD6">
        <w:rPr>
          <w:rFonts w:ascii="Calibri" w:hAnsi="Calibri" w:cs="Calibri"/>
          <w:color w:val="000000"/>
        </w:rPr>
        <w:t xml:space="preserve">En virtud de lo anterior, se deja constancia de que </w:t>
      </w:r>
      <w:r w:rsidR="00855F37" w:rsidRPr="00B40CD6">
        <w:rPr>
          <w:rFonts w:eastAsia="Calibri" w:cstheme="minorHAnsi"/>
          <w:bCs/>
          <w:iCs/>
          <w:szCs w:val="22"/>
          <w:lang w:eastAsia="es-CL"/>
        </w:rPr>
        <w:t xml:space="preserve">la implementación del servicio (ver cláusula N°11.3.2 de las presentes bases tipo de licitación) podrá iniciarse con anterioridad a la total tramitación del acto administrativo que aprueba el contrato de prestación de servicios, sin embargo, no podrá iniciarse sino hasta después de producida la suscripción del contrato entre las partes. Del mismo modo, el inicio de operaciones </w:t>
      </w:r>
      <w:r w:rsidRPr="00B40CD6">
        <w:rPr>
          <w:rFonts w:eastAsia="Calibri" w:cstheme="minorHAnsi"/>
          <w:bCs/>
          <w:iCs/>
          <w:szCs w:val="22"/>
          <w:lang w:eastAsia="es-CL"/>
        </w:rPr>
        <w:t xml:space="preserve">(puesta en marcha del </w:t>
      </w:r>
      <w:proofErr w:type="spellStart"/>
      <w:proofErr w:type="gramStart"/>
      <w:r w:rsidRPr="00B40CD6">
        <w:rPr>
          <w:rFonts w:eastAsia="Calibri" w:cstheme="minorHAnsi"/>
          <w:bCs/>
          <w:i/>
          <w:szCs w:val="22"/>
          <w:lang w:eastAsia="es-CL"/>
        </w:rPr>
        <w:t>call</w:t>
      </w:r>
      <w:proofErr w:type="spellEnd"/>
      <w:r w:rsidRPr="00B40CD6">
        <w:rPr>
          <w:rFonts w:eastAsia="Calibri" w:cstheme="minorHAnsi"/>
          <w:bCs/>
          <w:i/>
          <w:szCs w:val="22"/>
          <w:lang w:eastAsia="es-CL"/>
        </w:rPr>
        <w:t xml:space="preserve"> center</w:t>
      </w:r>
      <w:proofErr w:type="gramEnd"/>
      <w:r w:rsidRPr="00B40CD6">
        <w:rPr>
          <w:rFonts w:eastAsia="Calibri" w:cstheme="minorHAnsi"/>
          <w:bCs/>
          <w:iCs/>
          <w:szCs w:val="22"/>
          <w:lang w:eastAsia="es-CL"/>
        </w:rPr>
        <w:t xml:space="preserve">) </w:t>
      </w:r>
      <w:r w:rsidR="00855F37" w:rsidRPr="00B40CD6">
        <w:rPr>
          <w:rFonts w:eastAsia="Calibri" w:cstheme="minorHAnsi"/>
          <w:bCs/>
          <w:iCs/>
          <w:szCs w:val="22"/>
          <w:lang w:eastAsia="es-CL"/>
        </w:rPr>
        <w:t xml:space="preserve">no podrá realizarse sino hasta que se encuentre totalmente tramitado el acto administrativo que aprueba el contrato de prestación de servicios. </w:t>
      </w:r>
    </w:p>
    <w:p w14:paraId="0A6769BF" w14:textId="77777777" w:rsidR="00855F37" w:rsidRPr="00B40CD6" w:rsidRDefault="00855F37" w:rsidP="00143527">
      <w:pPr>
        <w:rPr>
          <w:rFonts w:eastAsia="Calibri" w:cstheme="minorHAnsi"/>
          <w:bCs/>
          <w:iCs/>
          <w:szCs w:val="22"/>
          <w:lang w:eastAsia="es-CL"/>
        </w:rPr>
      </w:pPr>
    </w:p>
    <w:p w14:paraId="1DC8A06C" w14:textId="77777777" w:rsidR="00746A99" w:rsidRPr="00B40CD6" w:rsidRDefault="00746A99" w:rsidP="00746A99">
      <w:pPr>
        <w:rPr>
          <w:rFonts w:eastAsia="Calibri" w:cstheme="minorHAnsi"/>
          <w:bCs/>
          <w:iCs/>
          <w:szCs w:val="22"/>
          <w:lang w:eastAsia="es-CL"/>
        </w:rPr>
      </w:pPr>
      <w:r w:rsidRPr="00B40CD6">
        <w:rPr>
          <w:rFonts w:eastAsia="Calibri" w:cstheme="minorHAnsi"/>
          <w:bCs/>
          <w:iCs/>
          <w:szCs w:val="22"/>
          <w:lang w:eastAsia="es-CL"/>
        </w:rPr>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7D177A9F" w14:textId="77777777" w:rsidR="00143527" w:rsidRPr="00B40CD6" w:rsidRDefault="00143527" w:rsidP="0010014D">
      <w:pPr>
        <w:rPr>
          <w:rFonts w:eastAsia="Calibri" w:cstheme="minorHAnsi"/>
          <w:bCs/>
          <w:iCs/>
          <w:szCs w:val="22"/>
          <w:lang w:eastAsia="es-CL"/>
        </w:rPr>
      </w:pPr>
    </w:p>
    <w:p w14:paraId="1156E4B7" w14:textId="66121B93" w:rsidR="00E16002" w:rsidRPr="00B40CD6" w:rsidRDefault="00E16002" w:rsidP="008A7BD7">
      <w:pPr>
        <w:pStyle w:val="Ttulo2"/>
      </w:pPr>
      <w:r w:rsidRPr="00B40CD6">
        <w:t xml:space="preserve">Responsabilidades y </w:t>
      </w:r>
      <w:r w:rsidR="008A7BD7" w:rsidRPr="00B40CD6">
        <w:t>o</w:t>
      </w:r>
      <w:r w:rsidRPr="00B40CD6">
        <w:t xml:space="preserve">bligaciones del </w:t>
      </w:r>
      <w:r w:rsidR="008A7BD7" w:rsidRPr="00B40CD6">
        <w:t>a</w:t>
      </w:r>
      <w:r w:rsidRPr="00B40CD6">
        <w:t>djudicatario</w:t>
      </w:r>
    </w:p>
    <w:p w14:paraId="4D910471" w14:textId="3ECD848B" w:rsidR="00E16002" w:rsidRPr="00B40CD6" w:rsidRDefault="00E16002" w:rsidP="0010014D">
      <w:pPr>
        <w:rPr>
          <w:rFonts w:eastAsia="Calibri" w:cstheme="minorHAnsi"/>
          <w:bCs/>
          <w:iCs/>
          <w:szCs w:val="22"/>
          <w:lang w:eastAsia="es-CL"/>
        </w:rPr>
      </w:pPr>
    </w:p>
    <w:p w14:paraId="64FFB4D8" w14:textId="77777777" w:rsidR="00FB08AA" w:rsidRPr="00B40CD6" w:rsidRDefault="00FB08AA">
      <w:pPr>
        <w:pStyle w:val="Prrafodelista"/>
        <w:numPr>
          <w:ilvl w:val="0"/>
          <w:numId w:val="13"/>
        </w:numPr>
      </w:pPr>
      <w:r w:rsidRPr="00B40CD6">
        <w:t xml:space="preserve">Será responsabilidad del adjudicatario velar por mantenerse habilitado en el Registro de Proveedores. </w:t>
      </w:r>
    </w:p>
    <w:p w14:paraId="5D1D3A50" w14:textId="651EADD5" w:rsidR="00E16002" w:rsidRPr="00B40CD6" w:rsidRDefault="00E16002">
      <w:pPr>
        <w:pStyle w:val="Prrafodelista"/>
        <w:numPr>
          <w:ilvl w:val="0"/>
          <w:numId w:val="13"/>
        </w:numPr>
      </w:pPr>
      <w:r w:rsidRPr="00B40CD6">
        <w:t xml:space="preserve">El adjudicatario liberará de toda responsabilidad a la entidad licitante en caso de acciones entabladas por terceros debido a transgresiones de derechos intelectuales, industriales, de patente, marca registrada y de diseños, como los indicados en la Ley </w:t>
      </w:r>
      <w:r w:rsidR="00FD3208" w:rsidRPr="00B40CD6">
        <w:t>N°</w:t>
      </w:r>
      <w:r w:rsidRPr="00B40CD6">
        <w:t>17.336 sobre Propiedad Intelectual.</w:t>
      </w:r>
    </w:p>
    <w:p w14:paraId="1BFACE22" w14:textId="7DB2102B" w:rsidR="00633874" w:rsidRPr="00B40CD6" w:rsidRDefault="00C54A08">
      <w:pPr>
        <w:pStyle w:val="Prrafodelista"/>
        <w:numPr>
          <w:ilvl w:val="0"/>
          <w:numId w:val="13"/>
        </w:numPr>
      </w:pPr>
      <w:r w:rsidRPr="00B40CD6">
        <w:t>V</w:t>
      </w:r>
      <w:r w:rsidR="00633874" w:rsidRPr="00B40CD6">
        <w:t xml:space="preserve">elar por la calidad y oportunidad en la entrega de los informes </w:t>
      </w:r>
      <w:r w:rsidRPr="00B40CD6">
        <w:t>y productos entregables</w:t>
      </w:r>
      <w:r w:rsidR="00633874" w:rsidRPr="00B40CD6">
        <w:t xml:space="preserve"> </w:t>
      </w:r>
      <w:r w:rsidR="00D3767B" w:rsidRPr="00B40CD6">
        <w:t>requeridos en virtud de los servicios encomendados</w:t>
      </w:r>
      <w:r w:rsidR="00633874" w:rsidRPr="00B40CD6">
        <w:t>, so pena de la medida que ésta pueda aplicar en caso de incumplimiento de lo solicitado.</w:t>
      </w:r>
    </w:p>
    <w:p w14:paraId="195BD07B" w14:textId="6AB1BEA3" w:rsidR="00E16002" w:rsidRPr="00B40CD6" w:rsidRDefault="00E16002">
      <w:pPr>
        <w:pStyle w:val="Prrafodelista"/>
        <w:numPr>
          <w:ilvl w:val="0"/>
          <w:numId w:val="13"/>
        </w:numPr>
      </w:pPr>
      <w:r w:rsidRPr="00B40CD6">
        <w:t xml:space="preserve">Las reuniones </w:t>
      </w:r>
      <w:r w:rsidR="002A4C41" w:rsidRPr="00B40CD6">
        <w:t xml:space="preserve">no comprendidas en estas bases de licitación </w:t>
      </w:r>
      <w:r w:rsidRPr="00B40CD6">
        <w:t>que se soliciten durante la ejecución del contrato deberán ser requeridas por la persona debidamente autorizada por el adjudicatario, lo que deberá documentarse fehacientemente.</w:t>
      </w:r>
    </w:p>
    <w:p w14:paraId="768A7B43" w14:textId="473C1B58" w:rsidR="00E16002" w:rsidRPr="00B40CD6" w:rsidRDefault="00E16002">
      <w:pPr>
        <w:pStyle w:val="Prrafodelista"/>
        <w:numPr>
          <w:ilvl w:val="0"/>
          <w:numId w:val="13"/>
        </w:numPr>
      </w:pPr>
      <w:r w:rsidRPr="00B40CD6">
        <w:t xml:space="preserve">Responder y gestionar, según corresponda, todos los </w:t>
      </w:r>
      <w:r w:rsidR="0096441A" w:rsidRPr="00B40CD6">
        <w:t>requerimientos</w:t>
      </w:r>
      <w:r w:rsidRPr="00B40CD6">
        <w:t xml:space="preserve"> y/o consultas </w:t>
      </w:r>
      <w:r w:rsidR="0096441A" w:rsidRPr="00B40CD6">
        <w:t xml:space="preserve">que surjan por parte de </w:t>
      </w:r>
      <w:r w:rsidRPr="00B40CD6">
        <w:t xml:space="preserve">la entidad licitante en un plazo máximo de 2 </w:t>
      </w:r>
      <w:r w:rsidR="003D68B9" w:rsidRPr="00B40CD6">
        <w:rPr>
          <w:color w:val="000000"/>
        </w:rPr>
        <w:t xml:space="preserve">días </w:t>
      </w:r>
      <w:r w:rsidR="00190E52" w:rsidRPr="00B40CD6">
        <w:rPr>
          <w:color w:val="000000"/>
        </w:rPr>
        <w:t>hábiles administrativos</w:t>
      </w:r>
      <w:r w:rsidRPr="00B40CD6">
        <w:t>, contado</w:t>
      </w:r>
      <w:r w:rsidR="0096441A" w:rsidRPr="00B40CD6">
        <w:t>s</w:t>
      </w:r>
      <w:r w:rsidRPr="00B40CD6">
        <w:t xml:space="preserve"> desde </w:t>
      </w:r>
      <w:r w:rsidR="0096441A" w:rsidRPr="00B40CD6">
        <w:t>la notificación de éstas</w:t>
      </w:r>
      <w:r w:rsidR="004A6009" w:rsidRPr="00B40CD6">
        <w:t>, o bien, en caso de existir SLA establecidos, deberán gestionarse en los tiempos definidos en los SLA del Anexo N°4, el mayor plazo según corresponda.</w:t>
      </w:r>
    </w:p>
    <w:p w14:paraId="702476A8" w14:textId="037B9639" w:rsidR="00E16002" w:rsidRPr="00B40CD6" w:rsidRDefault="00E16002">
      <w:pPr>
        <w:pStyle w:val="Prrafodelista"/>
        <w:numPr>
          <w:ilvl w:val="0"/>
          <w:numId w:val="13"/>
        </w:numPr>
      </w:pPr>
      <w:r w:rsidRPr="00B40CD6">
        <w:t xml:space="preserve">Entregar oportunamente </w:t>
      </w:r>
      <w:r w:rsidR="000E6931" w:rsidRPr="00B40CD6">
        <w:t>la documentación que le sea</w:t>
      </w:r>
      <w:r w:rsidRPr="00B40CD6">
        <w:t xml:space="preserve"> solicitad</w:t>
      </w:r>
      <w:r w:rsidR="000E6931" w:rsidRPr="00B40CD6">
        <w:t>a</w:t>
      </w:r>
      <w:r w:rsidRPr="00B40CD6">
        <w:t xml:space="preserve"> por la entidad licitante</w:t>
      </w:r>
      <w:r w:rsidR="002A4C41" w:rsidRPr="00B40CD6">
        <w:t>, esto es, en los plazos que la entidad licitante determine para la entrega de éstos</w:t>
      </w:r>
      <w:r w:rsidRPr="00B40CD6">
        <w:t>.</w:t>
      </w:r>
    </w:p>
    <w:p w14:paraId="4DE869B6" w14:textId="293EEF3A" w:rsidR="00862C70" w:rsidRPr="00B40CD6" w:rsidRDefault="00862C70">
      <w:pPr>
        <w:numPr>
          <w:ilvl w:val="0"/>
          <w:numId w:val="13"/>
        </w:numPr>
        <w:rPr>
          <w:rFonts w:ascii="Calibri" w:eastAsia="Calibri" w:hAnsi="Calibri" w:cs="Calibri"/>
          <w:color w:val="000000"/>
        </w:rPr>
      </w:pPr>
      <w:r w:rsidRPr="00B40CD6">
        <w:rPr>
          <w:rFonts w:ascii="Calibri" w:eastAsia="Calibri" w:hAnsi="Calibri" w:cs="Calibri"/>
          <w:color w:val="000000"/>
        </w:rPr>
        <w:t xml:space="preserve">Proveer los servicios que le fueron adjudicados en los plazos comprometidos según su oferta adjudicada y cumpliendo con las especificaciones y requerimientos técnicos correspondientes establecidos en estas bases de licitación. </w:t>
      </w:r>
    </w:p>
    <w:p w14:paraId="240D725F" w14:textId="6F3455B6" w:rsidR="00E16002" w:rsidRPr="00B40CD6" w:rsidRDefault="00E16002">
      <w:pPr>
        <w:pStyle w:val="Prrafodelista"/>
        <w:numPr>
          <w:ilvl w:val="0"/>
          <w:numId w:val="13"/>
        </w:numPr>
      </w:pPr>
      <w:r w:rsidRPr="00B40CD6">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r w:rsidR="00862C70" w:rsidRPr="00B40CD6">
        <w:t>.</w:t>
      </w:r>
    </w:p>
    <w:p w14:paraId="60F4216D" w14:textId="7B23A8A9" w:rsidR="00E31E33" w:rsidRPr="00B40CD6" w:rsidRDefault="00E31E33">
      <w:pPr>
        <w:numPr>
          <w:ilvl w:val="0"/>
          <w:numId w:val="13"/>
        </w:numPr>
        <w:rPr>
          <w:rFonts w:ascii="Calibri" w:eastAsia="Calibri" w:hAnsi="Calibri" w:cs="Calibri"/>
          <w:color w:val="000000"/>
        </w:rPr>
      </w:pPr>
      <w:r w:rsidRPr="00B40CD6">
        <w:rPr>
          <w:rFonts w:ascii="Calibri" w:eastAsia="Calibri" w:hAnsi="Calibri" w:cs="Calibri"/>
          <w:color w:val="000000"/>
        </w:rPr>
        <w:t xml:space="preserve">Acreditar </w:t>
      </w:r>
      <w:r w:rsidR="0099556A" w:rsidRPr="00B40CD6">
        <w:rPr>
          <w:rFonts w:ascii="Calibri" w:eastAsia="Calibri" w:hAnsi="Calibri" w:cs="Calibri"/>
          <w:color w:val="000000"/>
        </w:rPr>
        <w:t xml:space="preserve">a la mitad del período de vigencia del contrato, y con un máximo de </w:t>
      </w:r>
      <w:r w:rsidRPr="00B40CD6">
        <w:rPr>
          <w:rFonts w:ascii="Calibri" w:eastAsia="Calibri" w:hAnsi="Calibri" w:cs="Calibri"/>
          <w:color w:val="000000"/>
        </w:rPr>
        <w:t>seis meses, el cumplimiento de las obligaciones laborales y previsionales según lo indicado en la cláusula N°1</w:t>
      </w:r>
      <w:r w:rsidR="00F37AA2" w:rsidRPr="00B40CD6">
        <w:rPr>
          <w:rFonts w:ascii="Calibri" w:eastAsia="Calibri" w:hAnsi="Calibri" w:cs="Calibri"/>
          <w:color w:val="000000"/>
        </w:rPr>
        <w:t>0</w:t>
      </w:r>
      <w:r w:rsidRPr="00B40CD6">
        <w:rPr>
          <w:rFonts w:ascii="Calibri" w:eastAsia="Calibri" w:hAnsi="Calibri" w:cs="Calibri"/>
          <w:color w:val="000000"/>
        </w:rPr>
        <w:t>.</w:t>
      </w:r>
      <w:r w:rsidR="00666FFA" w:rsidRPr="00B40CD6">
        <w:rPr>
          <w:rFonts w:ascii="Calibri" w:eastAsia="Calibri" w:hAnsi="Calibri" w:cs="Calibri"/>
          <w:color w:val="000000"/>
        </w:rPr>
        <w:t>18</w:t>
      </w:r>
      <w:r w:rsidRPr="00B40CD6">
        <w:rPr>
          <w:rFonts w:ascii="Calibri" w:eastAsia="Calibri" w:hAnsi="Calibri" w:cs="Calibri"/>
          <w:color w:val="000000"/>
        </w:rPr>
        <w:t xml:space="preserve"> “</w:t>
      </w:r>
      <w:r w:rsidR="00666FFA" w:rsidRPr="00B40CD6">
        <w:rPr>
          <w:rFonts w:ascii="Calibri" w:eastAsia="Calibri" w:hAnsi="Calibri" w:cs="Calibri"/>
          <w:color w:val="000000"/>
        </w:rPr>
        <w:t>Saldos insolutos de remuneraciones o cotizaciones de seguridad social</w:t>
      </w:r>
      <w:r w:rsidRPr="00B40CD6">
        <w:rPr>
          <w:rFonts w:ascii="Calibri" w:eastAsia="Calibri" w:hAnsi="Calibri" w:cs="Calibri"/>
          <w:color w:val="000000"/>
        </w:rPr>
        <w:t xml:space="preserve">”. </w:t>
      </w:r>
    </w:p>
    <w:p w14:paraId="631D180A" w14:textId="127A8B2C" w:rsidR="00E43791" w:rsidRPr="00B40CD6" w:rsidRDefault="00E43791">
      <w:pPr>
        <w:numPr>
          <w:ilvl w:val="0"/>
          <w:numId w:val="13"/>
        </w:numPr>
        <w:rPr>
          <w:rFonts w:ascii="Calibri" w:eastAsia="Calibri" w:hAnsi="Calibri" w:cs="Calibri"/>
          <w:color w:val="000000"/>
        </w:rPr>
      </w:pPr>
      <w:r w:rsidRPr="00B40CD6">
        <w:rPr>
          <w:rFonts w:ascii="Calibri" w:hAnsi="Calibri" w:cs="Calibri"/>
          <w:color w:val="000000"/>
          <w:szCs w:val="22"/>
        </w:rPr>
        <w:t xml:space="preserve">Cumplir con las demás obligaciones que le impone las bases de licitación y el contrato de </w:t>
      </w:r>
      <w:r w:rsidR="00EA2696" w:rsidRPr="00B40CD6">
        <w:rPr>
          <w:rFonts w:ascii="Calibri" w:hAnsi="Calibri" w:cs="Calibri"/>
          <w:color w:val="000000"/>
          <w:szCs w:val="22"/>
        </w:rPr>
        <w:t>prestación de servicios</w:t>
      </w:r>
      <w:r w:rsidRPr="00B40CD6">
        <w:rPr>
          <w:rFonts w:ascii="Calibri" w:hAnsi="Calibri" w:cs="Calibri"/>
          <w:color w:val="000000"/>
          <w:szCs w:val="22"/>
        </w:rPr>
        <w:t>.</w:t>
      </w:r>
    </w:p>
    <w:p w14:paraId="32E96BE5" w14:textId="77777777" w:rsidR="00E16002" w:rsidRPr="00B40CD6" w:rsidRDefault="00E16002" w:rsidP="0010014D">
      <w:pPr>
        <w:rPr>
          <w:rFonts w:eastAsia="Calibri" w:cstheme="minorHAnsi"/>
          <w:bCs/>
          <w:iCs/>
          <w:szCs w:val="22"/>
          <w:lang w:eastAsia="es-CL"/>
        </w:rPr>
      </w:pPr>
    </w:p>
    <w:p w14:paraId="67EEFBD4" w14:textId="1110532A" w:rsidR="003363E5" w:rsidRPr="00B40CD6" w:rsidRDefault="004A6009" w:rsidP="00184314">
      <w:pPr>
        <w:pStyle w:val="Ttulo2"/>
      </w:pPr>
      <w:r w:rsidRPr="00B40CD6">
        <w:t>Gastos</w:t>
      </w:r>
      <w:r w:rsidR="003363E5" w:rsidRPr="00B40CD6">
        <w:t xml:space="preserve"> e </w:t>
      </w:r>
      <w:r w:rsidR="00192DDF" w:rsidRPr="00B40CD6">
        <w:t>i</w:t>
      </w:r>
      <w:r w:rsidR="003363E5" w:rsidRPr="00B40CD6">
        <w:t>mpuestos</w:t>
      </w:r>
    </w:p>
    <w:p w14:paraId="563FF139" w14:textId="77777777" w:rsidR="003363E5" w:rsidRPr="00B40CD6" w:rsidRDefault="003363E5" w:rsidP="0010014D">
      <w:pPr>
        <w:rPr>
          <w:rFonts w:eastAsia="Calibri" w:cstheme="minorHAnsi"/>
          <w:bCs/>
          <w:iCs/>
          <w:szCs w:val="22"/>
          <w:lang w:eastAsia="es-CL"/>
        </w:rPr>
      </w:pPr>
    </w:p>
    <w:p w14:paraId="6E15ED93" w14:textId="6D722BEA" w:rsidR="003363E5" w:rsidRPr="00B40CD6" w:rsidRDefault="371A5F7D" w:rsidP="5003EBCE">
      <w:pPr>
        <w:rPr>
          <w:rFonts w:eastAsia="Calibri" w:cstheme="minorBidi"/>
          <w:lang w:eastAsia="es-CL"/>
        </w:rPr>
      </w:pPr>
      <w:r w:rsidRPr="00B40CD6">
        <w:rPr>
          <w:rFonts w:eastAsia="Calibri" w:cstheme="minorBidi"/>
          <w:lang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r w:rsidR="69837907" w:rsidRPr="00B40CD6">
        <w:t xml:space="preserve"> </w:t>
      </w:r>
      <w:r w:rsidR="69837907" w:rsidRPr="00B40CD6">
        <w:rPr>
          <w:rFonts w:eastAsia="Calibri" w:cstheme="minorBidi"/>
          <w:lang w:eastAsia="es-CL"/>
        </w:rPr>
        <w:t xml:space="preserve">y no podrán ser descontados o cobrados, del presupuesto entregado por la entidad licitante para la ejecución del contrato (por ejemplo, no podrán ser cobrados como “gastos administrativos”); lo anterior, salvo que la regulación específica de tales gastos o impuestos disponga otra cosa. </w:t>
      </w:r>
    </w:p>
    <w:p w14:paraId="5A480062" w14:textId="77777777" w:rsidR="003363E5" w:rsidRPr="00B40CD6" w:rsidRDefault="003363E5" w:rsidP="0010014D">
      <w:pPr>
        <w:rPr>
          <w:rFonts w:eastAsia="Calibri" w:cstheme="minorHAnsi"/>
          <w:bCs/>
          <w:iCs/>
          <w:szCs w:val="22"/>
          <w:lang w:eastAsia="es-CL"/>
        </w:rPr>
      </w:pPr>
    </w:p>
    <w:p w14:paraId="1743A3AB" w14:textId="428BE281" w:rsidR="003363E5" w:rsidRPr="00B40CD6" w:rsidRDefault="00B83FD2" w:rsidP="00184314">
      <w:pPr>
        <w:pStyle w:val="Ttulo2"/>
      </w:pPr>
      <w:r w:rsidRPr="00B40CD6">
        <w:t>Prohibición de c</w:t>
      </w:r>
      <w:r w:rsidR="003363E5" w:rsidRPr="00B40CD6">
        <w:t xml:space="preserve">esión de contrato y </w:t>
      </w:r>
      <w:r w:rsidRPr="00B40CD6">
        <w:t>s</w:t>
      </w:r>
      <w:r w:rsidR="003363E5" w:rsidRPr="00B40CD6">
        <w:t>ubcontratación</w:t>
      </w:r>
    </w:p>
    <w:p w14:paraId="18EA9876" w14:textId="77777777" w:rsidR="003363E5" w:rsidRPr="00B40CD6" w:rsidRDefault="003363E5" w:rsidP="0010014D">
      <w:pPr>
        <w:rPr>
          <w:rFonts w:eastAsia="Calibri" w:cstheme="minorHAnsi"/>
          <w:bCs/>
          <w:iCs/>
          <w:szCs w:val="22"/>
          <w:lang w:eastAsia="es-CL"/>
        </w:rPr>
      </w:pPr>
    </w:p>
    <w:p w14:paraId="56893689" w14:textId="55455507" w:rsidR="00CF47AF" w:rsidRPr="00B40CD6" w:rsidRDefault="00CF47AF" w:rsidP="00CF47AF">
      <w:pPr>
        <w:rPr>
          <w:rFonts w:eastAsia="Calibri" w:cstheme="minorHAnsi"/>
          <w:bCs/>
          <w:iCs/>
          <w:szCs w:val="22"/>
          <w:lang w:val="es-ES" w:eastAsia="es-CL"/>
        </w:rPr>
      </w:pPr>
      <w:r w:rsidRPr="00B40CD6">
        <w:rPr>
          <w:rFonts w:eastAsia="Calibri" w:cstheme="minorHAnsi"/>
          <w:bCs/>
          <w:iCs/>
          <w:szCs w:val="22"/>
          <w:lang w:val="es-ES" w:eastAsia="es-CL"/>
        </w:rPr>
        <w:t>El adjudicatario no podrá ceder ni transferir en forma alguna, total ni parcialmente, los derechos y obligaciones que nacen del desarrollo de esta licitación, y, en especial, los establecidos en el respectivo contrato que se celebre.</w:t>
      </w:r>
    </w:p>
    <w:p w14:paraId="5FDBC069" w14:textId="77777777" w:rsidR="00CF47AF" w:rsidRPr="00B40CD6" w:rsidRDefault="00CF47AF" w:rsidP="00CF47AF">
      <w:pPr>
        <w:rPr>
          <w:rFonts w:eastAsia="Calibri" w:cstheme="minorHAnsi"/>
          <w:bCs/>
          <w:iCs/>
          <w:szCs w:val="22"/>
          <w:lang w:val="es-ES" w:eastAsia="es-CL"/>
        </w:rPr>
      </w:pPr>
    </w:p>
    <w:p w14:paraId="475E9C13" w14:textId="77777777" w:rsidR="00080E62" w:rsidRPr="00B40CD6" w:rsidRDefault="0062206F" w:rsidP="009C4413">
      <w:pPr>
        <w:rPr>
          <w:rFonts w:ascii="Calibri" w:hAnsi="Calibri" w:cs="Calibri"/>
          <w:color w:val="000000"/>
        </w:rPr>
      </w:pPr>
      <w:r w:rsidRPr="00B40CD6">
        <w:rPr>
          <w:rFonts w:eastAsia="Calibri" w:cstheme="minorHAnsi"/>
          <w:bCs/>
          <w:iCs/>
          <w:szCs w:val="22"/>
          <w:lang w:eastAsia="es-CL"/>
        </w:rPr>
        <w:lastRenderedPageBreak/>
        <w:t xml:space="preserve">El </w:t>
      </w:r>
      <w:r w:rsidR="00036E39" w:rsidRPr="00B40CD6">
        <w:rPr>
          <w:rFonts w:eastAsia="Calibri" w:cstheme="minorHAnsi"/>
          <w:bCs/>
          <w:iCs/>
          <w:szCs w:val="22"/>
          <w:lang w:eastAsia="es-CL"/>
        </w:rPr>
        <w:t>organismo</w:t>
      </w:r>
      <w:r w:rsidRPr="00B40CD6">
        <w:rPr>
          <w:rFonts w:eastAsia="Calibri" w:cstheme="minorHAnsi"/>
          <w:bCs/>
          <w:iCs/>
          <w:szCs w:val="22"/>
          <w:lang w:eastAsia="es-CL"/>
        </w:rPr>
        <w:t xml:space="preserve"> licitante deberá expresar</w:t>
      </w:r>
      <w:r w:rsidR="00D66FDD" w:rsidRPr="00B40CD6">
        <w:rPr>
          <w:rFonts w:eastAsia="Calibri" w:cstheme="minorHAnsi"/>
          <w:bCs/>
          <w:iCs/>
          <w:szCs w:val="22"/>
          <w:lang w:eastAsia="es-CL"/>
        </w:rPr>
        <w:t>, en</w:t>
      </w:r>
      <w:r w:rsidR="00B83FD2" w:rsidRPr="00B40CD6">
        <w:rPr>
          <w:rFonts w:eastAsia="Calibri" w:cstheme="minorHAnsi"/>
          <w:bCs/>
          <w:iCs/>
          <w:szCs w:val="22"/>
          <w:lang w:eastAsia="es-CL"/>
        </w:rPr>
        <w:t xml:space="preserve"> el</w:t>
      </w:r>
      <w:r w:rsidR="00D66FDD" w:rsidRPr="00B40CD6">
        <w:rPr>
          <w:rFonts w:eastAsia="Calibri" w:cstheme="minorHAnsi"/>
          <w:bCs/>
          <w:iCs/>
          <w:szCs w:val="22"/>
          <w:lang w:eastAsia="es-CL"/>
        </w:rPr>
        <w:t xml:space="preserve"> </w:t>
      </w:r>
      <w:r w:rsidR="005D58AA" w:rsidRPr="00B40CD6">
        <w:rPr>
          <w:rFonts w:eastAsia="Calibri" w:cstheme="minorHAnsi"/>
          <w:b/>
          <w:iCs/>
          <w:szCs w:val="22"/>
          <w:u w:val="single"/>
          <w:lang w:eastAsia="es-CL"/>
        </w:rPr>
        <w:t>Anexo N°2</w:t>
      </w:r>
      <w:r w:rsidR="00D66FDD" w:rsidRPr="00B40CD6">
        <w:rPr>
          <w:rFonts w:eastAsia="Calibri" w:cstheme="minorHAnsi"/>
          <w:bCs/>
          <w:iCs/>
          <w:szCs w:val="22"/>
          <w:lang w:eastAsia="es-CL"/>
        </w:rPr>
        <w:t xml:space="preserve">, </w:t>
      </w:r>
      <w:r w:rsidR="0099556A" w:rsidRPr="00B40CD6">
        <w:rPr>
          <w:rFonts w:eastAsia="Calibri" w:cstheme="minorHAnsi"/>
          <w:bCs/>
          <w:iCs/>
          <w:szCs w:val="22"/>
          <w:lang w:eastAsia="es-CL"/>
        </w:rPr>
        <w:t>numeral 1</w:t>
      </w:r>
      <w:r w:rsidR="002A4C41" w:rsidRPr="00B40CD6">
        <w:rPr>
          <w:rFonts w:eastAsia="Calibri" w:cstheme="minorHAnsi"/>
          <w:bCs/>
          <w:iCs/>
          <w:szCs w:val="22"/>
          <w:lang w:eastAsia="es-CL"/>
        </w:rPr>
        <w:t>1</w:t>
      </w:r>
      <w:r w:rsidR="0099556A" w:rsidRPr="00B40CD6">
        <w:rPr>
          <w:rFonts w:eastAsia="Calibri" w:cstheme="minorHAnsi"/>
          <w:bCs/>
          <w:iCs/>
          <w:szCs w:val="22"/>
          <w:lang w:eastAsia="es-CL"/>
        </w:rPr>
        <w:t xml:space="preserve">, </w:t>
      </w:r>
      <w:r w:rsidRPr="00B40CD6">
        <w:rPr>
          <w:rFonts w:eastAsia="Calibri" w:cstheme="minorHAnsi"/>
          <w:bCs/>
          <w:iCs/>
          <w:szCs w:val="22"/>
          <w:lang w:eastAsia="es-CL"/>
        </w:rPr>
        <w:t xml:space="preserve">si permite la </w:t>
      </w:r>
      <w:r w:rsidR="00305DF2" w:rsidRPr="00B40CD6">
        <w:rPr>
          <w:rFonts w:eastAsia="Calibri" w:cstheme="minorHAnsi"/>
          <w:bCs/>
          <w:iCs/>
          <w:szCs w:val="22"/>
          <w:lang w:eastAsia="es-CL"/>
        </w:rPr>
        <w:t>subcontratación</w:t>
      </w:r>
      <w:r w:rsidR="007F7EBF" w:rsidRPr="00B40CD6">
        <w:rPr>
          <w:rFonts w:eastAsia="Calibri" w:cstheme="minorHAnsi"/>
          <w:bCs/>
          <w:iCs/>
          <w:szCs w:val="22"/>
          <w:lang w:eastAsia="es-CL"/>
        </w:rPr>
        <w:t xml:space="preserve"> parcial de los servicios</w:t>
      </w:r>
      <w:r w:rsidR="00B83FD2" w:rsidRPr="00B40CD6">
        <w:rPr>
          <w:rFonts w:eastAsia="Calibri" w:cstheme="minorHAnsi"/>
          <w:bCs/>
          <w:iCs/>
          <w:szCs w:val="22"/>
          <w:lang w:eastAsia="es-CL"/>
        </w:rPr>
        <w:t xml:space="preserve">, </w:t>
      </w:r>
      <w:r w:rsidR="007F7EBF" w:rsidRPr="00B40CD6">
        <w:rPr>
          <w:rFonts w:eastAsia="Calibri" w:cstheme="minorHAnsi"/>
          <w:bCs/>
          <w:iCs/>
          <w:szCs w:val="22"/>
          <w:lang w:eastAsia="es-CL"/>
        </w:rPr>
        <w:t>―</w:t>
      </w:r>
      <w:r w:rsidR="00CF47AF" w:rsidRPr="00B40CD6">
        <w:rPr>
          <w:rFonts w:eastAsia="Calibri" w:cstheme="minorHAnsi"/>
          <w:bCs/>
          <w:iCs/>
          <w:szCs w:val="22"/>
          <w:lang w:eastAsia="es-CL"/>
        </w:rPr>
        <w:t xml:space="preserve">sin perjuicio de que la responsabilidad deberá permanecer </w:t>
      </w:r>
      <w:r w:rsidR="007F7EBF" w:rsidRPr="00B40CD6">
        <w:rPr>
          <w:rFonts w:eastAsia="Calibri" w:cstheme="minorHAnsi"/>
          <w:bCs/>
          <w:iCs/>
          <w:szCs w:val="22"/>
          <w:lang w:eastAsia="es-CL"/>
        </w:rPr>
        <w:t xml:space="preserve">siempre </w:t>
      </w:r>
      <w:r w:rsidR="00CF47AF" w:rsidRPr="00B40CD6">
        <w:rPr>
          <w:rFonts w:eastAsia="Calibri" w:cstheme="minorHAnsi"/>
          <w:bCs/>
          <w:iCs/>
          <w:szCs w:val="22"/>
          <w:lang w:eastAsia="es-CL"/>
        </w:rPr>
        <w:t>en el adjudicatario</w:t>
      </w:r>
      <w:r w:rsidR="007F7EBF" w:rsidRPr="00B40CD6">
        <w:rPr>
          <w:rFonts w:eastAsia="Calibri" w:cstheme="minorHAnsi"/>
          <w:bCs/>
          <w:iCs/>
          <w:szCs w:val="22"/>
          <w:lang w:eastAsia="es-CL"/>
        </w:rPr>
        <w:t>―</w:t>
      </w:r>
      <w:r w:rsidR="00CF47AF" w:rsidRPr="00B40CD6">
        <w:rPr>
          <w:rFonts w:eastAsia="Calibri" w:cstheme="minorHAnsi"/>
          <w:bCs/>
          <w:iCs/>
          <w:szCs w:val="22"/>
          <w:lang w:eastAsia="es-CL"/>
        </w:rPr>
        <w:t xml:space="preserve">, </w:t>
      </w:r>
      <w:r w:rsidR="00B83FD2" w:rsidRPr="00B40CD6">
        <w:rPr>
          <w:rFonts w:eastAsia="Calibri" w:cstheme="minorHAnsi"/>
          <w:bCs/>
          <w:iCs/>
          <w:szCs w:val="22"/>
          <w:lang w:eastAsia="es-CL"/>
        </w:rPr>
        <w:t xml:space="preserve">en cuyo caso deberá precisar en el mismo Anexo el límite de dicha subcontratación, expresado como porcentaje del valor total del contrato, lo que no podrá exceder </w:t>
      </w:r>
      <w:r w:rsidR="009C4413" w:rsidRPr="00B40CD6">
        <w:rPr>
          <w:rFonts w:eastAsia="Calibri" w:cstheme="minorHAnsi"/>
          <w:bCs/>
          <w:iCs/>
          <w:szCs w:val="22"/>
          <w:lang w:eastAsia="es-CL"/>
        </w:rPr>
        <w:t xml:space="preserve">bajo ningún motivo </w:t>
      </w:r>
      <w:r w:rsidR="00B83FD2" w:rsidRPr="00B40CD6">
        <w:rPr>
          <w:rFonts w:eastAsia="Calibri" w:cstheme="minorHAnsi"/>
          <w:bCs/>
          <w:iCs/>
          <w:szCs w:val="22"/>
          <w:lang w:eastAsia="es-CL"/>
        </w:rPr>
        <w:t>el 40% de éste</w:t>
      </w:r>
      <w:r w:rsidR="009C4413" w:rsidRPr="00B40CD6">
        <w:rPr>
          <w:rFonts w:eastAsia="Calibri" w:cstheme="minorHAnsi"/>
          <w:bCs/>
          <w:iCs/>
          <w:szCs w:val="22"/>
          <w:lang w:eastAsia="es-CL"/>
        </w:rPr>
        <w:t>.</w:t>
      </w:r>
      <w:r w:rsidR="009C4413" w:rsidRPr="00B40CD6">
        <w:rPr>
          <w:rFonts w:ascii="Calibri" w:hAnsi="Calibri" w:cs="Calibri"/>
          <w:color w:val="000000"/>
        </w:rPr>
        <w:t xml:space="preserve"> </w:t>
      </w:r>
    </w:p>
    <w:p w14:paraId="0A7E338B" w14:textId="77777777" w:rsidR="00080E62" w:rsidRPr="00B40CD6" w:rsidRDefault="00080E62" w:rsidP="009C4413">
      <w:pPr>
        <w:rPr>
          <w:rFonts w:ascii="Calibri" w:hAnsi="Calibri" w:cs="Calibri"/>
          <w:color w:val="000000"/>
        </w:rPr>
      </w:pPr>
    </w:p>
    <w:p w14:paraId="306441D5" w14:textId="633ED4F4" w:rsidR="00080E62" w:rsidRPr="00B40CD6" w:rsidRDefault="009C4413" w:rsidP="00CF47AF">
      <w:pPr>
        <w:rPr>
          <w:rFonts w:ascii="Calibri" w:hAnsi="Calibri" w:cs="Calibri"/>
          <w:color w:val="000000"/>
        </w:rPr>
      </w:pPr>
      <w:r w:rsidRPr="00B40CD6">
        <w:rPr>
          <w:rFonts w:ascii="Calibri" w:hAnsi="Calibri" w:cs="Calibri"/>
          <w:color w:val="000000"/>
        </w:rPr>
        <w:t>Con todo, la empresa adjudicataria deberá ser la que efectivamente preste los servicios contratados, no pudiendo ceder de hecho a un tercero la ejecución de aquéllos.</w:t>
      </w:r>
      <w:r w:rsidR="00080E62" w:rsidRPr="00B40CD6">
        <w:rPr>
          <w:rFonts w:ascii="Calibri" w:hAnsi="Calibri" w:cs="Calibri"/>
          <w:color w:val="000000"/>
        </w:rPr>
        <w:t xml:space="preserve"> </w:t>
      </w:r>
      <w:r w:rsidR="00C16303" w:rsidRPr="00B40CD6">
        <w:rPr>
          <w:rFonts w:eastAsia="Calibri" w:cstheme="minorHAnsi"/>
          <w:bCs/>
          <w:iCs/>
          <w:szCs w:val="22"/>
          <w:lang w:val="es-ES" w:eastAsia="es-CL"/>
        </w:rPr>
        <w:t>En todos los casos es el adjudicatario el único responsable del pleno cumplimiento de lo señalado en estas bases.</w:t>
      </w:r>
    </w:p>
    <w:p w14:paraId="20D21573" w14:textId="77777777" w:rsidR="00080E62" w:rsidRPr="00B40CD6" w:rsidRDefault="00080E62" w:rsidP="00CF47AF">
      <w:pPr>
        <w:rPr>
          <w:rFonts w:ascii="Calibri" w:hAnsi="Calibri" w:cs="Calibri"/>
          <w:color w:val="000000"/>
        </w:rPr>
      </w:pPr>
    </w:p>
    <w:p w14:paraId="5F7D5709" w14:textId="0F9E5940" w:rsidR="00BA135B" w:rsidRPr="00B40CD6" w:rsidRDefault="00080E62" w:rsidP="00BA135B">
      <w:pPr>
        <w:rPr>
          <w:rFonts w:ascii="Calibri" w:hAnsi="Calibri" w:cs="Calibri"/>
          <w:color w:val="000000"/>
          <w:lang w:val="es-419"/>
        </w:rPr>
      </w:pPr>
      <w:r w:rsidRPr="00B40CD6">
        <w:rPr>
          <w:rFonts w:ascii="Calibri" w:hAnsi="Calibri" w:cs="Calibri"/>
          <w:color w:val="000000"/>
          <w:lang w:val="es-ES"/>
        </w:rPr>
        <w:t xml:space="preserve">En </w:t>
      </w:r>
      <w:r w:rsidR="00C16303" w:rsidRPr="00B40CD6">
        <w:rPr>
          <w:rFonts w:ascii="Calibri" w:hAnsi="Calibri" w:cs="Calibri"/>
          <w:color w:val="000000"/>
          <w:lang w:val="es-ES"/>
        </w:rPr>
        <w:t>virtud de lo anterior</w:t>
      </w:r>
      <w:r w:rsidRPr="00B40CD6">
        <w:rPr>
          <w:rFonts w:ascii="Calibri" w:hAnsi="Calibri" w:cs="Calibri"/>
          <w:color w:val="000000"/>
          <w:lang w:val="es-ES"/>
        </w:rPr>
        <w:t xml:space="preserve">, </w:t>
      </w:r>
      <w:r w:rsidR="00BA135B" w:rsidRPr="00B40CD6">
        <w:rPr>
          <w:rFonts w:ascii="Calibri" w:hAnsi="Calibri" w:cs="Calibri"/>
          <w:color w:val="000000"/>
          <w:lang w:val="es-419"/>
        </w:rPr>
        <w:t>será el contratista el que mantendrá la responsabilidad ante la entidad licitante por la calidad, contenido y oportunidad de los servicios contratados, y por los daños directos, previstos, imprevistos o perjuicios de cualquier naturaleza que se causen por sus dependientes, subcontratistas o personal de estos últimos, de conformidad a la ley. Asimismo, toda comunicación oficial de la entidad licitante se realizará con el contratista y no con sus subcontratistas.</w:t>
      </w:r>
    </w:p>
    <w:p w14:paraId="6680D261" w14:textId="77777777" w:rsidR="00BA135B" w:rsidRPr="00B40CD6" w:rsidRDefault="00BA135B" w:rsidP="00BA135B">
      <w:pPr>
        <w:rPr>
          <w:rFonts w:ascii="Calibri" w:hAnsi="Calibri" w:cs="Calibri"/>
          <w:color w:val="000000"/>
          <w:lang w:val="es-419"/>
        </w:rPr>
      </w:pPr>
    </w:p>
    <w:p w14:paraId="64C8FDDA" w14:textId="211087EE" w:rsidR="00BA135B" w:rsidRPr="00B40CD6" w:rsidRDefault="00080E62" w:rsidP="00BA135B">
      <w:pPr>
        <w:rPr>
          <w:rFonts w:ascii="Calibri" w:hAnsi="Calibri" w:cs="Calibri"/>
          <w:color w:val="000000"/>
          <w:lang w:val="es-419"/>
        </w:rPr>
      </w:pPr>
      <w:r w:rsidRPr="00B40CD6">
        <w:rPr>
          <w:rFonts w:ascii="Calibri" w:hAnsi="Calibri" w:cs="Calibri"/>
          <w:color w:val="000000"/>
          <w:lang w:val="es-419"/>
        </w:rPr>
        <w:t xml:space="preserve">En el caso de </w:t>
      </w:r>
      <w:r w:rsidR="004749F6" w:rsidRPr="00B40CD6">
        <w:rPr>
          <w:rFonts w:ascii="Calibri" w:hAnsi="Calibri" w:cs="Calibri"/>
          <w:color w:val="000000"/>
          <w:lang w:val="es-419"/>
        </w:rPr>
        <w:t>que el contratista proceda subcontratar parcialmente los servicios, el</w:t>
      </w:r>
      <w:r w:rsidR="00BA135B" w:rsidRPr="00B40CD6">
        <w:rPr>
          <w:rFonts w:ascii="Calibri" w:hAnsi="Calibri" w:cs="Calibri"/>
          <w:color w:val="000000"/>
          <w:lang w:val="es-419"/>
        </w:rPr>
        <w:t xml:space="preserve"> o los eventuales subcontratistas que pudiesen existir durante la ejecución del contrato, deberán ser hábiles para contratar con el Estado</w:t>
      </w:r>
      <w:r w:rsidR="00475722" w:rsidRPr="00B40CD6">
        <w:rPr>
          <w:rFonts w:ascii="Calibri" w:hAnsi="Calibri" w:cs="Calibri"/>
          <w:color w:val="000000"/>
          <w:lang w:val="es-419"/>
        </w:rPr>
        <w:t xml:space="preserve"> y deberán dar cabal cumplimiento a los mismos </w:t>
      </w:r>
      <w:r w:rsidR="00BA135B" w:rsidRPr="00B40CD6">
        <w:rPr>
          <w:rFonts w:ascii="Calibri" w:hAnsi="Calibri" w:cs="Calibri"/>
          <w:color w:val="000000"/>
          <w:lang w:val="es-419"/>
        </w:rPr>
        <w:t xml:space="preserve">requerimientos mínimos exigidos al contratista. </w:t>
      </w:r>
      <w:r w:rsidR="00475722" w:rsidRPr="00B40CD6">
        <w:rPr>
          <w:rFonts w:ascii="Calibri" w:hAnsi="Calibri" w:cs="Calibri"/>
          <w:color w:val="000000"/>
          <w:lang w:val="es-419"/>
        </w:rPr>
        <w:t>En esta materia, e</w:t>
      </w:r>
      <w:r w:rsidR="00BA135B" w:rsidRPr="00B40CD6">
        <w:rPr>
          <w:rFonts w:ascii="Calibri" w:hAnsi="Calibri" w:cs="Calibri"/>
          <w:color w:val="000000"/>
          <w:lang w:val="es-419"/>
        </w:rPr>
        <w:t xml:space="preserve">l contratista deberá mantener permanentemente a disposición del administrador del contrato y/o contraparte técnica de la entidad licitante los documentos que acrediten </w:t>
      </w:r>
      <w:r w:rsidR="00475722" w:rsidRPr="00B40CD6">
        <w:rPr>
          <w:rFonts w:ascii="Calibri" w:hAnsi="Calibri" w:cs="Calibri"/>
          <w:color w:val="000000"/>
          <w:lang w:val="es-419"/>
        </w:rPr>
        <w:t>el cumplimiento de lo señalado</w:t>
      </w:r>
      <w:r w:rsidR="00BA135B" w:rsidRPr="00B40CD6">
        <w:rPr>
          <w:rFonts w:ascii="Calibri" w:hAnsi="Calibri" w:cs="Calibri"/>
          <w:color w:val="000000"/>
          <w:lang w:val="es-419"/>
        </w:rPr>
        <w:t>.</w:t>
      </w:r>
    </w:p>
    <w:p w14:paraId="0DBF8B56" w14:textId="77777777" w:rsidR="00BA135B" w:rsidRPr="00B40CD6" w:rsidRDefault="00BA135B" w:rsidP="00BA135B">
      <w:pPr>
        <w:rPr>
          <w:rFonts w:ascii="Calibri" w:hAnsi="Calibri" w:cs="Calibri"/>
          <w:color w:val="000000"/>
          <w:lang w:val="es-419"/>
        </w:rPr>
      </w:pPr>
    </w:p>
    <w:p w14:paraId="036DB353" w14:textId="7C0BFAAC" w:rsidR="00080E62" w:rsidRPr="00B40CD6" w:rsidRDefault="00475722" w:rsidP="00080E62">
      <w:pPr>
        <w:ind w:right="51"/>
        <w:rPr>
          <w:rFonts w:cstheme="minorHAnsi"/>
          <w:color w:val="000000" w:themeColor="text1"/>
          <w:szCs w:val="22"/>
          <w:lang w:val="es-419" w:eastAsia="es-CL"/>
        </w:rPr>
      </w:pPr>
      <w:r w:rsidRPr="00B40CD6">
        <w:rPr>
          <w:rFonts w:cstheme="minorHAnsi"/>
          <w:color w:val="000000" w:themeColor="text1"/>
          <w:szCs w:val="22"/>
          <w:lang w:val="es-419" w:eastAsia="es-CL"/>
        </w:rPr>
        <w:t>En relación con lo anterior, se deja expresa constancia de que s</w:t>
      </w:r>
      <w:r w:rsidR="00080E62" w:rsidRPr="00B40CD6">
        <w:rPr>
          <w:rFonts w:cstheme="minorHAnsi"/>
          <w:color w:val="000000" w:themeColor="text1"/>
          <w:szCs w:val="22"/>
          <w:lang w:val="es-419" w:eastAsia="es-CL"/>
        </w:rPr>
        <w:t>i el contratista subcontrata parcialmente algunas labores, la</w:t>
      </w:r>
      <w:r w:rsidRPr="00B40CD6">
        <w:rPr>
          <w:rFonts w:cstheme="minorHAnsi"/>
          <w:color w:val="000000" w:themeColor="text1"/>
          <w:szCs w:val="22"/>
          <w:lang w:val="es-419" w:eastAsia="es-CL"/>
        </w:rPr>
        <w:t>(s)</w:t>
      </w:r>
      <w:r w:rsidR="00080E62" w:rsidRPr="00B40CD6">
        <w:rPr>
          <w:rFonts w:cstheme="minorHAnsi"/>
          <w:color w:val="000000" w:themeColor="text1"/>
          <w:szCs w:val="22"/>
          <w:lang w:val="es-419" w:eastAsia="es-CL"/>
        </w:rPr>
        <w:t xml:space="preserve"> empresa</w:t>
      </w:r>
      <w:r w:rsidRPr="00B40CD6">
        <w:rPr>
          <w:rFonts w:cstheme="minorHAnsi"/>
          <w:color w:val="000000" w:themeColor="text1"/>
          <w:szCs w:val="22"/>
          <w:lang w:val="es-419" w:eastAsia="es-CL"/>
        </w:rPr>
        <w:t>(s)</w:t>
      </w:r>
      <w:r w:rsidR="00080E62" w:rsidRPr="00B40CD6">
        <w:rPr>
          <w:rFonts w:cstheme="minorHAnsi"/>
          <w:color w:val="000000" w:themeColor="text1"/>
          <w:szCs w:val="22"/>
          <w:lang w:val="es-419" w:eastAsia="es-CL"/>
        </w:rPr>
        <w:t xml:space="preserve"> subcontratada</w:t>
      </w:r>
      <w:r w:rsidRPr="00B40CD6">
        <w:rPr>
          <w:rFonts w:cstheme="minorHAnsi"/>
          <w:color w:val="000000" w:themeColor="text1"/>
          <w:szCs w:val="22"/>
          <w:lang w:val="es-419" w:eastAsia="es-CL"/>
        </w:rPr>
        <w:t>(s)</w:t>
      </w:r>
      <w:r w:rsidR="00080E62" w:rsidRPr="00B40CD6">
        <w:rPr>
          <w:rFonts w:cstheme="minorHAnsi"/>
          <w:color w:val="000000" w:themeColor="text1"/>
          <w:szCs w:val="22"/>
          <w:lang w:val="es-419" w:eastAsia="es-CL"/>
        </w:rPr>
        <w:t xml:space="preserve"> deberá</w:t>
      </w:r>
      <w:r w:rsidRPr="00B40CD6">
        <w:rPr>
          <w:rFonts w:cstheme="minorHAnsi"/>
          <w:color w:val="000000" w:themeColor="text1"/>
          <w:szCs w:val="22"/>
          <w:lang w:val="es-419" w:eastAsia="es-CL"/>
        </w:rPr>
        <w:t>(n)</w:t>
      </w:r>
      <w:r w:rsidR="00080E62" w:rsidRPr="00B40CD6">
        <w:rPr>
          <w:rFonts w:cstheme="minorHAnsi"/>
          <w:color w:val="000000" w:themeColor="text1"/>
          <w:szCs w:val="22"/>
          <w:lang w:val="es-419" w:eastAsia="es-CL"/>
        </w:rPr>
        <w:t xml:space="preserve"> igualmente cumplir con los requisitos señalados en el artículo 4° de la Ley N°19.886, debiendo en consecuencia encontrarse inscrito</w:t>
      </w:r>
      <w:r w:rsidRPr="00B40CD6">
        <w:rPr>
          <w:rFonts w:cstheme="minorHAnsi"/>
          <w:color w:val="000000" w:themeColor="text1"/>
          <w:szCs w:val="22"/>
          <w:lang w:val="es-419" w:eastAsia="es-CL"/>
        </w:rPr>
        <w:t>(s)</w:t>
      </w:r>
      <w:r w:rsidR="00080E62" w:rsidRPr="00B40CD6">
        <w:rPr>
          <w:rFonts w:cstheme="minorHAnsi"/>
          <w:color w:val="000000" w:themeColor="text1"/>
          <w:szCs w:val="22"/>
          <w:lang w:val="es-419" w:eastAsia="es-CL"/>
        </w:rPr>
        <w:t xml:space="preserve"> y hábil</w:t>
      </w:r>
      <w:r w:rsidRPr="00B40CD6">
        <w:rPr>
          <w:rFonts w:cstheme="minorHAnsi"/>
          <w:color w:val="000000" w:themeColor="text1"/>
          <w:szCs w:val="22"/>
          <w:lang w:val="es-419" w:eastAsia="es-CL"/>
        </w:rPr>
        <w:t>(es)</w:t>
      </w:r>
      <w:r w:rsidR="00080E62" w:rsidRPr="00B40CD6">
        <w:rPr>
          <w:rFonts w:cstheme="minorHAnsi"/>
          <w:color w:val="000000" w:themeColor="text1"/>
          <w:szCs w:val="22"/>
          <w:lang w:val="es-419" w:eastAsia="es-CL"/>
        </w:rPr>
        <w:t xml:space="preserve"> en el Registro Electrónico Oficial de Proveedores del Estado, y presentar los siguientes antecedentes:</w:t>
      </w:r>
    </w:p>
    <w:p w14:paraId="67F548DA" w14:textId="6F207DA8" w:rsidR="00080E62" w:rsidRPr="00B40CD6" w:rsidRDefault="00080E62">
      <w:pPr>
        <w:pStyle w:val="Prrafodelista"/>
        <w:numPr>
          <w:ilvl w:val="1"/>
          <w:numId w:val="53"/>
        </w:numPr>
        <w:ind w:left="567" w:right="51"/>
        <w:rPr>
          <w:color w:val="000000" w:themeColor="text1"/>
          <w:lang w:val="es-419"/>
        </w:rPr>
      </w:pPr>
      <w:r w:rsidRPr="00B40CD6">
        <w:rPr>
          <w:color w:val="000000" w:themeColor="text1"/>
          <w:lang w:val="es-419"/>
        </w:rPr>
        <w:t xml:space="preserve">Una declaración jurada simple debidamente firmada por el representante legal de la empresa subcontratada, que dé cuenta que la misma no incurre en ninguna de las prohibiciones previstas </w:t>
      </w:r>
      <w:r w:rsidR="000C7A5C" w:rsidRPr="00B40CD6">
        <w:rPr>
          <w:color w:val="000000" w:themeColor="text1"/>
          <w:lang w:val="es-419"/>
        </w:rPr>
        <w:t>para contratar con la Administración</w:t>
      </w:r>
      <w:r w:rsidRPr="00B40CD6">
        <w:rPr>
          <w:color w:val="000000" w:themeColor="text1"/>
          <w:lang w:val="es-419"/>
        </w:rPr>
        <w:t xml:space="preserve"> (según </w:t>
      </w:r>
      <w:r w:rsidR="00475722" w:rsidRPr="00B40CD6">
        <w:rPr>
          <w:color w:val="000000" w:themeColor="text1"/>
          <w:lang w:val="es-419"/>
        </w:rPr>
        <w:t>detalle indicado en la cláusula N°5 de estas bases</w:t>
      </w:r>
      <w:r w:rsidRPr="00B40CD6">
        <w:rPr>
          <w:color w:val="000000" w:themeColor="text1"/>
          <w:lang w:val="es-419"/>
        </w:rPr>
        <w:t>).</w:t>
      </w:r>
    </w:p>
    <w:p w14:paraId="47F8B3C7" w14:textId="76724B61" w:rsidR="00080E62" w:rsidRPr="00B40CD6" w:rsidRDefault="00080E62">
      <w:pPr>
        <w:pStyle w:val="Prrafodelista"/>
        <w:numPr>
          <w:ilvl w:val="1"/>
          <w:numId w:val="53"/>
        </w:numPr>
        <w:ind w:left="567" w:right="51"/>
        <w:rPr>
          <w:color w:val="000000" w:themeColor="text1"/>
          <w:lang w:val="es-419"/>
        </w:rPr>
      </w:pPr>
      <w:r w:rsidRPr="00B40CD6">
        <w:rPr>
          <w:color w:val="000000" w:themeColor="text1"/>
          <w:lang w:val="es-419"/>
        </w:rPr>
        <w:t xml:space="preserve">Una declaración jurada simple </w:t>
      </w:r>
      <w:r w:rsidR="00475722" w:rsidRPr="00B40CD6">
        <w:rPr>
          <w:color w:val="000000" w:themeColor="text1"/>
          <w:lang w:val="es-419"/>
        </w:rPr>
        <w:t xml:space="preserve">(según formato del Anexo N°1 de estas bases) </w:t>
      </w:r>
      <w:r w:rsidRPr="00B40CD6">
        <w:rPr>
          <w:color w:val="000000" w:themeColor="text1"/>
          <w:lang w:val="es-419"/>
        </w:rPr>
        <w:t xml:space="preserve">debidamente </w:t>
      </w:r>
      <w:r w:rsidR="00475722" w:rsidRPr="00B40CD6">
        <w:rPr>
          <w:color w:val="000000" w:themeColor="text1"/>
          <w:lang w:val="es-419"/>
        </w:rPr>
        <w:t xml:space="preserve">completado y </w:t>
      </w:r>
      <w:r w:rsidRPr="00B40CD6">
        <w:rPr>
          <w:color w:val="000000" w:themeColor="text1"/>
          <w:lang w:val="es-419"/>
        </w:rPr>
        <w:t>firmad</w:t>
      </w:r>
      <w:r w:rsidR="00475722" w:rsidRPr="00B40CD6">
        <w:rPr>
          <w:color w:val="000000" w:themeColor="text1"/>
          <w:lang w:val="es-419"/>
        </w:rPr>
        <w:t>o</w:t>
      </w:r>
      <w:r w:rsidRPr="00B40CD6">
        <w:rPr>
          <w:color w:val="000000" w:themeColor="text1"/>
          <w:lang w:val="es-419"/>
        </w:rPr>
        <w:t xml:space="preserve"> por el representante legal de la empresa subcontratada, donde indique si la misma registra o no saldos insolutos de remuneraciones o cotizaciones de seguridad social con sus actuales trabajadores o con trabajadores contratados en los últimos dos años.</w:t>
      </w:r>
    </w:p>
    <w:p w14:paraId="1F6C971F" w14:textId="77777777" w:rsidR="00080E62" w:rsidRPr="00B40CD6" w:rsidRDefault="00080E62" w:rsidP="00080E62">
      <w:pPr>
        <w:ind w:right="51"/>
        <w:rPr>
          <w:color w:val="000000" w:themeColor="text1"/>
          <w:lang w:val="es-419"/>
        </w:rPr>
      </w:pPr>
    </w:p>
    <w:p w14:paraId="040F37ED" w14:textId="77777777" w:rsidR="00475722" w:rsidRPr="00B40CD6" w:rsidRDefault="00475722" w:rsidP="00475722">
      <w:pPr>
        <w:ind w:right="51"/>
        <w:rPr>
          <w:rFonts w:cstheme="minorHAnsi"/>
          <w:color w:val="000000" w:themeColor="text1"/>
          <w:szCs w:val="22"/>
          <w:lang w:val="es-419" w:eastAsia="es-CL"/>
        </w:rPr>
      </w:pPr>
      <w:r w:rsidRPr="00B40CD6">
        <w:rPr>
          <w:rFonts w:cstheme="minorHAnsi"/>
          <w:color w:val="000000" w:themeColor="text1"/>
          <w:szCs w:val="22"/>
          <w:lang w:val="es-419" w:eastAsia="es-CL"/>
        </w:rPr>
        <w:t>Con todo, se entenderá que el contratista acepta irrevocablemente dar cumplimiento al contenido del “Reglamento para la aplicación del Artículo 66 Bis de la Ley 16.744 a Empresas Contratistas y Subcontratistas del Servicio de Registro Civil e Identificación”, de conformidad con la DECLARACIÓN JURADA SIMPLE SOBRE ACEPTACIÓN Y CUMPLIMIENTO DEL REGLAMENTO PARA LA APLICACIÓN DEL ARTÍCULO 66 BIS DE LA LEY N°16.744. El incumplimiento de las normas contenidas en el Reglamento citado será considerado, a su vez, como incumplimiento de las obligaciones contractuales del contratista o subcontratista suscritas con el Servicio, aplicándose las sanciones que previene el Título VII del Reglamento.</w:t>
      </w:r>
    </w:p>
    <w:p w14:paraId="493AAC40" w14:textId="77777777" w:rsidR="000C7A5C" w:rsidRPr="00B40CD6" w:rsidRDefault="000C7A5C" w:rsidP="009C4413">
      <w:pPr>
        <w:rPr>
          <w:rFonts w:ascii="Calibri" w:hAnsi="Calibri" w:cs="Calibri"/>
          <w:color w:val="000000"/>
        </w:rPr>
      </w:pPr>
    </w:p>
    <w:p w14:paraId="286DAF49" w14:textId="4EBFC13F" w:rsidR="009C4413" w:rsidRPr="00B40CD6" w:rsidRDefault="009C4413" w:rsidP="009C4413">
      <w:pPr>
        <w:rPr>
          <w:rFonts w:ascii="Calibri" w:hAnsi="Calibri" w:cs="Calibri"/>
          <w:color w:val="000000"/>
        </w:rPr>
      </w:pPr>
      <w:r w:rsidRPr="00B40CD6">
        <w:rPr>
          <w:rFonts w:ascii="Calibri" w:hAnsi="Calibri" w:cs="Calibri"/>
          <w:color w:val="000000"/>
        </w:rPr>
        <w:t xml:space="preserve">La infracción </w:t>
      </w:r>
      <w:r w:rsidR="00182C89" w:rsidRPr="00B40CD6">
        <w:rPr>
          <w:rFonts w:ascii="Calibri" w:hAnsi="Calibri" w:cs="Calibri"/>
          <w:color w:val="000000"/>
        </w:rPr>
        <w:t>a lo dispuesto en esta cláusula</w:t>
      </w:r>
      <w:r w:rsidRPr="00B40CD6">
        <w:rPr>
          <w:rFonts w:ascii="Calibri" w:hAnsi="Calibri" w:cs="Calibri"/>
          <w:color w:val="000000"/>
        </w:rPr>
        <w:t xml:space="preserve"> será causal inmediata de término del contrato, sin perjuicio de las acciones legales que procedan, de acuerdo con lo establecido en la cláusula N°</w:t>
      </w:r>
      <w:r w:rsidR="00313557" w:rsidRPr="00B40CD6">
        <w:rPr>
          <w:rFonts w:ascii="Calibri" w:hAnsi="Calibri" w:cs="Calibri"/>
          <w:color w:val="000000"/>
        </w:rPr>
        <w:t>10</w:t>
      </w:r>
      <w:r w:rsidRPr="00B40CD6">
        <w:rPr>
          <w:rFonts w:ascii="Calibri" w:hAnsi="Calibri" w:cs="Calibri"/>
          <w:color w:val="000000"/>
        </w:rPr>
        <w:t>.</w:t>
      </w:r>
      <w:r w:rsidR="00313557" w:rsidRPr="00B40CD6">
        <w:rPr>
          <w:rFonts w:ascii="Calibri" w:hAnsi="Calibri" w:cs="Calibri"/>
          <w:color w:val="000000"/>
        </w:rPr>
        <w:t>9.3</w:t>
      </w:r>
      <w:r w:rsidRPr="00B40CD6">
        <w:rPr>
          <w:rFonts w:ascii="Calibri" w:hAnsi="Calibri" w:cs="Calibri"/>
          <w:color w:val="000000"/>
        </w:rPr>
        <w:t xml:space="preserve"> “Término anticipado de contrato” en su numeral </w:t>
      </w:r>
      <w:r w:rsidR="00666FFA" w:rsidRPr="00B40CD6">
        <w:rPr>
          <w:rFonts w:ascii="Calibri" w:hAnsi="Calibri" w:cs="Calibri"/>
          <w:color w:val="000000"/>
        </w:rPr>
        <w:t>10</w:t>
      </w:r>
      <w:r w:rsidRPr="00B40CD6">
        <w:rPr>
          <w:rFonts w:ascii="Calibri" w:hAnsi="Calibri" w:cs="Calibri"/>
          <w:color w:val="000000"/>
        </w:rPr>
        <w:t>.</w:t>
      </w:r>
    </w:p>
    <w:p w14:paraId="700B34A6" w14:textId="77777777" w:rsidR="009C4413" w:rsidRPr="00B40CD6" w:rsidRDefault="009C4413" w:rsidP="0010014D">
      <w:pPr>
        <w:rPr>
          <w:rFonts w:eastAsia="Calibri" w:cstheme="minorHAnsi"/>
          <w:bCs/>
          <w:iCs/>
          <w:szCs w:val="22"/>
          <w:lang w:eastAsia="es-CL"/>
        </w:rPr>
      </w:pPr>
    </w:p>
    <w:p w14:paraId="02E7A147" w14:textId="7A2C694F" w:rsidR="00DB6F98" w:rsidRPr="00B40CD6" w:rsidRDefault="00184314" w:rsidP="00184314">
      <w:pPr>
        <w:pStyle w:val="Ttulo2"/>
      </w:pPr>
      <w:r w:rsidRPr="00B40CD6">
        <w:t>E</w:t>
      </w:r>
      <w:r w:rsidR="00DB6F98" w:rsidRPr="00B40CD6">
        <w:t>fectos derivados de Incumplimientos del Proveedor</w:t>
      </w:r>
    </w:p>
    <w:p w14:paraId="0B22D087" w14:textId="77777777" w:rsidR="00DB6F98" w:rsidRPr="00B40CD6" w:rsidRDefault="00DB6F98" w:rsidP="0010014D">
      <w:pPr>
        <w:rPr>
          <w:rFonts w:eastAsia="Calibri" w:cstheme="minorHAnsi"/>
          <w:b/>
          <w:i/>
          <w:color w:val="000000" w:themeColor="text1"/>
          <w:szCs w:val="22"/>
          <w:lang w:eastAsia="es-CL"/>
        </w:rPr>
      </w:pPr>
    </w:p>
    <w:p w14:paraId="51A67335" w14:textId="1C06AC85" w:rsidR="00DB6F98" w:rsidRPr="00B40CD6" w:rsidRDefault="00DB6F98" w:rsidP="00184314">
      <w:pPr>
        <w:pStyle w:val="Ttulo3"/>
      </w:pPr>
      <w:r w:rsidRPr="00B40CD6">
        <w:t>Multas</w:t>
      </w:r>
    </w:p>
    <w:p w14:paraId="799E9082" w14:textId="77777777" w:rsidR="00DB6F98" w:rsidRPr="00B40CD6" w:rsidRDefault="00DB6F98" w:rsidP="0010014D">
      <w:pPr>
        <w:rPr>
          <w:rFonts w:eastAsia="Calibri" w:cstheme="minorHAnsi"/>
          <w:bCs/>
          <w:iCs/>
          <w:szCs w:val="22"/>
          <w:lang w:eastAsia="es-CL"/>
        </w:rPr>
      </w:pPr>
    </w:p>
    <w:p w14:paraId="4D744FEE" w14:textId="56275613" w:rsidR="00012A14" w:rsidRPr="00B40CD6" w:rsidRDefault="00012A14" w:rsidP="0010014D">
      <w:pPr>
        <w:rPr>
          <w:rFonts w:eastAsia="Calibri" w:cstheme="minorHAnsi"/>
          <w:bCs/>
          <w:iCs/>
          <w:szCs w:val="22"/>
          <w:lang w:eastAsia="es-CL"/>
        </w:rPr>
      </w:pPr>
      <w:r w:rsidRPr="00B40CD6">
        <w:rPr>
          <w:rFonts w:eastAsia="Calibri" w:cstheme="minorHAnsi"/>
          <w:bCs/>
          <w:iCs/>
          <w:szCs w:val="22"/>
          <w:lang w:eastAsia="es-CL"/>
        </w:rPr>
        <w:t>El proveedor adjudicado deberá pagar multas por el o los atrasos en que incurra en la entrega de los bienes o por incumplimientos en la prestación de los servicios, de conformidad con las presentes bases.</w:t>
      </w:r>
    </w:p>
    <w:p w14:paraId="77FC24D6" w14:textId="77777777" w:rsidR="00012A14" w:rsidRPr="00B40CD6" w:rsidRDefault="00012A14" w:rsidP="0010014D">
      <w:pPr>
        <w:rPr>
          <w:rFonts w:eastAsia="Calibri" w:cstheme="minorHAnsi"/>
          <w:bCs/>
          <w:iCs/>
          <w:szCs w:val="22"/>
          <w:lang w:eastAsia="es-CL"/>
        </w:rPr>
      </w:pPr>
    </w:p>
    <w:p w14:paraId="438868E7" w14:textId="25D9AB36" w:rsidR="00DB6F98" w:rsidRPr="00B40CD6" w:rsidRDefault="00DB6F98" w:rsidP="0010014D">
      <w:pPr>
        <w:rPr>
          <w:rFonts w:eastAsia="Calibri" w:cstheme="minorHAnsi"/>
          <w:bCs/>
          <w:iCs/>
          <w:szCs w:val="22"/>
          <w:lang w:eastAsia="es-CL"/>
        </w:rPr>
      </w:pPr>
      <w:r w:rsidRPr="00B40CD6">
        <w:rPr>
          <w:rFonts w:eastAsia="Calibri" w:cstheme="minorHAnsi"/>
          <w:bCs/>
          <w:iCs/>
          <w:szCs w:val="22"/>
          <w:lang w:eastAsia="es-CL"/>
        </w:rPr>
        <w:t>El proveedor adjudicado deberá pagar multas por</w:t>
      </w:r>
      <w:r w:rsidR="00ED2E06" w:rsidRPr="00B40CD6">
        <w:rPr>
          <w:rFonts w:eastAsia="Calibri" w:cstheme="minorHAnsi"/>
          <w:bCs/>
          <w:iCs/>
          <w:szCs w:val="22"/>
          <w:lang w:eastAsia="es-CL"/>
        </w:rPr>
        <w:t xml:space="preserve"> la concurrencia de</w:t>
      </w:r>
      <w:r w:rsidRPr="00B40CD6">
        <w:rPr>
          <w:rFonts w:eastAsia="Calibri" w:cstheme="minorHAnsi"/>
          <w:bCs/>
          <w:iCs/>
          <w:szCs w:val="22"/>
          <w:lang w:eastAsia="es-CL"/>
        </w:rPr>
        <w:t xml:space="preserve"> incumplimientos en la prestación de los servicios</w:t>
      </w:r>
      <w:r w:rsidR="00A84B84" w:rsidRPr="00B40CD6">
        <w:rPr>
          <w:rFonts w:eastAsia="Calibri" w:cstheme="minorHAnsi"/>
          <w:bCs/>
          <w:iCs/>
          <w:szCs w:val="22"/>
          <w:lang w:eastAsia="es-CL"/>
        </w:rPr>
        <w:t xml:space="preserve"> de acuerdo con lo dispuesto en estas bases de licitación</w:t>
      </w:r>
      <w:r w:rsidR="00041D71" w:rsidRPr="00B40CD6">
        <w:rPr>
          <w:rFonts w:eastAsia="Calibri" w:cstheme="minorHAnsi"/>
          <w:bCs/>
          <w:iCs/>
          <w:szCs w:val="22"/>
          <w:lang w:eastAsia="es-CL"/>
        </w:rPr>
        <w:t xml:space="preserve">, específicamente respecto de los SLA requeridos en la cláusula N°11.2.2 de las </w:t>
      </w:r>
      <w:r w:rsidRPr="00B40CD6">
        <w:rPr>
          <w:rFonts w:eastAsia="Calibri" w:cstheme="minorHAnsi"/>
          <w:bCs/>
          <w:iCs/>
          <w:szCs w:val="22"/>
          <w:lang w:eastAsia="es-CL"/>
        </w:rPr>
        <w:t>presentes bases</w:t>
      </w:r>
      <w:r w:rsidR="00041D71" w:rsidRPr="00B40CD6">
        <w:rPr>
          <w:rFonts w:eastAsia="Calibri" w:cstheme="minorHAnsi"/>
          <w:bCs/>
          <w:iCs/>
          <w:szCs w:val="22"/>
          <w:lang w:eastAsia="es-CL"/>
        </w:rPr>
        <w:t xml:space="preserve"> tipo de licitación</w:t>
      </w:r>
      <w:r w:rsidR="00B033FB" w:rsidRPr="00B40CD6">
        <w:rPr>
          <w:rFonts w:eastAsia="Calibri" w:cstheme="minorHAnsi"/>
          <w:bCs/>
          <w:iCs/>
          <w:szCs w:val="22"/>
          <w:lang w:eastAsia="es-CL"/>
        </w:rPr>
        <w:t xml:space="preserve">, </w:t>
      </w:r>
      <w:r w:rsidR="00A84B84" w:rsidRPr="00B40CD6">
        <w:rPr>
          <w:rFonts w:eastAsia="Calibri" w:cstheme="minorHAnsi"/>
          <w:bCs/>
          <w:iCs/>
          <w:szCs w:val="22"/>
          <w:lang w:eastAsia="es-CL"/>
        </w:rPr>
        <w:t xml:space="preserve">y que sean derivados de su responsabilidad, </w:t>
      </w:r>
      <w:r w:rsidR="00B033FB" w:rsidRPr="00B40CD6">
        <w:rPr>
          <w:rFonts w:eastAsia="Calibri" w:cstheme="minorHAnsi"/>
          <w:bCs/>
          <w:iCs/>
          <w:szCs w:val="22"/>
          <w:lang w:eastAsia="es-CL"/>
        </w:rPr>
        <w:t>según lo que se señala a continuación:</w:t>
      </w:r>
    </w:p>
    <w:p w14:paraId="632D2FF2" w14:textId="2AB16049" w:rsidR="00DB6F98" w:rsidRPr="00B40CD6" w:rsidRDefault="00DB6F98" w:rsidP="0010014D">
      <w:pPr>
        <w:rPr>
          <w:rFonts w:eastAsia="Calibri" w:cstheme="minorHAnsi"/>
          <w:bCs/>
          <w:iCs/>
          <w:szCs w:val="22"/>
          <w:lang w:eastAsia="es-CL"/>
        </w:rPr>
      </w:pPr>
    </w:p>
    <w:tbl>
      <w:tblPr>
        <w:tblStyle w:val="Tablaconcuadrcula"/>
        <w:tblW w:w="9830" w:type="dxa"/>
        <w:tblLayout w:type="fixed"/>
        <w:tblLook w:val="04A0" w:firstRow="1" w:lastRow="0" w:firstColumn="1" w:lastColumn="0" w:noHBand="0" w:noVBand="1"/>
      </w:tblPr>
      <w:tblGrid>
        <w:gridCol w:w="279"/>
        <w:gridCol w:w="1559"/>
        <w:gridCol w:w="3686"/>
        <w:gridCol w:w="4306"/>
      </w:tblGrid>
      <w:tr w:rsidR="0063078E" w:rsidRPr="00B40CD6" w14:paraId="628A0A0C" w14:textId="77777777" w:rsidTr="004335CF">
        <w:tc>
          <w:tcPr>
            <w:tcW w:w="279" w:type="dxa"/>
            <w:shd w:val="clear" w:color="auto" w:fill="BDD6EE" w:themeFill="accent1" w:themeFillTint="66"/>
          </w:tcPr>
          <w:p w14:paraId="59AE57FC" w14:textId="51CD85F6" w:rsidR="0063078E" w:rsidRPr="00B40CD6" w:rsidRDefault="0063078E" w:rsidP="00E13FCE">
            <w:pPr>
              <w:ind w:left="-115" w:right="-112"/>
              <w:jc w:val="center"/>
              <w:rPr>
                <w:rFonts w:eastAsia="Calibri" w:cstheme="minorHAnsi"/>
                <w:b/>
                <w:iCs/>
                <w:szCs w:val="22"/>
                <w:lang w:eastAsia="es-CL"/>
              </w:rPr>
            </w:pPr>
            <w:r w:rsidRPr="00B40CD6">
              <w:rPr>
                <w:rFonts w:eastAsia="Calibri" w:cstheme="minorHAnsi"/>
                <w:b/>
                <w:iCs/>
                <w:szCs w:val="22"/>
                <w:lang w:eastAsia="es-CL"/>
              </w:rPr>
              <w:t>N</w:t>
            </w:r>
          </w:p>
        </w:tc>
        <w:tc>
          <w:tcPr>
            <w:tcW w:w="1559" w:type="dxa"/>
            <w:shd w:val="clear" w:color="auto" w:fill="BDD6EE" w:themeFill="accent1" w:themeFillTint="66"/>
          </w:tcPr>
          <w:p w14:paraId="644D574A" w14:textId="54FBC480" w:rsidR="0063078E" w:rsidRPr="00B40CD6" w:rsidRDefault="0063078E" w:rsidP="00E13FCE">
            <w:pPr>
              <w:jc w:val="center"/>
              <w:rPr>
                <w:rFonts w:eastAsia="Calibri" w:cstheme="minorHAnsi"/>
                <w:b/>
                <w:iCs/>
                <w:szCs w:val="22"/>
                <w:lang w:eastAsia="es-CL"/>
              </w:rPr>
            </w:pPr>
            <w:r w:rsidRPr="00B40CD6">
              <w:rPr>
                <w:rFonts w:eastAsia="Calibri" w:cstheme="minorHAnsi"/>
                <w:b/>
                <w:iCs/>
                <w:szCs w:val="22"/>
                <w:lang w:eastAsia="es-CL"/>
              </w:rPr>
              <w:t>Métrica</w:t>
            </w:r>
          </w:p>
        </w:tc>
        <w:tc>
          <w:tcPr>
            <w:tcW w:w="3686" w:type="dxa"/>
            <w:shd w:val="clear" w:color="auto" w:fill="BDD6EE" w:themeFill="accent1" w:themeFillTint="66"/>
          </w:tcPr>
          <w:p w14:paraId="061AA700" w14:textId="2B3B9A9C" w:rsidR="0063078E" w:rsidRPr="00B40CD6" w:rsidRDefault="0063078E" w:rsidP="00E13FCE">
            <w:pPr>
              <w:jc w:val="center"/>
              <w:rPr>
                <w:rFonts w:eastAsia="Calibri" w:cstheme="minorHAnsi"/>
                <w:b/>
                <w:iCs/>
                <w:szCs w:val="22"/>
                <w:lang w:eastAsia="es-CL"/>
              </w:rPr>
            </w:pPr>
            <w:r w:rsidRPr="00B40CD6">
              <w:rPr>
                <w:rFonts w:eastAsia="Calibri" w:cstheme="minorHAnsi"/>
                <w:b/>
                <w:iCs/>
                <w:szCs w:val="22"/>
                <w:lang w:eastAsia="es-CL"/>
              </w:rPr>
              <w:t>Fórmula de cálculo</w:t>
            </w:r>
          </w:p>
        </w:tc>
        <w:tc>
          <w:tcPr>
            <w:tcW w:w="4306" w:type="dxa"/>
            <w:shd w:val="clear" w:color="auto" w:fill="BDD6EE" w:themeFill="accent1" w:themeFillTint="66"/>
          </w:tcPr>
          <w:p w14:paraId="61F96654" w14:textId="1BD57DA1" w:rsidR="0063078E" w:rsidRPr="00B40CD6" w:rsidRDefault="0063078E" w:rsidP="00E13FCE">
            <w:pPr>
              <w:jc w:val="center"/>
              <w:rPr>
                <w:rFonts w:eastAsia="Calibri" w:cstheme="minorHAnsi"/>
                <w:b/>
                <w:iCs/>
                <w:szCs w:val="22"/>
                <w:lang w:eastAsia="es-CL"/>
              </w:rPr>
            </w:pPr>
            <w:r w:rsidRPr="00B40CD6">
              <w:rPr>
                <w:rFonts w:eastAsia="Calibri" w:cstheme="minorHAnsi"/>
                <w:b/>
                <w:iCs/>
                <w:szCs w:val="22"/>
                <w:lang w:eastAsia="es-CL"/>
              </w:rPr>
              <w:t>Sanción</w:t>
            </w:r>
          </w:p>
        </w:tc>
      </w:tr>
      <w:tr w:rsidR="0063078E" w:rsidRPr="00B40CD6" w14:paraId="0201C2F5" w14:textId="77777777" w:rsidTr="004335CF">
        <w:trPr>
          <w:trHeight w:val="624"/>
        </w:trPr>
        <w:tc>
          <w:tcPr>
            <w:tcW w:w="279" w:type="dxa"/>
            <w:vAlign w:val="center"/>
          </w:tcPr>
          <w:p w14:paraId="5E1101E2" w14:textId="68F25E6D" w:rsidR="0063078E" w:rsidRPr="00B40CD6" w:rsidRDefault="0063078E" w:rsidP="0063078E">
            <w:pPr>
              <w:ind w:left="-115" w:right="-112"/>
              <w:jc w:val="center"/>
              <w:rPr>
                <w:rFonts w:eastAsia="Calibri" w:cstheme="minorHAnsi"/>
                <w:bCs/>
                <w:iCs/>
                <w:sz w:val="20"/>
                <w:szCs w:val="20"/>
                <w:lang w:eastAsia="es-CL"/>
              </w:rPr>
            </w:pPr>
            <w:r w:rsidRPr="00B40CD6">
              <w:rPr>
                <w:rFonts w:eastAsia="Calibri" w:cstheme="minorHAnsi"/>
                <w:bCs/>
                <w:iCs/>
                <w:sz w:val="20"/>
                <w:szCs w:val="20"/>
                <w:lang w:eastAsia="es-CL"/>
              </w:rPr>
              <w:t>1</w:t>
            </w:r>
          </w:p>
        </w:tc>
        <w:tc>
          <w:tcPr>
            <w:tcW w:w="1559" w:type="dxa"/>
            <w:vAlign w:val="center"/>
          </w:tcPr>
          <w:p w14:paraId="64B04D37" w14:textId="466CFC1F" w:rsidR="0063078E" w:rsidRPr="00B40CD6" w:rsidRDefault="0063078E" w:rsidP="0008543F">
            <w:pPr>
              <w:jc w:val="center"/>
              <w:rPr>
                <w:rFonts w:eastAsia="Calibri" w:cstheme="minorHAnsi"/>
                <w:bCs/>
                <w:iCs/>
                <w:sz w:val="20"/>
                <w:szCs w:val="20"/>
                <w:lang w:eastAsia="es-CL"/>
              </w:rPr>
            </w:pPr>
            <w:r w:rsidRPr="00B40CD6">
              <w:rPr>
                <w:rFonts w:eastAsia="Calibri" w:cstheme="minorHAnsi"/>
                <w:bCs/>
                <w:iCs/>
                <w:sz w:val="20"/>
                <w:szCs w:val="20"/>
                <w:lang w:eastAsia="es-CL"/>
              </w:rPr>
              <w:t>Nivel de servicio mensual</w:t>
            </w:r>
          </w:p>
        </w:tc>
        <w:tc>
          <w:tcPr>
            <w:tcW w:w="3686" w:type="dxa"/>
            <w:vAlign w:val="center"/>
          </w:tcPr>
          <w:p w14:paraId="5A8F3588" w14:textId="1FB0AE59" w:rsidR="0063078E" w:rsidRPr="00B40CD6" w:rsidRDefault="00C577EF" w:rsidP="0063078E">
            <w:pPr>
              <w:jc w:val="center"/>
              <w:rPr>
                <w:rFonts w:eastAsia="Calibri" w:cstheme="minorHAnsi"/>
                <w:bCs/>
                <w:iCs/>
                <w:sz w:val="19"/>
                <w:szCs w:val="19"/>
                <w:lang w:eastAsia="es-CL"/>
              </w:rPr>
            </w:pPr>
            <m:oMathPara>
              <m:oMath>
                <m:f>
                  <m:fPr>
                    <m:ctrlPr>
                      <w:rPr>
                        <w:rFonts w:ascii="Cambria Math" w:eastAsia="Calibri" w:hAnsi="Cambria Math" w:cstheme="minorHAnsi"/>
                        <w:bCs/>
                        <w:i/>
                        <w:iCs/>
                        <w:sz w:val="19"/>
                        <w:szCs w:val="19"/>
                        <w:lang w:eastAsia="es-CL"/>
                      </w:rPr>
                    </m:ctrlPr>
                  </m:fPr>
                  <m:num>
                    <m:r>
                      <w:rPr>
                        <w:rFonts w:ascii="Cambria Math" w:eastAsia="Calibri" w:hAnsi="Cambria Math" w:cstheme="minorHAnsi"/>
                        <w:sz w:val="19"/>
                        <w:szCs w:val="19"/>
                        <w:lang w:eastAsia="es-CL"/>
                      </w:rPr>
                      <m:t>Transacciones atendidas a tiempo</m:t>
                    </m:r>
                  </m:num>
                  <m:den>
                    <m:r>
                      <w:rPr>
                        <w:rFonts w:ascii="Cambria Math" w:eastAsia="Calibri" w:hAnsi="Cambria Math" w:cstheme="minorHAnsi"/>
                        <w:sz w:val="19"/>
                        <w:szCs w:val="19"/>
                        <w:lang w:eastAsia="es-CL"/>
                      </w:rPr>
                      <m:t>Transacciones totales recibidas</m:t>
                    </m:r>
                  </m:den>
                </m:f>
                <m:r>
                  <w:rPr>
                    <w:rFonts w:ascii="Cambria Math" w:eastAsia="Calibri" w:hAnsi="Cambria Math" w:cstheme="minorHAnsi"/>
                    <w:sz w:val="19"/>
                    <w:szCs w:val="19"/>
                    <w:lang w:eastAsia="es-CL"/>
                  </w:rPr>
                  <m:t>x100%</m:t>
                </m:r>
              </m:oMath>
            </m:oMathPara>
          </w:p>
        </w:tc>
        <w:tc>
          <w:tcPr>
            <w:tcW w:w="4306" w:type="dxa"/>
            <w:vAlign w:val="center"/>
          </w:tcPr>
          <w:p w14:paraId="49087A2E" w14:textId="217034A4" w:rsidR="0063078E" w:rsidRPr="00B40CD6" w:rsidRDefault="00CB639A" w:rsidP="0063078E">
            <w:pPr>
              <w:jc w:val="center"/>
              <w:rPr>
                <w:rFonts w:eastAsia="Calibri" w:cstheme="minorHAnsi"/>
                <w:bCs/>
                <w:iCs/>
                <w:sz w:val="20"/>
                <w:szCs w:val="20"/>
                <w:lang w:eastAsia="es-CL"/>
              </w:rPr>
            </w:pPr>
            <w:r w:rsidRPr="00B40CD6">
              <w:rPr>
                <w:rFonts w:eastAsia="Calibri" w:cstheme="minorHAnsi"/>
                <w:bCs/>
                <w:iCs/>
                <w:sz w:val="20"/>
                <w:szCs w:val="20"/>
                <w:lang w:eastAsia="es-CL"/>
              </w:rPr>
              <w:t xml:space="preserve">Se aplicará una sanción de </w:t>
            </w:r>
            <w:r w:rsidR="0063078E" w:rsidRPr="00B40CD6">
              <w:rPr>
                <w:rFonts w:eastAsia="Calibri" w:cstheme="minorHAnsi"/>
                <w:bCs/>
                <w:iCs/>
                <w:sz w:val="20"/>
                <w:szCs w:val="20"/>
                <w:lang w:eastAsia="es-CL"/>
              </w:rPr>
              <w:t>0,</w:t>
            </w:r>
            <w:r w:rsidR="007E4CF8" w:rsidRPr="00B40CD6">
              <w:rPr>
                <w:rFonts w:eastAsia="Calibri" w:cstheme="minorHAnsi"/>
                <w:bCs/>
                <w:iCs/>
                <w:sz w:val="20"/>
                <w:szCs w:val="20"/>
                <w:lang w:eastAsia="es-CL"/>
              </w:rPr>
              <w:t>5</w:t>
            </w:r>
            <w:r w:rsidR="0063078E" w:rsidRPr="00B40CD6">
              <w:rPr>
                <w:rFonts w:eastAsia="Calibri" w:cstheme="minorHAnsi"/>
                <w:bCs/>
                <w:iCs/>
                <w:sz w:val="20"/>
                <w:szCs w:val="20"/>
                <w:lang w:eastAsia="es-CL"/>
              </w:rPr>
              <w:t>UF por cada décima de punto porcentual que incumpla el nivel</w:t>
            </w:r>
            <w:r w:rsidR="00057188" w:rsidRPr="00B40CD6">
              <w:rPr>
                <w:sz w:val="20"/>
                <w:szCs w:val="20"/>
              </w:rPr>
              <w:t xml:space="preserve"> de servicio</w:t>
            </w:r>
            <w:r w:rsidR="0063078E" w:rsidRPr="00B40CD6">
              <w:rPr>
                <w:rFonts w:eastAsia="Calibri" w:cstheme="minorHAnsi"/>
                <w:bCs/>
                <w:iCs/>
                <w:sz w:val="20"/>
                <w:szCs w:val="20"/>
                <w:lang w:eastAsia="es-CL"/>
              </w:rPr>
              <w:t xml:space="preserve"> exigido</w:t>
            </w:r>
            <w:r w:rsidR="002F1BA6" w:rsidRPr="00B40CD6">
              <w:rPr>
                <w:rFonts w:eastAsia="Calibri" w:cstheme="minorHAnsi"/>
                <w:bCs/>
                <w:iCs/>
                <w:sz w:val="20"/>
                <w:szCs w:val="20"/>
                <w:lang w:eastAsia="es-CL"/>
              </w:rPr>
              <w:t xml:space="preserve">, </w:t>
            </w:r>
            <w:r w:rsidR="00024E81" w:rsidRPr="00B40CD6">
              <w:rPr>
                <w:rFonts w:eastAsia="Calibri" w:cstheme="minorHAnsi"/>
                <w:bCs/>
                <w:iCs/>
                <w:sz w:val="20"/>
                <w:szCs w:val="20"/>
                <w:lang w:eastAsia="es-CL"/>
              </w:rPr>
              <w:t xml:space="preserve">sin </w:t>
            </w:r>
            <w:r w:rsidR="002F1BA6" w:rsidRPr="00B40CD6">
              <w:rPr>
                <w:rFonts w:eastAsia="Calibri" w:cstheme="minorHAnsi"/>
                <w:bCs/>
                <w:iCs/>
                <w:sz w:val="20"/>
                <w:szCs w:val="20"/>
                <w:lang w:eastAsia="es-CL"/>
              </w:rPr>
              <w:t>tope.</w:t>
            </w:r>
            <w:r w:rsidR="0083654F" w:rsidRPr="00B40CD6">
              <w:rPr>
                <w:rFonts w:eastAsia="Calibri" w:cstheme="minorHAnsi"/>
                <w:bCs/>
                <w:iCs/>
                <w:sz w:val="20"/>
                <w:szCs w:val="20"/>
                <w:lang w:eastAsia="es-CL"/>
              </w:rPr>
              <w:t xml:space="preserve"> </w:t>
            </w:r>
          </w:p>
        </w:tc>
      </w:tr>
      <w:tr w:rsidR="0063078E" w:rsidRPr="00B40CD6" w14:paraId="540B7C1E" w14:textId="77777777" w:rsidTr="004335CF">
        <w:trPr>
          <w:trHeight w:val="624"/>
        </w:trPr>
        <w:tc>
          <w:tcPr>
            <w:tcW w:w="279" w:type="dxa"/>
            <w:vAlign w:val="center"/>
          </w:tcPr>
          <w:p w14:paraId="78AE5A89" w14:textId="351D6732" w:rsidR="0063078E" w:rsidRPr="00B40CD6" w:rsidRDefault="0063078E" w:rsidP="0063078E">
            <w:pPr>
              <w:ind w:left="-115" w:right="-112"/>
              <w:jc w:val="center"/>
              <w:rPr>
                <w:rFonts w:eastAsia="Calibri" w:cstheme="minorHAnsi"/>
                <w:bCs/>
                <w:iCs/>
                <w:sz w:val="20"/>
                <w:szCs w:val="20"/>
                <w:lang w:eastAsia="es-CL"/>
              </w:rPr>
            </w:pPr>
            <w:r w:rsidRPr="00B40CD6">
              <w:rPr>
                <w:rFonts w:eastAsia="Calibri" w:cstheme="minorHAnsi"/>
                <w:bCs/>
                <w:iCs/>
                <w:sz w:val="20"/>
                <w:szCs w:val="20"/>
                <w:lang w:eastAsia="es-CL"/>
              </w:rPr>
              <w:lastRenderedPageBreak/>
              <w:t>2</w:t>
            </w:r>
          </w:p>
        </w:tc>
        <w:tc>
          <w:tcPr>
            <w:tcW w:w="1559" w:type="dxa"/>
            <w:vAlign w:val="center"/>
          </w:tcPr>
          <w:p w14:paraId="18A0CF94" w14:textId="45F23A2B" w:rsidR="0063078E" w:rsidRPr="00B40CD6" w:rsidRDefault="0063078E" w:rsidP="0008543F">
            <w:pPr>
              <w:jc w:val="center"/>
              <w:rPr>
                <w:rFonts w:eastAsia="Calibri" w:cstheme="minorHAnsi"/>
                <w:bCs/>
                <w:iCs/>
                <w:sz w:val="20"/>
                <w:szCs w:val="20"/>
                <w:lang w:eastAsia="es-CL"/>
              </w:rPr>
            </w:pPr>
            <w:r w:rsidRPr="00B40CD6">
              <w:rPr>
                <w:rFonts w:eastAsia="Calibri" w:cstheme="minorHAnsi"/>
                <w:bCs/>
                <w:iCs/>
                <w:sz w:val="20"/>
                <w:szCs w:val="20"/>
                <w:lang w:eastAsia="es-CL"/>
              </w:rPr>
              <w:t>Tasa de abandono mensual</w:t>
            </w:r>
          </w:p>
        </w:tc>
        <w:tc>
          <w:tcPr>
            <w:tcW w:w="3686" w:type="dxa"/>
            <w:vAlign w:val="center"/>
          </w:tcPr>
          <w:p w14:paraId="6C481870" w14:textId="51764D8B" w:rsidR="0063078E" w:rsidRPr="00B40CD6" w:rsidRDefault="00C577EF" w:rsidP="0063078E">
            <w:pPr>
              <w:jc w:val="center"/>
              <w:rPr>
                <w:rFonts w:eastAsia="Calibri" w:cstheme="minorHAnsi"/>
                <w:bCs/>
                <w:iCs/>
                <w:sz w:val="19"/>
                <w:szCs w:val="19"/>
                <w:lang w:eastAsia="es-CL"/>
              </w:rPr>
            </w:pPr>
            <m:oMathPara>
              <m:oMath>
                <m:f>
                  <m:fPr>
                    <m:ctrlPr>
                      <w:rPr>
                        <w:rFonts w:ascii="Cambria Math" w:eastAsia="Calibri" w:hAnsi="Cambria Math" w:cstheme="minorHAnsi"/>
                        <w:bCs/>
                        <w:i/>
                        <w:iCs/>
                        <w:sz w:val="19"/>
                        <w:szCs w:val="19"/>
                        <w:lang w:eastAsia="es-CL"/>
                      </w:rPr>
                    </m:ctrlPr>
                  </m:fPr>
                  <m:num>
                    <m:r>
                      <w:rPr>
                        <w:rFonts w:ascii="Cambria Math" w:eastAsia="Calibri" w:hAnsi="Cambria Math" w:cstheme="minorHAnsi"/>
                        <w:sz w:val="19"/>
                        <w:szCs w:val="19"/>
                        <w:lang w:eastAsia="es-CL"/>
                      </w:rPr>
                      <m:t>Transacciones abandonadas</m:t>
                    </m:r>
                  </m:num>
                  <m:den>
                    <m:r>
                      <w:rPr>
                        <w:rFonts w:ascii="Cambria Math" w:eastAsia="Calibri" w:hAnsi="Cambria Math" w:cstheme="minorHAnsi"/>
                        <w:sz w:val="19"/>
                        <w:szCs w:val="19"/>
                        <w:lang w:eastAsia="es-CL"/>
                      </w:rPr>
                      <m:t>Transacciones totales recibidas</m:t>
                    </m:r>
                  </m:den>
                </m:f>
                <m:r>
                  <w:rPr>
                    <w:rFonts w:ascii="Cambria Math" w:eastAsia="Calibri" w:hAnsi="Cambria Math" w:cstheme="minorHAnsi"/>
                    <w:sz w:val="19"/>
                    <w:szCs w:val="19"/>
                    <w:lang w:eastAsia="es-CL"/>
                  </w:rPr>
                  <m:t>x100%</m:t>
                </m:r>
              </m:oMath>
            </m:oMathPara>
          </w:p>
        </w:tc>
        <w:tc>
          <w:tcPr>
            <w:tcW w:w="4306" w:type="dxa"/>
            <w:vAlign w:val="center"/>
          </w:tcPr>
          <w:p w14:paraId="0479D9CE" w14:textId="68A044D4" w:rsidR="0063078E" w:rsidRPr="00B40CD6" w:rsidRDefault="00CB639A" w:rsidP="0063078E">
            <w:pPr>
              <w:pStyle w:val="Default"/>
              <w:jc w:val="center"/>
              <w:rPr>
                <w:sz w:val="20"/>
                <w:szCs w:val="20"/>
              </w:rPr>
            </w:pPr>
            <w:r w:rsidRPr="00B40CD6">
              <w:rPr>
                <w:rFonts w:cstheme="minorHAnsi"/>
                <w:bCs/>
                <w:iCs/>
                <w:sz w:val="20"/>
                <w:szCs w:val="20"/>
              </w:rPr>
              <w:t>Se aplicará una sanción de</w:t>
            </w:r>
            <w:r w:rsidRPr="00B40CD6">
              <w:rPr>
                <w:sz w:val="20"/>
                <w:szCs w:val="20"/>
              </w:rPr>
              <w:t xml:space="preserve"> </w:t>
            </w:r>
            <w:r w:rsidR="00024E81" w:rsidRPr="00B40CD6">
              <w:rPr>
                <w:sz w:val="20"/>
                <w:szCs w:val="20"/>
              </w:rPr>
              <w:t>1</w:t>
            </w:r>
            <w:r w:rsidR="0063078E" w:rsidRPr="00B40CD6">
              <w:rPr>
                <w:sz w:val="20"/>
                <w:szCs w:val="20"/>
              </w:rPr>
              <w:t xml:space="preserve">UF por cada décima de punto porcentual que incumpla el nivel </w:t>
            </w:r>
            <w:r w:rsidR="00057188" w:rsidRPr="00B40CD6">
              <w:rPr>
                <w:sz w:val="20"/>
                <w:szCs w:val="20"/>
              </w:rPr>
              <w:t xml:space="preserve">de servicio </w:t>
            </w:r>
            <w:r w:rsidR="0063078E" w:rsidRPr="00B40CD6">
              <w:rPr>
                <w:sz w:val="20"/>
                <w:szCs w:val="20"/>
              </w:rPr>
              <w:t>exigido</w:t>
            </w:r>
            <w:r w:rsidR="002F1BA6" w:rsidRPr="00B40CD6">
              <w:rPr>
                <w:rFonts w:cstheme="minorHAnsi"/>
                <w:bCs/>
                <w:iCs/>
                <w:sz w:val="20"/>
                <w:szCs w:val="20"/>
              </w:rPr>
              <w:t>,</w:t>
            </w:r>
            <w:r w:rsidR="00024E81" w:rsidRPr="00B40CD6">
              <w:rPr>
                <w:rFonts w:cstheme="minorHAnsi"/>
                <w:bCs/>
                <w:iCs/>
                <w:sz w:val="20"/>
                <w:szCs w:val="20"/>
              </w:rPr>
              <w:t xml:space="preserve"> sin tope</w:t>
            </w:r>
            <w:r w:rsidR="0063078E" w:rsidRPr="00B40CD6">
              <w:rPr>
                <w:sz w:val="20"/>
                <w:szCs w:val="20"/>
              </w:rPr>
              <w:t>.</w:t>
            </w:r>
            <w:r w:rsidR="008C2EFF" w:rsidRPr="00B40CD6">
              <w:rPr>
                <w:rFonts w:cstheme="minorHAnsi"/>
                <w:bCs/>
                <w:iCs/>
                <w:sz w:val="20"/>
                <w:szCs w:val="20"/>
              </w:rPr>
              <w:t xml:space="preserve"> </w:t>
            </w:r>
          </w:p>
        </w:tc>
      </w:tr>
      <w:tr w:rsidR="0063078E" w:rsidRPr="00B40CD6" w14:paraId="3620D293" w14:textId="77777777" w:rsidTr="004335CF">
        <w:tc>
          <w:tcPr>
            <w:tcW w:w="279" w:type="dxa"/>
            <w:vAlign w:val="center"/>
          </w:tcPr>
          <w:p w14:paraId="33CEB089" w14:textId="1D0E3E85" w:rsidR="0063078E" w:rsidRPr="00B40CD6" w:rsidRDefault="0063078E" w:rsidP="0063078E">
            <w:pPr>
              <w:ind w:left="-115" w:right="-112"/>
              <w:jc w:val="center"/>
              <w:rPr>
                <w:rFonts w:eastAsia="Calibri" w:cstheme="minorHAnsi"/>
                <w:bCs/>
                <w:iCs/>
                <w:sz w:val="20"/>
                <w:szCs w:val="20"/>
                <w:lang w:eastAsia="es-CL"/>
              </w:rPr>
            </w:pPr>
            <w:r w:rsidRPr="00B40CD6">
              <w:rPr>
                <w:rFonts w:eastAsia="Calibri" w:cstheme="minorHAnsi"/>
                <w:bCs/>
                <w:iCs/>
                <w:sz w:val="20"/>
                <w:szCs w:val="20"/>
                <w:lang w:eastAsia="es-CL"/>
              </w:rPr>
              <w:t>3</w:t>
            </w:r>
          </w:p>
        </w:tc>
        <w:tc>
          <w:tcPr>
            <w:tcW w:w="1559" w:type="dxa"/>
            <w:vAlign w:val="center"/>
          </w:tcPr>
          <w:p w14:paraId="57A573A6" w14:textId="7A3DE6DD" w:rsidR="0063078E" w:rsidRPr="00B40CD6" w:rsidRDefault="0063078E" w:rsidP="0008543F">
            <w:pPr>
              <w:jc w:val="center"/>
              <w:rPr>
                <w:rFonts w:eastAsia="Calibri" w:cstheme="minorHAnsi"/>
                <w:bCs/>
                <w:iCs/>
                <w:sz w:val="20"/>
                <w:szCs w:val="20"/>
                <w:lang w:eastAsia="es-CL"/>
              </w:rPr>
            </w:pPr>
            <w:r w:rsidRPr="00B40CD6">
              <w:rPr>
                <w:rFonts w:eastAsia="Calibri" w:cstheme="minorHAnsi"/>
                <w:bCs/>
                <w:iCs/>
                <w:sz w:val="20"/>
                <w:szCs w:val="20"/>
                <w:lang w:eastAsia="es-CL"/>
              </w:rPr>
              <w:t>Capacitación mensual</w:t>
            </w:r>
          </w:p>
        </w:tc>
        <w:tc>
          <w:tcPr>
            <w:tcW w:w="3686" w:type="dxa"/>
            <w:vAlign w:val="center"/>
          </w:tcPr>
          <w:p w14:paraId="01527E9A" w14:textId="6A9441F7" w:rsidR="0063078E" w:rsidRPr="00B40CD6" w:rsidRDefault="0063078E" w:rsidP="0063078E">
            <w:pPr>
              <w:jc w:val="center"/>
              <w:rPr>
                <w:rFonts w:eastAsia="Calibri" w:cstheme="minorHAnsi"/>
                <w:bCs/>
                <w:iCs/>
                <w:sz w:val="20"/>
                <w:szCs w:val="20"/>
                <w:lang w:eastAsia="es-CL"/>
              </w:rPr>
            </w:pPr>
            <w:r w:rsidRPr="00B40CD6">
              <w:rPr>
                <w:rFonts w:eastAsia="Calibri" w:cstheme="minorHAnsi"/>
                <w:bCs/>
                <w:iCs/>
                <w:sz w:val="20"/>
                <w:szCs w:val="20"/>
                <w:lang w:eastAsia="es-CL"/>
              </w:rPr>
              <w:t xml:space="preserve">Cantidad </w:t>
            </w:r>
            <w:r w:rsidR="006177F7" w:rsidRPr="00B40CD6">
              <w:rPr>
                <w:rFonts w:eastAsia="Calibri" w:cstheme="minorHAnsi"/>
                <w:bCs/>
                <w:iCs/>
                <w:sz w:val="20"/>
                <w:szCs w:val="20"/>
                <w:lang w:eastAsia="es-CL"/>
              </w:rPr>
              <w:t xml:space="preserve">mínima </w:t>
            </w:r>
            <w:r w:rsidRPr="00B40CD6">
              <w:rPr>
                <w:rFonts w:eastAsia="Calibri" w:cstheme="minorHAnsi"/>
                <w:bCs/>
                <w:iCs/>
                <w:sz w:val="20"/>
                <w:szCs w:val="20"/>
                <w:lang w:eastAsia="es-CL"/>
              </w:rPr>
              <w:t xml:space="preserve">de horas de capacitación </w:t>
            </w:r>
            <w:r w:rsidR="00F3015C" w:rsidRPr="00B40CD6">
              <w:rPr>
                <w:rFonts w:eastAsia="Calibri" w:cstheme="minorHAnsi"/>
                <w:bCs/>
                <w:iCs/>
                <w:sz w:val="20"/>
                <w:szCs w:val="20"/>
                <w:lang w:eastAsia="es-CL"/>
              </w:rPr>
              <w:t>realizadas</w:t>
            </w:r>
            <w:r w:rsidR="00C6313C" w:rsidRPr="00B40CD6">
              <w:rPr>
                <w:rFonts w:eastAsia="Calibri" w:cstheme="minorHAnsi"/>
                <w:bCs/>
                <w:iCs/>
                <w:sz w:val="20"/>
                <w:szCs w:val="20"/>
                <w:lang w:eastAsia="es-CL"/>
              </w:rPr>
              <w:t xml:space="preserve"> en el mes</w:t>
            </w:r>
            <w:r w:rsidR="00F3015C" w:rsidRPr="00B40CD6">
              <w:rPr>
                <w:rFonts w:eastAsia="Calibri" w:cstheme="minorHAnsi"/>
                <w:bCs/>
                <w:iCs/>
                <w:sz w:val="20"/>
                <w:szCs w:val="20"/>
                <w:lang w:eastAsia="es-CL"/>
              </w:rPr>
              <w:t xml:space="preserve"> por </w:t>
            </w:r>
            <w:r w:rsidR="008C0D22" w:rsidRPr="00B40CD6">
              <w:rPr>
                <w:rFonts w:eastAsia="Calibri" w:cstheme="minorHAnsi"/>
                <w:bCs/>
                <w:iCs/>
                <w:sz w:val="20"/>
                <w:szCs w:val="20"/>
                <w:lang w:eastAsia="es-CL"/>
              </w:rPr>
              <w:t>persona</w:t>
            </w:r>
          </w:p>
        </w:tc>
        <w:tc>
          <w:tcPr>
            <w:tcW w:w="4306" w:type="dxa"/>
            <w:vAlign w:val="center"/>
          </w:tcPr>
          <w:p w14:paraId="373533A5" w14:textId="6A12B47A" w:rsidR="0063078E" w:rsidRPr="00B40CD6" w:rsidRDefault="00D85067" w:rsidP="0063078E">
            <w:pPr>
              <w:pStyle w:val="Default"/>
              <w:jc w:val="center"/>
              <w:rPr>
                <w:sz w:val="20"/>
                <w:szCs w:val="20"/>
              </w:rPr>
            </w:pPr>
            <w:r w:rsidRPr="00B40CD6">
              <w:rPr>
                <w:sz w:val="20"/>
                <w:szCs w:val="20"/>
              </w:rPr>
              <w:t xml:space="preserve">Se aplicará una sanción de </w:t>
            </w:r>
            <w:r w:rsidR="0063078E" w:rsidRPr="00B40CD6">
              <w:rPr>
                <w:sz w:val="20"/>
                <w:szCs w:val="20"/>
              </w:rPr>
              <w:t xml:space="preserve">1UF por </w:t>
            </w:r>
            <w:r w:rsidR="00F3015C" w:rsidRPr="00B40CD6">
              <w:rPr>
                <w:sz w:val="20"/>
                <w:szCs w:val="20"/>
              </w:rPr>
              <w:t xml:space="preserve">cada </w:t>
            </w:r>
            <w:r w:rsidR="0063078E" w:rsidRPr="00B40CD6">
              <w:rPr>
                <w:sz w:val="20"/>
                <w:szCs w:val="20"/>
              </w:rPr>
              <w:t xml:space="preserve">persona que no cumpla el objetivo de horas </w:t>
            </w:r>
            <w:r w:rsidR="00F3015C" w:rsidRPr="00B40CD6">
              <w:rPr>
                <w:sz w:val="20"/>
                <w:szCs w:val="20"/>
              </w:rPr>
              <w:t xml:space="preserve">mínimas </w:t>
            </w:r>
            <w:r w:rsidR="0063078E" w:rsidRPr="00B40CD6">
              <w:rPr>
                <w:sz w:val="20"/>
                <w:szCs w:val="20"/>
              </w:rPr>
              <w:t>de capacitación</w:t>
            </w:r>
            <w:r w:rsidRPr="00B40CD6">
              <w:rPr>
                <w:sz w:val="20"/>
                <w:szCs w:val="20"/>
              </w:rPr>
              <w:t xml:space="preserve">. Esta sanción se aplicará </w:t>
            </w:r>
            <w:r w:rsidR="00B27A10" w:rsidRPr="00B40CD6">
              <w:rPr>
                <w:sz w:val="20"/>
                <w:szCs w:val="20"/>
              </w:rPr>
              <w:t>como máximo al 50% del personal sujeto a capacitación en un mes en particular</w:t>
            </w:r>
            <w:r w:rsidR="00C451CD" w:rsidRPr="00B40CD6">
              <w:rPr>
                <w:rStyle w:val="Refdenotaalpie"/>
                <w:sz w:val="20"/>
                <w:szCs w:val="20"/>
              </w:rPr>
              <w:footnoteReference w:id="6"/>
            </w:r>
            <w:r w:rsidR="00B27A10" w:rsidRPr="00B40CD6">
              <w:rPr>
                <w:sz w:val="20"/>
                <w:szCs w:val="20"/>
              </w:rPr>
              <w:t>.</w:t>
            </w:r>
          </w:p>
        </w:tc>
      </w:tr>
      <w:tr w:rsidR="00091A0A" w:rsidRPr="00B40CD6" w14:paraId="0094E90B" w14:textId="77777777" w:rsidTr="004335CF">
        <w:tc>
          <w:tcPr>
            <w:tcW w:w="279" w:type="dxa"/>
            <w:vAlign w:val="center"/>
          </w:tcPr>
          <w:p w14:paraId="02CF29F5" w14:textId="6784BDF2" w:rsidR="00091A0A" w:rsidRPr="00B40CD6" w:rsidRDefault="00091A0A" w:rsidP="00091A0A">
            <w:pPr>
              <w:pStyle w:val="Default"/>
              <w:ind w:left="-115" w:right="-112"/>
              <w:jc w:val="center"/>
              <w:rPr>
                <w:sz w:val="20"/>
                <w:szCs w:val="20"/>
              </w:rPr>
            </w:pPr>
            <w:r w:rsidRPr="00B40CD6">
              <w:rPr>
                <w:sz w:val="20"/>
                <w:szCs w:val="20"/>
              </w:rPr>
              <w:t>4</w:t>
            </w:r>
          </w:p>
        </w:tc>
        <w:tc>
          <w:tcPr>
            <w:tcW w:w="1559" w:type="dxa"/>
            <w:vAlign w:val="center"/>
          </w:tcPr>
          <w:p w14:paraId="243B16B7" w14:textId="1EDF8BC5" w:rsidR="00091A0A" w:rsidRPr="00B40CD6" w:rsidRDefault="00091A0A" w:rsidP="00091A0A">
            <w:pPr>
              <w:pStyle w:val="Default"/>
              <w:jc w:val="center"/>
              <w:rPr>
                <w:sz w:val="20"/>
                <w:szCs w:val="20"/>
              </w:rPr>
            </w:pPr>
            <w:r w:rsidRPr="00B40CD6">
              <w:rPr>
                <w:sz w:val="20"/>
                <w:szCs w:val="20"/>
              </w:rPr>
              <w:t>Reemplazo de equipo mensual</w:t>
            </w:r>
          </w:p>
        </w:tc>
        <w:tc>
          <w:tcPr>
            <w:tcW w:w="3686" w:type="dxa"/>
            <w:vAlign w:val="center"/>
          </w:tcPr>
          <w:p w14:paraId="09E31EA2" w14:textId="582A9635" w:rsidR="00091A0A" w:rsidRPr="00B40CD6" w:rsidRDefault="00091A0A" w:rsidP="00091A0A">
            <w:pPr>
              <w:jc w:val="center"/>
              <w:rPr>
                <w:rFonts w:eastAsia="Calibri" w:cstheme="minorHAnsi"/>
                <w:bCs/>
                <w:iCs/>
                <w:sz w:val="20"/>
                <w:szCs w:val="20"/>
                <w:lang w:eastAsia="es-CL"/>
              </w:rPr>
            </w:pPr>
            <w:r w:rsidRPr="00B40CD6">
              <w:rPr>
                <w:rFonts w:eastAsia="Calibri" w:cstheme="minorHAnsi"/>
                <w:bCs/>
                <w:iCs/>
                <w:sz w:val="20"/>
                <w:szCs w:val="20"/>
                <w:lang w:eastAsia="es-CL"/>
              </w:rPr>
              <w:t>Cantidad máxima de días hábiles para cubrir la posición vacante en roles claves</w:t>
            </w:r>
          </w:p>
        </w:tc>
        <w:tc>
          <w:tcPr>
            <w:tcW w:w="4306" w:type="dxa"/>
            <w:vAlign w:val="center"/>
          </w:tcPr>
          <w:p w14:paraId="4989AC41" w14:textId="4B75B909" w:rsidR="00091A0A" w:rsidRPr="00B40CD6" w:rsidRDefault="00091A0A" w:rsidP="00091A0A">
            <w:pPr>
              <w:pStyle w:val="Default"/>
              <w:jc w:val="center"/>
              <w:rPr>
                <w:sz w:val="20"/>
                <w:szCs w:val="20"/>
              </w:rPr>
            </w:pPr>
            <w:r w:rsidRPr="00B40CD6">
              <w:rPr>
                <w:sz w:val="20"/>
                <w:szCs w:val="20"/>
              </w:rPr>
              <w:t xml:space="preserve">Se aplicará una sanción de 2UF por cada día hábil de atraso en cubrir el puesto vacante respecto de aquellos roles definidos como claves, con un tope de 10 días hábiles de atraso en el reemplazo. </w:t>
            </w:r>
          </w:p>
        </w:tc>
      </w:tr>
      <w:tr w:rsidR="00091A0A" w:rsidRPr="00B40CD6" w14:paraId="3B60E76E" w14:textId="77777777" w:rsidTr="004335CF">
        <w:tc>
          <w:tcPr>
            <w:tcW w:w="279" w:type="dxa"/>
            <w:vAlign w:val="center"/>
          </w:tcPr>
          <w:p w14:paraId="7B0B7CE9" w14:textId="6A77D909" w:rsidR="00091A0A" w:rsidRPr="00B40CD6" w:rsidRDefault="00091A0A" w:rsidP="00091A0A">
            <w:pPr>
              <w:pStyle w:val="Default"/>
              <w:ind w:left="-115" w:right="-112"/>
              <w:jc w:val="center"/>
              <w:rPr>
                <w:sz w:val="20"/>
                <w:szCs w:val="20"/>
              </w:rPr>
            </w:pPr>
            <w:r w:rsidRPr="00B40CD6">
              <w:rPr>
                <w:sz w:val="20"/>
                <w:szCs w:val="20"/>
              </w:rPr>
              <w:t>5</w:t>
            </w:r>
          </w:p>
        </w:tc>
        <w:tc>
          <w:tcPr>
            <w:tcW w:w="1559" w:type="dxa"/>
            <w:vAlign w:val="center"/>
          </w:tcPr>
          <w:p w14:paraId="47C24652" w14:textId="6694F1C2" w:rsidR="00091A0A" w:rsidRPr="00B40CD6" w:rsidRDefault="00091A0A" w:rsidP="00091A0A">
            <w:pPr>
              <w:pStyle w:val="Default"/>
              <w:jc w:val="center"/>
              <w:rPr>
                <w:sz w:val="20"/>
                <w:szCs w:val="20"/>
              </w:rPr>
            </w:pPr>
            <w:r w:rsidRPr="00B40CD6">
              <w:rPr>
                <w:sz w:val="20"/>
                <w:szCs w:val="20"/>
              </w:rPr>
              <w:t>Indisponibilidad del servicio</w:t>
            </w:r>
          </w:p>
        </w:tc>
        <w:tc>
          <w:tcPr>
            <w:tcW w:w="3686" w:type="dxa"/>
            <w:vAlign w:val="center"/>
          </w:tcPr>
          <w:p w14:paraId="03109946" w14:textId="5CD1BF25" w:rsidR="00091A0A" w:rsidRPr="00B40CD6" w:rsidRDefault="00091A0A" w:rsidP="00091A0A">
            <w:pPr>
              <w:jc w:val="center"/>
              <w:rPr>
                <w:rFonts w:eastAsia="Calibri" w:cstheme="minorHAnsi"/>
                <w:bCs/>
                <w:iCs/>
                <w:sz w:val="20"/>
                <w:szCs w:val="20"/>
                <w:lang w:eastAsia="es-CL"/>
              </w:rPr>
            </w:pPr>
            <w:r w:rsidRPr="00B40CD6">
              <w:rPr>
                <w:rFonts w:eastAsia="Calibri" w:cstheme="minorHAnsi"/>
                <w:bCs/>
                <w:iCs/>
                <w:sz w:val="20"/>
                <w:szCs w:val="20"/>
                <w:lang w:eastAsia="es-CL"/>
              </w:rPr>
              <w:t>Cantidad total de horas mensuales sin disponibilidad de servicio</w:t>
            </w:r>
          </w:p>
        </w:tc>
        <w:tc>
          <w:tcPr>
            <w:tcW w:w="4306" w:type="dxa"/>
            <w:vAlign w:val="center"/>
          </w:tcPr>
          <w:p w14:paraId="3587F223" w14:textId="2D87BED5" w:rsidR="00091A0A" w:rsidRPr="00B40CD6" w:rsidRDefault="00091A0A" w:rsidP="00091A0A">
            <w:pPr>
              <w:pStyle w:val="Default"/>
              <w:jc w:val="center"/>
              <w:rPr>
                <w:sz w:val="20"/>
                <w:szCs w:val="20"/>
              </w:rPr>
            </w:pPr>
            <w:r w:rsidRPr="00B40CD6">
              <w:rPr>
                <w:sz w:val="20"/>
                <w:szCs w:val="20"/>
              </w:rPr>
              <w:t>Se aplicará una sanción de 2UF por cada hora hábil en donde el servicio no se encuentre disponible, con un tope de 36 horas hábiles.</w:t>
            </w:r>
          </w:p>
        </w:tc>
      </w:tr>
    </w:tbl>
    <w:p w14:paraId="6F8C3439" w14:textId="70BC51C2" w:rsidR="00BA3066" w:rsidRPr="00B40CD6" w:rsidRDefault="00BA3066" w:rsidP="0010014D">
      <w:pPr>
        <w:rPr>
          <w:rFonts w:eastAsia="Calibri" w:cstheme="minorHAnsi"/>
          <w:bCs/>
          <w:iCs/>
          <w:szCs w:val="22"/>
          <w:lang w:eastAsia="es-CL"/>
        </w:rPr>
      </w:pPr>
    </w:p>
    <w:p w14:paraId="039984C7" w14:textId="099B3C14" w:rsidR="00BA3066" w:rsidRPr="00B40CD6" w:rsidRDefault="006C1BC2" w:rsidP="0010014D">
      <w:pPr>
        <w:rPr>
          <w:rFonts w:eastAsia="Calibri" w:cstheme="minorHAnsi"/>
          <w:bCs/>
          <w:iCs/>
          <w:szCs w:val="22"/>
          <w:lang w:eastAsia="es-CL"/>
        </w:rPr>
      </w:pPr>
      <w:r w:rsidRPr="00B40CD6">
        <w:rPr>
          <w:rFonts w:eastAsia="Calibri" w:cstheme="minorHAnsi"/>
          <w:bCs/>
          <w:iCs/>
          <w:szCs w:val="22"/>
          <w:lang w:eastAsia="es-CL"/>
        </w:rPr>
        <w:t>En el caso de l</w:t>
      </w:r>
      <w:r w:rsidR="0063078E" w:rsidRPr="00B40CD6">
        <w:rPr>
          <w:rFonts w:eastAsia="Calibri" w:cstheme="minorHAnsi"/>
          <w:bCs/>
          <w:iCs/>
          <w:szCs w:val="22"/>
          <w:lang w:eastAsia="es-CL"/>
        </w:rPr>
        <w:t xml:space="preserve">as métricas N°s. 1 y 2, </w:t>
      </w:r>
      <w:r w:rsidR="003439B2" w:rsidRPr="00B40CD6">
        <w:rPr>
          <w:rFonts w:eastAsia="Calibri" w:cstheme="minorHAnsi"/>
          <w:bCs/>
          <w:iCs/>
          <w:szCs w:val="22"/>
          <w:lang w:eastAsia="es-CL"/>
        </w:rPr>
        <w:t>el valor del indicador se aproximará considerando 2 decimales</w:t>
      </w:r>
      <w:r w:rsidR="00E13FCE" w:rsidRPr="00B40CD6">
        <w:rPr>
          <w:rFonts w:eastAsia="Calibri" w:cstheme="minorHAnsi"/>
          <w:bCs/>
          <w:iCs/>
          <w:szCs w:val="22"/>
          <w:lang w:eastAsia="es-CL"/>
        </w:rPr>
        <w:t xml:space="preserve"> y sobre dicho valor aproximado se evaluará la procedencia de la aplicación de eventuales sanciones</w:t>
      </w:r>
      <w:r w:rsidR="0008543F" w:rsidRPr="00B40CD6">
        <w:rPr>
          <w:rFonts w:eastAsia="Calibri" w:cstheme="minorHAnsi"/>
          <w:bCs/>
          <w:iCs/>
          <w:szCs w:val="22"/>
          <w:lang w:eastAsia="es-CL"/>
        </w:rPr>
        <w:t xml:space="preserve"> según lo señalado en la tabla anterior</w:t>
      </w:r>
      <w:r w:rsidR="00E13FCE" w:rsidRPr="00B40CD6">
        <w:rPr>
          <w:rFonts w:eastAsia="Calibri" w:cstheme="minorHAnsi"/>
          <w:bCs/>
          <w:iCs/>
          <w:szCs w:val="22"/>
          <w:lang w:eastAsia="es-CL"/>
        </w:rPr>
        <w:t xml:space="preserve">. </w:t>
      </w:r>
      <w:r w:rsidR="00CA4C98" w:rsidRPr="00B40CD6">
        <w:rPr>
          <w:rFonts w:eastAsia="Calibri" w:cstheme="minorHAnsi"/>
          <w:bCs/>
          <w:iCs/>
          <w:szCs w:val="22"/>
          <w:lang w:eastAsia="es-CL"/>
        </w:rPr>
        <w:t>Asimismo</w:t>
      </w:r>
      <w:r w:rsidR="00CA352C" w:rsidRPr="00B40CD6">
        <w:rPr>
          <w:rFonts w:eastAsia="Calibri" w:cstheme="minorHAnsi"/>
          <w:bCs/>
          <w:iCs/>
          <w:szCs w:val="22"/>
          <w:lang w:eastAsia="es-CL"/>
        </w:rPr>
        <w:t xml:space="preserve">, ambas métricas (Nivel de servicio mensual y tasa de abandono mensual) serán aplicadas </w:t>
      </w:r>
      <w:r w:rsidR="00877581" w:rsidRPr="00B40CD6">
        <w:rPr>
          <w:rFonts w:eastAsia="Calibri" w:cstheme="minorHAnsi"/>
          <w:bCs/>
          <w:iCs/>
          <w:szCs w:val="22"/>
          <w:lang w:eastAsia="es-CL"/>
        </w:rPr>
        <w:t xml:space="preserve">de manera independiente </w:t>
      </w:r>
      <w:r w:rsidR="00CA352C" w:rsidRPr="00B40CD6">
        <w:rPr>
          <w:rFonts w:eastAsia="Calibri" w:cstheme="minorHAnsi"/>
          <w:bCs/>
          <w:iCs/>
          <w:szCs w:val="22"/>
          <w:lang w:eastAsia="es-CL"/>
        </w:rPr>
        <w:t xml:space="preserve">a cada uno de los servicios que sean encomendados durante la prestación del </w:t>
      </w:r>
      <w:r w:rsidR="00C80202" w:rsidRPr="00B40CD6">
        <w:rPr>
          <w:rFonts w:eastAsia="Calibri" w:cstheme="minorHAnsi"/>
          <w:bCs/>
          <w:iCs/>
          <w:szCs w:val="22"/>
          <w:lang w:eastAsia="es-CL"/>
        </w:rPr>
        <w:t>servicio</w:t>
      </w:r>
      <w:r w:rsidR="00116D78" w:rsidRPr="00B40CD6">
        <w:rPr>
          <w:rFonts w:eastAsia="Calibri" w:cstheme="minorHAnsi"/>
          <w:bCs/>
          <w:iCs/>
          <w:szCs w:val="22"/>
          <w:lang w:eastAsia="es-CL"/>
        </w:rPr>
        <w:t xml:space="preserve"> según canal (</w:t>
      </w:r>
      <w:proofErr w:type="spellStart"/>
      <w:proofErr w:type="gramStart"/>
      <w:r w:rsidR="00116D78" w:rsidRPr="00B40CD6">
        <w:rPr>
          <w:rFonts w:eastAsia="Calibri" w:cstheme="minorHAnsi"/>
          <w:bCs/>
          <w:iCs/>
          <w:szCs w:val="22"/>
          <w:lang w:eastAsia="es-CL"/>
        </w:rPr>
        <w:t>call</w:t>
      </w:r>
      <w:proofErr w:type="spellEnd"/>
      <w:r w:rsidR="00116D78" w:rsidRPr="00B40CD6">
        <w:rPr>
          <w:rFonts w:eastAsia="Calibri" w:cstheme="minorHAnsi"/>
          <w:bCs/>
          <w:iCs/>
          <w:szCs w:val="22"/>
          <w:lang w:eastAsia="es-CL"/>
        </w:rPr>
        <w:t xml:space="preserve"> center</w:t>
      </w:r>
      <w:proofErr w:type="gramEnd"/>
      <w:r w:rsidR="00116D78" w:rsidRPr="00B40CD6">
        <w:rPr>
          <w:rFonts w:eastAsia="Calibri" w:cstheme="minorHAnsi"/>
          <w:bCs/>
          <w:iCs/>
          <w:szCs w:val="22"/>
          <w:lang w:eastAsia="es-CL"/>
        </w:rPr>
        <w:t xml:space="preserve">, chat o gestión </w:t>
      </w:r>
      <w:r w:rsidR="00116D78" w:rsidRPr="00B40CD6">
        <w:rPr>
          <w:rFonts w:eastAsia="Calibri" w:cstheme="minorHAnsi"/>
          <w:bCs/>
          <w:i/>
          <w:szCs w:val="22"/>
          <w:lang w:eastAsia="es-CL"/>
        </w:rPr>
        <w:t>off-line</w:t>
      </w:r>
      <w:r w:rsidR="00116D78" w:rsidRPr="00B40CD6">
        <w:rPr>
          <w:rFonts w:eastAsia="Calibri" w:cstheme="minorHAnsi"/>
          <w:bCs/>
          <w:iCs/>
          <w:szCs w:val="22"/>
          <w:lang w:eastAsia="es-CL"/>
        </w:rPr>
        <w:t>)</w:t>
      </w:r>
      <w:r w:rsidR="00C80202" w:rsidRPr="00B40CD6">
        <w:rPr>
          <w:rFonts w:eastAsia="Calibri" w:cstheme="minorHAnsi"/>
          <w:bCs/>
          <w:iCs/>
          <w:szCs w:val="22"/>
          <w:lang w:eastAsia="es-CL"/>
        </w:rPr>
        <w:t xml:space="preserve">. </w:t>
      </w:r>
    </w:p>
    <w:p w14:paraId="191C8884" w14:textId="77777777" w:rsidR="00E13FCE" w:rsidRPr="00B40CD6" w:rsidRDefault="00E13FCE" w:rsidP="0010014D">
      <w:pPr>
        <w:rPr>
          <w:rFonts w:eastAsia="Calibri" w:cstheme="minorHAnsi"/>
          <w:bCs/>
          <w:iCs/>
          <w:szCs w:val="22"/>
          <w:lang w:eastAsia="es-CL"/>
        </w:rPr>
      </w:pPr>
    </w:p>
    <w:p w14:paraId="2323978A" w14:textId="75C08F43" w:rsidR="00BA3066" w:rsidRPr="00B40CD6" w:rsidRDefault="00E13FCE" w:rsidP="0010014D">
      <w:pPr>
        <w:rPr>
          <w:rFonts w:eastAsia="Calibri" w:cstheme="minorHAnsi"/>
          <w:bCs/>
          <w:iCs/>
          <w:szCs w:val="22"/>
          <w:lang w:eastAsia="es-CL"/>
        </w:rPr>
      </w:pPr>
      <w:r w:rsidRPr="00B40CD6">
        <w:rPr>
          <w:rFonts w:eastAsia="Calibri" w:cstheme="minorHAnsi"/>
          <w:bCs/>
          <w:iCs/>
          <w:szCs w:val="22"/>
          <w:lang w:eastAsia="es-CL"/>
        </w:rPr>
        <w:t xml:space="preserve">Los requerimientos mínimos asociados a cada una de las métricas anteriormente señaladas se encuentran establecidas en el </w:t>
      </w:r>
      <w:r w:rsidR="005D58AA" w:rsidRPr="00B40CD6">
        <w:rPr>
          <w:rFonts w:eastAsia="Calibri" w:cstheme="minorHAnsi"/>
          <w:bCs/>
          <w:iCs/>
          <w:szCs w:val="22"/>
          <w:lang w:eastAsia="es-CL"/>
        </w:rPr>
        <w:t>Anexo N°</w:t>
      </w:r>
      <w:r w:rsidR="00B92A5D" w:rsidRPr="00B40CD6">
        <w:rPr>
          <w:rFonts w:eastAsia="Calibri" w:cstheme="minorHAnsi"/>
          <w:bCs/>
          <w:iCs/>
          <w:szCs w:val="22"/>
          <w:lang w:eastAsia="es-CL"/>
        </w:rPr>
        <w:t>4</w:t>
      </w:r>
      <w:r w:rsidRPr="00B40CD6">
        <w:rPr>
          <w:rFonts w:eastAsia="Calibri" w:cstheme="minorHAnsi"/>
          <w:bCs/>
          <w:iCs/>
          <w:szCs w:val="22"/>
          <w:lang w:eastAsia="es-CL"/>
        </w:rPr>
        <w:t xml:space="preserve">. La sanción será aplicada en caso de incumplimiento de dichos requerimientos mínimos del servicio en las métricas establecidas. </w:t>
      </w:r>
    </w:p>
    <w:p w14:paraId="752A6F65" w14:textId="77777777" w:rsidR="00BA3066" w:rsidRPr="00B40CD6" w:rsidRDefault="00BA3066" w:rsidP="0010014D">
      <w:pPr>
        <w:rPr>
          <w:rFonts w:eastAsia="Calibri" w:cstheme="minorHAnsi"/>
          <w:bCs/>
          <w:iCs/>
          <w:szCs w:val="22"/>
          <w:lang w:eastAsia="es-CL"/>
        </w:rPr>
      </w:pPr>
    </w:p>
    <w:p w14:paraId="135D2EBB" w14:textId="276E660E" w:rsidR="003E6975" w:rsidRPr="00B40CD6" w:rsidRDefault="003E6975" w:rsidP="003E6975">
      <w:pPr>
        <w:rPr>
          <w:rFonts w:ascii="Calibri" w:hAnsi="Calibri" w:cs="Calibri"/>
          <w:color w:val="000000"/>
        </w:rPr>
      </w:pPr>
      <w:r w:rsidRPr="00B40CD6">
        <w:rPr>
          <w:rFonts w:eastAsia="Calibri" w:cstheme="minorHAnsi"/>
          <w:bCs/>
          <w:iCs/>
          <w:szCs w:val="22"/>
          <w:lang w:eastAsia="es-CL"/>
        </w:rPr>
        <w:t xml:space="preserve">Las multas anteriormente señaladas serán aplicadas tantas veces como situaciones de incumplimiento, según lo anteriormente previsto, se produzcan durante la vigencia del contrato. Con todo, </w:t>
      </w:r>
      <w:r w:rsidRPr="00B40CD6">
        <w:rPr>
          <w:rFonts w:ascii="Calibri" w:hAnsi="Calibri" w:cs="Calibri"/>
          <w:color w:val="000000"/>
        </w:rPr>
        <w:t>las referidas multas no podrán sobrepasar el 30% del valor del contrato. En caso de que se supere ese porcentaje, se dispondrá el término anticipado del contrato, de acuerdo con la cláusula N°</w:t>
      </w:r>
      <w:r w:rsidR="0099556A" w:rsidRPr="00B40CD6">
        <w:rPr>
          <w:rFonts w:ascii="Calibri" w:hAnsi="Calibri" w:cs="Calibri"/>
          <w:color w:val="000000"/>
        </w:rPr>
        <w:t>10.9.3</w:t>
      </w:r>
      <w:r w:rsidRPr="00B40CD6">
        <w:rPr>
          <w:rFonts w:ascii="Calibri" w:hAnsi="Calibri" w:cs="Calibri"/>
          <w:color w:val="000000"/>
        </w:rPr>
        <w:t xml:space="preserve">, numeral </w:t>
      </w:r>
      <w:r w:rsidR="00666FFA" w:rsidRPr="00B40CD6">
        <w:rPr>
          <w:rFonts w:ascii="Calibri" w:hAnsi="Calibri" w:cs="Calibri"/>
          <w:color w:val="000000"/>
        </w:rPr>
        <w:t>7</w:t>
      </w:r>
      <w:r w:rsidRPr="00B40CD6">
        <w:rPr>
          <w:rFonts w:ascii="Calibri" w:hAnsi="Calibri" w:cs="Calibri"/>
          <w:color w:val="000000"/>
        </w:rPr>
        <w:t xml:space="preserve">) de estas bases de licitación. </w:t>
      </w:r>
    </w:p>
    <w:p w14:paraId="14228F44" w14:textId="78D66F42" w:rsidR="00DB6F98" w:rsidRPr="00B40CD6" w:rsidRDefault="00DB6F98" w:rsidP="0010014D">
      <w:pPr>
        <w:rPr>
          <w:rFonts w:eastAsia="Calibri" w:cstheme="minorHAnsi"/>
          <w:bCs/>
          <w:iCs/>
          <w:szCs w:val="22"/>
          <w:lang w:eastAsia="es-CL"/>
        </w:rPr>
      </w:pPr>
    </w:p>
    <w:p w14:paraId="282218FC" w14:textId="10D6B71B" w:rsidR="00502C19" w:rsidRPr="00B40CD6" w:rsidRDefault="00502C19" w:rsidP="008C6FC5">
      <w:pPr>
        <w:rPr>
          <w:rFonts w:ascii="Calibri" w:hAnsi="Calibri" w:cs="Calibri"/>
          <w:color w:val="000000"/>
        </w:rPr>
      </w:pPr>
      <w:r w:rsidRPr="00B40CD6">
        <w:rPr>
          <w:rFonts w:ascii="Calibri" w:hAnsi="Calibri" w:cs="Calibri"/>
          <w:color w:val="000000"/>
        </w:rPr>
        <w:t xml:space="preserve">Las multas deberán ser pagadas por el contratista en el plazo máximo de 10 días hábiles </w:t>
      </w:r>
      <w:r w:rsidR="00444F94" w:rsidRPr="00B40CD6">
        <w:rPr>
          <w:rFonts w:ascii="Calibri" w:hAnsi="Calibri" w:cs="Calibri"/>
          <w:color w:val="000000"/>
        </w:rPr>
        <w:t xml:space="preserve">administrativos </w:t>
      </w:r>
      <w:r w:rsidRPr="00B40CD6">
        <w:rPr>
          <w:rFonts w:ascii="Calibri" w:hAnsi="Calibri" w:cs="Calibri"/>
          <w:color w:val="000000"/>
        </w:rPr>
        <w:t xml:space="preserve">contados desde la notificación de la resolución que aplica la multa. En caso de que el contratista no pague dentro de dicho plazo, la entidad contratante procederá al cobro de dichas multas a través de la o las garantías de fiel cumplimiento vigentes, haciéndose pagadera la multa sólo respecto de aquella parte que cubre el valor de ésta, debiéndose restituir la diferencia al adjudicatario. </w:t>
      </w:r>
      <w:r w:rsidR="00EE6CB3" w:rsidRPr="00B40CD6">
        <w:rPr>
          <w:rFonts w:ascii="Calibri" w:hAnsi="Calibri" w:cs="Calibri"/>
          <w:color w:val="000000"/>
        </w:rPr>
        <w:t>En este último caso, e</w:t>
      </w:r>
      <w:r w:rsidRPr="00B40CD6">
        <w:rPr>
          <w:rFonts w:ascii="Calibri" w:hAnsi="Calibri" w:cs="Calibri"/>
          <w:color w:val="000000"/>
        </w:rPr>
        <w:t>l proveedor adjudicado deberá reponer la o las garantías de fiel y oportuno cumplimiento de contrato que fueron ejecutadas por igual monto y por el mismo plazo de vigencia que las que reemplaza dentro de 15 días hábiles desde la notificación del cobro.</w:t>
      </w:r>
    </w:p>
    <w:p w14:paraId="0647727B" w14:textId="77777777" w:rsidR="00502C19" w:rsidRPr="00B40CD6" w:rsidRDefault="00502C19" w:rsidP="008C6FC5">
      <w:pPr>
        <w:rPr>
          <w:rFonts w:ascii="Calibri" w:hAnsi="Calibri" w:cs="Calibri"/>
          <w:color w:val="000000"/>
        </w:rPr>
      </w:pPr>
    </w:p>
    <w:p w14:paraId="2EDB5258" w14:textId="102E84C0" w:rsidR="008C6FC5" w:rsidRPr="00B40CD6" w:rsidRDefault="002A3F3A" w:rsidP="008C6FC5">
      <w:pPr>
        <w:rPr>
          <w:rFonts w:ascii="Calibri" w:hAnsi="Calibri" w:cs="Calibri"/>
          <w:color w:val="000000"/>
        </w:rPr>
      </w:pPr>
      <w:r w:rsidRPr="00B40CD6">
        <w:rPr>
          <w:rFonts w:ascii="Calibri" w:hAnsi="Calibri" w:cs="Calibri"/>
          <w:color w:val="000000"/>
        </w:rPr>
        <w:t>Las multas serán cobradas en pesos chilenos. En este sentido, c</w:t>
      </w:r>
      <w:r w:rsidR="007D56CA" w:rsidRPr="00B40CD6">
        <w:rPr>
          <w:rFonts w:ascii="Calibri" w:hAnsi="Calibri" w:cs="Calibri"/>
          <w:color w:val="000000"/>
        </w:rPr>
        <w:t>uando las multas se fijen en moneda extranjera o unidades de fomento (UF), el monto en moneda nacional será determinado al momento de dictar la resolución que aplica la multa</w:t>
      </w:r>
      <w:r w:rsidR="005E44EF" w:rsidRPr="00B40CD6">
        <w:rPr>
          <w:rFonts w:ascii="Calibri" w:hAnsi="Calibri" w:cs="Calibri"/>
          <w:color w:val="000000"/>
        </w:rPr>
        <w:t xml:space="preserve"> respectiva</w:t>
      </w:r>
      <w:r w:rsidRPr="00B40CD6">
        <w:rPr>
          <w:rFonts w:ascii="Calibri" w:hAnsi="Calibri" w:cs="Calibri"/>
          <w:color w:val="000000"/>
        </w:rPr>
        <w:t>, utilizando para ello los factores de conversión determinados por las fuentes oficiales a dicha fecha</w:t>
      </w:r>
      <w:r w:rsidR="007D56CA" w:rsidRPr="00B40CD6">
        <w:rPr>
          <w:rFonts w:ascii="Calibri" w:hAnsi="Calibri" w:cs="Calibri"/>
          <w:color w:val="000000"/>
        </w:rPr>
        <w:t xml:space="preserve">. </w:t>
      </w:r>
      <w:r w:rsidR="008C6FC5" w:rsidRPr="00B40CD6">
        <w:rPr>
          <w:rFonts w:ascii="Calibri" w:hAnsi="Calibri" w:cs="Calibri"/>
          <w:color w:val="000000"/>
        </w:rPr>
        <w:t>Cuando el cálculo del monto de la respectiva multa</w:t>
      </w:r>
      <w:r w:rsidR="007D56CA" w:rsidRPr="00B40CD6">
        <w:rPr>
          <w:rFonts w:ascii="Calibri" w:hAnsi="Calibri" w:cs="Calibri"/>
          <w:color w:val="000000"/>
        </w:rPr>
        <w:t>, convertido a pesos chilenos,</w:t>
      </w:r>
      <w:r w:rsidR="008C6FC5" w:rsidRPr="00B40CD6">
        <w:rPr>
          <w:rFonts w:ascii="Calibri" w:hAnsi="Calibri" w:cs="Calibri"/>
          <w:color w:val="000000"/>
        </w:rPr>
        <w:t xml:space="preserve"> resulte un número con decimales, éste se redondeará al número entero más cercano.</w:t>
      </w:r>
      <w:r w:rsidRPr="00B40CD6">
        <w:t xml:space="preserve"> </w:t>
      </w:r>
    </w:p>
    <w:p w14:paraId="0867BF8C" w14:textId="77777777" w:rsidR="00DB6F98" w:rsidRPr="00B40CD6" w:rsidRDefault="00DB6F98" w:rsidP="0010014D">
      <w:pPr>
        <w:rPr>
          <w:rFonts w:eastAsia="Calibri" w:cstheme="minorHAnsi"/>
          <w:bCs/>
          <w:iCs/>
          <w:szCs w:val="22"/>
          <w:lang w:eastAsia="es-CL"/>
        </w:rPr>
      </w:pPr>
    </w:p>
    <w:p w14:paraId="37953B1D" w14:textId="77777777" w:rsidR="00DB6F98" w:rsidRPr="00B40CD6" w:rsidRDefault="00DB6F98" w:rsidP="0010014D">
      <w:pPr>
        <w:rPr>
          <w:rFonts w:eastAsia="Calibri" w:cstheme="minorHAnsi"/>
          <w:bCs/>
          <w:iCs/>
          <w:szCs w:val="22"/>
          <w:lang w:eastAsia="es-CL"/>
        </w:rPr>
      </w:pPr>
      <w:r w:rsidRPr="00B40CD6">
        <w:rPr>
          <w:rFonts w:eastAsia="Calibri" w:cstheme="minorHAnsi"/>
          <w:bCs/>
          <w:iCs/>
          <w:szCs w:val="22"/>
          <w:lang w:eastAsia="es-CL"/>
        </w:rPr>
        <w:t>Las multas se aplicarán sin perjuicio del derecho de la entidad licitante de recurrir ante los Tribunales Ordinarios de Justicia, a fin de hacer efectiva la responsabilidad del contratante incumplidor.</w:t>
      </w:r>
    </w:p>
    <w:p w14:paraId="73098A71" w14:textId="77777777" w:rsidR="00DB6F98" w:rsidRPr="00B40CD6" w:rsidRDefault="00DB6F98" w:rsidP="0010014D">
      <w:pPr>
        <w:rPr>
          <w:rFonts w:eastAsia="Calibri" w:cstheme="minorHAnsi"/>
          <w:bCs/>
          <w:iCs/>
          <w:szCs w:val="22"/>
          <w:lang w:eastAsia="es-CL"/>
        </w:rPr>
      </w:pPr>
    </w:p>
    <w:p w14:paraId="5011191F" w14:textId="77777777" w:rsidR="00DB6F98" w:rsidRPr="00B40CD6" w:rsidRDefault="00DB6F98" w:rsidP="0010014D">
      <w:pPr>
        <w:rPr>
          <w:rFonts w:eastAsia="Calibri" w:cstheme="minorHAnsi"/>
          <w:bCs/>
          <w:iCs/>
          <w:szCs w:val="22"/>
          <w:lang w:eastAsia="es-CL"/>
        </w:rPr>
      </w:pPr>
      <w:r w:rsidRPr="00B40CD6">
        <w:rPr>
          <w:rFonts w:eastAsia="Calibri" w:cstheme="minorHAnsi"/>
          <w:bCs/>
          <w:iCs/>
          <w:szCs w:val="22"/>
          <w:lang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AFD8EB5" w14:textId="77777777" w:rsidR="00DB6F98" w:rsidRPr="00B40CD6" w:rsidRDefault="00DB6F98" w:rsidP="0010014D">
      <w:pPr>
        <w:rPr>
          <w:rFonts w:eastAsia="Calibri" w:cstheme="minorHAnsi"/>
          <w:bCs/>
          <w:iCs/>
          <w:szCs w:val="22"/>
          <w:lang w:eastAsia="es-CL"/>
        </w:rPr>
      </w:pPr>
    </w:p>
    <w:p w14:paraId="5ADD3F29" w14:textId="47151891" w:rsidR="00DB6F98" w:rsidRPr="00B40CD6" w:rsidRDefault="00DB6F98" w:rsidP="00184314">
      <w:pPr>
        <w:pStyle w:val="Ttulo3"/>
      </w:pPr>
      <w:r w:rsidRPr="00B40CD6">
        <w:t>Cobro de la Garantía de Fiel Cumplimiento de Contrato</w:t>
      </w:r>
    </w:p>
    <w:p w14:paraId="74CCE182" w14:textId="77777777" w:rsidR="00DB6F98" w:rsidRPr="00B40CD6" w:rsidRDefault="00DB6F98" w:rsidP="0010014D">
      <w:pPr>
        <w:rPr>
          <w:rFonts w:eastAsia="Calibri" w:cstheme="minorHAnsi"/>
          <w:bCs/>
          <w:iCs/>
          <w:szCs w:val="22"/>
          <w:lang w:eastAsia="es-CL"/>
        </w:rPr>
      </w:pPr>
    </w:p>
    <w:p w14:paraId="19CA57E4" w14:textId="4FDBA9C5" w:rsidR="00DB6F98" w:rsidRPr="00B40CD6" w:rsidRDefault="00DB6F98" w:rsidP="0010014D">
      <w:pPr>
        <w:rPr>
          <w:rFonts w:eastAsia="Calibri" w:cstheme="minorHAnsi"/>
          <w:bCs/>
          <w:iCs/>
          <w:szCs w:val="22"/>
          <w:lang w:eastAsia="es-CL"/>
        </w:rPr>
      </w:pPr>
      <w:r w:rsidRPr="00B40CD6">
        <w:rPr>
          <w:rFonts w:eastAsia="Calibri" w:cstheme="minorHAnsi"/>
          <w:bCs/>
          <w:iCs/>
          <w:szCs w:val="22"/>
          <w:lang w:eastAsia="es-CL"/>
        </w:rPr>
        <w:t xml:space="preserve">Al </w:t>
      </w:r>
      <w:r w:rsidR="00125407" w:rsidRPr="00B40CD6">
        <w:rPr>
          <w:rFonts w:eastAsia="Calibri" w:cstheme="minorHAnsi"/>
          <w:bCs/>
          <w:iCs/>
          <w:szCs w:val="22"/>
          <w:lang w:eastAsia="es-CL"/>
        </w:rPr>
        <w:t>a</w:t>
      </w:r>
      <w:r w:rsidRPr="00B40CD6">
        <w:rPr>
          <w:rFonts w:eastAsia="Calibri" w:cstheme="minorHAnsi"/>
          <w:bCs/>
          <w:iCs/>
          <w:szCs w:val="22"/>
          <w:lang w:eastAsia="es-CL"/>
        </w:rPr>
        <w:t xml:space="preserve">djudicatario le podrá ser aplicada la medida de cobro de la Garantía por Fiel Cumplimiento del Contrato por </w:t>
      </w:r>
      <w:r w:rsidR="00125407" w:rsidRPr="00B40CD6">
        <w:rPr>
          <w:rFonts w:eastAsia="Calibri" w:cstheme="minorHAnsi"/>
          <w:bCs/>
          <w:iCs/>
          <w:szCs w:val="22"/>
          <w:lang w:eastAsia="es-CL"/>
        </w:rPr>
        <w:t xml:space="preserve">parte de </w:t>
      </w:r>
      <w:r w:rsidRPr="00B40CD6">
        <w:rPr>
          <w:rFonts w:eastAsia="Calibri" w:cstheme="minorHAnsi"/>
          <w:bCs/>
          <w:iCs/>
          <w:szCs w:val="22"/>
          <w:lang w:eastAsia="es-CL"/>
        </w:rPr>
        <w:t xml:space="preserve">la entidad </w:t>
      </w:r>
      <w:r w:rsidR="00125407" w:rsidRPr="00B40CD6">
        <w:rPr>
          <w:rFonts w:eastAsia="Calibri" w:cstheme="minorHAnsi"/>
          <w:bCs/>
          <w:iCs/>
          <w:szCs w:val="22"/>
          <w:lang w:eastAsia="es-CL"/>
        </w:rPr>
        <w:t>contratante</w:t>
      </w:r>
      <w:r w:rsidR="000B4279" w:rsidRPr="00B40CD6">
        <w:rPr>
          <w:rFonts w:eastAsia="Calibri" w:cstheme="minorHAnsi"/>
          <w:bCs/>
          <w:iCs/>
          <w:szCs w:val="22"/>
          <w:lang w:eastAsia="es-CL"/>
        </w:rPr>
        <w:t xml:space="preserve">, siempre que los incumplimientos sean imputables al proveedor, </w:t>
      </w:r>
      <w:r w:rsidRPr="00B40CD6">
        <w:rPr>
          <w:rFonts w:eastAsia="Calibri" w:cstheme="minorHAnsi"/>
          <w:bCs/>
          <w:iCs/>
          <w:szCs w:val="22"/>
          <w:lang w:eastAsia="es-CL"/>
        </w:rPr>
        <w:t>en los siguientes casos:</w:t>
      </w:r>
    </w:p>
    <w:p w14:paraId="3823C5AA" w14:textId="67584DE4" w:rsidR="009E4818" w:rsidRPr="00B40CD6" w:rsidRDefault="009E4818">
      <w:pPr>
        <w:pStyle w:val="Prrafodelista"/>
        <w:numPr>
          <w:ilvl w:val="0"/>
          <w:numId w:val="14"/>
        </w:numPr>
        <w:tabs>
          <w:tab w:val="left" w:pos="340"/>
        </w:tabs>
        <w:autoSpaceDE w:val="0"/>
        <w:autoSpaceDN w:val="0"/>
        <w:adjustRightInd w:val="0"/>
      </w:pPr>
      <w:r w:rsidRPr="00B40CD6">
        <w:lastRenderedPageBreak/>
        <w:t>Incumplimiento grave de las obligaciones emanadas de las presentes bases de licitación, sus anexos y del contrato y que son asumidas por adjudicatario</w:t>
      </w:r>
      <w:r w:rsidR="006B7647" w:rsidRPr="00B40CD6">
        <w:t xml:space="preserve">, siempre y </w:t>
      </w:r>
      <w:r w:rsidR="006B7647" w:rsidRPr="00B40CD6">
        <w:rPr>
          <w:szCs w:val="20"/>
        </w:rPr>
        <w:t>cuando dicho incumplimiento no importe una causal de término anticipado del contrato</w:t>
      </w:r>
      <w:r w:rsidRPr="00B40CD6">
        <w:t xml:space="preserve">; ejemplo de ello, son las indicadas en la cláusula N°10.6 “Responsabilidades y obligaciones del adjudicatario”. </w:t>
      </w:r>
    </w:p>
    <w:p w14:paraId="36F6F16E" w14:textId="791E2D61" w:rsidR="00DB6F98" w:rsidRPr="00B40CD6" w:rsidRDefault="00DB6F98">
      <w:pPr>
        <w:pStyle w:val="Prrafodelista"/>
        <w:numPr>
          <w:ilvl w:val="0"/>
          <w:numId w:val="14"/>
        </w:numPr>
      </w:pPr>
      <w:r w:rsidRPr="00B40CD6">
        <w:t xml:space="preserve">Incumplimientos de las exigencias </w:t>
      </w:r>
      <w:r w:rsidR="00484287" w:rsidRPr="00B40CD6">
        <w:t xml:space="preserve">dispuestas </w:t>
      </w:r>
      <w:r w:rsidR="00054B00" w:rsidRPr="00B40CD6">
        <w:t xml:space="preserve">para </w:t>
      </w:r>
      <w:r w:rsidRPr="00B40CD6">
        <w:t xml:space="preserve">los servicios </w:t>
      </w:r>
      <w:r w:rsidR="00401846" w:rsidRPr="00B40CD6">
        <w:t xml:space="preserve">requeridos </w:t>
      </w:r>
      <w:r w:rsidR="00484287" w:rsidRPr="00B40CD6">
        <w:t>según</w:t>
      </w:r>
      <w:r w:rsidR="00401846" w:rsidRPr="00B40CD6">
        <w:t xml:space="preserve"> lo </w:t>
      </w:r>
      <w:r w:rsidR="00484287" w:rsidRPr="00B40CD6">
        <w:t xml:space="preserve">establecido </w:t>
      </w:r>
      <w:r w:rsidR="00401846" w:rsidRPr="00B40CD6">
        <w:t>en estas bases de licitación</w:t>
      </w:r>
      <w:r w:rsidR="00155C4F" w:rsidRPr="00B40CD6">
        <w:t xml:space="preserve"> (específicamente lo dispuesto en la cláusula N°11</w:t>
      </w:r>
      <w:r w:rsidR="002A4C41" w:rsidRPr="00B40CD6">
        <w:t xml:space="preserve"> y en </w:t>
      </w:r>
      <w:r w:rsidR="00666FFA" w:rsidRPr="00B40CD6">
        <w:t>los</w:t>
      </w:r>
      <w:r w:rsidR="002A4C41" w:rsidRPr="00B40CD6">
        <w:t xml:space="preserve"> </w:t>
      </w:r>
      <w:r w:rsidR="005D58AA" w:rsidRPr="00B40CD6">
        <w:t>Anexo</w:t>
      </w:r>
      <w:r w:rsidR="00666FFA" w:rsidRPr="00B40CD6">
        <w:t>s</w:t>
      </w:r>
      <w:r w:rsidR="005D58AA" w:rsidRPr="00B40CD6">
        <w:t xml:space="preserve"> N°</w:t>
      </w:r>
      <w:r w:rsidR="00666FFA" w:rsidRPr="00B40CD6">
        <w:t xml:space="preserve">s. </w:t>
      </w:r>
      <w:r w:rsidR="005D58AA" w:rsidRPr="00B40CD6">
        <w:t>3</w:t>
      </w:r>
      <w:r w:rsidR="00666FFA" w:rsidRPr="00B40CD6">
        <w:t xml:space="preserve"> y 4</w:t>
      </w:r>
      <w:r w:rsidR="00155C4F" w:rsidRPr="00B40CD6">
        <w:t>)</w:t>
      </w:r>
      <w:r w:rsidR="00401846" w:rsidRPr="00B40CD6">
        <w:t xml:space="preserve"> y lo señalado por la entidad licitante durante la prestación de </w:t>
      </w:r>
      <w:r w:rsidR="00C21BF0" w:rsidRPr="00B40CD6">
        <w:t>éstos</w:t>
      </w:r>
      <w:r w:rsidR="00DE52AA" w:rsidRPr="00B40CD6">
        <w:t xml:space="preserve">, especialmente, cuando éstas afecten </w:t>
      </w:r>
      <w:r w:rsidR="008F085F" w:rsidRPr="00B40CD6">
        <w:t xml:space="preserve">notoriamente </w:t>
      </w:r>
      <w:r w:rsidR="007C3A27" w:rsidRPr="00B40CD6">
        <w:t xml:space="preserve">la prestación de los servicios </w:t>
      </w:r>
      <w:r w:rsidR="00C21BF0" w:rsidRPr="00B40CD6">
        <w:t xml:space="preserve">y pongan en situación de riesgo </w:t>
      </w:r>
      <w:r w:rsidR="006B3526" w:rsidRPr="00B40CD6">
        <w:t>la continuidad de</w:t>
      </w:r>
      <w:r w:rsidR="00341D90" w:rsidRPr="00B40CD6">
        <w:t xml:space="preserve"> éste</w:t>
      </w:r>
      <w:r w:rsidR="002A4C41" w:rsidRPr="00B40CD6">
        <w:t>, siempre y cuando no se señale una medida específica para un incumplimiento particular según lo indicado en dicha cláusula</w:t>
      </w:r>
      <w:r w:rsidR="00666FFA" w:rsidRPr="00B40CD6">
        <w:t>.</w:t>
      </w:r>
    </w:p>
    <w:p w14:paraId="761EA068" w14:textId="77777777" w:rsidR="000D512D" w:rsidRPr="00B40CD6" w:rsidRDefault="000D512D">
      <w:pPr>
        <w:pStyle w:val="Prrafodelista"/>
        <w:numPr>
          <w:ilvl w:val="0"/>
          <w:numId w:val="14"/>
        </w:numPr>
      </w:pPr>
      <w:r w:rsidRPr="00B40CD6">
        <w:t>No pago de multas dentro de los plazos establecidos en las presentes bases y/o el respectivo contrato.</w:t>
      </w:r>
    </w:p>
    <w:p w14:paraId="4A17A0D6" w14:textId="77D06F42" w:rsidR="009F11CF" w:rsidRPr="00B40CD6" w:rsidRDefault="009F11CF">
      <w:pPr>
        <w:pStyle w:val="Prrafodelista"/>
        <w:numPr>
          <w:ilvl w:val="0"/>
          <w:numId w:val="14"/>
        </w:numPr>
      </w:pPr>
      <w:r w:rsidRPr="00B40CD6">
        <w:t>Cuando por una causa imputable al respectivo adjudicatario se haya puesto término anticipado al correspondiente contrato, con salvedad de lo dispuesto en el acápite “Resciliación o término de mutuo acuerdo”, de la cláusula N°1</w:t>
      </w:r>
      <w:r w:rsidR="005360FE" w:rsidRPr="00B40CD6">
        <w:t>0</w:t>
      </w:r>
      <w:r w:rsidRPr="00B40CD6">
        <w:t>.</w:t>
      </w:r>
      <w:r w:rsidR="005360FE" w:rsidRPr="00B40CD6">
        <w:t>9.3</w:t>
      </w:r>
      <w:r w:rsidRPr="00B40CD6">
        <w:t xml:space="preserve"> “Término anticipado de contrato”</w:t>
      </w:r>
      <w:r w:rsidR="002A4C41" w:rsidRPr="00B40CD6">
        <w:t xml:space="preserve"> y </w:t>
      </w:r>
      <w:r w:rsidR="00AB219E" w:rsidRPr="00B40CD6">
        <w:t>las excepciones que se establecen en dicha cláusula respecto del cobro de la garantía de fiel cumplimiento de contrato.</w:t>
      </w:r>
    </w:p>
    <w:p w14:paraId="3715E912" w14:textId="48F73C1E" w:rsidR="00DA09FA" w:rsidRPr="00B40CD6" w:rsidRDefault="00DA09FA">
      <w:pPr>
        <w:pStyle w:val="Prrafodelista"/>
        <w:numPr>
          <w:ilvl w:val="0"/>
          <w:numId w:val="14"/>
        </w:numPr>
      </w:pPr>
      <w:r w:rsidRPr="00B40CD6">
        <w:t xml:space="preserve">Si durante la vigencia del contrato el contratista incumple los niveles de servicio </w:t>
      </w:r>
      <w:r w:rsidR="00C91F83" w:rsidRPr="00B40CD6">
        <w:t>establecidos</w:t>
      </w:r>
      <w:r w:rsidR="00564AB3" w:rsidRPr="00B40CD6">
        <w:t xml:space="preserve"> durante</w:t>
      </w:r>
      <w:r w:rsidRPr="00B40CD6">
        <w:t xml:space="preserve"> dos meses consecutivos.</w:t>
      </w:r>
    </w:p>
    <w:p w14:paraId="43A47525" w14:textId="349EA18E" w:rsidR="00DF65C5" w:rsidRPr="00B40CD6" w:rsidRDefault="00DF65C5">
      <w:pPr>
        <w:pStyle w:val="Prrafodelista"/>
        <w:numPr>
          <w:ilvl w:val="0"/>
          <w:numId w:val="14"/>
        </w:numPr>
      </w:pPr>
      <w:r w:rsidRPr="00B40CD6">
        <w:t>Presentar indisponibilidad de servicio superior a 36 horas hábiles en un mes en particular</w:t>
      </w:r>
      <w:r w:rsidR="00D047DD" w:rsidRPr="00B40CD6">
        <w:t xml:space="preserve">, con un tope de </w:t>
      </w:r>
      <w:r w:rsidR="00420546" w:rsidRPr="00B40CD6">
        <w:t>60 horas hábiles</w:t>
      </w:r>
      <w:r w:rsidRPr="00B40CD6">
        <w:t xml:space="preserve">. </w:t>
      </w:r>
    </w:p>
    <w:p w14:paraId="172EEE4D" w14:textId="77777777" w:rsidR="00DF65C5" w:rsidRPr="00B40CD6" w:rsidRDefault="00DF65C5">
      <w:pPr>
        <w:pStyle w:val="Prrafodelista"/>
        <w:numPr>
          <w:ilvl w:val="0"/>
          <w:numId w:val="14"/>
        </w:numPr>
      </w:pPr>
      <w:r w:rsidRPr="00B40CD6">
        <w:t>En caso de que en un mes particular más del 50% del personal sujeto a capacitación no cumpla con la cantidad mínima de horas de capacitación.</w:t>
      </w:r>
    </w:p>
    <w:p w14:paraId="7E78BBFD" w14:textId="0DDED0B2" w:rsidR="00DF65C5" w:rsidRPr="00B40CD6" w:rsidRDefault="00DF65C5">
      <w:pPr>
        <w:pStyle w:val="Prrafodelista"/>
        <w:numPr>
          <w:ilvl w:val="0"/>
          <w:numId w:val="14"/>
        </w:numPr>
      </w:pPr>
      <w:r w:rsidRPr="00B40CD6">
        <w:t xml:space="preserve">En caso de que </w:t>
      </w:r>
      <w:r w:rsidR="00805E74" w:rsidRPr="00B40CD6">
        <w:t>el contratista incurra en</w:t>
      </w:r>
      <w:r w:rsidRPr="00B40CD6">
        <w:t xml:space="preserve"> un atraso superior a 10 días hábiles para cubrir una vacante producida en un rol definido como clave, con un máximo de 20 días hábiles.</w:t>
      </w:r>
    </w:p>
    <w:p w14:paraId="37F8F862" w14:textId="664CFB6C" w:rsidR="00A65D85" w:rsidRPr="00B40CD6" w:rsidRDefault="00A65D85">
      <w:pPr>
        <w:pStyle w:val="Prrafodelista"/>
        <w:numPr>
          <w:ilvl w:val="0"/>
          <w:numId w:val="14"/>
        </w:numPr>
      </w:pPr>
      <w:r w:rsidRPr="00B40CD6">
        <w:t xml:space="preserve">Cuando el contratista </w:t>
      </w:r>
      <w:r w:rsidR="005A03AA" w:rsidRPr="00B40CD6">
        <w:t xml:space="preserve">realice un cambio </w:t>
      </w:r>
      <w:r w:rsidR="002A4C41" w:rsidRPr="00B40CD6">
        <w:t>de un rol clave d</w:t>
      </w:r>
      <w:r w:rsidR="005A03AA" w:rsidRPr="00B40CD6">
        <w:t xml:space="preserve">el equipo de </w:t>
      </w:r>
      <w:r w:rsidR="002A4C41" w:rsidRPr="00B40CD6">
        <w:t>gestión</w:t>
      </w:r>
      <w:r w:rsidR="005A03AA" w:rsidRPr="00B40CD6">
        <w:t xml:space="preserve"> ofertado sin contar con la autorización de la entidad contratante</w:t>
      </w:r>
      <w:r w:rsidR="00A24095" w:rsidRPr="00B40CD6">
        <w:t>, siempre que dicho cambio no afecte la integridad del cumplimiento del contrato</w:t>
      </w:r>
      <w:r w:rsidR="005A03AA" w:rsidRPr="00B40CD6">
        <w:t>.</w:t>
      </w:r>
    </w:p>
    <w:p w14:paraId="0B4622EF" w14:textId="52814684" w:rsidR="00DB6F98" w:rsidRPr="00B40CD6" w:rsidRDefault="00DB6F98" w:rsidP="0010014D">
      <w:pPr>
        <w:rPr>
          <w:rFonts w:eastAsia="Calibri" w:cstheme="minorHAnsi"/>
          <w:bCs/>
          <w:iCs/>
          <w:szCs w:val="22"/>
          <w:lang w:eastAsia="es-CL"/>
        </w:rPr>
      </w:pPr>
    </w:p>
    <w:p w14:paraId="43192DE3" w14:textId="55820192" w:rsidR="004E3389" w:rsidRPr="00B40CD6" w:rsidRDefault="004E3389" w:rsidP="004E3389">
      <w:pPr>
        <w:rPr>
          <w:rFonts w:ascii="Calibri" w:hAnsi="Calibri" w:cs="Calibri"/>
          <w:color w:val="000000"/>
        </w:rPr>
      </w:pPr>
      <w:r w:rsidRPr="00B40CD6">
        <w:rPr>
          <w:rFonts w:ascii="Calibri" w:hAnsi="Calibri" w:cs="Calibri"/>
          <w:color w:val="000000"/>
        </w:rPr>
        <w:t>Se deja constancia que el adjudicatario deberá restituir las garantías que fuesen cobradas de acuerdo con lo señalado en la cláusula N°8.2.2 “</w:t>
      </w:r>
      <w:r w:rsidRPr="00B40CD6">
        <w:rPr>
          <w:rFonts w:eastAsia="Calibri"/>
          <w:lang w:eastAsia="es-CL"/>
        </w:rPr>
        <w:t>Ejecución, reposición y restitución de la garantía de fiel y oportuno cumplimiento de contrato</w:t>
      </w:r>
      <w:r w:rsidRPr="00B40CD6">
        <w:rPr>
          <w:rFonts w:ascii="Calibri" w:hAnsi="Calibri" w:cs="Calibri"/>
          <w:color w:val="000000"/>
        </w:rPr>
        <w:t xml:space="preserve">” de estas bases de licitación, so pena de aplicación de término anticipado de contrato según lo indicado en dicha cláusula. </w:t>
      </w:r>
    </w:p>
    <w:p w14:paraId="447B23CC" w14:textId="77777777" w:rsidR="004E3389" w:rsidRPr="00B40CD6" w:rsidRDefault="004E3389" w:rsidP="0010014D">
      <w:pPr>
        <w:rPr>
          <w:rFonts w:eastAsia="Calibri" w:cstheme="minorHAnsi"/>
          <w:bCs/>
          <w:iCs/>
          <w:szCs w:val="22"/>
          <w:lang w:eastAsia="es-CL"/>
        </w:rPr>
      </w:pPr>
    </w:p>
    <w:p w14:paraId="1CB6E220" w14:textId="69776CBB" w:rsidR="00DB6F98" w:rsidRPr="00B40CD6" w:rsidRDefault="00DB6F98" w:rsidP="00184314">
      <w:pPr>
        <w:pStyle w:val="Ttulo3"/>
      </w:pPr>
      <w:r w:rsidRPr="00B40CD6">
        <w:t xml:space="preserve">Término Anticipado </w:t>
      </w:r>
      <w:r w:rsidR="005360FE" w:rsidRPr="00B40CD6">
        <w:t xml:space="preserve">de </w:t>
      </w:r>
      <w:r w:rsidRPr="00B40CD6">
        <w:t>Contrato</w:t>
      </w:r>
    </w:p>
    <w:p w14:paraId="2F0D9B0D" w14:textId="77777777" w:rsidR="00DB6F98" w:rsidRPr="00B40CD6" w:rsidRDefault="00DB6F98" w:rsidP="0010014D">
      <w:pPr>
        <w:rPr>
          <w:rFonts w:eastAsia="Calibri" w:cstheme="minorHAnsi"/>
          <w:bCs/>
          <w:iCs/>
          <w:szCs w:val="22"/>
          <w:lang w:eastAsia="es-CL"/>
        </w:rPr>
      </w:pPr>
    </w:p>
    <w:p w14:paraId="380208C1" w14:textId="77777777" w:rsidR="00DB6F98" w:rsidRPr="00B40CD6" w:rsidRDefault="00DB6F98" w:rsidP="0010014D">
      <w:pPr>
        <w:rPr>
          <w:rFonts w:eastAsia="Calibri" w:cstheme="minorHAnsi"/>
          <w:bCs/>
          <w:iCs/>
          <w:szCs w:val="22"/>
          <w:lang w:eastAsia="es-CL"/>
        </w:rPr>
      </w:pPr>
      <w:r w:rsidRPr="00B40CD6">
        <w:rPr>
          <w:rFonts w:eastAsia="Calibri" w:cstheme="minorHAnsi"/>
          <w:bCs/>
          <w:iCs/>
          <w:szCs w:val="22"/>
          <w:lang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16B572" w14:textId="77777777" w:rsidR="00DB6F98" w:rsidRPr="00B40CD6" w:rsidRDefault="00DB6F98" w:rsidP="0010014D">
      <w:pPr>
        <w:rPr>
          <w:rFonts w:eastAsia="Calibri" w:cstheme="minorHAnsi"/>
          <w:bCs/>
          <w:iCs/>
          <w:szCs w:val="22"/>
          <w:lang w:eastAsia="es-CL"/>
        </w:rPr>
      </w:pPr>
    </w:p>
    <w:p w14:paraId="4F9DA285" w14:textId="26AD9E3B" w:rsidR="00DB6F98" w:rsidRPr="00B40CD6" w:rsidRDefault="00DB6F98">
      <w:pPr>
        <w:pStyle w:val="Prrafodelista"/>
        <w:numPr>
          <w:ilvl w:val="0"/>
          <w:numId w:val="15"/>
        </w:numPr>
      </w:pPr>
      <w:r w:rsidRPr="00B40CD6">
        <w:t>El incumplimiento grave de las obligaciones contraídas por el proveedor</w:t>
      </w:r>
      <w:r w:rsidR="00F723F8" w:rsidRPr="00B40CD6">
        <w:t xml:space="preserve">, como las que se señalan en la cláusula N°10.6 “Responsabilidades y obligaciones del adjudicatario”, </w:t>
      </w:r>
      <w:r w:rsidR="00264EE2" w:rsidRPr="00B40CD6">
        <w:t>cuando sea imputable a éste</w:t>
      </w:r>
      <w:r w:rsidRPr="00B40CD6">
        <w:t xml:space="preserv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3299FCE" w14:textId="0B5F5F6F" w:rsidR="00DB6F98" w:rsidRPr="00B40CD6" w:rsidRDefault="00E170D4">
      <w:pPr>
        <w:pStyle w:val="Prrafodelista"/>
        <w:numPr>
          <w:ilvl w:val="0"/>
          <w:numId w:val="15"/>
        </w:numPr>
      </w:pPr>
      <w:r w:rsidRPr="00B40CD6">
        <w:t xml:space="preserve">Si el adjudicado se encuentra en estado de notoria insolvencia o </w:t>
      </w:r>
      <w:r w:rsidR="00D471A2" w:rsidRPr="00B40CD6">
        <w:t>fuere declarado deudor en un procedimiento concursal de liquidación</w:t>
      </w:r>
      <w:r w:rsidRPr="00B40CD6">
        <w:t xml:space="preserve">, </w:t>
      </w:r>
      <w:r w:rsidR="005A73AD" w:rsidRPr="00B40CD6">
        <w:t>a menos que se mejoren las cauciones entregadas o las existentes sean suficientes para garantizar el cumplimiento del contrato. Lo anterior,</w:t>
      </w:r>
      <w:r w:rsidR="00D471A2" w:rsidRPr="00B40CD6">
        <w:t xml:space="preserve"> sin perjuicio de lo dispuesto en la Ley N°20.720 que sustituye el régimen concursal vigente por una ley de reorganización y liquidación de empresas y personas y perfecciona el rol de la Superintendencia del ramo. </w:t>
      </w:r>
    </w:p>
    <w:p w14:paraId="0C510A15" w14:textId="3A119DCF" w:rsidR="00AB5A33" w:rsidRPr="00B40CD6" w:rsidRDefault="00AB5A33">
      <w:pPr>
        <w:pStyle w:val="Prrafodelista"/>
        <w:numPr>
          <w:ilvl w:val="0"/>
          <w:numId w:val="15"/>
        </w:numPr>
      </w:pPr>
      <w:r w:rsidRPr="00B40CD6">
        <w:t>Por exigirlo el interés público o la seguridad nacional, razones de ley o de la autoridad ministerial de Salud, dictadas en caso de epidemias, pandemias u otras emergencias sanitarias en el país, que hagan imperiosa su inmediata terminación, debidamente justificado.</w:t>
      </w:r>
    </w:p>
    <w:p w14:paraId="0D7E1EDE" w14:textId="558786D3" w:rsidR="00DB6F98" w:rsidRPr="00B40CD6" w:rsidRDefault="00DB6F98">
      <w:pPr>
        <w:pStyle w:val="Prrafodelista"/>
        <w:numPr>
          <w:ilvl w:val="0"/>
          <w:numId w:val="15"/>
        </w:numPr>
      </w:pPr>
      <w:r w:rsidRPr="00B40CD6">
        <w:t>Registrar saldos insolutos de remuneraciones o cotizaciones de seguridad social con sus actuales trabajadores o con trabajadores contratados en los últimos dos años, a la mitad del período de ejecución del contrato, con un máximo de seis meses.</w:t>
      </w:r>
    </w:p>
    <w:p w14:paraId="61CABB9F" w14:textId="51FDD3B9" w:rsidR="00DB6F98" w:rsidRPr="00B40CD6" w:rsidRDefault="00DB6F98">
      <w:pPr>
        <w:pStyle w:val="Prrafodelista"/>
        <w:numPr>
          <w:ilvl w:val="0"/>
          <w:numId w:val="15"/>
        </w:numPr>
      </w:pPr>
      <w:r w:rsidRPr="00B40CD6">
        <w:t>Si el adjudicatario, sus representantes o el personal dependiente de aquél, no actuaren éticamente durante la ejecución del respectivo contrato, o propiciaren prácticas corruptas, tales como:</w:t>
      </w:r>
    </w:p>
    <w:p w14:paraId="65F2A87D" w14:textId="14CF1D9F" w:rsidR="00DB6F98" w:rsidRPr="00B40CD6" w:rsidRDefault="00DB6F98">
      <w:pPr>
        <w:pStyle w:val="Prrafodelista"/>
        <w:numPr>
          <w:ilvl w:val="0"/>
          <w:numId w:val="16"/>
        </w:numPr>
        <w:ind w:left="1276" w:hanging="283"/>
      </w:pPr>
      <w:r w:rsidRPr="00B40CD6">
        <w:t>Dar u ofrecer obsequios, regalías u ofertas especiales al personal de la entidad licitante, que pudiere implicar un conflicto de intereses, presente o futuro, entre el respectivo adjudicatario y la entidad licitante.</w:t>
      </w:r>
    </w:p>
    <w:p w14:paraId="33FE3B17" w14:textId="05ED1ADD" w:rsidR="00DB6F98" w:rsidRPr="00B40CD6" w:rsidRDefault="00DB6F98">
      <w:pPr>
        <w:pStyle w:val="Prrafodelista"/>
        <w:numPr>
          <w:ilvl w:val="0"/>
          <w:numId w:val="16"/>
        </w:numPr>
        <w:ind w:left="1276" w:hanging="283"/>
      </w:pPr>
      <w:r w:rsidRPr="00B40CD6">
        <w:lastRenderedPageBreak/>
        <w:t xml:space="preserve">Dar u ofrecer cualquier cosa de valor con el fin de influenciar la actuación de un funcionario público durante la relación contractual objeto de la presente licitación. </w:t>
      </w:r>
    </w:p>
    <w:p w14:paraId="613D23D2" w14:textId="71C3C80C" w:rsidR="00DB6F98" w:rsidRPr="00B40CD6" w:rsidRDefault="00DB6F98">
      <w:pPr>
        <w:pStyle w:val="Prrafodelista"/>
        <w:numPr>
          <w:ilvl w:val="0"/>
          <w:numId w:val="16"/>
        </w:numPr>
        <w:ind w:left="1276" w:hanging="283"/>
      </w:pPr>
      <w:r w:rsidRPr="00B40CD6">
        <w:t>Tergiversar hechos, con el fin de influenciar decisiones del órgano comprador.</w:t>
      </w:r>
    </w:p>
    <w:p w14:paraId="6D6E34E1" w14:textId="37EF9725" w:rsidR="00130882" w:rsidRPr="00B40CD6" w:rsidRDefault="00130882">
      <w:pPr>
        <w:pStyle w:val="Prrafodelista"/>
        <w:numPr>
          <w:ilvl w:val="0"/>
          <w:numId w:val="15"/>
        </w:numPr>
      </w:pPr>
      <w:r w:rsidRPr="00B40CD6">
        <w:t>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entre éste y la entidad licitante, o bien, como resultado de prácticas contrarias al ordenamiento jurídico.</w:t>
      </w:r>
    </w:p>
    <w:p w14:paraId="0D5CEEC0" w14:textId="2AD63EA3" w:rsidR="009C2F76" w:rsidRPr="00B40CD6" w:rsidRDefault="009C2F76">
      <w:pPr>
        <w:numPr>
          <w:ilvl w:val="0"/>
          <w:numId w:val="15"/>
        </w:numPr>
      </w:pPr>
      <w:r w:rsidRPr="00B40CD6">
        <w:t>En caso de que las multas cursadas, en total, sobrepasen el 30% del valor total contratado</w:t>
      </w:r>
      <w:r w:rsidR="0092173E" w:rsidRPr="00B40CD6">
        <w:t xml:space="preserve"> o cuando se ejecute</w:t>
      </w:r>
    </w:p>
    <w:p w14:paraId="477CBB8A" w14:textId="76D64277" w:rsidR="00DB6F98" w:rsidRPr="00B40CD6" w:rsidRDefault="00DB6F98">
      <w:pPr>
        <w:pStyle w:val="Prrafodelista"/>
        <w:numPr>
          <w:ilvl w:val="0"/>
          <w:numId w:val="15"/>
        </w:numPr>
      </w:pPr>
      <w:r w:rsidRPr="00B40CD6">
        <w:t>En caso de ser el adjudicatario de una Unión Temporal de Proveedores (UTP) y concurra alguna de las siguientes circunstancias:</w:t>
      </w:r>
    </w:p>
    <w:p w14:paraId="2E8187F2" w14:textId="03EFCDE5" w:rsidR="00DB6F98" w:rsidRPr="00B40CD6" w:rsidRDefault="00DB6F98">
      <w:pPr>
        <w:pStyle w:val="Prrafodelista"/>
        <w:numPr>
          <w:ilvl w:val="0"/>
          <w:numId w:val="17"/>
        </w:numPr>
        <w:ind w:left="1276"/>
      </w:pPr>
      <w:r w:rsidRPr="00B40CD6">
        <w:t>Inhabilidad sobreviniente de uno de los integrantes de la UTP en el Registro de Proveedores, que signifique que la UTP no pueda continuar ejecutando el contrato con los restantes miembros en los mismos términos adjudicados.</w:t>
      </w:r>
    </w:p>
    <w:p w14:paraId="231AAC62" w14:textId="7509D09F" w:rsidR="00DB6F98" w:rsidRPr="00B40CD6" w:rsidRDefault="00DB6F98">
      <w:pPr>
        <w:pStyle w:val="Prrafodelista"/>
        <w:numPr>
          <w:ilvl w:val="0"/>
          <w:numId w:val="17"/>
        </w:numPr>
        <w:ind w:left="1276"/>
      </w:pPr>
      <w:r w:rsidRPr="00B40CD6">
        <w:t>De constatarse que los integrantes de la UTP constituyeron dicha figura con el objeto de vulnerar la libre competencia. En este caso, deberán remitirse los antecedentes pertinentes a la Fiscalía Nacional Económica.</w:t>
      </w:r>
    </w:p>
    <w:p w14:paraId="1C50D508" w14:textId="7B79D2F2" w:rsidR="00DB6F98" w:rsidRPr="00B40CD6" w:rsidRDefault="00DB6F98">
      <w:pPr>
        <w:pStyle w:val="Prrafodelista"/>
        <w:numPr>
          <w:ilvl w:val="0"/>
          <w:numId w:val="17"/>
        </w:numPr>
        <w:ind w:left="1276"/>
      </w:pPr>
      <w:r w:rsidRPr="00B40CD6">
        <w:t>Retiro de algún integrante de la UTP que hubiere reunido una o más características objeto de la evaluación de la oferta.</w:t>
      </w:r>
    </w:p>
    <w:p w14:paraId="54D31773" w14:textId="13CDD710" w:rsidR="00DB6F98" w:rsidRPr="00B40CD6" w:rsidRDefault="00DB6F98">
      <w:pPr>
        <w:pStyle w:val="Prrafodelista"/>
        <w:numPr>
          <w:ilvl w:val="0"/>
          <w:numId w:val="17"/>
        </w:numPr>
        <w:ind w:left="1276"/>
      </w:pPr>
      <w:r w:rsidRPr="00B40CD6">
        <w:t>Cuando el número de integrantes de una UTP sea inferior a dos y dicha circunstancia ocurre durante la ejecución del contrato.</w:t>
      </w:r>
    </w:p>
    <w:p w14:paraId="0AE4A12A" w14:textId="310102F4" w:rsidR="00DB6F98" w:rsidRPr="00B40CD6" w:rsidRDefault="00DB6F98">
      <w:pPr>
        <w:pStyle w:val="Prrafodelista"/>
        <w:numPr>
          <w:ilvl w:val="0"/>
          <w:numId w:val="17"/>
        </w:numPr>
        <w:ind w:left="1276"/>
      </w:pPr>
      <w:r w:rsidRPr="00B40CD6">
        <w:t>Disolución de la UTP.</w:t>
      </w:r>
    </w:p>
    <w:p w14:paraId="394B16AB" w14:textId="75CC8553" w:rsidR="00DB6F98" w:rsidRPr="00B40CD6" w:rsidRDefault="00DB6F98">
      <w:pPr>
        <w:pStyle w:val="Prrafodelista"/>
        <w:numPr>
          <w:ilvl w:val="0"/>
          <w:numId w:val="15"/>
        </w:numPr>
      </w:pPr>
      <w:r w:rsidRPr="00B40CD6">
        <w:t xml:space="preserve">No renovación oportuna de la Garantía de Fiel Cumplimiento, según lo establecido en la cláusula </w:t>
      </w:r>
      <w:r w:rsidR="00EF5B6A" w:rsidRPr="00B40CD6">
        <w:t>N°</w:t>
      </w:r>
      <w:r w:rsidRPr="00B40CD6">
        <w:t>8.2 de las bases de licitación.</w:t>
      </w:r>
    </w:p>
    <w:p w14:paraId="039614B5" w14:textId="70BD91CD" w:rsidR="00DB6F98" w:rsidRPr="00B40CD6" w:rsidRDefault="00DB6F98">
      <w:pPr>
        <w:pStyle w:val="Prrafodelista"/>
        <w:numPr>
          <w:ilvl w:val="0"/>
          <w:numId w:val="15"/>
        </w:numPr>
      </w:pPr>
      <w:r w:rsidRPr="00B40CD6">
        <w:t xml:space="preserve">En el caso de </w:t>
      </w:r>
      <w:r w:rsidR="00FB6C78" w:rsidRPr="00B40CD6">
        <w:t>incumplimiento</w:t>
      </w:r>
      <w:r w:rsidRPr="00B40CD6">
        <w:t xml:space="preserve"> de lo dispuesto en la cláusula </w:t>
      </w:r>
      <w:r w:rsidR="00EF5B6A" w:rsidRPr="00B40CD6">
        <w:t>N°</w:t>
      </w:r>
      <w:r w:rsidRPr="00B40CD6">
        <w:t>10.</w:t>
      </w:r>
      <w:r w:rsidR="0089361C" w:rsidRPr="00B40CD6">
        <w:t>8</w:t>
      </w:r>
      <w:r w:rsidRPr="00B40CD6">
        <w:t xml:space="preserve"> “</w:t>
      </w:r>
      <w:r w:rsidR="0089361C" w:rsidRPr="00B40CD6">
        <w:t>Prohibición de c</w:t>
      </w:r>
      <w:r w:rsidRPr="00B40CD6">
        <w:t xml:space="preserve">esión de contrato y </w:t>
      </w:r>
      <w:r w:rsidR="0089361C" w:rsidRPr="00B40CD6">
        <w:t>s</w:t>
      </w:r>
      <w:r w:rsidRPr="00B40CD6">
        <w:t>ubcontratación”</w:t>
      </w:r>
      <w:r w:rsidR="0089361C" w:rsidRPr="00B40CD6">
        <w:t>.</w:t>
      </w:r>
    </w:p>
    <w:p w14:paraId="135245DA" w14:textId="54FAC896" w:rsidR="00FB6C78" w:rsidRPr="00B40CD6" w:rsidRDefault="00FB6C78">
      <w:pPr>
        <w:pStyle w:val="Prrafodelista"/>
        <w:numPr>
          <w:ilvl w:val="0"/>
          <w:numId w:val="15"/>
        </w:numPr>
      </w:pPr>
      <w:r w:rsidRPr="00B40CD6">
        <w:t xml:space="preserve">En el caso de incumplimiento de lo dispuesto en la cláusula </w:t>
      </w:r>
      <w:r w:rsidR="00EF5B6A" w:rsidRPr="00B40CD6">
        <w:t>N°</w:t>
      </w:r>
      <w:r w:rsidRPr="00B40CD6">
        <w:t>10.1</w:t>
      </w:r>
      <w:r w:rsidR="009E7329" w:rsidRPr="00B40CD6">
        <w:t>4</w:t>
      </w:r>
      <w:r w:rsidRPr="00B40CD6">
        <w:t xml:space="preserve"> “</w:t>
      </w:r>
      <w:r w:rsidR="009E7329" w:rsidRPr="00B40CD6">
        <w:t>Pacto de integridad</w:t>
      </w:r>
      <w:r w:rsidRPr="00B40CD6">
        <w:t>”.</w:t>
      </w:r>
    </w:p>
    <w:p w14:paraId="37C62909" w14:textId="77777777" w:rsidR="009E7329" w:rsidRPr="00B40CD6" w:rsidRDefault="009E7329">
      <w:pPr>
        <w:pStyle w:val="Prrafodelista"/>
        <w:numPr>
          <w:ilvl w:val="0"/>
          <w:numId w:val="15"/>
        </w:numPr>
      </w:pPr>
      <w:r w:rsidRPr="00B40CD6">
        <w:t>En el caso de incumplimiento de lo dispuesto en la cláusula N°10.17 “Confidencialidad”.</w:t>
      </w:r>
    </w:p>
    <w:p w14:paraId="2DFABE6E" w14:textId="77777777" w:rsidR="004F2172" w:rsidRPr="00B40CD6" w:rsidRDefault="004F2172">
      <w:pPr>
        <w:pStyle w:val="Prrafodelista"/>
        <w:numPr>
          <w:ilvl w:val="0"/>
          <w:numId w:val="15"/>
        </w:numPr>
      </w:pPr>
      <w:r w:rsidRPr="00B40CD6">
        <w:t>Por alguna de las causales previstas en el artículo 13 de la ley N°19.886 y en el artículo 77 de su Reglamento.</w:t>
      </w:r>
    </w:p>
    <w:p w14:paraId="75AC324E" w14:textId="77777777" w:rsidR="00D25C86" w:rsidRPr="00B40CD6" w:rsidRDefault="00D25C86">
      <w:pPr>
        <w:pStyle w:val="Prrafodelista"/>
        <w:numPr>
          <w:ilvl w:val="0"/>
          <w:numId w:val="15"/>
        </w:numPr>
      </w:pPr>
      <w:r w:rsidRPr="00B40CD6">
        <w:t>Si durante la vigencia del contrato el contratista presenta, en un período de seis meses móviles, incumplimientos reiterados de los niveles de servicio requeridos, esto es, si incumple dichos niveles de servicio al menos tres meses durante dentro del período aludido, ya sea de manera consecutiva o no.</w:t>
      </w:r>
    </w:p>
    <w:p w14:paraId="6A12E1F4" w14:textId="77777777" w:rsidR="00D25C86" w:rsidRPr="00B40CD6" w:rsidRDefault="00D25C86">
      <w:pPr>
        <w:pStyle w:val="Prrafodelista"/>
        <w:numPr>
          <w:ilvl w:val="0"/>
          <w:numId w:val="15"/>
        </w:numPr>
      </w:pPr>
      <w:r w:rsidRPr="00B40CD6">
        <w:t>Si durante la vigencia del contrato el contratista presenta indisponibilidad de servicio superior a 60 horas hábiles, o bien, si presenta indisponibilidad de servicio superior a 36 horas hábiles por mes en forma reiterada dentro de un período de seis meses móviles, entendiendo que dicha situación es reiterada si presenta indisponibilidad de servicio en al menos tres meses durante el período aludido, ya sea de manera consecutiva o no.</w:t>
      </w:r>
    </w:p>
    <w:p w14:paraId="71734526" w14:textId="77777777" w:rsidR="00D25C86" w:rsidRPr="00B40CD6" w:rsidRDefault="00D25C86">
      <w:pPr>
        <w:pStyle w:val="Prrafodelista"/>
        <w:numPr>
          <w:ilvl w:val="0"/>
          <w:numId w:val="15"/>
        </w:numPr>
      </w:pPr>
      <w:r w:rsidRPr="00B40CD6">
        <w:t xml:space="preserve">Si durante la vigencia del contrato el contratista incumple con la obligación de que al menos el 50% del personal sujeto a capacitación cuente con la cantidad mínima de horas de capacitación exigidas. Se entenderá como incumplimiento reiterado cuando no se cumpla dicha condición en tres o más meses dentro de un período de seis meses móviles mientras el contrato se mantenga vigente, ya sea de manera consecutiva o no. </w:t>
      </w:r>
    </w:p>
    <w:p w14:paraId="6E30B824" w14:textId="77777777" w:rsidR="00D25C86" w:rsidRPr="00B40CD6" w:rsidRDefault="00D25C86">
      <w:pPr>
        <w:pStyle w:val="Prrafodelista"/>
        <w:numPr>
          <w:ilvl w:val="0"/>
          <w:numId w:val="15"/>
        </w:numPr>
      </w:pPr>
      <w:r w:rsidRPr="00B40CD6">
        <w:t>En caso de que reiteradamente se incurra en atrasos al momento de suplir vacantes en roles claves o bien, el atraso en una situación particular exceda los 20 días hábiles. Se entenderá como incumplimiento reiterado cuando se presenten atrasos en tres o más ocasiones dentro de un período de seis meses móviles mientras el contrato se mantenga vigente, ya sea de manera consecutiva o no.</w:t>
      </w:r>
    </w:p>
    <w:p w14:paraId="40F394EE" w14:textId="51764077" w:rsidR="001A2D0C" w:rsidRPr="00B40CD6" w:rsidRDefault="001A2D0C">
      <w:pPr>
        <w:numPr>
          <w:ilvl w:val="0"/>
          <w:numId w:val="15"/>
        </w:numPr>
        <w:rPr>
          <w:rFonts w:ascii="Calibri" w:eastAsia="Times New Roman" w:hAnsi="Calibri" w:cs="Calibri"/>
          <w:bCs/>
          <w:iCs/>
          <w:color w:val="000000"/>
          <w:szCs w:val="22"/>
          <w:lang w:eastAsia="es-ES" w:bidi="he-IL"/>
        </w:rPr>
      </w:pPr>
      <w:r w:rsidRPr="00B40CD6">
        <w:rPr>
          <w:rFonts w:ascii="Calibri" w:eastAsia="Times New Roman" w:hAnsi="Calibri" w:cs="Calibri"/>
          <w:bCs/>
          <w:iCs/>
          <w:color w:val="000000"/>
          <w:szCs w:val="22"/>
          <w:lang w:eastAsia="es-ES" w:bidi="he-IL"/>
        </w:rPr>
        <w:t xml:space="preserve">Cuando por segunda vez el proveedor realice un cambio </w:t>
      </w:r>
      <w:r w:rsidR="002A4C41" w:rsidRPr="00B40CD6">
        <w:rPr>
          <w:rFonts w:ascii="Calibri" w:eastAsia="Times New Roman" w:hAnsi="Calibri" w:cs="Calibri"/>
          <w:bCs/>
          <w:iCs/>
          <w:color w:val="000000"/>
          <w:szCs w:val="22"/>
          <w:lang w:eastAsia="es-ES" w:bidi="he-IL"/>
        </w:rPr>
        <w:t>de profesional en un rol definido como clave</w:t>
      </w:r>
      <w:r w:rsidRPr="00B40CD6">
        <w:rPr>
          <w:rFonts w:ascii="Calibri" w:eastAsia="Times New Roman" w:hAnsi="Calibri" w:cs="Calibri"/>
          <w:bCs/>
          <w:iCs/>
          <w:color w:val="000000"/>
          <w:szCs w:val="22"/>
          <w:lang w:eastAsia="es-ES" w:bidi="he-IL"/>
        </w:rPr>
        <w:t xml:space="preserve"> sin contar con la autorización de la entidad licitante según lo dispuesto en la cláusula N°11.</w:t>
      </w:r>
      <w:r w:rsidR="002A4C41" w:rsidRPr="00B40CD6">
        <w:rPr>
          <w:rFonts w:ascii="Calibri" w:eastAsia="Times New Roman" w:hAnsi="Calibri" w:cs="Calibri"/>
          <w:bCs/>
          <w:iCs/>
          <w:color w:val="000000"/>
          <w:szCs w:val="22"/>
          <w:lang w:eastAsia="es-ES" w:bidi="he-IL"/>
        </w:rPr>
        <w:t>5</w:t>
      </w:r>
      <w:r w:rsidRPr="00B40CD6">
        <w:rPr>
          <w:rFonts w:ascii="Calibri" w:eastAsia="Times New Roman" w:hAnsi="Calibri" w:cs="Calibri"/>
          <w:bCs/>
          <w:iCs/>
          <w:color w:val="000000"/>
          <w:szCs w:val="22"/>
          <w:lang w:eastAsia="es-ES" w:bidi="he-IL"/>
        </w:rPr>
        <w:t>.</w:t>
      </w:r>
    </w:p>
    <w:p w14:paraId="35D97E07" w14:textId="19254BEA" w:rsidR="00106ED5" w:rsidRPr="00B40CD6" w:rsidRDefault="00106ED5">
      <w:pPr>
        <w:numPr>
          <w:ilvl w:val="0"/>
          <w:numId w:val="15"/>
        </w:numPr>
        <w:rPr>
          <w:rFonts w:ascii="Calibri" w:eastAsia="Times New Roman" w:hAnsi="Calibri" w:cs="Calibri"/>
          <w:bCs/>
          <w:iCs/>
          <w:color w:val="000000"/>
          <w:szCs w:val="22"/>
          <w:lang w:eastAsia="es-ES" w:bidi="he-IL"/>
        </w:rPr>
      </w:pPr>
      <w:r w:rsidRPr="00B40CD6">
        <w:rPr>
          <w:rFonts w:ascii="Calibri" w:eastAsia="Times New Roman" w:hAnsi="Calibri" w:cs="Calibri"/>
          <w:bCs/>
          <w:iCs/>
          <w:color w:val="000000"/>
          <w:szCs w:val="22"/>
          <w:lang w:eastAsia="es-ES" w:bidi="he-IL"/>
        </w:rPr>
        <w:t xml:space="preserve">Cuando por </w:t>
      </w:r>
      <w:r w:rsidR="00086326" w:rsidRPr="00B40CD6">
        <w:rPr>
          <w:rFonts w:ascii="Calibri" w:eastAsia="Times New Roman" w:hAnsi="Calibri" w:cs="Calibri"/>
          <w:bCs/>
          <w:iCs/>
          <w:color w:val="000000"/>
          <w:szCs w:val="22"/>
          <w:lang w:eastAsia="es-ES" w:bidi="he-IL"/>
        </w:rPr>
        <w:t>falta</w:t>
      </w:r>
      <w:r w:rsidRPr="00B40CD6">
        <w:rPr>
          <w:rFonts w:ascii="Calibri" w:eastAsia="Times New Roman" w:hAnsi="Calibri" w:cs="Calibri"/>
          <w:bCs/>
          <w:iCs/>
          <w:color w:val="000000"/>
          <w:szCs w:val="22"/>
          <w:lang w:eastAsia="es-ES" w:bidi="he-IL"/>
        </w:rPr>
        <w:t xml:space="preserve"> de continuidad del personal </w:t>
      </w:r>
      <w:r w:rsidR="00086326" w:rsidRPr="00B40CD6">
        <w:rPr>
          <w:rFonts w:ascii="Calibri" w:eastAsia="Times New Roman" w:hAnsi="Calibri" w:cs="Calibri"/>
          <w:bCs/>
          <w:iCs/>
          <w:color w:val="000000"/>
          <w:szCs w:val="22"/>
          <w:lang w:eastAsia="es-ES" w:bidi="he-IL"/>
        </w:rPr>
        <w:t xml:space="preserve">que </w:t>
      </w:r>
      <w:r w:rsidR="00A24095" w:rsidRPr="00B40CD6">
        <w:rPr>
          <w:rFonts w:ascii="Calibri" w:eastAsia="Times New Roman" w:hAnsi="Calibri" w:cs="Calibri"/>
          <w:bCs/>
          <w:iCs/>
          <w:color w:val="000000"/>
          <w:szCs w:val="22"/>
          <w:lang w:eastAsia="es-ES" w:bidi="he-IL"/>
        </w:rPr>
        <w:t xml:space="preserve">desempeña un rol definido como “rol clave” </w:t>
      </w:r>
      <w:r w:rsidRPr="00B40CD6">
        <w:rPr>
          <w:rFonts w:ascii="Calibri" w:eastAsia="Times New Roman" w:hAnsi="Calibri" w:cs="Calibri"/>
          <w:bCs/>
          <w:iCs/>
          <w:color w:val="000000"/>
          <w:szCs w:val="22"/>
          <w:lang w:eastAsia="es-ES" w:bidi="he-IL"/>
        </w:rPr>
        <w:t xml:space="preserve">o </w:t>
      </w:r>
      <w:r w:rsidR="0093242B" w:rsidRPr="00B40CD6">
        <w:rPr>
          <w:rFonts w:ascii="Calibri" w:eastAsia="Times New Roman" w:hAnsi="Calibri" w:cs="Calibri"/>
          <w:bCs/>
          <w:iCs/>
          <w:color w:val="000000"/>
          <w:szCs w:val="22"/>
          <w:lang w:eastAsia="es-ES" w:bidi="he-IL"/>
        </w:rPr>
        <w:t xml:space="preserve">debido a </w:t>
      </w:r>
      <w:r w:rsidRPr="00B40CD6">
        <w:rPr>
          <w:rFonts w:ascii="Calibri" w:eastAsia="Times New Roman" w:hAnsi="Calibri" w:cs="Calibri"/>
          <w:bCs/>
          <w:iCs/>
          <w:color w:val="000000"/>
          <w:szCs w:val="22"/>
          <w:lang w:eastAsia="es-ES" w:bidi="he-IL"/>
        </w:rPr>
        <w:t xml:space="preserve">la gestión efectuada para realizar los cambios solicitados por el adjudicatario </w:t>
      </w:r>
      <w:r w:rsidR="00960DB2" w:rsidRPr="00B40CD6">
        <w:rPr>
          <w:rFonts w:ascii="Calibri" w:eastAsia="Times New Roman" w:hAnsi="Calibri" w:cs="Calibri"/>
          <w:bCs/>
          <w:iCs/>
          <w:color w:val="000000"/>
          <w:szCs w:val="22"/>
          <w:lang w:eastAsia="es-ES" w:bidi="he-IL"/>
        </w:rPr>
        <w:t>respecto de</w:t>
      </w:r>
      <w:r w:rsidR="00D82BD6" w:rsidRPr="00B40CD6">
        <w:rPr>
          <w:rFonts w:ascii="Calibri" w:eastAsia="Times New Roman" w:hAnsi="Calibri" w:cs="Calibri"/>
          <w:bCs/>
          <w:iCs/>
          <w:color w:val="000000"/>
          <w:szCs w:val="22"/>
          <w:lang w:eastAsia="es-ES" w:bidi="he-IL"/>
        </w:rPr>
        <w:t xml:space="preserve"> </w:t>
      </w:r>
      <w:r w:rsidR="0093242B" w:rsidRPr="00B40CD6">
        <w:rPr>
          <w:rFonts w:ascii="Calibri" w:eastAsia="Times New Roman" w:hAnsi="Calibri" w:cs="Calibri"/>
          <w:bCs/>
          <w:iCs/>
          <w:color w:val="000000"/>
          <w:szCs w:val="22"/>
          <w:lang w:eastAsia="es-ES" w:bidi="he-IL"/>
        </w:rPr>
        <w:t>dicho</w:t>
      </w:r>
      <w:r w:rsidR="00A24095" w:rsidRPr="00B40CD6">
        <w:rPr>
          <w:rFonts w:ascii="Calibri" w:eastAsia="Times New Roman" w:hAnsi="Calibri" w:cs="Calibri"/>
          <w:bCs/>
          <w:iCs/>
          <w:color w:val="000000"/>
          <w:szCs w:val="22"/>
          <w:lang w:eastAsia="es-ES" w:bidi="he-IL"/>
        </w:rPr>
        <w:t>s roles</w:t>
      </w:r>
      <w:r w:rsidR="0093242B" w:rsidRPr="00B40CD6">
        <w:rPr>
          <w:rFonts w:ascii="Calibri" w:eastAsia="Times New Roman" w:hAnsi="Calibri" w:cs="Calibri"/>
          <w:bCs/>
          <w:iCs/>
          <w:color w:val="000000"/>
          <w:szCs w:val="22"/>
          <w:lang w:eastAsia="es-ES" w:bidi="he-IL"/>
        </w:rPr>
        <w:t>,</w:t>
      </w:r>
      <w:r w:rsidR="00960DB2" w:rsidRPr="00B40CD6">
        <w:rPr>
          <w:rFonts w:ascii="Calibri" w:eastAsia="Times New Roman" w:hAnsi="Calibri" w:cs="Calibri"/>
          <w:bCs/>
          <w:iCs/>
          <w:color w:val="000000"/>
          <w:szCs w:val="22"/>
          <w:lang w:eastAsia="es-ES" w:bidi="he-IL"/>
        </w:rPr>
        <w:t xml:space="preserve"> </w:t>
      </w:r>
      <w:r w:rsidR="002A62E0" w:rsidRPr="00B40CD6">
        <w:rPr>
          <w:rFonts w:ascii="Calibri" w:eastAsia="Times New Roman" w:hAnsi="Calibri" w:cs="Calibri"/>
          <w:bCs/>
          <w:iCs/>
          <w:color w:val="000000"/>
          <w:szCs w:val="22"/>
          <w:lang w:eastAsia="es-ES" w:bidi="he-IL"/>
        </w:rPr>
        <w:t xml:space="preserve">se </w:t>
      </w:r>
      <w:r w:rsidR="009E7329" w:rsidRPr="00B40CD6">
        <w:rPr>
          <w:rFonts w:ascii="Calibri" w:eastAsia="Times New Roman" w:hAnsi="Calibri" w:cs="Calibri"/>
          <w:bCs/>
          <w:iCs/>
          <w:color w:val="000000"/>
          <w:szCs w:val="22"/>
          <w:lang w:eastAsia="es-ES" w:bidi="he-IL"/>
        </w:rPr>
        <w:t>vea</w:t>
      </w:r>
      <w:r w:rsidRPr="00B40CD6">
        <w:rPr>
          <w:rFonts w:ascii="Calibri" w:eastAsia="Times New Roman" w:hAnsi="Calibri" w:cs="Calibri"/>
          <w:bCs/>
          <w:iCs/>
          <w:color w:val="000000"/>
          <w:szCs w:val="22"/>
          <w:lang w:eastAsia="es-ES" w:bidi="he-IL"/>
        </w:rPr>
        <w:t xml:space="preserve"> </w:t>
      </w:r>
      <w:r w:rsidR="002A62E0" w:rsidRPr="00B40CD6">
        <w:rPr>
          <w:rFonts w:ascii="Calibri" w:eastAsia="Times New Roman" w:hAnsi="Calibri" w:cs="Calibri"/>
          <w:bCs/>
          <w:iCs/>
          <w:color w:val="000000"/>
          <w:szCs w:val="22"/>
          <w:lang w:eastAsia="es-ES" w:bidi="he-IL"/>
        </w:rPr>
        <w:t>afectad</w:t>
      </w:r>
      <w:r w:rsidR="009E7329" w:rsidRPr="00B40CD6">
        <w:rPr>
          <w:rFonts w:ascii="Calibri" w:eastAsia="Times New Roman" w:hAnsi="Calibri" w:cs="Calibri"/>
          <w:bCs/>
          <w:iCs/>
          <w:color w:val="000000"/>
          <w:szCs w:val="22"/>
          <w:lang w:eastAsia="es-ES" w:bidi="he-IL"/>
        </w:rPr>
        <w:t>a</w:t>
      </w:r>
      <w:r w:rsidR="002A62E0" w:rsidRPr="00B40CD6">
        <w:rPr>
          <w:rFonts w:ascii="Calibri" w:eastAsia="Times New Roman" w:hAnsi="Calibri" w:cs="Calibri"/>
          <w:bCs/>
          <w:iCs/>
          <w:color w:val="000000"/>
          <w:szCs w:val="22"/>
          <w:lang w:eastAsia="es-ES" w:bidi="he-IL"/>
        </w:rPr>
        <w:t xml:space="preserve"> </w:t>
      </w:r>
      <w:r w:rsidR="00086326" w:rsidRPr="00B40CD6">
        <w:rPr>
          <w:rFonts w:ascii="Calibri" w:eastAsia="Times New Roman" w:hAnsi="Calibri" w:cs="Calibri"/>
          <w:bCs/>
          <w:iCs/>
          <w:color w:val="000000"/>
          <w:szCs w:val="22"/>
          <w:lang w:eastAsia="es-ES" w:bidi="he-IL"/>
        </w:rPr>
        <w:t xml:space="preserve">la integridad del cumplimiento del </w:t>
      </w:r>
      <w:r w:rsidR="001A2D0C" w:rsidRPr="00B40CD6">
        <w:rPr>
          <w:rFonts w:ascii="Calibri" w:eastAsia="Times New Roman" w:hAnsi="Calibri" w:cs="Calibri"/>
          <w:bCs/>
          <w:iCs/>
          <w:color w:val="000000"/>
          <w:szCs w:val="22"/>
          <w:lang w:eastAsia="es-ES" w:bidi="he-IL"/>
        </w:rPr>
        <w:t>c</w:t>
      </w:r>
      <w:r w:rsidR="00086326" w:rsidRPr="00B40CD6">
        <w:rPr>
          <w:rFonts w:ascii="Calibri" w:eastAsia="Times New Roman" w:hAnsi="Calibri" w:cs="Calibri"/>
          <w:bCs/>
          <w:iCs/>
          <w:color w:val="000000"/>
          <w:szCs w:val="22"/>
          <w:lang w:eastAsia="es-ES" w:bidi="he-IL"/>
        </w:rPr>
        <w:t xml:space="preserve">ontrato, especialmente en cuanto a los </w:t>
      </w:r>
      <w:r w:rsidR="0093242B" w:rsidRPr="00B40CD6">
        <w:rPr>
          <w:rFonts w:ascii="Calibri" w:eastAsia="Times New Roman" w:hAnsi="Calibri" w:cs="Calibri"/>
          <w:bCs/>
          <w:iCs/>
          <w:color w:val="000000"/>
          <w:szCs w:val="22"/>
          <w:lang w:eastAsia="es-ES" w:bidi="he-IL"/>
        </w:rPr>
        <w:t>niveles de servicio</w:t>
      </w:r>
      <w:r w:rsidR="00086326" w:rsidRPr="00B40CD6">
        <w:rPr>
          <w:rFonts w:ascii="Calibri" w:eastAsia="Times New Roman" w:hAnsi="Calibri" w:cs="Calibri"/>
          <w:bCs/>
          <w:iCs/>
          <w:color w:val="000000"/>
          <w:szCs w:val="22"/>
          <w:lang w:eastAsia="es-ES" w:bidi="he-IL"/>
        </w:rPr>
        <w:t xml:space="preserve"> y objetivos establecidos en </w:t>
      </w:r>
      <w:r w:rsidR="001A2D0C" w:rsidRPr="00B40CD6">
        <w:rPr>
          <w:rFonts w:ascii="Calibri" w:eastAsia="Times New Roman" w:hAnsi="Calibri" w:cs="Calibri"/>
          <w:bCs/>
          <w:iCs/>
          <w:color w:val="000000"/>
          <w:szCs w:val="22"/>
          <w:lang w:eastAsia="es-ES" w:bidi="he-IL"/>
        </w:rPr>
        <w:t>los servicios que sean encomendados</w:t>
      </w:r>
      <w:r w:rsidR="002A62E0" w:rsidRPr="00B40CD6">
        <w:rPr>
          <w:rFonts w:ascii="Calibri" w:eastAsia="Times New Roman" w:hAnsi="Calibri" w:cs="Calibri"/>
          <w:bCs/>
          <w:iCs/>
          <w:color w:val="000000"/>
          <w:szCs w:val="22"/>
          <w:lang w:eastAsia="es-ES" w:bidi="he-IL"/>
        </w:rPr>
        <w:t xml:space="preserve"> al proveedor en virtud de éste</w:t>
      </w:r>
      <w:r w:rsidRPr="00B40CD6">
        <w:rPr>
          <w:rFonts w:ascii="Calibri" w:eastAsia="Times New Roman" w:hAnsi="Calibri" w:cs="Calibri"/>
          <w:bCs/>
          <w:iCs/>
          <w:color w:val="000000"/>
          <w:szCs w:val="22"/>
          <w:lang w:eastAsia="es-ES" w:bidi="he-IL"/>
        </w:rPr>
        <w:t xml:space="preserve">. </w:t>
      </w:r>
    </w:p>
    <w:p w14:paraId="2B87C9B7" w14:textId="77777777" w:rsidR="00FB6C78" w:rsidRPr="00B40CD6" w:rsidRDefault="00FB6C78" w:rsidP="00A720CE">
      <w:pPr>
        <w:pStyle w:val="Prrafodelista"/>
        <w:numPr>
          <w:ilvl w:val="0"/>
          <w:numId w:val="0"/>
        </w:numPr>
        <w:ind w:left="720"/>
      </w:pPr>
    </w:p>
    <w:p w14:paraId="60FE73CB" w14:textId="2CACE162" w:rsidR="00DB6F98" w:rsidRPr="00B40CD6" w:rsidRDefault="008C6180" w:rsidP="0010014D">
      <w:pPr>
        <w:rPr>
          <w:rFonts w:eastAsia="Calibri" w:cstheme="minorHAnsi"/>
          <w:bCs/>
          <w:iCs/>
          <w:szCs w:val="22"/>
          <w:lang w:eastAsia="es-CL"/>
        </w:rPr>
      </w:pPr>
      <w:r w:rsidRPr="00B40CD6">
        <w:rPr>
          <w:rFonts w:eastAsia="Calibri" w:cstheme="minorHAnsi"/>
          <w:bCs/>
          <w:iCs/>
          <w:szCs w:val="22"/>
          <w:lang w:eastAsia="es-CL"/>
        </w:rPr>
        <w:t>De concurrir cualquiera de las causales arriba aludidas, además del término anticipado, se procederá al cobro de la garantía de fiel cumplimiento del contrato, si se hubiere exigido dicha caución en las Bases. Lo anterior no será aplicable a la causal del numeral 3.</w:t>
      </w:r>
    </w:p>
    <w:p w14:paraId="1B407D69" w14:textId="77777777" w:rsidR="008C6180" w:rsidRPr="00B40CD6" w:rsidRDefault="008C6180" w:rsidP="0010014D">
      <w:pPr>
        <w:rPr>
          <w:rFonts w:eastAsia="Calibri" w:cstheme="minorHAnsi"/>
          <w:bCs/>
          <w:iCs/>
          <w:szCs w:val="22"/>
          <w:lang w:eastAsia="es-CL"/>
        </w:rPr>
      </w:pPr>
    </w:p>
    <w:p w14:paraId="1CAD13EE" w14:textId="5257961E" w:rsidR="00DB6F98" w:rsidRPr="00B40CD6" w:rsidRDefault="00DB6F98" w:rsidP="0010014D">
      <w:pPr>
        <w:rPr>
          <w:rFonts w:eastAsia="Calibri" w:cstheme="minorHAnsi"/>
          <w:bCs/>
          <w:iCs/>
          <w:szCs w:val="22"/>
          <w:lang w:eastAsia="es-CL"/>
        </w:rPr>
      </w:pPr>
      <w:r w:rsidRPr="00B40CD6">
        <w:rPr>
          <w:rFonts w:eastAsia="Calibri" w:cstheme="minorHAnsi"/>
          <w:bCs/>
          <w:iCs/>
          <w:szCs w:val="22"/>
          <w:lang w:eastAsia="es-CL"/>
        </w:rPr>
        <w:t xml:space="preserve">El término anticipado por incumplimientos se aplicará siguiendo el procedimiento establecido en la cláusula </w:t>
      </w:r>
      <w:r w:rsidR="00EF5B6A" w:rsidRPr="00B40CD6">
        <w:t>N°</w:t>
      </w:r>
      <w:r w:rsidRPr="00B40CD6">
        <w:rPr>
          <w:rFonts w:eastAsia="Calibri" w:cstheme="minorHAnsi"/>
          <w:bCs/>
          <w:iCs/>
          <w:szCs w:val="22"/>
          <w:lang w:eastAsia="es-CL"/>
        </w:rPr>
        <w:t>10.</w:t>
      </w:r>
      <w:r w:rsidR="00FD4521" w:rsidRPr="00B40CD6">
        <w:rPr>
          <w:rFonts w:eastAsia="Calibri" w:cstheme="minorHAnsi"/>
          <w:bCs/>
          <w:iCs/>
          <w:szCs w:val="22"/>
          <w:lang w:eastAsia="es-CL"/>
        </w:rPr>
        <w:t>10 “Procedimiento para aplicación de medidas derivadas de incumplimientos”</w:t>
      </w:r>
      <w:r w:rsidRPr="00B40CD6">
        <w:rPr>
          <w:rFonts w:eastAsia="Calibri" w:cstheme="minorHAnsi"/>
          <w:bCs/>
          <w:iCs/>
          <w:szCs w:val="22"/>
          <w:lang w:eastAsia="es-CL"/>
        </w:rPr>
        <w:t>.</w:t>
      </w:r>
    </w:p>
    <w:p w14:paraId="36E25B7E" w14:textId="77777777" w:rsidR="00DB6F98" w:rsidRPr="00B40CD6" w:rsidRDefault="00DB6F98" w:rsidP="0010014D">
      <w:pPr>
        <w:rPr>
          <w:rFonts w:eastAsia="Calibri" w:cstheme="minorHAnsi"/>
          <w:bCs/>
          <w:iCs/>
          <w:szCs w:val="22"/>
          <w:lang w:eastAsia="es-CL"/>
        </w:rPr>
      </w:pPr>
    </w:p>
    <w:p w14:paraId="24DCB5EF" w14:textId="63B8AD03" w:rsidR="00DB6F98" w:rsidRPr="00B40CD6" w:rsidRDefault="00DB6F98" w:rsidP="0010014D">
      <w:pPr>
        <w:rPr>
          <w:rFonts w:eastAsia="Calibri" w:cstheme="minorHAnsi"/>
          <w:bCs/>
          <w:iCs/>
          <w:szCs w:val="22"/>
          <w:lang w:eastAsia="es-CL"/>
        </w:rPr>
      </w:pPr>
      <w:r w:rsidRPr="00B40CD6">
        <w:rPr>
          <w:rFonts w:eastAsia="Calibri" w:cstheme="minorHAnsi"/>
          <w:bCs/>
          <w:iCs/>
          <w:szCs w:val="22"/>
          <w:lang w:eastAsia="es-CL"/>
        </w:rPr>
        <w:t xml:space="preserve">Resuelto el término anticipado, </w:t>
      </w:r>
      <w:r w:rsidR="005406D0" w:rsidRPr="00B40CD6">
        <w:t xml:space="preserve">en virtud de las causales anteriormente señaladas, </w:t>
      </w:r>
      <w:r w:rsidRPr="00B40CD6">
        <w:rPr>
          <w:rFonts w:eastAsia="Calibri" w:cstheme="minorHAnsi"/>
          <w:bCs/>
          <w:iCs/>
          <w:szCs w:val="22"/>
          <w:lang w:eastAsia="es-CL"/>
        </w:rPr>
        <w:t>no operará indemnización alguna para el adjudicatario, debiendo la entidad licitante concurrir al pago de las obligaciones ya cumplidas que se encontraren insolutas a la fecha</w:t>
      </w:r>
      <w:r w:rsidR="005406D0" w:rsidRPr="00B40CD6">
        <w:rPr>
          <w:rFonts w:eastAsia="Calibri" w:cstheme="minorHAnsi"/>
          <w:bCs/>
          <w:iCs/>
          <w:szCs w:val="22"/>
          <w:lang w:eastAsia="es-CL"/>
        </w:rPr>
        <w:t xml:space="preserve"> de liquidación del contrato</w:t>
      </w:r>
      <w:r w:rsidRPr="00B40CD6">
        <w:rPr>
          <w:rFonts w:eastAsia="Calibri" w:cstheme="minorHAnsi"/>
          <w:bCs/>
          <w:iCs/>
          <w:szCs w:val="22"/>
          <w:lang w:eastAsia="es-CL"/>
        </w:rPr>
        <w:t>.</w:t>
      </w:r>
    </w:p>
    <w:p w14:paraId="423C5E67" w14:textId="77777777" w:rsidR="00DB6F98" w:rsidRPr="00B40CD6" w:rsidRDefault="00DB6F98" w:rsidP="0010014D">
      <w:pPr>
        <w:rPr>
          <w:rFonts w:eastAsia="Calibri" w:cstheme="minorHAnsi"/>
          <w:bCs/>
          <w:iCs/>
          <w:szCs w:val="22"/>
          <w:lang w:eastAsia="es-CL"/>
        </w:rPr>
      </w:pPr>
    </w:p>
    <w:p w14:paraId="20FE6153" w14:textId="77777777" w:rsidR="00DB6F98" w:rsidRPr="00B40CD6" w:rsidRDefault="00DB6F98" w:rsidP="0010014D">
      <w:pPr>
        <w:rPr>
          <w:rFonts w:eastAsia="Calibri" w:cstheme="minorHAnsi"/>
          <w:b/>
          <w:i/>
          <w:szCs w:val="22"/>
          <w:u w:val="single"/>
          <w:lang w:eastAsia="es-CL"/>
        </w:rPr>
      </w:pPr>
      <w:r w:rsidRPr="00B40CD6">
        <w:rPr>
          <w:rFonts w:eastAsia="Calibri" w:cstheme="minorHAnsi"/>
          <w:b/>
          <w:i/>
          <w:szCs w:val="22"/>
          <w:u w:val="single"/>
          <w:lang w:eastAsia="es-CL"/>
        </w:rPr>
        <w:t>Resciliación o término de mutuo acuerdo</w:t>
      </w:r>
    </w:p>
    <w:p w14:paraId="59E860B4" w14:textId="77777777" w:rsidR="00DB6F98" w:rsidRPr="00B40CD6" w:rsidRDefault="00DB6F98" w:rsidP="0010014D">
      <w:pPr>
        <w:rPr>
          <w:rFonts w:eastAsia="Calibri" w:cstheme="minorHAnsi"/>
          <w:bCs/>
          <w:iCs/>
          <w:szCs w:val="22"/>
          <w:lang w:eastAsia="es-CL"/>
        </w:rPr>
      </w:pPr>
    </w:p>
    <w:p w14:paraId="42D2B208" w14:textId="77777777" w:rsidR="00DB6F98" w:rsidRPr="00B40CD6" w:rsidRDefault="00DB6F98" w:rsidP="0010014D">
      <w:pPr>
        <w:rPr>
          <w:rFonts w:eastAsia="Calibri" w:cstheme="minorHAnsi"/>
          <w:bCs/>
          <w:iCs/>
          <w:szCs w:val="22"/>
          <w:lang w:eastAsia="es-CL"/>
        </w:rPr>
      </w:pPr>
      <w:r w:rsidRPr="00B40CD6">
        <w:rPr>
          <w:rFonts w:eastAsia="Calibri" w:cstheme="minorHAnsi"/>
          <w:bCs/>
          <w:iCs/>
          <w:szCs w:val="22"/>
          <w:lang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016C0DF3" w14:textId="77777777" w:rsidR="003979A8" w:rsidRPr="00B40CD6" w:rsidRDefault="003979A8" w:rsidP="0010014D">
      <w:pPr>
        <w:rPr>
          <w:rFonts w:eastAsia="Calibri" w:cstheme="minorHAnsi"/>
          <w:bCs/>
          <w:iCs/>
          <w:szCs w:val="22"/>
          <w:lang w:eastAsia="es-CL"/>
        </w:rPr>
      </w:pPr>
    </w:p>
    <w:p w14:paraId="7D8B45E8" w14:textId="0FD85466" w:rsidR="003C5F8E" w:rsidRPr="00B40CD6" w:rsidRDefault="003C5F8E" w:rsidP="00184314">
      <w:pPr>
        <w:pStyle w:val="Ttulo2"/>
      </w:pPr>
      <w:r w:rsidRPr="00B40CD6">
        <w:t xml:space="preserve">Procedimiento </w:t>
      </w:r>
      <w:r w:rsidR="00FD4521" w:rsidRPr="00B40CD6">
        <w:t>para aplicación de medidas derivadas de incumplimientos</w:t>
      </w:r>
    </w:p>
    <w:p w14:paraId="6305C6CC" w14:textId="77777777" w:rsidR="003C5F8E" w:rsidRPr="00B40CD6" w:rsidRDefault="003C5F8E" w:rsidP="0010014D">
      <w:pPr>
        <w:rPr>
          <w:rFonts w:eastAsia="Calibri" w:cstheme="minorHAnsi"/>
          <w:bCs/>
          <w:iCs/>
          <w:szCs w:val="22"/>
          <w:lang w:eastAsia="es-CL"/>
        </w:rPr>
      </w:pPr>
    </w:p>
    <w:p w14:paraId="6FA86124" w14:textId="77777777" w:rsidR="003C5F8E" w:rsidRPr="00B40CD6" w:rsidRDefault="003C5F8E" w:rsidP="0010014D">
      <w:pPr>
        <w:rPr>
          <w:rFonts w:eastAsia="Calibri" w:cstheme="minorHAnsi"/>
          <w:bCs/>
          <w:iCs/>
          <w:szCs w:val="22"/>
          <w:lang w:eastAsia="es-CL"/>
        </w:rPr>
      </w:pPr>
      <w:r w:rsidRPr="00B40CD6">
        <w:rPr>
          <w:rFonts w:eastAsia="Calibri" w:cstheme="minorHAnsi"/>
          <w:bCs/>
          <w:iCs/>
          <w:szCs w:val="22"/>
          <w:lang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29A38489" w14:textId="77777777" w:rsidR="003C5F8E" w:rsidRPr="00B40CD6" w:rsidRDefault="003C5F8E" w:rsidP="0010014D">
      <w:pPr>
        <w:rPr>
          <w:rFonts w:eastAsia="Calibri" w:cstheme="minorHAnsi"/>
          <w:bCs/>
          <w:iCs/>
          <w:szCs w:val="22"/>
          <w:lang w:eastAsia="es-CL"/>
        </w:rPr>
      </w:pPr>
    </w:p>
    <w:p w14:paraId="01204953" w14:textId="4CADCA65" w:rsidR="003C5F8E" w:rsidRPr="00B40CD6" w:rsidRDefault="003C5F8E" w:rsidP="0010014D">
      <w:pPr>
        <w:rPr>
          <w:rFonts w:eastAsia="Calibri" w:cstheme="minorHAnsi"/>
          <w:bCs/>
          <w:iCs/>
          <w:szCs w:val="22"/>
          <w:lang w:eastAsia="es-CL"/>
        </w:rPr>
      </w:pPr>
      <w:r w:rsidRPr="00B40CD6">
        <w:rPr>
          <w:rFonts w:eastAsia="Calibri" w:cstheme="minorHAnsi"/>
          <w:bCs/>
          <w:iCs/>
          <w:szCs w:val="22"/>
          <w:lang w:eastAsia="es-CL"/>
        </w:rPr>
        <w:t xml:space="preserve">A contar de la notificación singularizada en el párrafo anterior, el proveedor tendrá un plazo de 5 </w:t>
      </w:r>
      <w:r w:rsidR="006D28FC" w:rsidRPr="00B40CD6">
        <w:rPr>
          <w:rFonts w:eastAsia="Calibri" w:cstheme="minorHAnsi"/>
          <w:color w:val="000000"/>
          <w:szCs w:val="22"/>
          <w:lang w:eastAsia="es-CL"/>
        </w:rPr>
        <w:t xml:space="preserve">días </w:t>
      </w:r>
      <w:r w:rsidR="00190E52" w:rsidRPr="00B40CD6">
        <w:rPr>
          <w:rFonts w:eastAsia="Calibri" w:cstheme="minorHAnsi"/>
          <w:color w:val="000000"/>
          <w:szCs w:val="22"/>
          <w:lang w:eastAsia="es-CL"/>
        </w:rPr>
        <w:t>hábiles administrativos</w:t>
      </w:r>
      <w:r w:rsidRPr="00B40CD6">
        <w:rPr>
          <w:rFonts w:eastAsia="Calibri" w:cstheme="minorHAnsi"/>
          <w:bCs/>
          <w:iCs/>
          <w:szCs w:val="22"/>
          <w:lang w:eastAsia="es-CL"/>
        </w:rPr>
        <w:t xml:space="preserve"> para efectuar sus descargos por escrito, acompañando todos los antecedentes que lo fundamenten.</w:t>
      </w:r>
    </w:p>
    <w:p w14:paraId="4EA9A88D" w14:textId="77777777" w:rsidR="003C5F8E" w:rsidRPr="00B40CD6" w:rsidRDefault="003C5F8E" w:rsidP="0010014D">
      <w:pPr>
        <w:rPr>
          <w:rFonts w:eastAsia="Calibri" w:cstheme="minorHAnsi"/>
          <w:bCs/>
          <w:iCs/>
          <w:szCs w:val="22"/>
          <w:lang w:eastAsia="es-CL"/>
        </w:rPr>
      </w:pPr>
    </w:p>
    <w:p w14:paraId="5DB41A4A" w14:textId="77777777" w:rsidR="003C5F8E" w:rsidRPr="00B40CD6" w:rsidRDefault="003C5F8E" w:rsidP="0010014D">
      <w:pPr>
        <w:rPr>
          <w:rFonts w:eastAsia="Calibri" w:cstheme="minorHAnsi"/>
          <w:bCs/>
          <w:iCs/>
          <w:szCs w:val="22"/>
          <w:lang w:eastAsia="es-CL"/>
        </w:rPr>
      </w:pPr>
      <w:r w:rsidRPr="00B40CD6">
        <w:rPr>
          <w:rFonts w:eastAsia="Calibri" w:cstheme="minorHAnsi"/>
          <w:bCs/>
          <w:iCs/>
          <w:szCs w:val="22"/>
          <w:lang w:eastAsia="es-CL"/>
        </w:rPr>
        <w:t>Vencido el plazo indicado sin que se hayan presentado descargos, se aplicará la correspondiente medida por medio de una resolución fundada de la entidad licitante.</w:t>
      </w:r>
    </w:p>
    <w:p w14:paraId="616171DB" w14:textId="77777777" w:rsidR="003C5F8E" w:rsidRPr="00B40CD6" w:rsidRDefault="003C5F8E" w:rsidP="0010014D">
      <w:pPr>
        <w:rPr>
          <w:rFonts w:eastAsia="Calibri" w:cstheme="minorHAnsi"/>
          <w:bCs/>
          <w:iCs/>
          <w:szCs w:val="22"/>
          <w:lang w:eastAsia="es-CL"/>
        </w:rPr>
      </w:pPr>
    </w:p>
    <w:p w14:paraId="7259CAC1" w14:textId="0A53EC57" w:rsidR="003C5F8E" w:rsidRPr="00B40CD6" w:rsidRDefault="003C5F8E" w:rsidP="0010014D">
      <w:pPr>
        <w:rPr>
          <w:rFonts w:eastAsia="Calibri" w:cstheme="minorHAnsi"/>
          <w:bCs/>
          <w:iCs/>
          <w:szCs w:val="22"/>
          <w:lang w:eastAsia="es-CL"/>
        </w:rPr>
      </w:pPr>
      <w:r w:rsidRPr="00B40CD6">
        <w:rPr>
          <w:rFonts w:eastAsia="Calibri" w:cstheme="minorHAnsi"/>
          <w:bCs/>
          <w:iCs/>
          <w:szCs w:val="22"/>
          <w:lang w:eastAsia="es-CL"/>
        </w:rPr>
        <w:t xml:space="preserve">Si el proveedor ha presentado descargos dentro del plazo establecido para estos efectos, la entidad licitante tendrá un plazo de </w:t>
      </w:r>
      <w:r w:rsidR="00861E47" w:rsidRPr="00B40CD6">
        <w:rPr>
          <w:rFonts w:eastAsia="Calibri" w:cstheme="minorHAnsi"/>
          <w:bCs/>
          <w:iCs/>
          <w:szCs w:val="22"/>
          <w:lang w:eastAsia="es-CL"/>
        </w:rPr>
        <w:t xml:space="preserve">hasta </w:t>
      </w:r>
      <w:r w:rsidR="005D1DBE" w:rsidRPr="00B40CD6">
        <w:rPr>
          <w:rFonts w:eastAsia="Calibri" w:cstheme="minorHAnsi"/>
          <w:bCs/>
          <w:iCs/>
          <w:szCs w:val="22"/>
          <w:lang w:eastAsia="es-CL"/>
        </w:rPr>
        <w:t>2</w:t>
      </w:r>
      <w:r w:rsidRPr="00B40CD6">
        <w:rPr>
          <w:rFonts w:eastAsia="Calibri" w:cstheme="minorHAnsi"/>
          <w:bCs/>
          <w:iCs/>
          <w:szCs w:val="22"/>
          <w:lang w:eastAsia="es-CL"/>
        </w:rPr>
        <w:t xml:space="preserve">0 </w:t>
      </w:r>
      <w:r w:rsidR="006D28FC" w:rsidRPr="00B40CD6">
        <w:rPr>
          <w:rFonts w:eastAsia="Calibri" w:cstheme="minorHAnsi"/>
          <w:color w:val="000000"/>
          <w:szCs w:val="22"/>
          <w:lang w:eastAsia="es-CL"/>
        </w:rPr>
        <w:t xml:space="preserve">días </w:t>
      </w:r>
      <w:r w:rsidR="00190E52" w:rsidRPr="00B40CD6">
        <w:rPr>
          <w:rFonts w:eastAsia="Calibri" w:cstheme="minorHAnsi"/>
          <w:color w:val="000000"/>
          <w:szCs w:val="22"/>
          <w:lang w:eastAsia="es-CL"/>
        </w:rPr>
        <w:t>hábiles administrativos</w:t>
      </w:r>
      <w:r w:rsidRPr="00B40CD6">
        <w:rPr>
          <w:rFonts w:eastAsia="Calibri" w:cstheme="minorHAnsi"/>
          <w:bCs/>
          <w:iCs/>
          <w:szCs w:val="22"/>
          <w:lang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9C4330A" w14:textId="77777777" w:rsidR="003C5F8E" w:rsidRPr="00B40CD6" w:rsidRDefault="003C5F8E" w:rsidP="0010014D">
      <w:pPr>
        <w:rPr>
          <w:rFonts w:eastAsia="Calibri" w:cstheme="minorHAnsi"/>
          <w:bCs/>
          <w:iCs/>
          <w:szCs w:val="22"/>
          <w:lang w:eastAsia="es-CL"/>
        </w:rPr>
      </w:pPr>
    </w:p>
    <w:p w14:paraId="76E6FA3F" w14:textId="2E20BD01" w:rsidR="003C5F8E" w:rsidRPr="00B40CD6" w:rsidRDefault="00E77BD5" w:rsidP="0010014D">
      <w:pPr>
        <w:rPr>
          <w:rFonts w:eastAsia="Calibri" w:cstheme="minorHAnsi"/>
          <w:bCs/>
          <w:iCs/>
          <w:szCs w:val="22"/>
          <w:lang w:eastAsia="es-CL"/>
        </w:rPr>
      </w:pPr>
      <w:r w:rsidRPr="00B40CD6">
        <w:rPr>
          <w:rFonts w:eastAsia="Calibri" w:cstheme="minorHAnsi"/>
          <w:b/>
          <w:iCs/>
          <w:szCs w:val="22"/>
          <w:u w:val="single"/>
          <w:lang w:eastAsia="es-CL"/>
        </w:rPr>
        <w:t>Recursos:</w:t>
      </w:r>
      <w:r w:rsidRPr="00B40CD6">
        <w:rPr>
          <w:rFonts w:eastAsia="Calibri" w:cstheme="minorHAnsi"/>
          <w:bCs/>
          <w:iCs/>
          <w:szCs w:val="22"/>
          <w:lang w:eastAsia="es-CL"/>
        </w:rPr>
        <w:t xml:space="preserve"> </w:t>
      </w:r>
      <w:r w:rsidR="003C5F8E" w:rsidRPr="00B40CD6">
        <w:rPr>
          <w:rFonts w:eastAsia="Calibri" w:cstheme="minorHAnsi"/>
          <w:bCs/>
          <w:iCs/>
          <w:szCs w:val="22"/>
          <w:lang w:eastAsia="es-CL"/>
        </w:rPr>
        <w:t xml:space="preserve">El proveedor adjudicado dispondrá de un plazo de 5 </w:t>
      </w:r>
      <w:r w:rsidR="006D28FC" w:rsidRPr="00B40CD6">
        <w:rPr>
          <w:rFonts w:eastAsia="Calibri" w:cstheme="minorHAnsi"/>
          <w:color w:val="000000"/>
          <w:szCs w:val="22"/>
          <w:lang w:eastAsia="es-CL"/>
        </w:rPr>
        <w:t xml:space="preserve">días </w:t>
      </w:r>
      <w:r w:rsidR="00190E52" w:rsidRPr="00B40CD6">
        <w:rPr>
          <w:rFonts w:eastAsia="Calibri" w:cstheme="minorHAnsi"/>
          <w:color w:val="000000"/>
          <w:szCs w:val="22"/>
          <w:lang w:eastAsia="es-CL"/>
        </w:rPr>
        <w:t>hábiles administrativos</w:t>
      </w:r>
      <w:r w:rsidR="003C5F8E" w:rsidRPr="00B40CD6">
        <w:rPr>
          <w:rFonts w:eastAsia="Calibri" w:cstheme="minorHAnsi"/>
          <w:bCs/>
          <w:iCs/>
          <w:szCs w:val="22"/>
          <w:lang w:eastAsia="es-CL"/>
        </w:rPr>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w:t>
      </w:r>
      <w:r w:rsidR="005D1DBE" w:rsidRPr="00B40CD6">
        <w:rPr>
          <w:rFonts w:eastAsia="Calibri" w:cstheme="minorHAnsi"/>
          <w:bCs/>
          <w:iCs/>
          <w:szCs w:val="22"/>
          <w:lang w:eastAsia="es-CL"/>
        </w:rPr>
        <w:t>2</w:t>
      </w:r>
      <w:r w:rsidR="003C5F8E" w:rsidRPr="00B40CD6">
        <w:rPr>
          <w:rFonts w:eastAsia="Calibri" w:cstheme="minorHAnsi"/>
          <w:bCs/>
          <w:iCs/>
          <w:szCs w:val="22"/>
          <w:lang w:eastAsia="es-CL"/>
        </w:rPr>
        <w:t xml:space="preserve">0 </w:t>
      </w:r>
      <w:r w:rsidR="006D28FC" w:rsidRPr="00B40CD6">
        <w:rPr>
          <w:rFonts w:eastAsia="Calibri" w:cstheme="minorHAnsi"/>
          <w:color w:val="000000"/>
          <w:szCs w:val="22"/>
          <w:lang w:eastAsia="es-CL"/>
        </w:rPr>
        <w:t xml:space="preserve">días </w:t>
      </w:r>
      <w:r w:rsidR="00190E52" w:rsidRPr="00B40CD6">
        <w:rPr>
          <w:rFonts w:eastAsia="Calibri" w:cstheme="minorHAnsi"/>
          <w:color w:val="000000"/>
          <w:szCs w:val="22"/>
          <w:lang w:eastAsia="es-CL"/>
        </w:rPr>
        <w:t>hábiles administrativos</w:t>
      </w:r>
      <w:r w:rsidR="003C5F8E" w:rsidRPr="00B40CD6">
        <w:rPr>
          <w:rFonts w:eastAsia="Calibri" w:cstheme="minorHAnsi"/>
          <w:bCs/>
          <w:iCs/>
          <w:szCs w:val="22"/>
          <w:lang w:eastAsia="es-CL"/>
        </w:rPr>
        <w:t xml:space="preserve"> para resolver el citado recurso.</w:t>
      </w:r>
    </w:p>
    <w:p w14:paraId="161B2738" w14:textId="77777777" w:rsidR="003C5F8E" w:rsidRPr="00B40CD6" w:rsidRDefault="003C5F8E" w:rsidP="0010014D">
      <w:pPr>
        <w:rPr>
          <w:rFonts w:eastAsia="Calibri" w:cstheme="minorHAnsi"/>
          <w:bCs/>
          <w:iCs/>
          <w:szCs w:val="22"/>
          <w:lang w:eastAsia="es-CL"/>
        </w:rPr>
      </w:pPr>
    </w:p>
    <w:p w14:paraId="2ABC4B37" w14:textId="77777777" w:rsidR="003C5F8E" w:rsidRPr="00B40CD6" w:rsidRDefault="003C5F8E" w:rsidP="0010014D">
      <w:pPr>
        <w:rPr>
          <w:rFonts w:eastAsia="Calibri" w:cstheme="minorHAnsi"/>
          <w:bCs/>
          <w:iCs/>
          <w:szCs w:val="22"/>
          <w:lang w:eastAsia="es-CL"/>
        </w:rPr>
      </w:pPr>
      <w:r w:rsidRPr="00B40CD6">
        <w:rPr>
          <w:rFonts w:eastAsia="Calibri" w:cstheme="minorHAnsi"/>
          <w:bCs/>
          <w:iCs/>
          <w:szCs w:val="22"/>
          <w:lang w:eastAsia="es-CL"/>
        </w:rPr>
        <w:t>La resolución que acoja el recurso podrá modificar, reemplazar o dejar sin efecto el acto impugnado.</w:t>
      </w:r>
    </w:p>
    <w:p w14:paraId="149E357B" w14:textId="77777777" w:rsidR="003C5F8E" w:rsidRPr="00B40CD6" w:rsidRDefault="003C5F8E" w:rsidP="0010014D">
      <w:pPr>
        <w:rPr>
          <w:rFonts w:eastAsia="Calibri" w:cstheme="minorHAnsi"/>
          <w:bCs/>
          <w:iCs/>
          <w:szCs w:val="22"/>
          <w:lang w:eastAsia="es-CL"/>
        </w:rPr>
      </w:pPr>
    </w:p>
    <w:p w14:paraId="570E40FB" w14:textId="77777777" w:rsidR="00F70DDB" w:rsidRPr="00B40CD6" w:rsidRDefault="00F70DDB" w:rsidP="00151D50">
      <w:pPr>
        <w:pStyle w:val="Prrafodelista"/>
        <w:numPr>
          <w:ilvl w:val="0"/>
          <w:numId w:val="55"/>
        </w:numPr>
        <w:tabs>
          <w:tab w:val="left" w:pos="340"/>
        </w:tabs>
        <w:autoSpaceDE w:val="0"/>
        <w:autoSpaceDN w:val="0"/>
        <w:adjustRightInd w:val="0"/>
        <w:rPr>
          <w:b/>
          <w:bCs w:val="0"/>
          <w:u w:val="single"/>
        </w:rPr>
      </w:pPr>
      <w:r w:rsidRPr="00B40CD6">
        <w:rPr>
          <w:b/>
          <w:bCs w:val="0"/>
          <w:u w:val="single"/>
        </w:rPr>
        <w:t>Consideraciones respecto a las notificaciones:</w:t>
      </w:r>
    </w:p>
    <w:p w14:paraId="58DFBF1D" w14:textId="77777777" w:rsidR="00F70DDB" w:rsidRPr="00B40CD6" w:rsidRDefault="00F70DDB" w:rsidP="00F70DDB"/>
    <w:p w14:paraId="1AB3A4E3" w14:textId="77777777" w:rsidR="00F70DDB" w:rsidRPr="00B40CD6" w:rsidRDefault="00F70DDB" w:rsidP="00F70DDB">
      <w:r w:rsidRPr="00B40CD6">
        <w:t>Se hace presente que mientras se mantenga en nuestro país el contexto de alerta sanitaria con ocasión de la pandemia vigente, la notificación de las resoluciones de este procedimiento se podrán realizar igualmente a través de correo electrónico, en virtud del Dictamen N°3.610, de 2020, de la Contraloría General de la República, que habilita la adopción de medidas extraordinarias de gestión interna de los órganos del Estado, como sería el desarrollo de procedimientos administrativos por medios electrónicos. Una vez terminada la alerta sanitaria, se deberá notificar a los proveedores personalmente o por carta certificada, a menos que ellos expresamente autoricen la notificación por medios electrónicos.</w:t>
      </w:r>
    </w:p>
    <w:p w14:paraId="78C95AC6" w14:textId="77777777" w:rsidR="00F70DDB" w:rsidRPr="00B40CD6" w:rsidRDefault="00F70DDB" w:rsidP="00F70DDB"/>
    <w:p w14:paraId="5FAC549D" w14:textId="77777777" w:rsidR="00F70DDB" w:rsidRPr="00B40CD6" w:rsidRDefault="00F70DDB" w:rsidP="00F70DDB">
      <w:r w:rsidRPr="00B40CD6">
        <w:t>Las notificaciones por carta certificada se entenderán practicadas a contar del tercer día siguiente a su recepción en la oficina de Correos que corresponda.</w:t>
      </w:r>
    </w:p>
    <w:p w14:paraId="71370072" w14:textId="77777777" w:rsidR="00F70DDB" w:rsidRPr="00B40CD6" w:rsidRDefault="00F70DDB" w:rsidP="00F70DDB"/>
    <w:p w14:paraId="66190774" w14:textId="77777777" w:rsidR="00F70DDB" w:rsidRPr="00B40CD6" w:rsidRDefault="00F70DDB" w:rsidP="00F70DDB">
      <w:r w:rsidRPr="00B40CD6">
        <w:t>Sin perjuicio de lo antes expuesto, si durante la vigencia del contrato entra en vigor la Ley N°21.180 de Transformación Digital Del Estado, que permite la notificación electrónica de los procedimientos administrativos, las notificaciones que se disponen en el presente procedimiento se podrán realizar a través del módulo de gestión de contratos del Sistema de Información www.mercadopublico.cl.</w:t>
      </w:r>
    </w:p>
    <w:p w14:paraId="693FD8A9" w14:textId="77777777" w:rsidR="00F70DDB" w:rsidRPr="00B40CD6" w:rsidRDefault="00F70DDB" w:rsidP="00F70DDB">
      <w:pPr>
        <w:rPr>
          <w:b/>
          <w:bCs/>
          <w:u w:val="single"/>
        </w:rPr>
      </w:pPr>
    </w:p>
    <w:p w14:paraId="5167BE55" w14:textId="77777777" w:rsidR="00F70DDB" w:rsidRPr="00B40CD6" w:rsidRDefault="00F70DDB" w:rsidP="00151D50">
      <w:pPr>
        <w:pStyle w:val="Prrafodelista"/>
        <w:numPr>
          <w:ilvl w:val="0"/>
          <w:numId w:val="55"/>
        </w:numPr>
        <w:tabs>
          <w:tab w:val="left" w:pos="340"/>
        </w:tabs>
        <w:autoSpaceDE w:val="0"/>
        <w:autoSpaceDN w:val="0"/>
        <w:adjustRightInd w:val="0"/>
        <w:rPr>
          <w:b/>
          <w:bCs w:val="0"/>
          <w:u w:val="single"/>
        </w:rPr>
      </w:pPr>
      <w:r w:rsidRPr="00B40CD6">
        <w:rPr>
          <w:b/>
          <w:bCs w:val="0"/>
          <w:u w:val="single"/>
        </w:rPr>
        <w:t>Procedencia de la responsabilidad:</w:t>
      </w:r>
    </w:p>
    <w:p w14:paraId="13FDB526" w14:textId="77777777" w:rsidR="00F70DDB" w:rsidRPr="00B40CD6" w:rsidRDefault="00F70DDB" w:rsidP="00F70DDB"/>
    <w:p w14:paraId="071B265C" w14:textId="77777777" w:rsidR="00F70DDB" w:rsidRPr="00B40CD6" w:rsidRDefault="00F70DDB" w:rsidP="00F70DDB">
      <w:r w:rsidRPr="00B40CD6">
        <w:lastRenderedPageBreak/>
        <w:t>El proveedor adjudicado será responsable por hechos imputables a su incumplimiento directo y no por aquellos originados en causales de fuerza mayor o caso fortuito, o en los cuales se demuestre que fueron ocasionados por causas imputables al órgano público comprador o por terceros no vinculados al proveedor adjudicado.</w:t>
      </w:r>
    </w:p>
    <w:p w14:paraId="1C879379" w14:textId="77777777" w:rsidR="003C5F8E" w:rsidRPr="00B40CD6" w:rsidRDefault="003C5F8E" w:rsidP="0010014D">
      <w:pPr>
        <w:rPr>
          <w:rFonts w:eastAsia="Calibri" w:cstheme="minorHAnsi"/>
          <w:bCs/>
          <w:iCs/>
          <w:szCs w:val="22"/>
          <w:lang w:eastAsia="es-CL"/>
        </w:rPr>
      </w:pPr>
    </w:p>
    <w:p w14:paraId="18314EF1" w14:textId="7149F1DB" w:rsidR="003C5F8E" w:rsidRPr="00B40CD6" w:rsidRDefault="003C5F8E" w:rsidP="00184314">
      <w:pPr>
        <w:pStyle w:val="Ttulo2"/>
      </w:pPr>
      <w:r w:rsidRPr="00B40CD6">
        <w:t xml:space="preserve">Del </w:t>
      </w:r>
      <w:r w:rsidR="000D1053" w:rsidRPr="00B40CD6">
        <w:t>Precio</w:t>
      </w:r>
    </w:p>
    <w:p w14:paraId="3CD055C5" w14:textId="5C2B5B66" w:rsidR="000D1053" w:rsidRPr="00B40CD6" w:rsidRDefault="000D1053" w:rsidP="000D1053">
      <w:pPr>
        <w:rPr>
          <w:lang w:eastAsia="es-CL"/>
        </w:rPr>
      </w:pPr>
    </w:p>
    <w:p w14:paraId="339C9210" w14:textId="67AA2993" w:rsidR="001150D4" w:rsidRPr="00B40CD6" w:rsidRDefault="00931FEC" w:rsidP="00931FEC">
      <w:r w:rsidRPr="00B40CD6">
        <w:t xml:space="preserve">El precio que pagará el organismo comprador por los servicios encomendados al contratista será </w:t>
      </w:r>
      <w:r w:rsidR="00953C55" w:rsidRPr="00B40CD6">
        <w:t xml:space="preserve">calculado en función </w:t>
      </w:r>
      <w:r w:rsidR="008A2577" w:rsidRPr="00B40CD6">
        <w:t xml:space="preserve">de los consumos efectivamente incurridos por el </w:t>
      </w:r>
      <w:r w:rsidR="00DF2FA6" w:rsidRPr="00B40CD6">
        <w:t xml:space="preserve">organismo comprador y los precios </w:t>
      </w:r>
      <w:r w:rsidR="00953C55" w:rsidRPr="00B40CD6">
        <w:t xml:space="preserve">que </w:t>
      </w:r>
      <w:r w:rsidRPr="00B40CD6">
        <w:t xml:space="preserve">haya indicado </w:t>
      </w:r>
      <w:r w:rsidR="00DF2FA6" w:rsidRPr="00B40CD6">
        <w:t xml:space="preserve">el contratista </w:t>
      </w:r>
      <w:r w:rsidRPr="00B40CD6">
        <w:t>en su oferta económica para éstos</w:t>
      </w:r>
      <w:r w:rsidR="00DF2FA6" w:rsidRPr="00B40CD6">
        <w:t xml:space="preserve">, producto </w:t>
      </w:r>
      <w:r w:rsidRPr="00B40CD6">
        <w:t xml:space="preserve">de lo cual resultó adjudicado de conformidad con lo indicado en la cláusula N°9.8 “Adjudicación” </w:t>
      </w:r>
      <w:bookmarkStart w:id="6" w:name="_Hlk61167334"/>
      <w:r w:rsidRPr="00B40CD6">
        <w:t>de las bases de licitación</w:t>
      </w:r>
      <w:bookmarkEnd w:id="6"/>
      <w:r w:rsidR="002A4C41" w:rsidRPr="00B40CD6">
        <w:t>, al cual se le adicionarán los impuestos que procedan</w:t>
      </w:r>
      <w:r w:rsidRPr="00B40CD6">
        <w:t xml:space="preserve">. </w:t>
      </w:r>
    </w:p>
    <w:p w14:paraId="3A614FC7" w14:textId="77777777" w:rsidR="001150D4" w:rsidRPr="00B40CD6" w:rsidRDefault="001150D4" w:rsidP="00931FEC"/>
    <w:p w14:paraId="23505027" w14:textId="5B4859CC" w:rsidR="00931FEC" w:rsidRPr="00B40CD6" w:rsidRDefault="002025B9" w:rsidP="00931FEC">
      <w:r w:rsidRPr="00B40CD6">
        <w:t>S</w:t>
      </w:r>
      <w:r w:rsidR="006C000F" w:rsidRPr="00B40CD6">
        <w:t xml:space="preserve">e deja constancia que </w:t>
      </w:r>
      <w:r w:rsidR="00F429CE" w:rsidRPr="00B40CD6">
        <w:t xml:space="preserve">la oferta económica </w:t>
      </w:r>
      <w:r w:rsidR="00341902" w:rsidRPr="00B40CD6">
        <w:t xml:space="preserve">adjudicada </w:t>
      </w:r>
      <w:r w:rsidR="00931FEC" w:rsidRPr="00B40CD6">
        <w:t>no estará sujet</w:t>
      </w:r>
      <w:r w:rsidR="00F429CE" w:rsidRPr="00B40CD6">
        <w:t>a</w:t>
      </w:r>
      <w:r w:rsidR="00931FEC" w:rsidRPr="00B40CD6">
        <w:t xml:space="preserve"> a condiciones de reajustes bajo ningún fundamento. De esta manera, se establece que, salvo los impuestos que procedan, no procederá el pago de ningún tipo de cobro adicional al que no sea exclusivamente el pago de los </w:t>
      </w:r>
      <w:r w:rsidR="003E02F7" w:rsidRPr="00B40CD6">
        <w:t>servicios</w:t>
      </w:r>
      <w:r w:rsidR="00931FEC" w:rsidRPr="00B40CD6">
        <w:t xml:space="preserve"> </w:t>
      </w:r>
      <w:r w:rsidR="003E02F7" w:rsidRPr="00B40CD6">
        <w:t>consumidos y las bonificaciones que puedan proceder en virtud de lo indicado en esta</w:t>
      </w:r>
      <w:r w:rsidR="00DC09F7" w:rsidRPr="00B40CD6">
        <w:t xml:space="preserve"> cláusula</w:t>
      </w:r>
      <w:r w:rsidR="00931FEC" w:rsidRPr="00B40CD6">
        <w:t xml:space="preserve">. Por lo tanto, para mayor claridad, todos los costos asociados </w:t>
      </w:r>
      <w:r w:rsidR="00953C55" w:rsidRPr="00B40CD6">
        <w:t>a la prestación de los servicios encomendados</w:t>
      </w:r>
      <w:r w:rsidR="00931FEC" w:rsidRPr="00B40CD6">
        <w:t xml:space="preserve"> y/o cualquier otro gasto que deba incurrir el proveedor para dar cabal cumplimiento a las responsabilidades y obligaciones contraídas por éste al momento de participar de esta licitación, resultar adjudicado y finalmente ser contratado por parte </w:t>
      </w:r>
      <w:r w:rsidR="00953C55" w:rsidRPr="00B40CD6">
        <w:t>de la entidad licitante</w:t>
      </w:r>
      <w:r w:rsidR="00931FEC" w:rsidRPr="00B40CD6">
        <w:t xml:space="preserve">, deberán ser asumidos exclusivamente por el adjudicatario y no podrán ser traspasados a </w:t>
      </w:r>
      <w:r w:rsidR="00341902" w:rsidRPr="00B40CD6">
        <w:t xml:space="preserve">organismo contratante </w:t>
      </w:r>
      <w:r w:rsidR="00931FEC" w:rsidRPr="00B40CD6">
        <w:t>bajo ningún tipo de mecanismo.</w:t>
      </w:r>
    </w:p>
    <w:p w14:paraId="065E3EDC" w14:textId="77777777" w:rsidR="00931FEC" w:rsidRPr="00B40CD6" w:rsidRDefault="00931FEC" w:rsidP="000D1053">
      <w:pPr>
        <w:rPr>
          <w:lang w:eastAsia="es-CL"/>
        </w:rPr>
      </w:pPr>
    </w:p>
    <w:p w14:paraId="28CC4601" w14:textId="09FD94C6" w:rsidR="000D1053" w:rsidRPr="00B40CD6" w:rsidRDefault="000D1053" w:rsidP="000D1053">
      <w:pPr>
        <w:pStyle w:val="Ttulo2"/>
      </w:pPr>
      <w:r w:rsidRPr="00B40CD6">
        <w:t>Facturación y pago</w:t>
      </w:r>
    </w:p>
    <w:p w14:paraId="2371D7B2" w14:textId="77777777" w:rsidR="003C5F8E" w:rsidRPr="00B40CD6" w:rsidRDefault="003C5F8E" w:rsidP="0010014D">
      <w:pPr>
        <w:rPr>
          <w:rFonts w:eastAsia="Calibri" w:cstheme="minorHAnsi"/>
          <w:bCs/>
          <w:iCs/>
          <w:szCs w:val="22"/>
          <w:lang w:eastAsia="es-CL"/>
        </w:rPr>
      </w:pPr>
    </w:p>
    <w:p w14:paraId="353608B4" w14:textId="1819B336" w:rsidR="00E048E1" w:rsidRPr="00B40CD6" w:rsidRDefault="00E048E1" w:rsidP="00E048E1">
      <w:pPr>
        <w:pStyle w:val="Ttulo3"/>
        <w:rPr>
          <w:rFonts w:eastAsia="Calibri"/>
          <w:lang w:eastAsia="es-CL"/>
        </w:rPr>
      </w:pPr>
      <w:r w:rsidRPr="00B40CD6">
        <w:rPr>
          <w:rFonts w:eastAsia="Calibri"/>
          <w:lang w:eastAsia="es-CL"/>
        </w:rPr>
        <w:t>Recepción conforme y facturación de los servicios prestados</w:t>
      </w:r>
    </w:p>
    <w:p w14:paraId="2CFCDBD6" w14:textId="0249ACDF" w:rsidR="00E048E1" w:rsidRPr="00B40CD6" w:rsidRDefault="00E048E1" w:rsidP="00E048E1">
      <w:pPr>
        <w:rPr>
          <w:lang w:eastAsia="es-CL"/>
        </w:rPr>
      </w:pPr>
    </w:p>
    <w:p w14:paraId="5F79A56D" w14:textId="0E0807D1" w:rsidR="00E709C6" w:rsidRPr="00B40CD6" w:rsidRDefault="00E709C6" w:rsidP="00E048E1">
      <w:pPr>
        <w:rPr>
          <w:lang w:eastAsia="es-CL"/>
        </w:rPr>
      </w:pPr>
      <w:r w:rsidRPr="00B40CD6">
        <w:rPr>
          <w:lang w:eastAsia="es-CL"/>
        </w:rPr>
        <w:t xml:space="preserve">La facturación de los servicios realizados se realizará en función de los consumos efectivamente incurridos por parte de la entidad licitante, los que serán </w:t>
      </w:r>
      <w:r w:rsidRPr="00B40CD6">
        <w:rPr>
          <w:u w:val="single"/>
          <w:lang w:eastAsia="es-CL"/>
        </w:rPr>
        <w:t xml:space="preserve">liquidados </w:t>
      </w:r>
      <w:r w:rsidR="006542C0" w:rsidRPr="00B40CD6">
        <w:rPr>
          <w:u w:val="single"/>
          <w:lang w:eastAsia="es-CL"/>
        </w:rPr>
        <w:t>por mes vencido</w:t>
      </w:r>
      <w:r w:rsidR="006542C0" w:rsidRPr="00B40CD6">
        <w:rPr>
          <w:lang w:eastAsia="es-CL"/>
        </w:rPr>
        <w:t xml:space="preserve"> mientras el contrato se encuentre vigente</w:t>
      </w:r>
      <w:r w:rsidR="00A608FA" w:rsidRPr="00B40CD6">
        <w:rPr>
          <w:rFonts w:eastAsia="Calibri" w:cstheme="minorHAnsi"/>
          <w:bCs/>
          <w:iCs/>
          <w:szCs w:val="22"/>
          <w:lang w:eastAsia="es-CL"/>
        </w:rPr>
        <w:t>, así como las bonificaciones que eventualmente procedan de acuerdo con lo consignado en la cláusula N°11.6 de estas bases tipo de licitación</w:t>
      </w:r>
      <w:r w:rsidR="006542C0" w:rsidRPr="00B40CD6">
        <w:rPr>
          <w:lang w:eastAsia="es-CL"/>
        </w:rPr>
        <w:t xml:space="preserve">. </w:t>
      </w:r>
      <w:r w:rsidR="00A608FA" w:rsidRPr="00B40CD6">
        <w:rPr>
          <w:lang w:eastAsia="es-CL"/>
        </w:rPr>
        <w:t xml:space="preserve">Los montos por facturar serán aquellos que calcule el organismo contratante en función de lo aquí señalado. </w:t>
      </w:r>
    </w:p>
    <w:p w14:paraId="195AE946" w14:textId="77777777" w:rsidR="006542C0" w:rsidRPr="00B40CD6" w:rsidRDefault="006542C0" w:rsidP="00E048E1">
      <w:pPr>
        <w:rPr>
          <w:lang w:eastAsia="es-CL"/>
        </w:rPr>
      </w:pPr>
    </w:p>
    <w:p w14:paraId="55DFA6C4" w14:textId="5709B82A" w:rsidR="00527F56" w:rsidRPr="00B40CD6" w:rsidRDefault="00527F56" w:rsidP="00527F56">
      <w:pPr>
        <w:rPr>
          <w:rFonts w:eastAsia="Calibri" w:cstheme="minorHAnsi"/>
          <w:bCs/>
          <w:iCs/>
          <w:szCs w:val="22"/>
          <w:lang w:eastAsia="es-CL"/>
        </w:rPr>
      </w:pPr>
      <w:r w:rsidRPr="00B40CD6">
        <w:rPr>
          <w:rFonts w:eastAsia="Calibri" w:cstheme="minorHAnsi"/>
          <w:bCs/>
          <w:iCs/>
          <w:szCs w:val="22"/>
          <w:lang w:eastAsia="es-CL"/>
        </w:rPr>
        <w:t>La entidad contratante será la responsable por dictar la recepción conforme respecto de los servicios encomendados y prestados por el adjudicatario</w:t>
      </w:r>
      <w:r w:rsidR="006542C0" w:rsidRPr="00B40CD6">
        <w:rPr>
          <w:rFonts w:eastAsia="Calibri" w:cstheme="minorHAnsi"/>
          <w:bCs/>
          <w:iCs/>
          <w:szCs w:val="22"/>
          <w:lang w:eastAsia="es-CL"/>
        </w:rPr>
        <w:t xml:space="preserve"> en el mes respecto del cual se está realizando la liquidación</w:t>
      </w:r>
      <w:r w:rsidRPr="00B40CD6">
        <w:rPr>
          <w:rFonts w:eastAsia="Calibri" w:cstheme="minorHAnsi"/>
          <w:bCs/>
          <w:iCs/>
          <w:szCs w:val="22"/>
          <w:lang w:eastAsia="es-CL"/>
        </w:rPr>
        <w:t>, así como solicitar la facturación correspondiente al proveedor y efectuar el pago oportuno de los documentos de cobro.</w:t>
      </w:r>
    </w:p>
    <w:p w14:paraId="443D58E5" w14:textId="77777777" w:rsidR="00527F56" w:rsidRPr="00B40CD6" w:rsidRDefault="00527F56" w:rsidP="0010014D">
      <w:pPr>
        <w:rPr>
          <w:rFonts w:eastAsia="Calibri" w:cstheme="minorHAnsi"/>
          <w:bCs/>
          <w:iCs/>
          <w:szCs w:val="22"/>
          <w:lang w:eastAsia="es-CL"/>
        </w:rPr>
      </w:pPr>
    </w:p>
    <w:p w14:paraId="616C9211" w14:textId="67A2EEE9" w:rsidR="003C5F8E" w:rsidRPr="00B40CD6" w:rsidRDefault="003C5F8E" w:rsidP="0010014D">
      <w:pPr>
        <w:rPr>
          <w:rFonts w:eastAsia="Calibri" w:cstheme="minorHAnsi"/>
          <w:bCs/>
          <w:iCs/>
          <w:szCs w:val="22"/>
          <w:lang w:eastAsia="es-CL"/>
        </w:rPr>
      </w:pPr>
      <w:r w:rsidRPr="00B40CD6">
        <w:rPr>
          <w:rFonts w:eastAsia="Calibri" w:cstheme="minorHAnsi"/>
          <w:bCs/>
          <w:iCs/>
          <w:szCs w:val="22"/>
          <w:lang w:eastAsia="es-CL"/>
        </w:rPr>
        <w:t xml:space="preserve">El proveedor solo podrá facturar los servicios efectivamente entregados y recibidos conforme por </w:t>
      </w:r>
      <w:r w:rsidR="0053036E" w:rsidRPr="00B40CD6">
        <w:rPr>
          <w:rFonts w:eastAsia="Calibri" w:cstheme="minorHAnsi"/>
          <w:bCs/>
          <w:iCs/>
          <w:szCs w:val="22"/>
          <w:lang w:eastAsia="es-CL"/>
        </w:rPr>
        <w:t>la entidad compradora</w:t>
      </w:r>
      <w:r w:rsidRPr="00B40CD6">
        <w:rPr>
          <w:rFonts w:eastAsia="Calibri" w:cstheme="minorHAnsi"/>
          <w:bCs/>
          <w:iCs/>
          <w:szCs w:val="22"/>
          <w:lang w:eastAsia="es-CL"/>
        </w:rPr>
        <w:t xml:space="preserve">, una vez que el administrador del contrato </w:t>
      </w:r>
      <w:r w:rsidR="0053036E" w:rsidRPr="00B40CD6">
        <w:rPr>
          <w:rFonts w:eastAsia="Calibri" w:cstheme="minorHAnsi"/>
          <w:bCs/>
          <w:iCs/>
          <w:szCs w:val="22"/>
          <w:lang w:eastAsia="es-CL"/>
        </w:rPr>
        <w:t>de ést</w:t>
      </w:r>
      <w:r w:rsidR="00F429CE" w:rsidRPr="00B40CD6">
        <w:rPr>
          <w:rFonts w:eastAsia="Calibri" w:cstheme="minorHAnsi"/>
          <w:bCs/>
          <w:iCs/>
          <w:szCs w:val="22"/>
          <w:lang w:eastAsia="es-CL"/>
        </w:rPr>
        <w:t>a</w:t>
      </w:r>
      <w:r w:rsidRPr="00B40CD6">
        <w:rPr>
          <w:rFonts w:eastAsia="Calibri" w:cstheme="minorHAnsi"/>
          <w:bCs/>
          <w:iCs/>
          <w:szCs w:val="22"/>
          <w:lang w:eastAsia="es-CL"/>
        </w:rPr>
        <w:t xml:space="preserve">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5FB2D75F" w14:textId="77777777" w:rsidR="00914DB4" w:rsidRPr="00B40CD6" w:rsidRDefault="00914DB4" w:rsidP="0010014D">
      <w:pPr>
        <w:rPr>
          <w:rFonts w:eastAsia="Calibri" w:cstheme="minorHAnsi"/>
          <w:bCs/>
          <w:iCs/>
          <w:szCs w:val="22"/>
          <w:lang w:eastAsia="es-CL"/>
        </w:rPr>
      </w:pPr>
    </w:p>
    <w:p w14:paraId="63BDA72E" w14:textId="589B8211" w:rsidR="0053036E" w:rsidRPr="00B40CD6" w:rsidRDefault="00914DB4" w:rsidP="0010014D">
      <w:pPr>
        <w:rPr>
          <w:rFonts w:eastAsia="Calibri" w:cstheme="minorHAnsi"/>
          <w:bCs/>
          <w:iCs/>
          <w:szCs w:val="22"/>
          <w:lang w:eastAsia="es-CL"/>
        </w:rPr>
      </w:pPr>
      <w:r w:rsidRPr="00B40CD6">
        <w:rPr>
          <w:lang w:val="es-ES_tradnl"/>
        </w:rPr>
        <w:t xml:space="preserve">La factura deberá ser emitida </w:t>
      </w:r>
      <w:r w:rsidR="00882F6E" w:rsidRPr="00B40CD6">
        <w:rPr>
          <w:lang w:val="es-ES_tradnl"/>
        </w:rPr>
        <w:t xml:space="preserve">en pesos chilenos </w:t>
      </w:r>
      <w:r w:rsidRPr="00B40CD6">
        <w:rPr>
          <w:lang w:val="es-ES_tradnl"/>
        </w:rPr>
        <w:t>a nombre del organismo comprador y enviada a la casilla de correo electrónico indicad</w:t>
      </w:r>
      <w:r w:rsidR="00E048E1" w:rsidRPr="00B40CD6">
        <w:rPr>
          <w:lang w:val="es-ES_tradnl"/>
        </w:rPr>
        <w:t>a</w:t>
      </w:r>
      <w:r w:rsidRPr="00B40CD6">
        <w:rPr>
          <w:lang w:val="es-ES_tradnl"/>
        </w:rPr>
        <w:t xml:space="preserve"> por </w:t>
      </w:r>
      <w:r w:rsidR="00E048E1" w:rsidRPr="00B40CD6">
        <w:rPr>
          <w:lang w:val="es-ES_tradnl"/>
        </w:rPr>
        <w:t>éste</w:t>
      </w:r>
      <w:r w:rsidRPr="00B40CD6">
        <w:rPr>
          <w:lang w:val="es-ES_tradnl"/>
        </w:rPr>
        <w:t xml:space="preserve">, identificando </w:t>
      </w:r>
      <w:r w:rsidR="00E048E1" w:rsidRPr="00B40CD6">
        <w:rPr>
          <w:lang w:val="es-ES_tradnl"/>
        </w:rPr>
        <w:t xml:space="preserve">en dicho documento tributario </w:t>
      </w:r>
      <w:r w:rsidRPr="00B40CD6">
        <w:rPr>
          <w:lang w:val="es-ES_tradnl"/>
        </w:rPr>
        <w:t>el ID de la orden de compra respectiva.</w:t>
      </w:r>
      <w:r w:rsidR="005A1F4D" w:rsidRPr="00B40CD6">
        <w:rPr>
          <w:lang w:val="es-ES_tradnl"/>
        </w:rPr>
        <w:t xml:space="preserve"> </w:t>
      </w:r>
    </w:p>
    <w:p w14:paraId="3FA77808" w14:textId="77777777" w:rsidR="00914DB4" w:rsidRPr="00B40CD6" w:rsidRDefault="00914DB4" w:rsidP="0010014D">
      <w:pPr>
        <w:rPr>
          <w:rFonts w:eastAsia="Calibri" w:cstheme="minorHAnsi"/>
          <w:bCs/>
          <w:iCs/>
          <w:szCs w:val="22"/>
          <w:lang w:eastAsia="es-CL"/>
        </w:rPr>
      </w:pPr>
    </w:p>
    <w:p w14:paraId="35A0941F" w14:textId="5B25CB3D" w:rsidR="00E048E1" w:rsidRPr="00B40CD6" w:rsidRDefault="00E048E1" w:rsidP="00E048E1">
      <w:pPr>
        <w:rPr>
          <w:rFonts w:ascii="Calibri" w:hAnsi="Calibri" w:cs="Calibri"/>
          <w:color w:val="000000"/>
        </w:rPr>
      </w:pPr>
      <w:r w:rsidRPr="00B40CD6">
        <w:t xml:space="preserve">Cabe señalar que, </w:t>
      </w:r>
      <w:r w:rsidR="00882F6E" w:rsidRPr="00B40CD6">
        <w:t>c</w:t>
      </w:r>
      <w:r w:rsidRPr="00B40CD6">
        <w:t>uando el resultado del monto a facturar resulte un número con decimales, éste será aproximado al entero más cercano, a fin de no considerar cifras decimales.</w:t>
      </w:r>
      <w:r w:rsidRPr="00B40CD6" w:rsidDel="006F17B8">
        <w:rPr>
          <w:strike/>
        </w:rPr>
        <w:t xml:space="preserve"> </w:t>
      </w:r>
    </w:p>
    <w:p w14:paraId="1D2C7E2E" w14:textId="063D5DA8" w:rsidR="003C5F8E" w:rsidRPr="00B40CD6" w:rsidRDefault="003C5F8E" w:rsidP="0010014D">
      <w:pPr>
        <w:rPr>
          <w:rFonts w:eastAsia="Calibri" w:cstheme="minorHAnsi"/>
          <w:bCs/>
          <w:iCs/>
          <w:szCs w:val="22"/>
          <w:lang w:eastAsia="es-CL"/>
        </w:rPr>
      </w:pPr>
    </w:p>
    <w:p w14:paraId="7B3EAE99" w14:textId="1A89CA0D" w:rsidR="00E048E1" w:rsidRPr="00B40CD6" w:rsidRDefault="00E048E1" w:rsidP="00E048E1">
      <w:pPr>
        <w:pStyle w:val="Ttulo3"/>
        <w:rPr>
          <w:rFonts w:eastAsia="Calibri"/>
          <w:lang w:eastAsia="es-CL"/>
        </w:rPr>
      </w:pPr>
      <w:r w:rsidRPr="00B40CD6">
        <w:rPr>
          <w:rFonts w:eastAsia="Calibri"/>
          <w:lang w:eastAsia="es-CL"/>
        </w:rPr>
        <w:t xml:space="preserve">Pago de los servicios prestados </w:t>
      </w:r>
    </w:p>
    <w:p w14:paraId="33190581" w14:textId="77777777" w:rsidR="00E048E1" w:rsidRPr="00B40CD6" w:rsidRDefault="00E048E1" w:rsidP="00E048E1">
      <w:pPr>
        <w:rPr>
          <w:lang w:eastAsia="es-CL"/>
        </w:rPr>
      </w:pPr>
    </w:p>
    <w:p w14:paraId="175B1BC1" w14:textId="77777777" w:rsidR="00882F6E" w:rsidRPr="00B40CD6" w:rsidRDefault="00F429CE" w:rsidP="0053036E">
      <w:pPr>
        <w:rPr>
          <w:rFonts w:eastAsia="Calibri" w:cstheme="minorHAnsi"/>
          <w:bCs/>
          <w:iCs/>
          <w:szCs w:val="22"/>
          <w:lang w:eastAsia="es-CL"/>
        </w:rPr>
      </w:pPr>
      <w:r w:rsidRPr="00B40CD6">
        <w:rPr>
          <w:rFonts w:eastAsia="Calibri" w:cstheme="minorHAnsi"/>
          <w:bCs/>
          <w:iCs/>
          <w:szCs w:val="22"/>
          <w:lang w:eastAsia="es-CL"/>
        </w:rPr>
        <w:t>Los servicios que sean efectuados por el contratista en virtud del servicio que le fue contratado se pagarán</w:t>
      </w:r>
      <w:r w:rsidR="008B5859" w:rsidRPr="00B40CD6">
        <w:rPr>
          <w:rFonts w:eastAsia="Calibri" w:cstheme="minorHAnsi"/>
          <w:bCs/>
          <w:iCs/>
          <w:szCs w:val="22"/>
          <w:lang w:eastAsia="es-CL"/>
        </w:rPr>
        <w:t xml:space="preserve"> mensualmente</w:t>
      </w:r>
      <w:r w:rsidRPr="00B40CD6">
        <w:rPr>
          <w:rFonts w:eastAsia="Calibri" w:cstheme="minorHAnsi"/>
          <w:bCs/>
          <w:iCs/>
          <w:szCs w:val="22"/>
          <w:lang w:eastAsia="es-CL"/>
        </w:rPr>
        <w:t xml:space="preserve"> una vez éstos hayan finalizado y previa recepción conforme de los informes/productos entregables asociados a dichos servicios por parte de la entidad licitante. </w:t>
      </w:r>
    </w:p>
    <w:p w14:paraId="66BAB85C" w14:textId="77777777" w:rsidR="00882F6E" w:rsidRPr="00B40CD6" w:rsidRDefault="00882F6E" w:rsidP="0053036E">
      <w:pPr>
        <w:rPr>
          <w:rFonts w:eastAsia="Calibri" w:cstheme="minorHAnsi"/>
          <w:bCs/>
          <w:iCs/>
          <w:szCs w:val="22"/>
          <w:lang w:eastAsia="es-CL"/>
        </w:rPr>
      </w:pPr>
    </w:p>
    <w:p w14:paraId="35A185E5" w14:textId="1F595271" w:rsidR="00882F6E" w:rsidRPr="00B40CD6" w:rsidRDefault="00F429CE" w:rsidP="0053036E">
      <w:pPr>
        <w:rPr>
          <w:rFonts w:eastAsia="Calibri" w:cstheme="minorHAnsi"/>
          <w:bCs/>
          <w:iCs/>
          <w:szCs w:val="22"/>
          <w:lang w:eastAsia="es-CL"/>
        </w:rPr>
      </w:pPr>
      <w:r w:rsidRPr="00B40CD6">
        <w:rPr>
          <w:rFonts w:eastAsia="Calibri" w:cstheme="minorHAnsi"/>
          <w:bCs/>
          <w:iCs/>
          <w:szCs w:val="22"/>
          <w:lang w:eastAsia="es-CL"/>
        </w:rPr>
        <w:t xml:space="preserve">En este contexto, la entidad licitante posterior a la recepción conforme de los servicios calculará el monto a pagar por los servicios </w:t>
      </w:r>
      <w:r w:rsidR="003D19DA" w:rsidRPr="00B40CD6">
        <w:rPr>
          <w:rFonts w:eastAsia="Calibri" w:cstheme="minorHAnsi"/>
          <w:bCs/>
          <w:iCs/>
          <w:szCs w:val="22"/>
          <w:lang w:eastAsia="es-CL"/>
        </w:rPr>
        <w:t>considerando los consumos efectivamente incurridos, el precio adjudicado para los servicios encomendados y las eventuales bonificaciones que procedan en virtud de lo señalado en la cláusula N°</w:t>
      </w:r>
      <w:r w:rsidR="00465ED3" w:rsidRPr="00B40CD6">
        <w:rPr>
          <w:rFonts w:eastAsia="Calibri" w:cstheme="minorHAnsi"/>
          <w:bCs/>
          <w:iCs/>
          <w:szCs w:val="22"/>
          <w:lang w:eastAsia="es-CL"/>
        </w:rPr>
        <w:t>11</w:t>
      </w:r>
      <w:r w:rsidR="003D19DA" w:rsidRPr="00B40CD6">
        <w:rPr>
          <w:rFonts w:eastAsia="Calibri" w:cstheme="minorHAnsi"/>
          <w:bCs/>
          <w:iCs/>
          <w:szCs w:val="22"/>
          <w:lang w:eastAsia="es-CL"/>
        </w:rPr>
        <w:t>.</w:t>
      </w:r>
      <w:r w:rsidR="00465ED3" w:rsidRPr="00B40CD6">
        <w:rPr>
          <w:rFonts w:eastAsia="Calibri" w:cstheme="minorHAnsi"/>
          <w:bCs/>
          <w:iCs/>
          <w:szCs w:val="22"/>
          <w:lang w:eastAsia="es-CL"/>
        </w:rPr>
        <w:t>6</w:t>
      </w:r>
      <w:r w:rsidR="003D19DA" w:rsidRPr="00B40CD6">
        <w:rPr>
          <w:rFonts w:eastAsia="Calibri" w:cstheme="minorHAnsi"/>
          <w:bCs/>
          <w:iCs/>
          <w:szCs w:val="22"/>
          <w:lang w:eastAsia="es-CL"/>
        </w:rPr>
        <w:t xml:space="preserve"> de estas bases de licitación</w:t>
      </w:r>
      <w:r w:rsidRPr="00B40CD6">
        <w:rPr>
          <w:rFonts w:eastAsia="Calibri" w:cstheme="minorHAnsi"/>
          <w:bCs/>
          <w:iCs/>
          <w:szCs w:val="22"/>
          <w:lang w:eastAsia="es-CL"/>
        </w:rPr>
        <w:t xml:space="preserve">. </w:t>
      </w:r>
    </w:p>
    <w:p w14:paraId="127DE61B" w14:textId="77777777" w:rsidR="00882F6E" w:rsidRPr="00B40CD6" w:rsidRDefault="00882F6E" w:rsidP="0053036E">
      <w:pPr>
        <w:rPr>
          <w:rFonts w:eastAsia="Calibri" w:cstheme="minorHAnsi"/>
          <w:bCs/>
          <w:iCs/>
          <w:szCs w:val="22"/>
          <w:lang w:eastAsia="es-CL"/>
        </w:rPr>
      </w:pPr>
    </w:p>
    <w:p w14:paraId="64BCC636" w14:textId="1C0F4B4A" w:rsidR="00F429CE" w:rsidRPr="00B40CD6" w:rsidRDefault="00F429CE" w:rsidP="0053036E">
      <w:pPr>
        <w:rPr>
          <w:rFonts w:eastAsia="Calibri" w:cstheme="minorHAnsi"/>
          <w:bCs/>
          <w:iCs/>
          <w:szCs w:val="22"/>
          <w:lang w:eastAsia="es-CL"/>
        </w:rPr>
      </w:pPr>
      <w:r w:rsidRPr="00B40CD6">
        <w:rPr>
          <w:rFonts w:eastAsia="Calibri" w:cstheme="minorHAnsi"/>
          <w:bCs/>
          <w:iCs/>
          <w:szCs w:val="22"/>
          <w:lang w:eastAsia="es-CL"/>
        </w:rPr>
        <w:lastRenderedPageBreak/>
        <w:t xml:space="preserve">Finalmente, </w:t>
      </w:r>
      <w:r w:rsidR="00882F6E" w:rsidRPr="00B40CD6">
        <w:rPr>
          <w:rFonts w:eastAsia="Calibri" w:cstheme="minorHAnsi"/>
          <w:bCs/>
          <w:iCs/>
          <w:szCs w:val="22"/>
          <w:lang w:eastAsia="es-CL"/>
        </w:rPr>
        <w:t xml:space="preserve">emitirá mediante el Sistema de Información la respectiva orden de compra, la que será expresada en pesos chilenos ―utilizando para ello la medida de conversión oficial al momento de la emisión de la orden de compra― y </w:t>
      </w:r>
      <w:r w:rsidRPr="00B40CD6">
        <w:rPr>
          <w:rFonts w:eastAsia="Calibri" w:cstheme="minorHAnsi"/>
          <w:bCs/>
          <w:iCs/>
          <w:szCs w:val="22"/>
          <w:lang w:eastAsia="es-CL"/>
        </w:rPr>
        <w:t>dará la autorización al contratista para que éste emita el respectivo documento tributario de cobro en función del monto a pagar calculado según lo ya señalado.</w:t>
      </w:r>
      <w:r w:rsidR="00882F6E" w:rsidRPr="00B40CD6">
        <w:rPr>
          <w:rFonts w:eastAsia="Calibri" w:cstheme="minorHAnsi"/>
          <w:bCs/>
          <w:iCs/>
          <w:szCs w:val="22"/>
          <w:lang w:eastAsia="es-CL"/>
        </w:rPr>
        <w:t xml:space="preserve"> </w:t>
      </w:r>
    </w:p>
    <w:p w14:paraId="4789C122" w14:textId="163169A4" w:rsidR="0053036E" w:rsidRPr="00B40CD6" w:rsidRDefault="0053036E" w:rsidP="0053036E">
      <w:pPr>
        <w:rPr>
          <w:rFonts w:eastAsia="Calibri" w:cstheme="minorHAnsi"/>
          <w:bCs/>
          <w:iCs/>
          <w:szCs w:val="22"/>
          <w:lang w:eastAsia="es-CL"/>
        </w:rPr>
      </w:pPr>
    </w:p>
    <w:p w14:paraId="79A68CE7" w14:textId="63DCF864" w:rsidR="00705434" w:rsidRPr="00B40CD6" w:rsidRDefault="00705434" w:rsidP="00705434">
      <w:r w:rsidRPr="00B40CD6">
        <w:rPr>
          <w:rFonts w:ascii="Calibri" w:hAnsi="Calibri" w:cs="Calibri"/>
          <w:color w:val="000000"/>
        </w:rPr>
        <w:t xml:space="preserve">Conforme señala la Ley </w:t>
      </w:r>
      <w:r w:rsidR="00FD3208" w:rsidRPr="00B40CD6">
        <w:rPr>
          <w:rFonts w:ascii="Calibri" w:hAnsi="Calibri" w:cs="Calibri"/>
          <w:color w:val="000000"/>
        </w:rPr>
        <w:t>N°</w:t>
      </w:r>
      <w:r w:rsidRPr="00B40CD6">
        <w:rPr>
          <w:rFonts w:ascii="Calibri" w:hAnsi="Calibri" w:cs="Calibri"/>
          <w:color w:val="000000"/>
        </w:rPr>
        <w:t xml:space="preserve">21.131, los pagos serán realizados dentro de los </w:t>
      </w:r>
      <w:r w:rsidRPr="00B40CD6">
        <w:rPr>
          <w:rFonts w:ascii="Calibri" w:hAnsi="Calibri" w:cs="Calibri"/>
          <w:b/>
          <w:color w:val="000000"/>
          <w:u w:val="single"/>
        </w:rPr>
        <w:t>30 días corridos</w:t>
      </w:r>
      <w:r w:rsidRPr="00B40CD6">
        <w:rPr>
          <w:rFonts w:ascii="Calibri" w:hAnsi="Calibri" w:cs="Calibri"/>
          <w:b/>
          <w:color w:val="000000"/>
        </w:rPr>
        <w:t xml:space="preserve"> </w:t>
      </w:r>
      <w:r w:rsidRPr="00B40CD6">
        <w:rPr>
          <w:rFonts w:ascii="Calibri" w:hAnsi="Calibri" w:cs="Calibri"/>
          <w:color w:val="000000"/>
        </w:rPr>
        <w:t>siguientes a la recepción de la respectiva factura o instrumento tributario de cobro</w:t>
      </w:r>
      <w:r w:rsidR="005A1F4D" w:rsidRPr="00B40CD6">
        <w:rPr>
          <w:rFonts w:ascii="Calibri" w:hAnsi="Calibri" w:cs="Calibri"/>
          <w:color w:val="000000"/>
        </w:rPr>
        <w:t>, salvo las excepciones indicadas en el artículo 79 bis del Reglamento de la Ley N°19.886</w:t>
      </w:r>
      <w:r w:rsidRPr="00B40CD6">
        <w:rPr>
          <w:rFonts w:ascii="Calibri" w:hAnsi="Calibri" w:cs="Calibri"/>
          <w:color w:val="000000"/>
        </w:rPr>
        <w:t>. En caso de que la fecha máxima para pago sea un día inhábil, se considerará como plazo fatal el día hábil inmediatamente anterior.</w:t>
      </w:r>
    </w:p>
    <w:p w14:paraId="00AE7B6B" w14:textId="40C16C3F" w:rsidR="00705434" w:rsidRPr="00B40CD6" w:rsidRDefault="00705434" w:rsidP="0053036E">
      <w:pPr>
        <w:rPr>
          <w:rFonts w:eastAsia="Calibri" w:cstheme="minorHAnsi"/>
          <w:bCs/>
          <w:iCs/>
          <w:szCs w:val="22"/>
          <w:lang w:eastAsia="es-CL"/>
        </w:rPr>
      </w:pPr>
    </w:p>
    <w:p w14:paraId="27558A08" w14:textId="77777777" w:rsidR="00134CAA" w:rsidRPr="00B40CD6" w:rsidRDefault="003C5F8E" w:rsidP="0010014D">
      <w:pPr>
        <w:rPr>
          <w:rFonts w:eastAsia="Calibri" w:cstheme="minorHAnsi"/>
          <w:bCs/>
          <w:iCs/>
          <w:szCs w:val="22"/>
          <w:lang w:eastAsia="es-CL"/>
        </w:rPr>
      </w:pPr>
      <w:r w:rsidRPr="00B40CD6">
        <w:rPr>
          <w:rFonts w:eastAsia="Calibri" w:cstheme="minorHAnsi"/>
          <w:bCs/>
          <w:iCs/>
          <w:szCs w:val="22"/>
          <w:lang w:eastAsia="es-CL"/>
        </w:rPr>
        <w:t>Para efectos del pago, el proveedor adjudicado deberá adjuntar a la factura</w:t>
      </w:r>
      <w:r w:rsidR="00134CAA" w:rsidRPr="00B40CD6">
        <w:rPr>
          <w:rFonts w:eastAsia="Calibri" w:cstheme="minorHAnsi"/>
          <w:bCs/>
          <w:iCs/>
          <w:szCs w:val="22"/>
          <w:lang w:eastAsia="es-CL"/>
        </w:rPr>
        <w:t>:</w:t>
      </w:r>
    </w:p>
    <w:p w14:paraId="3F010CDE" w14:textId="77777777" w:rsidR="00134CAA" w:rsidRPr="00B40CD6" w:rsidRDefault="003C5F8E">
      <w:pPr>
        <w:pStyle w:val="Prrafodelista"/>
        <w:numPr>
          <w:ilvl w:val="0"/>
          <w:numId w:val="18"/>
        </w:numPr>
      </w:pPr>
      <w:r w:rsidRPr="00B40CD6">
        <w:t xml:space="preserve">la respectiva orden de compra, </w:t>
      </w:r>
    </w:p>
    <w:p w14:paraId="01A485E2" w14:textId="34BC46E9" w:rsidR="00134CAA" w:rsidRPr="00B40CD6" w:rsidRDefault="003C5F8E">
      <w:pPr>
        <w:pStyle w:val="Prrafodelista"/>
        <w:numPr>
          <w:ilvl w:val="0"/>
          <w:numId w:val="18"/>
        </w:numPr>
      </w:pPr>
      <w:r w:rsidRPr="00B40CD6">
        <w:t xml:space="preserve">la recepción conforme emitida por la entidad compradora, </w:t>
      </w:r>
    </w:p>
    <w:p w14:paraId="35F93A6D" w14:textId="2BF4D717" w:rsidR="00134CAA" w:rsidRPr="00B40CD6" w:rsidRDefault="00134CAA">
      <w:pPr>
        <w:pStyle w:val="Prrafodelista"/>
        <w:numPr>
          <w:ilvl w:val="0"/>
          <w:numId w:val="18"/>
        </w:numPr>
      </w:pPr>
      <w:r w:rsidRPr="00B40CD6">
        <w:t>la autorización de facturación emanada por la entidad compradora</w:t>
      </w:r>
    </w:p>
    <w:p w14:paraId="4224FAFB" w14:textId="77777777" w:rsidR="00134CAA" w:rsidRPr="00B40CD6" w:rsidRDefault="003C5F8E">
      <w:pPr>
        <w:pStyle w:val="Prrafodelista"/>
        <w:numPr>
          <w:ilvl w:val="0"/>
          <w:numId w:val="18"/>
        </w:numPr>
      </w:pPr>
      <w:r w:rsidRPr="00B40CD6">
        <w:t>el Certificado de Cumplimiento de Obligaciones Laborales y Previsionales (Ley de Subcontratación) de la Dirección del Trabajo, que indique que no registra saldos insolutos de remuneraciones o cotizaciones de seguridad social con sus actuales trabajadores, y</w:t>
      </w:r>
      <w:r w:rsidR="00134CAA" w:rsidRPr="00B40CD6">
        <w:t xml:space="preserve">, </w:t>
      </w:r>
    </w:p>
    <w:p w14:paraId="4EF162AF" w14:textId="244425B2" w:rsidR="003C5F8E" w:rsidRPr="00B40CD6" w:rsidRDefault="00134CAA">
      <w:pPr>
        <w:pStyle w:val="Prrafodelista"/>
        <w:numPr>
          <w:ilvl w:val="0"/>
          <w:numId w:val="18"/>
        </w:numPr>
      </w:pPr>
      <w:r w:rsidRPr="00B40CD6">
        <w:t>el</w:t>
      </w:r>
      <w:r w:rsidR="003C5F8E" w:rsidRPr="00B40CD6">
        <w:t xml:space="preserve"> informe de aplicación de multas</w:t>
      </w:r>
      <w:r w:rsidRPr="00B40CD6">
        <w:t>, en caso de que corresponda</w:t>
      </w:r>
      <w:r w:rsidR="003C5F8E" w:rsidRPr="00B40CD6">
        <w:t>.</w:t>
      </w:r>
    </w:p>
    <w:p w14:paraId="539DD6C7" w14:textId="0A3E4E1D" w:rsidR="00184314" w:rsidRPr="00B40CD6" w:rsidRDefault="00184314" w:rsidP="0010014D">
      <w:pPr>
        <w:rPr>
          <w:rFonts w:eastAsia="Calibri" w:cstheme="minorHAnsi"/>
          <w:bCs/>
          <w:iCs/>
          <w:szCs w:val="22"/>
          <w:lang w:eastAsia="es-CL"/>
        </w:rPr>
      </w:pPr>
    </w:p>
    <w:p w14:paraId="372E403E" w14:textId="5C4638E0" w:rsidR="00A94351" w:rsidRPr="00B40CD6" w:rsidRDefault="00A94351" w:rsidP="00A94351">
      <w:r w:rsidRPr="00B40CD6">
        <w:t>El pago de los productos será en pesos chilenos mediante transferencia electrónica</w:t>
      </w:r>
      <w:r w:rsidR="00801388" w:rsidRPr="00B40CD6">
        <w:t xml:space="preserve"> </w:t>
      </w:r>
      <w:r w:rsidRPr="00B40CD6">
        <w:t>u otro medio de pago que establezca la Ley.</w:t>
      </w:r>
    </w:p>
    <w:p w14:paraId="134773B2" w14:textId="1FC14A49" w:rsidR="00A94351" w:rsidRPr="00B40CD6" w:rsidRDefault="00A94351" w:rsidP="0010014D">
      <w:pPr>
        <w:rPr>
          <w:rFonts w:eastAsia="Calibri" w:cstheme="minorHAnsi"/>
          <w:bCs/>
          <w:iCs/>
          <w:szCs w:val="22"/>
          <w:lang w:eastAsia="es-CL"/>
        </w:rPr>
      </w:pPr>
    </w:p>
    <w:p w14:paraId="357F5DC9" w14:textId="77777777" w:rsidR="00243580" w:rsidRPr="00B40CD6" w:rsidRDefault="00243580" w:rsidP="00243580">
      <w:r w:rsidRPr="00B40CD6">
        <w:t>Cabe señalar que, no se podrá efectuar ningún pago al proveedor en tanto no haya terminado la tramitación del acto administrativo que apruebe el respectivo contrato.</w:t>
      </w:r>
    </w:p>
    <w:p w14:paraId="723DB378" w14:textId="77777777" w:rsidR="00243580" w:rsidRPr="00B40CD6" w:rsidRDefault="00243580" w:rsidP="00243580"/>
    <w:p w14:paraId="13C6FBCA" w14:textId="291D3003" w:rsidR="00832C9C" w:rsidRPr="00B40CD6" w:rsidRDefault="00832C9C" w:rsidP="00832C9C">
      <w:pPr>
        <w:pStyle w:val="Ttulo3"/>
        <w:numPr>
          <w:ilvl w:val="2"/>
          <w:numId w:val="3"/>
        </w:numPr>
        <w:rPr>
          <w:rFonts w:eastAsia="Calibri"/>
          <w:lang w:eastAsia="es-CL"/>
        </w:rPr>
      </w:pPr>
      <w:r w:rsidRPr="00B40CD6">
        <w:rPr>
          <w:rFonts w:eastAsia="Calibri"/>
          <w:lang w:eastAsia="es-CL"/>
        </w:rPr>
        <w:t xml:space="preserve">Procedencia de anticipos </w:t>
      </w:r>
    </w:p>
    <w:p w14:paraId="1552BA97" w14:textId="77777777" w:rsidR="00832C9C" w:rsidRPr="00B40CD6" w:rsidRDefault="00832C9C" w:rsidP="00243580"/>
    <w:p w14:paraId="441AFF6D" w14:textId="1F68A9CD" w:rsidR="00243580" w:rsidRPr="00B40CD6" w:rsidRDefault="00243580" w:rsidP="00243580">
      <w:r w:rsidRPr="00B40CD6">
        <w:t xml:space="preserve">El contratista no tendrá derecho a anticipos de ninguna especie, ni a pagos distintos a aquellos señalados en las presentes bases y conforme </w:t>
      </w:r>
      <w:r w:rsidR="00832C9C" w:rsidRPr="00B40CD6">
        <w:t>con</w:t>
      </w:r>
      <w:r w:rsidRPr="00B40CD6">
        <w:t xml:space="preserve"> lo establecido en el contrato de prestación de servicios.</w:t>
      </w:r>
    </w:p>
    <w:p w14:paraId="6C453140" w14:textId="77777777" w:rsidR="00243580" w:rsidRPr="00B40CD6" w:rsidRDefault="00243580" w:rsidP="0010014D">
      <w:pPr>
        <w:rPr>
          <w:rFonts w:eastAsia="Calibri" w:cstheme="minorHAnsi"/>
          <w:bCs/>
          <w:iCs/>
          <w:szCs w:val="22"/>
          <w:lang w:eastAsia="es-CL"/>
        </w:rPr>
      </w:pPr>
    </w:p>
    <w:p w14:paraId="1DCBCF11" w14:textId="689D7271" w:rsidR="003C5F8E" w:rsidRPr="00B40CD6" w:rsidRDefault="003C5F8E" w:rsidP="00184314">
      <w:pPr>
        <w:pStyle w:val="Ttulo2"/>
      </w:pPr>
      <w:r w:rsidRPr="00B40CD6">
        <w:t>Coordinador del Contrato</w:t>
      </w:r>
    </w:p>
    <w:p w14:paraId="2ED39160" w14:textId="77777777" w:rsidR="003C5F8E" w:rsidRPr="00B40CD6" w:rsidRDefault="003C5F8E" w:rsidP="0010014D">
      <w:pPr>
        <w:rPr>
          <w:rFonts w:eastAsia="Calibri" w:cstheme="minorHAnsi"/>
          <w:bCs/>
          <w:iCs/>
          <w:szCs w:val="22"/>
          <w:lang w:eastAsia="es-CL"/>
        </w:rPr>
      </w:pPr>
    </w:p>
    <w:p w14:paraId="057CCD52" w14:textId="151A5C33" w:rsidR="003C5F8E" w:rsidRPr="00B40CD6" w:rsidRDefault="003C5F8E" w:rsidP="0010014D">
      <w:pPr>
        <w:rPr>
          <w:rFonts w:eastAsia="Calibri" w:cstheme="minorHAnsi"/>
          <w:bCs/>
          <w:iCs/>
          <w:szCs w:val="22"/>
          <w:lang w:eastAsia="es-CL"/>
        </w:rPr>
      </w:pPr>
      <w:r w:rsidRPr="00B40CD6">
        <w:rPr>
          <w:rFonts w:eastAsia="Calibri" w:cstheme="minorHAnsi"/>
          <w:bCs/>
          <w:iCs/>
          <w:szCs w:val="22"/>
          <w:lang w:eastAsia="es-CL"/>
        </w:rPr>
        <w:t>El adjudicatario deberá nombrar un coordinador del contrato, cuya identidad deberá ser informada al órgano comprador</w:t>
      </w:r>
      <w:r w:rsidR="00BE058A" w:rsidRPr="00B40CD6">
        <w:rPr>
          <w:iCs/>
        </w:rPr>
        <w:t xml:space="preserve">, con el objeto de coordinar y controlar el correcto cumplimiento del servicio contratado. Por su parte, cada organismo público contratante designará a </w:t>
      </w:r>
      <w:r w:rsidR="00F81049" w:rsidRPr="00B40CD6">
        <w:rPr>
          <w:iCs/>
        </w:rPr>
        <w:t>un administrador de contrato que se vinculará directamente con el adjudicatario.</w:t>
      </w:r>
    </w:p>
    <w:p w14:paraId="1FDD742B" w14:textId="3481CAEE" w:rsidR="003C5F8E" w:rsidRPr="00B40CD6" w:rsidRDefault="003C5F8E" w:rsidP="0010014D">
      <w:pPr>
        <w:rPr>
          <w:rFonts w:eastAsia="Calibri" w:cstheme="minorHAnsi"/>
          <w:bCs/>
          <w:iCs/>
          <w:szCs w:val="22"/>
          <w:lang w:eastAsia="es-CL"/>
        </w:rPr>
      </w:pPr>
    </w:p>
    <w:p w14:paraId="7023779C" w14:textId="638FFDF6" w:rsidR="00C94E6B" w:rsidRPr="00B40CD6" w:rsidRDefault="00C94E6B" w:rsidP="00C94E6B">
      <w:pPr>
        <w:rPr>
          <w:bCs/>
          <w:iCs/>
        </w:rPr>
      </w:pPr>
      <w:r w:rsidRPr="00B40CD6">
        <w:rPr>
          <w:iCs/>
        </w:rPr>
        <w:t>Las designaciones del coordinador del contrato por parte del proveedor deberán realizarse juntamente con la suscripción del contrato, o bien, informadas mediante correo electrónico</w:t>
      </w:r>
      <w:r w:rsidR="005955C8" w:rsidRPr="00B40CD6">
        <w:rPr>
          <w:iCs/>
        </w:rPr>
        <w:t xml:space="preserve"> corporativo</w:t>
      </w:r>
      <w:r w:rsidRPr="00B40CD6">
        <w:rPr>
          <w:iCs/>
        </w:rPr>
        <w:t xml:space="preserve"> al momento de aceptar la orden de compra que formaliza la contratación, según sea el caso.</w:t>
      </w:r>
    </w:p>
    <w:p w14:paraId="7252DE34" w14:textId="77777777" w:rsidR="00C94E6B" w:rsidRPr="00B40CD6" w:rsidRDefault="00C94E6B" w:rsidP="0010014D">
      <w:pPr>
        <w:rPr>
          <w:rFonts w:eastAsia="Calibri" w:cstheme="minorHAnsi"/>
          <w:bCs/>
          <w:iCs/>
          <w:szCs w:val="22"/>
          <w:lang w:eastAsia="es-CL"/>
        </w:rPr>
      </w:pPr>
    </w:p>
    <w:p w14:paraId="0DBE6400" w14:textId="77777777" w:rsidR="003C5F8E" w:rsidRPr="00B40CD6" w:rsidRDefault="003C5F8E" w:rsidP="0010014D">
      <w:pPr>
        <w:rPr>
          <w:rFonts w:eastAsia="Calibri" w:cstheme="minorHAnsi"/>
          <w:bCs/>
          <w:iCs/>
          <w:szCs w:val="22"/>
          <w:lang w:eastAsia="es-CL"/>
        </w:rPr>
      </w:pPr>
      <w:r w:rsidRPr="00B40CD6">
        <w:rPr>
          <w:rFonts w:eastAsia="Calibri" w:cstheme="minorHAnsi"/>
          <w:bCs/>
          <w:iCs/>
          <w:szCs w:val="22"/>
          <w:lang w:eastAsia="es-CL"/>
        </w:rPr>
        <w:t>En el desempeño de su cometido, el coordinador del contrato deberá, a lo menos:</w:t>
      </w:r>
    </w:p>
    <w:p w14:paraId="6868F0ED" w14:textId="77777777" w:rsidR="0053038F" w:rsidRPr="00B40CD6" w:rsidRDefault="0053038F">
      <w:pPr>
        <w:numPr>
          <w:ilvl w:val="0"/>
          <w:numId w:val="19"/>
        </w:numPr>
      </w:pPr>
      <w:r w:rsidRPr="00B40CD6">
        <w:t>Informar oportunamente al organismo comprador de todo hecho relevante que pueda afectar el cumplimiento del contrato y el suministro de los productos.</w:t>
      </w:r>
    </w:p>
    <w:p w14:paraId="1CEF9B80" w14:textId="77777777" w:rsidR="0053038F" w:rsidRPr="00B40CD6" w:rsidRDefault="0053038F">
      <w:pPr>
        <w:numPr>
          <w:ilvl w:val="0"/>
          <w:numId w:val="19"/>
        </w:numPr>
      </w:pPr>
      <w:r w:rsidRPr="00B40CD6">
        <w:t>Representar al proveedor, en la discusión de las materias relacionadas con la ejecución del contrato.</w:t>
      </w:r>
    </w:p>
    <w:p w14:paraId="2F2D4A74" w14:textId="77777777" w:rsidR="0053038F" w:rsidRPr="00B40CD6" w:rsidRDefault="0053038F">
      <w:pPr>
        <w:numPr>
          <w:ilvl w:val="0"/>
          <w:numId w:val="19"/>
        </w:numPr>
      </w:pPr>
      <w:r w:rsidRPr="00B40CD6">
        <w:t>Coordinar las acciones que sean pertinentes para la operación y cumplimiento de este contrato.</w:t>
      </w:r>
    </w:p>
    <w:p w14:paraId="778E0C85" w14:textId="251EB01C" w:rsidR="0053038F" w:rsidRPr="00B40CD6" w:rsidRDefault="0053038F">
      <w:pPr>
        <w:numPr>
          <w:ilvl w:val="0"/>
          <w:numId w:val="19"/>
        </w:numPr>
      </w:pPr>
      <w:r w:rsidRPr="00B40CD6">
        <w:t>Las demás que le encomiende las bases y el contrato suscrito entre las partes</w:t>
      </w:r>
      <w:r w:rsidR="00A608FA" w:rsidRPr="00B40CD6">
        <w:t>, si lo hubiere</w:t>
      </w:r>
      <w:r w:rsidRPr="00B40CD6">
        <w:t>.</w:t>
      </w:r>
    </w:p>
    <w:p w14:paraId="039662DB" w14:textId="77777777" w:rsidR="003C5F8E" w:rsidRPr="00B40CD6" w:rsidRDefault="003C5F8E" w:rsidP="0010014D">
      <w:pPr>
        <w:rPr>
          <w:rFonts w:eastAsia="Calibri" w:cstheme="minorHAnsi"/>
          <w:bCs/>
          <w:iCs/>
          <w:szCs w:val="22"/>
          <w:lang w:eastAsia="es-CL"/>
        </w:rPr>
      </w:pPr>
    </w:p>
    <w:p w14:paraId="328BA82C" w14:textId="7CA05A7F" w:rsidR="005955C8" w:rsidRPr="00B40CD6" w:rsidRDefault="005955C8" w:rsidP="005955C8">
      <w:r w:rsidRPr="00B40CD6">
        <w:t xml:space="preserve">Todo cambio posterior del coordinador del contrato del proveedor deberá ser informado por éste al responsable de administrar de contrato por parte del órgano público comprador, a más tardar </w:t>
      </w:r>
      <w:r w:rsidR="00BA1A08" w:rsidRPr="00B40CD6">
        <w:t xml:space="preserve">dentro de los 2 días hábiles administrativos </w:t>
      </w:r>
      <w:r w:rsidRPr="00B40CD6">
        <w:t xml:space="preserve">siguientes de efectuado el cambio, mediante correo electrónico. </w:t>
      </w:r>
    </w:p>
    <w:p w14:paraId="32BF6CDD" w14:textId="77777777" w:rsidR="005955C8" w:rsidRPr="00B40CD6" w:rsidRDefault="005955C8" w:rsidP="005955C8"/>
    <w:p w14:paraId="682A7994" w14:textId="77777777" w:rsidR="007D4A1C" w:rsidRPr="00B40CD6" w:rsidRDefault="007D4A1C" w:rsidP="007D4A1C">
      <w:r w:rsidRPr="00B40CD6">
        <w:t>Por su parte, el organismo comprador definirá un administrador de contrato cuya función será:</w:t>
      </w:r>
    </w:p>
    <w:p w14:paraId="40870AD7" w14:textId="77777777" w:rsidR="007D4A1C" w:rsidRPr="00B40CD6" w:rsidRDefault="007D4A1C" w:rsidP="00151D50">
      <w:pPr>
        <w:numPr>
          <w:ilvl w:val="0"/>
          <w:numId w:val="56"/>
        </w:numPr>
      </w:pPr>
      <w:r w:rsidRPr="00B40CD6">
        <w:t xml:space="preserve">efectuar la coordinación general del contrato, </w:t>
      </w:r>
    </w:p>
    <w:p w14:paraId="17B7BF69" w14:textId="77777777" w:rsidR="007D4A1C" w:rsidRPr="00B40CD6" w:rsidRDefault="007D4A1C" w:rsidP="00151D50">
      <w:pPr>
        <w:numPr>
          <w:ilvl w:val="0"/>
          <w:numId w:val="56"/>
        </w:numPr>
      </w:pPr>
      <w:r w:rsidRPr="00B40CD6">
        <w:t xml:space="preserve">generar los documentos de recepción conforme con los que se autorizarán los pagos correspondientes, </w:t>
      </w:r>
    </w:p>
    <w:p w14:paraId="7F36E8CC" w14:textId="77777777" w:rsidR="007D4A1C" w:rsidRPr="00B40CD6" w:rsidRDefault="007D4A1C" w:rsidP="00151D50">
      <w:pPr>
        <w:numPr>
          <w:ilvl w:val="0"/>
          <w:numId w:val="56"/>
        </w:numPr>
      </w:pPr>
      <w:r w:rsidRPr="00B40CD6">
        <w:t>supervisar el correcto desarrollo y cumplimiento del contrato,</w:t>
      </w:r>
    </w:p>
    <w:p w14:paraId="726ABE7F" w14:textId="77777777" w:rsidR="007D4A1C" w:rsidRPr="00B40CD6" w:rsidRDefault="007D4A1C" w:rsidP="00151D50">
      <w:pPr>
        <w:numPr>
          <w:ilvl w:val="0"/>
          <w:numId w:val="56"/>
        </w:numPr>
      </w:pPr>
      <w:r w:rsidRPr="00B40CD6">
        <w:t>las demás funciones que le encomienden las bases.</w:t>
      </w:r>
    </w:p>
    <w:p w14:paraId="08F36B76" w14:textId="77777777" w:rsidR="005955C8" w:rsidRPr="00B40CD6" w:rsidRDefault="005955C8" w:rsidP="005955C8"/>
    <w:p w14:paraId="7D6E41A4" w14:textId="34E6D112" w:rsidR="005955C8" w:rsidRPr="00B40CD6" w:rsidRDefault="005955C8" w:rsidP="005955C8">
      <w:r w:rsidRPr="00B40CD6">
        <w:t xml:space="preserve">La vía formal de comunicación entre el adjudicatario y el organismo comprador será exclusivamente el correo electrónico institucional/corporativo, por lo tanto cualquier materia pertinente a la ejecución del contrato y las prestaciones del servicio adjudicado, deberán ser efectuados por dicha vía de comunicación, siendo inválido </w:t>
      </w:r>
      <w:r w:rsidRPr="00B40CD6">
        <w:lastRenderedPageBreak/>
        <w:t>cualquier otro medio de interacción, ya sea físico o virtual</w:t>
      </w:r>
      <w:r w:rsidR="009633DB" w:rsidRPr="00B40CD6">
        <w:t>, salvo que así sea dispuesto expresamente en estas bases de licitación para situaciones particulares</w:t>
      </w:r>
      <w:r w:rsidRPr="00B40CD6">
        <w:t>.</w:t>
      </w:r>
    </w:p>
    <w:p w14:paraId="53FDC253" w14:textId="77777777" w:rsidR="00944BD0" w:rsidRPr="00B40CD6" w:rsidRDefault="00944BD0" w:rsidP="0010014D">
      <w:pPr>
        <w:rPr>
          <w:rFonts w:eastAsia="Calibri" w:cstheme="minorHAnsi"/>
          <w:bCs/>
          <w:iCs/>
          <w:szCs w:val="22"/>
          <w:lang w:eastAsia="es-CL"/>
        </w:rPr>
      </w:pPr>
    </w:p>
    <w:p w14:paraId="4914C8C9" w14:textId="35FCAAEC" w:rsidR="00944BD0" w:rsidRPr="00B40CD6" w:rsidRDefault="00944BD0" w:rsidP="00184314">
      <w:pPr>
        <w:pStyle w:val="Ttulo2"/>
      </w:pPr>
      <w:r w:rsidRPr="00B40CD6">
        <w:t>Pacto de Integridad</w:t>
      </w:r>
    </w:p>
    <w:p w14:paraId="3D67B0AB" w14:textId="77777777" w:rsidR="00944BD0" w:rsidRPr="00B40CD6" w:rsidRDefault="00944BD0" w:rsidP="0010014D">
      <w:pPr>
        <w:rPr>
          <w:rFonts w:eastAsia="Calibri" w:cstheme="minorHAnsi"/>
          <w:bCs/>
          <w:iCs/>
          <w:szCs w:val="22"/>
          <w:lang w:eastAsia="es-CL"/>
        </w:rPr>
      </w:pPr>
    </w:p>
    <w:p w14:paraId="3E019983" w14:textId="77777777" w:rsidR="00FB0446"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El oferente</w:t>
      </w:r>
      <w:r w:rsidR="005C18DF" w:rsidRPr="00B40CD6">
        <w:rPr>
          <w:rFonts w:eastAsia="Calibri" w:cstheme="minorHAnsi"/>
          <w:bCs/>
          <w:iCs/>
          <w:szCs w:val="22"/>
          <w:lang w:eastAsia="es-CL"/>
        </w:rPr>
        <w:t xml:space="preserve">, y posteriormente, el proveedor adjudicado, </w:t>
      </w:r>
      <w:r w:rsidRPr="00B40CD6">
        <w:rPr>
          <w:rFonts w:eastAsia="Calibri" w:cstheme="minorHAnsi"/>
          <w:bCs/>
          <w:iCs/>
          <w:szCs w:val="22"/>
          <w:lang w:eastAsia="es-CL"/>
        </w:rPr>
        <w:t xml:space="preserve">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w:t>
      </w:r>
    </w:p>
    <w:p w14:paraId="48D8A65F" w14:textId="77777777" w:rsidR="00FB0446" w:rsidRPr="00B40CD6" w:rsidRDefault="00FB0446" w:rsidP="0010014D">
      <w:pPr>
        <w:rPr>
          <w:rFonts w:eastAsia="Calibri" w:cstheme="minorHAnsi"/>
          <w:bCs/>
          <w:iCs/>
          <w:szCs w:val="22"/>
          <w:lang w:eastAsia="es-CL"/>
        </w:rPr>
      </w:pPr>
    </w:p>
    <w:p w14:paraId="4DF16E4E" w14:textId="73D7E295"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Especialmente, el oferente</w:t>
      </w:r>
      <w:r w:rsidR="00FD04D1" w:rsidRPr="00B40CD6">
        <w:rPr>
          <w:rFonts w:eastAsia="Calibri" w:cstheme="minorHAnsi"/>
          <w:bCs/>
          <w:iCs/>
          <w:szCs w:val="22"/>
          <w:lang w:eastAsia="es-CL"/>
        </w:rPr>
        <w:t>, y posteriormente, el proveedor adjudicado,</w:t>
      </w:r>
      <w:r w:rsidRPr="00B40CD6">
        <w:rPr>
          <w:rFonts w:eastAsia="Calibri" w:cstheme="minorHAnsi"/>
          <w:bCs/>
          <w:iCs/>
          <w:szCs w:val="22"/>
          <w:lang w:eastAsia="es-CL"/>
        </w:rPr>
        <w:t xml:space="preserve"> acepta el suministrar toda la información y documentación que sea considerada necesaria y exigida de acuerdo con las presentes bases de licitación, asumiendo expresamente los siguientes compromisos:</w:t>
      </w:r>
    </w:p>
    <w:p w14:paraId="42218C8A" w14:textId="77777777" w:rsidR="00944BD0" w:rsidRPr="00B40CD6" w:rsidRDefault="00944BD0" w:rsidP="0010014D">
      <w:pPr>
        <w:rPr>
          <w:rFonts w:eastAsia="Calibri" w:cstheme="minorHAnsi"/>
          <w:bCs/>
          <w:iCs/>
          <w:szCs w:val="22"/>
          <w:lang w:eastAsia="es-CL"/>
        </w:rPr>
      </w:pPr>
    </w:p>
    <w:p w14:paraId="1C195AAF" w14:textId="5973A947" w:rsidR="00944BD0" w:rsidRPr="00B40CD6" w:rsidRDefault="008E538B" w:rsidP="001B03A8">
      <w:pPr>
        <w:pStyle w:val="Prrafodelista"/>
        <w:numPr>
          <w:ilvl w:val="0"/>
          <w:numId w:val="20"/>
        </w:numPr>
        <w:ind w:left="720"/>
      </w:pPr>
      <w:r w:rsidRPr="00B40CD6">
        <w:t>R</w:t>
      </w:r>
      <w:r w:rsidR="00944BD0" w:rsidRPr="00B40CD6">
        <w:t>espetar los derechos fundamentales de sus trabajadores, entendiéndose por éstos los consagrados en la Constitución Política de la República en su artículo 19, números 1</w:t>
      </w:r>
      <w:r w:rsidR="008C799F" w:rsidRPr="00B40CD6">
        <w:t>°</w:t>
      </w:r>
      <w:r w:rsidR="00944BD0" w:rsidRPr="00B40CD6">
        <w:t>, 4</w:t>
      </w:r>
      <w:r w:rsidR="008C799F" w:rsidRPr="00B40CD6">
        <w:t>°</w:t>
      </w:r>
      <w:r w:rsidR="00944BD0" w:rsidRPr="00B40CD6">
        <w:t>, 5</w:t>
      </w:r>
      <w:r w:rsidR="008C799F" w:rsidRPr="00B40CD6">
        <w:t>°</w:t>
      </w:r>
      <w:r w:rsidR="00944BD0" w:rsidRPr="00B40CD6">
        <w:t>, 6</w:t>
      </w:r>
      <w:r w:rsidR="008C799F" w:rsidRPr="00B40CD6">
        <w:t>°</w:t>
      </w:r>
      <w:r w:rsidR="00944BD0" w:rsidRPr="00B40CD6">
        <w:t>, 12</w:t>
      </w:r>
      <w:r w:rsidR="008C799F" w:rsidRPr="00B40CD6">
        <w:t>°</w:t>
      </w:r>
      <w:r w:rsidR="00944BD0" w:rsidRPr="00B40CD6">
        <w:t>, y 16</w:t>
      </w:r>
      <w:r w:rsidR="008C799F" w:rsidRPr="00B40CD6">
        <w:t>°</w:t>
      </w:r>
      <w:r w:rsidR="00944BD0" w:rsidRPr="00B40CD6">
        <w:t xml:space="preserve">, en conformidad al artículo 485 del Código del Trabajo. Asimismo,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E3E95F0" w14:textId="19D09232" w:rsidR="00944BD0" w:rsidRPr="00B40CD6" w:rsidRDefault="008E538B" w:rsidP="001B03A8">
      <w:pPr>
        <w:pStyle w:val="Prrafodelista"/>
        <w:numPr>
          <w:ilvl w:val="0"/>
          <w:numId w:val="20"/>
        </w:numPr>
        <w:ind w:left="720"/>
      </w:pPr>
      <w:r w:rsidRPr="00B40CD6">
        <w:t>N</w:t>
      </w:r>
      <w:r w:rsidR="00944BD0" w:rsidRPr="00B40CD6">
        <w:t>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33AF7DA" w14:textId="77777777" w:rsidR="00BC23D2" w:rsidRPr="00B40CD6" w:rsidRDefault="00FD04D1" w:rsidP="00BC23D2">
      <w:pPr>
        <w:pStyle w:val="Prrafodelista"/>
        <w:numPr>
          <w:ilvl w:val="0"/>
          <w:numId w:val="20"/>
        </w:numPr>
        <w:ind w:left="720"/>
      </w:pPr>
      <w:r w:rsidRPr="00B40CD6">
        <w:t>N</w:t>
      </w:r>
      <w:r w:rsidR="00944BD0" w:rsidRPr="00B40CD6">
        <w:t>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E0B61D" w14:textId="5F36C546" w:rsidR="00BC23D2" w:rsidRPr="00B40CD6" w:rsidRDefault="00BC23D2" w:rsidP="00BC23D2">
      <w:pPr>
        <w:pStyle w:val="Prrafodelista"/>
        <w:numPr>
          <w:ilvl w:val="0"/>
          <w:numId w:val="20"/>
        </w:numPr>
        <w:ind w:left="720"/>
      </w:pPr>
      <w:r w:rsidRPr="00B40CD6">
        <w:t>Revisar y verificar toda la información y documentación, que deba presentar para el presente proceso licitatorio, tomando todas las medidas que sean necesarias para asegurar su veracidad, integridad, legalidad, consistencia, precisión y vigencia. En virtud de lo anterior, el oferente reconoce y declara que la oferta presentada en el proceso licitatorio es una propuesta seria, debidamente analizada y estudiada en cuanto a su viabilidad e integridad, por lo que dicha propuesta es presentada en términos técnicos y económicos ajustados a la realidad, que garantizan la posibilidad de cumplir con la misma en las condiciones y oportunidad ofertadas.</w:t>
      </w:r>
    </w:p>
    <w:p w14:paraId="21EE6D18" w14:textId="386A7157" w:rsidR="00944BD0" w:rsidRPr="00B40CD6" w:rsidRDefault="00BC23D2" w:rsidP="001B03A8">
      <w:pPr>
        <w:pStyle w:val="Prrafodelista"/>
        <w:numPr>
          <w:ilvl w:val="0"/>
          <w:numId w:val="20"/>
        </w:numPr>
        <w:ind w:left="720"/>
      </w:pPr>
      <w:r w:rsidRPr="00B40CD6">
        <w:t>A</w:t>
      </w:r>
      <w:r w:rsidR="00944BD0" w:rsidRPr="00B40CD6">
        <w:t>justar su actuar y cumplir con los principios de legalidad, probidad y transparencia en el presente proceso licitatorio</w:t>
      </w:r>
      <w:r w:rsidRPr="00B40CD6">
        <w:t xml:space="preserve"> y en la ejecución del contrato</w:t>
      </w:r>
      <w:r w:rsidR="00944BD0" w:rsidRPr="00B40CD6">
        <w:t>.</w:t>
      </w:r>
    </w:p>
    <w:p w14:paraId="5AEE6A13" w14:textId="63B4D1A9" w:rsidR="00944BD0" w:rsidRPr="00B40CD6" w:rsidRDefault="00944BD0" w:rsidP="001B03A8">
      <w:pPr>
        <w:pStyle w:val="Prrafodelista"/>
        <w:numPr>
          <w:ilvl w:val="0"/>
          <w:numId w:val="20"/>
        </w:numPr>
        <w:ind w:left="720"/>
      </w:pPr>
      <w:r w:rsidRPr="00B40CD6">
        <w:t>El oferente manifiesta, garantiza y acepta que conoce y respetará las reglas y condiciones establecidas en las bases de licitación, sus documentos integrantes y él o los contratos que de ellos se derivase.</w:t>
      </w:r>
    </w:p>
    <w:p w14:paraId="4F89DBD4" w14:textId="1D6ED5CB" w:rsidR="00944BD0" w:rsidRPr="00B40CD6" w:rsidRDefault="00944BD0" w:rsidP="001B03A8">
      <w:pPr>
        <w:pStyle w:val="Prrafodelista"/>
        <w:numPr>
          <w:ilvl w:val="0"/>
          <w:numId w:val="20"/>
        </w:numPr>
        <w:ind w:left="720"/>
      </w:pPr>
      <w:r w:rsidRPr="00B40CD6">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499C0FA7" w14:textId="77777777" w:rsidR="001D7067" w:rsidRPr="00B40CD6" w:rsidRDefault="001D7067" w:rsidP="001D7067"/>
    <w:p w14:paraId="2CB47F42" w14:textId="47A83D01" w:rsidR="00541B68" w:rsidRPr="00B40CD6" w:rsidRDefault="00541B68" w:rsidP="00541B68">
      <w:pPr>
        <w:rPr>
          <w:bCs/>
          <w:iCs/>
        </w:rPr>
      </w:pPr>
      <w:r w:rsidRPr="00B40CD6">
        <w:rPr>
          <w:iCs/>
        </w:rPr>
        <w:t xml:space="preserve">Se deja constancia que cualquier incumplimiento por parte de los oferentes a lo dispuesto en el Pacto de Integridad indicado en esta cláusula, que sea observado durante el transcurso del respectivo proceso licitatorio, dará lugar a que </w:t>
      </w:r>
      <w:r w:rsidR="009E7329" w:rsidRPr="00B40CD6">
        <w:rPr>
          <w:iCs/>
        </w:rPr>
        <w:t xml:space="preserve">sus respectivas ofertas </w:t>
      </w:r>
      <w:r w:rsidRPr="00B40CD6">
        <w:rPr>
          <w:iCs/>
        </w:rPr>
        <w:t>sea</w:t>
      </w:r>
      <w:r w:rsidR="009E7329" w:rsidRPr="00B40CD6">
        <w:rPr>
          <w:iCs/>
        </w:rPr>
        <w:t>n</w:t>
      </w:r>
      <w:r w:rsidRPr="00B40CD6">
        <w:rPr>
          <w:iCs/>
        </w:rPr>
        <w:t xml:space="preserve"> declaradas </w:t>
      </w:r>
      <w:r w:rsidRPr="00B40CD6">
        <w:rPr>
          <w:b/>
          <w:iCs/>
          <w:u w:val="single"/>
        </w:rPr>
        <w:t>inadmisibles</w:t>
      </w:r>
      <w:r w:rsidRPr="00B40CD6">
        <w:rPr>
          <w:iCs/>
        </w:rPr>
        <w:t xml:space="preserve">. Asimismo, si se observare algún incumplimiento </w:t>
      </w:r>
      <w:r w:rsidR="009E7329" w:rsidRPr="00B40CD6">
        <w:rPr>
          <w:iCs/>
        </w:rPr>
        <w:t xml:space="preserve">por parte del adjudicatario </w:t>
      </w:r>
      <w:r w:rsidRPr="00B40CD6">
        <w:rPr>
          <w:iCs/>
        </w:rPr>
        <w:t>al presente Pacto de Integridad con posterioridad a la adjudicación</w:t>
      </w:r>
      <w:r w:rsidR="00811C4B" w:rsidRPr="00B40CD6">
        <w:rPr>
          <w:iCs/>
        </w:rPr>
        <w:t xml:space="preserve"> y anterior al momento de contratación</w:t>
      </w:r>
      <w:r w:rsidRPr="00B40CD6">
        <w:rPr>
          <w:iCs/>
        </w:rPr>
        <w:t>, dará pie a que la correspondiente adjudicación sea dejada sin efecto respecto de</w:t>
      </w:r>
      <w:r w:rsidR="009E7329" w:rsidRPr="00B40CD6">
        <w:rPr>
          <w:iCs/>
        </w:rPr>
        <w:t xml:space="preserve">l producto/servicio </w:t>
      </w:r>
      <w:r w:rsidRPr="00B40CD6">
        <w:rPr>
          <w:iCs/>
        </w:rPr>
        <w:t xml:space="preserve">que </w:t>
      </w:r>
      <w:r w:rsidR="009E7329" w:rsidRPr="00B40CD6">
        <w:rPr>
          <w:iCs/>
        </w:rPr>
        <w:t xml:space="preserve">le fue </w:t>
      </w:r>
      <w:r w:rsidRPr="00B40CD6">
        <w:rPr>
          <w:iCs/>
        </w:rPr>
        <w:t>adjudicad</w:t>
      </w:r>
      <w:r w:rsidR="009E7329" w:rsidRPr="00B40CD6">
        <w:rPr>
          <w:iCs/>
        </w:rPr>
        <w:t>o</w:t>
      </w:r>
      <w:r w:rsidRPr="00B40CD6">
        <w:rPr>
          <w:iCs/>
        </w:rPr>
        <w:t xml:space="preserve">, pudiendo readjudicarse la licitación, en atención a lo dispuesto en la cláusula N°9.10 de las presentes bases de licitación. En los dos casos anteriormente señalados, la entidad licitante ejecutará la garantía de seriedad de la oferta presentada por el proveedor incumplidor. Finalmente, si durante la ejecución del contrato se detectan situaciones en donde el proveedor contratado haya incumplido el presente Pacto de Integridad, se producirá el término anticipado del contrato en conformidad con la cláusula N°10.9.3, numeral </w:t>
      </w:r>
      <w:r w:rsidR="00666FFA" w:rsidRPr="00B40CD6">
        <w:rPr>
          <w:iCs/>
        </w:rPr>
        <w:t>11</w:t>
      </w:r>
      <w:r w:rsidRPr="00B40CD6">
        <w:rPr>
          <w:iCs/>
        </w:rPr>
        <w:t xml:space="preserve">, de estas bases de licitación. </w:t>
      </w:r>
    </w:p>
    <w:p w14:paraId="0AF73AEB" w14:textId="77777777" w:rsidR="001D7067" w:rsidRPr="00B40CD6" w:rsidRDefault="001D7067" w:rsidP="001D7067"/>
    <w:p w14:paraId="377B4AF9" w14:textId="4994F3CF" w:rsidR="00944BD0" w:rsidRPr="00B40CD6" w:rsidRDefault="00944BD0" w:rsidP="00184314">
      <w:pPr>
        <w:pStyle w:val="Ttulo2"/>
      </w:pPr>
      <w:r w:rsidRPr="00B40CD6">
        <w:lastRenderedPageBreak/>
        <w:t>Comportamiento ético del Adjudicatario</w:t>
      </w:r>
    </w:p>
    <w:p w14:paraId="0FF8154A" w14:textId="77777777" w:rsidR="00944BD0" w:rsidRPr="00B40CD6" w:rsidRDefault="00944BD0" w:rsidP="0010014D">
      <w:pPr>
        <w:rPr>
          <w:rFonts w:eastAsia="Calibri" w:cstheme="minorHAnsi"/>
          <w:bCs/>
          <w:iCs/>
          <w:szCs w:val="22"/>
          <w:lang w:eastAsia="es-CL"/>
        </w:rPr>
      </w:pPr>
    </w:p>
    <w:p w14:paraId="3B5581C3" w14:textId="5965EE16"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 xml:space="preserve">El adjudicatario que preste los servicios deberá observar, durante toda la época de ejecución del contrato, el más alto estándar ético exigible a los funcionarios públicos. </w:t>
      </w:r>
      <w:r w:rsidR="00665AFF" w:rsidRPr="00B40CD6">
        <w:rPr>
          <w:rFonts w:eastAsia="Calibri" w:cstheme="minorHAnsi"/>
          <w:bCs/>
          <w:iCs/>
          <w:szCs w:val="22"/>
          <w:lang w:eastAsia="es-CL"/>
        </w:rPr>
        <w:t xml:space="preserve">Dichos </w:t>
      </w:r>
      <w:r w:rsidRPr="00B40CD6">
        <w:rPr>
          <w:rFonts w:eastAsia="Calibri" w:cstheme="minorHAnsi"/>
          <w:bCs/>
          <w:iCs/>
          <w:szCs w:val="22"/>
          <w:lang w:eastAsia="es-CL"/>
        </w:rPr>
        <w:t xml:space="preserve">estándares de probidad deben entenderse equiparados a aquellos exigidos a los funcionarios de la Administración Pública, en conformidad con el Título III de la ley </w:t>
      </w:r>
      <w:r w:rsidR="00FD3208" w:rsidRPr="00B40CD6">
        <w:rPr>
          <w:rFonts w:eastAsia="Calibri" w:cstheme="minorHAnsi"/>
          <w:bCs/>
          <w:iCs/>
          <w:szCs w:val="22"/>
          <w:lang w:eastAsia="es-CL"/>
        </w:rPr>
        <w:t>N°</w:t>
      </w:r>
      <w:r w:rsidRPr="00B40CD6">
        <w:rPr>
          <w:rFonts w:eastAsia="Calibri" w:cstheme="minorHAnsi"/>
          <w:bCs/>
          <w:iCs/>
          <w:szCs w:val="22"/>
          <w:lang w:eastAsia="es-CL"/>
        </w:rPr>
        <w:t>18.575, Orgánica Constitucional de Bases Generales de la Administración del Estado.</w:t>
      </w:r>
    </w:p>
    <w:p w14:paraId="61BF27A6" w14:textId="77777777" w:rsidR="00184314" w:rsidRPr="00B40CD6" w:rsidRDefault="00184314" w:rsidP="0010014D">
      <w:pPr>
        <w:rPr>
          <w:rFonts w:eastAsia="Calibri" w:cstheme="minorHAnsi"/>
          <w:bCs/>
          <w:iCs/>
          <w:szCs w:val="22"/>
          <w:lang w:eastAsia="es-CL"/>
        </w:rPr>
      </w:pPr>
    </w:p>
    <w:p w14:paraId="2E0A716B" w14:textId="72153323" w:rsidR="00944BD0" w:rsidRPr="00B40CD6" w:rsidRDefault="00944BD0" w:rsidP="00184314">
      <w:pPr>
        <w:pStyle w:val="Ttulo2"/>
      </w:pPr>
      <w:r w:rsidRPr="00B40CD6">
        <w:t>Auditorías</w:t>
      </w:r>
    </w:p>
    <w:p w14:paraId="61ADE106" w14:textId="77777777" w:rsidR="00944BD0" w:rsidRPr="00B40CD6" w:rsidRDefault="00944BD0" w:rsidP="0010014D">
      <w:pPr>
        <w:rPr>
          <w:rFonts w:eastAsia="Calibri" w:cstheme="minorHAnsi"/>
          <w:bCs/>
          <w:iCs/>
          <w:szCs w:val="22"/>
          <w:lang w:eastAsia="es-CL"/>
        </w:rPr>
      </w:pPr>
    </w:p>
    <w:p w14:paraId="669E8423" w14:textId="77777777"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5D88EBD" w14:textId="77777777" w:rsidR="003A7042" w:rsidRPr="00B40CD6" w:rsidRDefault="003A7042" w:rsidP="003A7042">
      <w:pPr>
        <w:rPr>
          <w:rFonts w:eastAsia="Calibri" w:cstheme="minorHAnsi"/>
          <w:bCs/>
          <w:iCs/>
          <w:szCs w:val="22"/>
          <w:lang w:eastAsia="es-CL"/>
        </w:rPr>
      </w:pPr>
    </w:p>
    <w:p w14:paraId="5882D193" w14:textId="4E477176" w:rsidR="003A7042" w:rsidRPr="00B40CD6" w:rsidRDefault="003A7042" w:rsidP="003A7042">
      <w:pPr>
        <w:rPr>
          <w:rFonts w:eastAsia="Calibri" w:cstheme="minorHAnsi"/>
          <w:bCs/>
          <w:iCs/>
          <w:szCs w:val="22"/>
          <w:lang w:eastAsia="es-CL"/>
        </w:rPr>
      </w:pPr>
      <w:r w:rsidRPr="00B40CD6">
        <w:rPr>
          <w:rFonts w:eastAsia="Calibri" w:cstheme="minorHAnsi"/>
          <w:bCs/>
          <w:iCs/>
          <w:szCs w:val="22"/>
          <w:lang w:eastAsia="es-CL"/>
        </w:rPr>
        <w:t>Para lo anterior, el órgano comprador deberá coordinarse previamente con el adjudicatario respecto de la fecha y protocolos para la ejecución de la auditoría. Estas auditorías no podrán afectar los servicios provistos a otros clientes del proveedor.</w:t>
      </w:r>
    </w:p>
    <w:p w14:paraId="2DAEEBEA" w14:textId="77777777" w:rsidR="003A7042" w:rsidRPr="00B40CD6" w:rsidRDefault="003A7042" w:rsidP="003A7042">
      <w:pPr>
        <w:rPr>
          <w:rFonts w:eastAsia="Calibri" w:cstheme="minorHAnsi"/>
          <w:bCs/>
          <w:iCs/>
          <w:szCs w:val="22"/>
          <w:lang w:eastAsia="es-CL"/>
        </w:rPr>
      </w:pPr>
    </w:p>
    <w:p w14:paraId="6A400E33" w14:textId="2A9D3EFC" w:rsidR="00944BD0" w:rsidRPr="00B40CD6" w:rsidRDefault="003A7042" w:rsidP="003A7042">
      <w:pPr>
        <w:rPr>
          <w:rFonts w:eastAsia="Calibri" w:cstheme="minorHAnsi"/>
          <w:bCs/>
          <w:iCs/>
          <w:szCs w:val="22"/>
          <w:lang w:eastAsia="es-CL"/>
        </w:rPr>
      </w:pPr>
      <w:r w:rsidRPr="00B40CD6">
        <w:rPr>
          <w:rFonts w:eastAsia="Calibri" w:cstheme="minorHAnsi"/>
          <w:bCs/>
          <w:iCs/>
          <w:szCs w:val="22"/>
          <w:lang w:eastAsia="es-CL"/>
        </w:rPr>
        <w:t>La información requerida debe ser puesta a disposición de los auditores, a los efectos de su análisis y evaluación, y debe ser tratado como material confidencial y propiedad del adjudicatario.</w:t>
      </w:r>
    </w:p>
    <w:p w14:paraId="1E556D1B" w14:textId="77777777" w:rsidR="003A7042" w:rsidRPr="00B40CD6" w:rsidRDefault="003A7042" w:rsidP="003A7042">
      <w:pPr>
        <w:rPr>
          <w:rFonts w:eastAsia="Calibri" w:cstheme="minorHAnsi"/>
          <w:bCs/>
          <w:iCs/>
          <w:szCs w:val="22"/>
          <w:lang w:eastAsia="es-CL"/>
        </w:rPr>
      </w:pPr>
    </w:p>
    <w:p w14:paraId="366DB26A" w14:textId="4DA5D0FA"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Si el resultado de estas auditorías evidencia incumplimientos contractuales por parte del adjudicatario, el proveedor quedará sujeto a las medidas que corresponda aplicar la entidad licitante, según las presentes bases</w:t>
      </w:r>
      <w:r w:rsidR="003A7042" w:rsidRPr="00B40CD6">
        <w:rPr>
          <w:rFonts w:eastAsia="Calibri" w:cstheme="minorHAnsi"/>
          <w:bCs/>
          <w:iCs/>
          <w:szCs w:val="22"/>
          <w:lang w:eastAsia="es-CL"/>
        </w:rPr>
        <w:t xml:space="preserve"> y la normativa aplicable</w:t>
      </w:r>
      <w:r w:rsidRPr="00B40CD6">
        <w:rPr>
          <w:rFonts w:eastAsia="Calibri" w:cstheme="minorHAnsi"/>
          <w:bCs/>
          <w:iCs/>
          <w:szCs w:val="22"/>
          <w:lang w:eastAsia="es-CL"/>
        </w:rPr>
        <w:t>.</w:t>
      </w:r>
    </w:p>
    <w:p w14:paraId="18E36F72" w14:textId="77777777" w:rsidR="00184314" w:rsidRPr="00B40CD6" w:rsidRDefault="00184314" w:rsidP="0010014D">
      <w:pPr>
        <w:rPr>
          <w:rFonts w:eastAsia="Calibri" w:cstheme="minorHAnsi"/>
          <w:bCs/>
          <w:iCs/>
          <w:szCs w:val="22"/>
          <w:lang w:eastAsia="es-CL"/>
        </w:rPr>
      </w:pPr>
    </w:p>
    <w:p w14:paraId="3CD54ED6" w14:textId="7D610210" w:rsidR="00944BD0" w:rsidRPr="00B40CD6" w:rsidRDefault="00944BD0" w:rsidP="00184314">
      <w:pPr>
        <w:pStyle w:val="Ttulo2"/>
      </w:pPr>
      <w:r w:rsidRPr="00B40CD6">
        <w:t>Confidencialidad</w:t>
      </w:r>
    </w:p>
    <w:p w14:paraId="5E3E32BE" w14:textId="77777777" w:rsidR="00944BD0" w:rsidRPr="00B40CD6" w:rsidRDefault="00944BD0" w:rsidP="0010014D">
      <w:pPr>
        <w:rPr>
          <w:rFonts w:eastAsia="Calibri" w:cstheme="minorHAnsi"/>
          <w:b/>
          <w:i/>
          <w:color w:val="000000" w:themeColor="text1"/>
          <w:szCs w:val="22"/>
          <w:lang w:eastAsia="es-CL"/>
        </w:rPr>
      </w:pPr>
    </w:p>
    <w:p w14:paraId="132D9C69" w14:textId="77777777"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7D62582" w14:textId="77777777" w:rsidR="00944BD0" w:rsidRPr="00B40CD6" w:rsidRDefault="00944BD0" w:rsidP="0010014D">
      <w:pPr>
        <w:rPr>
          <w:rFonts w:eastAsia="Calibri" w:cstheme="minorHAnsi"/>
          <w:bCs/>
          <w:iCs/>
          <w:szCs w:val="22"/>
          <w:lang w:eastAsia="es-CL"/>
        </w:rPr>
      </w:pPr>
    </w:p>
    <w:p w14:paraId="4D69E35D" w14:textId="77777777"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72443947" w14:textId="77777777" w:rsidR="00944BD0" w:rsidRPr="00B40CD6" w:rsidRDefault="00944BD0" w:rsidP="0010014D">
      <w:pPr>
        <w:rPr>
          <w:rFonts w:eastAsia="Calibri" w:cstheme="minorHAnsi"/>
          <w:bCs/>
          <w:iCs/>
          <w:szCs w:val="22"/>
          <w:lang w:eastAsia="es-CL"/>
        </w:rPr>
      </w:pPr>
    </w:p>
    <w:p w14:paraId="3E565879" w14:textId="31622A77"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 xml:space="preserve">El </w:t>
      </w:r>
      <w:r w:rsidR="00B14D9D" w:rsidRPr="00B40CD6">
        <w:rPr>
          <w:rFonts w:eastAsia="Calibri" w:cstheme="minorHAnsi"/>
          <w:bCs/>
          <w:iCs/>
          <w:szCs w:val="22"/>
          <w:lang w:eastAsia="es-CL"/>
        </w:rPr>
        <w:t>proveedor adjudicado</w:t>
      </w:r>
      <w:r w:rsidRPr="00B40CD6">
        <w:rPr>
          <w:rFonts w:eastAsia="Calibri" w:cstheme="minorHAnsi"/>
          <w:bCs/>
          <w:iCs/>
          <w:szCs w:val="22"/>
          <w:lang w:eastAsia="es-CL"/>
        </w:rPr>
        <w:t xml:space="preserve">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18CE138" w14:textId="77777777" w:rsidR="00944BD0" w:rsidRPr="00B40CD6" w:rsidRDefault="00944BD0" w:rsidP="0010014D">
      <w:pPr>
        <w:rPr>
          <w:rFonts w:eastAsia="Calibri" w:cstheme="minorHAnsi"/>
          <w:bCs/>
          <w:iCs/>
          <w:szCs w:val="22"/>
          <w:lang w:eastAsia="es-CL"/>
        </w:rPr>
      </w:pPr>
    </w:p>
    <w:p w14:paraId="64A8CADA" w14:textId="77777777"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A7AFF29" w14:textId="42ED8F20" w:rsidR="00944BD0" w:rsidRPr="00B40CD6" w:rsidRDefault="00944BD0" w:rsidP="0010014D">
      <w:pPr>
        <w:rPr>
          <w:rFonts w:eastAsia="Calibri" w:cstheme="minorHAnsi"/>
          <w:bCs/>
          <w:iCs/>
          <w:szCs w:val="22"/>
          <w:lang w:eastAsia="es-CL"/>
        </w:rPr>
      </w:pPr>
    </w:p>
    <w:p w14:paraId="242F552F" w14:textId="1EFC072E" w:rsidR="001758DD" w:rsidRPr="00B40CD6" w:rsidRDefault="001758DD" w:rsidP="0010014D">
      <w:pPr>
        <w:rPr>
          <w:iCs/>
        </w:rPr>
      </w:pPr>
      <w:r w:rsidRPr="00B40CD6">
        <w:rPr>
          <w:iCs/>
        </w:rPr>
        <w:t xml:space="preserve">Si durante la ejecución del contrato se detectan situaciones en donde el proveedor contratado haya incumplido lo indicado en esta cláusula, se producirá el término anticipado del contrato en conformidad con la cláusula N°10.9.3, numeral </w:t>
      </w:r>
      <w:r w:rsidR="00666FFA" w:rsidRPr="00B40CD6">
        <w:rPr>
          <w:iCs/>
        </w:rPr>
        <w:t>12</w:t>
      </w:r>
      <w:r w:rsidRPr="00B40CD6">
        <w:rPr>
          <w:iCs/>
        </w:rPr>
        <w:t>, de estas bases de licitación;</w:t>
      </w:r>
      <w:r w:rsidRPr="00B40CD6">
        <w:rPr>
          <w:lang w:eastAsia="zh-CN" w:bidi="hi-IN"/>
        </w:rPr>
        <w:t xml:space="preserve"> lo anterior, sin perjuicio de las acciones legales que pudiesen originarse con ocasión de esta situación.</w:t>
      </w:r>
    </w:p>
    <w:p w14:paraId="415479BB" w14:textId="77777777" w:rsidR="00944BD0" w:rsidRPr="00B40CD6" w:rsidRDefault="00944BD0" w:rsidP="0010014D">
      <w:pPr>
        <w:rPr>
          <w:rFonts w:eastAsia="Calibri" w:cstheme="minorHAnsi"/>
          <w:bCs/>
          <w:iCs/>
          <w:szCs w:val="22"/>
          <w:lang w:eastAsia="es-CL"/>
        </w:rPr>
      </w:pPr>
    </w:p>
    <w:p w14:paraId="0EFE2BF2" w14:textId="79F8FF14" w:rsidR="00944BD0" w:rsidRPr="00B40CD6" w:rsidRDefault="00550533">
      <w:pPr>
        <w:pStyle w:val="Ttulo2"/>
      </w:pPr>
      <w:r w:rsidRPr="00B40CD6">
        <w:t>Saldos insolutos de remuneraciones o cotizaciones de seguridad social</w:t>
      </w:r>
    </w:p>
    <w:p w14:paraId="1EB3FCE1" w14:textId="77777777" w:rsidR="00550533" w:rsidRPr="00B40CD6" w:rsidRDefault="00550533" w:rsidP="0010014D">
      <w:pPr>
        <w:rPr>
          <w:rFonts w:eastAsia="Calibri" w:cstheme="minorHAnsi"/>
          <w:b/>
          <w:i/>
          <w:color w:val="000000" w:themeColor="text1"/>
          <w:szCs w:val="22"/>
          <w:lang w:eastAsia="es-CL"/>
        </w:rPr>
      </w:pPr>
    </w:p>
    <w:p w14:paraId="4162860D" w14:textId="632BB462"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 xml:space="preserve">Durante la vigencia del respectivo contrato el adjudicatario deberá acreditar que no registra saldos insolutos de </w:t>
      </w:r>
      <w:r w:rsidR="00A077A8" w:rsidRPr="00B40CD6">
        <w:t>remuneraciones o cotizaciones de seguridad social</w:t>
      </w:r>
      <w:r w:rsidR="00A077A8" w:rsidRPr="00B40CD6">
        <w:rPr>
          <w:rFonts w:eastAsia="Calibri" w:cstheme="minorHAnsi"/>
          <w:bCs/>
          <w:iCs/>
          <w:szCs w:val="22"/>
          <w:lang w:eastAsia="es-CL"/>
        </w:rPr>
        <w:t xml:space="preserve"> </w:t>
      </w:r>
      <w:r w:rsidRPr="00B40CD6">
        <w:rPr>
          <w:rFonts w:eastAsia="Calibri" w:cstheme="minorHAnsi"/>
          <w:bCs/>
          <w:iCs/>
          <w:szCs w:val="22"/>
          <w:lang w:eastAsia="es-CL"/>
        </w:rPr>
        <w:t>con sus actuales trabajadores o con trabajadores contratados en los últimos dos años.</w:t>
      </w:r>
      <w:r w:rsidR="00555932" w:rsidRPr="00B40CD6">
        <w:rPr>
          <w:rFonts w:eastAsia="Calibri" w:cstheme="minorHAnsi"/>
          <w:bCs/>
          <w:iCs/>
          <w:szCs w:val="22"/>
          <w:lang w:eastAsia="es-CL"/>
        </w:rPr>
        <w:t xml:space="preserve"> </w:t>
      </w:r>
      <w:bookmarkStart w:id="7" w:name="_Hlk61168718"/>
      <w:r w:rsidR="00555932" w:rsidRPr="00B40CD6">
        <w:t xml:space="preserve">Lo anterior es sin perjuicio de las obligaciones que a este respecto se le exijan para autorizar el pago de la cuota correspondiente durante el desarrollo del servicio. Esta declaración deberá entregarse al cumplirse la mitad del periodo de ejecución del contrato, con un máximo de seis meses. En el caso de una Unión Temporal de Proveedores (UTP), deberá ser entregada por cada integrante de </w:t>
      </w:r>
      <w:proofErr w:type="gramStart"/>
      <w:r w:rsidR="00555932" w:rsidRPr="00B40CD6">
        <w:t>la misma</w:t>
      </w:r>
      <w:bookmarkEnd w:id="7"/>
      <w:proofErr w:type="gramEnd"/>
      <w:r w:rsidR="00555932" w:rsidRPr="00B40CD6">
        <w:t>.</w:t>
      </w:r>
    </w:p>
    <w:p w14:paraId="7BBD7C5B" w14:textId="54F44B61" w:rsidR="00944BD0" w:rsidRPr="00B40CD6" w:rsidRDefault="00944BD0" w:rsidP="0010014D">
      <w:pPr>
        <w:rPr>
          <w:rFonts w:eastAsia="Calibri" w:cstheme="minorHAnsi"/>
          <w:bCs/>
          <w:iCs/>
          <w:szCs w:val="22"/>
          <w:lang w:eastAsia="es-CL"/>
        </w:rPr>
      </w:pPr>
    </w:p>
    <w:p w14:paraId="0BFEE71E" w14:textId="2669E3AB" w:rsidR="001D497A" w:rsidRPr="00B40CD6" w:rsidRDefault="001D497A" w:rsidP="001D497A">
      <w:r w:rsidRPr="00B40CD6">
        <w:t xml:space="preserve">Para efectos de acreditar el cumplimiento de lo indicado en el párrafo precedente, el adjudicatario deberá entregar durante la vigencia del contrato, </w:t>
      </w:r>
      <w:r w:rsidRPr="00B40CD6">
        <w:rPr>
          <w:b/>
          <w:u w:val="single"/>
        </w:rPr>
        <w:t>a la mitad del período de vigencia del contrato</w:t>
      </w:r>
      <w:r w:rsidRPr="00B40CD6">
        <w:t xml:space="preserve">, con un máximo de </w:t>
      </w:r>
      <w:r w:rsidRPr="00B40CD6">
        <w:lastRenderedPageBreak/>
        <w:t>seis meses, el “Certificado de Cumplimiento de Obligaciones Laborales y Previsionales”, otorgado por la Dirección del Trabajo o, en su defecto, una Declaración Jurada en los cuales se indique que “no registra saldos insolutos de remuneraciones o cotizaciones de seguridad social con sus actuales trabajadores o con trabajadores contratados en los últimos dos años” según el formato del Anexo N°</w:t>
      </w:r>
      <w:r w:rsidR="00B9600B" w:rsidRPr="00B40CD6">
        <w:t>1</w:t>
      </w:r>
      <w:r w:rsidRPr="00B40CD6">
        <w:t xml:space="preserve"> “Declaración jurada </w:t>
      </w:r>
      <w:r w:rsidR="00801388" w:rsidRPr="00B40CD6">
        <w:t>para contratar</w:t>
      </w:r>
      <w:r w:rsidRPr="00B40CD6">
        <w:t xml:space="preserve">”. </w:t>
      </w:r>
    </w:p>
    <w:p w14:paraId="3AFCB6D5" w14:textId="77777777" w:rsidR="001D497A" w:rsidRPr="00B40CD6" w:rsidRDefault="001D497A" w:rsidP="0010014D">
      <w:pPr>
        <w:rPr>
          <w:rFonts w:eastAsia="Calibri" w:cstheme="minorHAnsi"/>
          <w:bCs/>
          <w:iCs/>
          <w:szCs w:val="22"/>
          <w:lang w:eastAsia="es-CL"/>
        </w:rPr>
      </w:pPr>
    </w:p>
    <w:p w14:paraId="2F58B4E2" w14:textId="053CD480"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El órgano comprador podrá requerir al adjudicatario, en cualquier momento, los antecedentes que estime necesarios para acreditar el cumplimiento de las obligaciones laborales y sociales antes señaladas</w:t>
      </w:r>
      <w:r w:rsidR="001511D9" w:rsidRPr="00B40CD6">
        <w:rPr>
          <w:rFonts w:eastAsia="Calibri" w:cstheme="minorHAnsi"/>
          <w:bCs/>
          <w:iCs/>
          <w:szCs w:val="22"/>
          <w:lang w:eastAsia="es-CL"/>
        </w:rPr>
        <w:t>, dentro del marco de lo permitido por la regulación nacional o internacional que sea aplicable.</w:t>
      </w:r>
    </w:p>
    <w:p w14:paraId="79200575" w14:textId="77777777" w:rsidR="00944BD0" w:rsidRPr="00B40CD6" w:rsidRDefault="00944BD0" w:rsidP="0010014D">
      <w:pPr>
        <w:rPr>
          <w:rFonts w:eastAsia="Calibri" w:cstheme="minorHAnsi"/>
          <w:bCs/>
          <w:iCs/>
          <w:szCs w:val="22"/>
          <w:lang w:eastAsia="es-CL"/>
        </w:rPr>
      </w:pPr>
    </w:p>
    <w:p w14:paraId="5C7E6505" w14:textId="62D4669F"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 xml:space="preserve">En caso de </w:t>
      </w:r>
      <w:r w:rsidR="008909C0" w:rsidRPr="00B40CD6">
        <w:rPr>
          <w:rFonts w:eastAsia="Calibri" w:cstheme="minorHAnsi"/>
          <w:bCs/>
          <w:iCs/>
          <w:szCs w:val="22"/>
          <w:lang w:eastAsia="es-CL"/>
        </w:rPr>
        <w:t>que el proveedor</w:t>
      </w:r>
      <w:r w:rsidRPr="00B40CD6">
        <w:rPr>
          <w:rFonts w:eastAsia="Calibri" w:cstheme="minorHAnsi"/>
          <w:bCs/>
          <w:iCs/>
          <w:szCs w:val="22"/>
          <w:lang w:eastAsia="es-CL"/>
        </w:rPr>
        <w:t xml:space="preserve"> adjudicad</w:t>
      </w:r>
      <w:r w:rsidR="008909C0" w:rsidRPr="00B40CD6">
        <w:rPr>
          <w:rFonts w:eastAsia="Calibri" w:cstheme="minorHAnsi"/>
          <w:bCs/>
          <w:iCs/>
          <w:szCs w:val="22"/>
          <w:lang w:eastAsia="es-CL"/>
        </w:rPr>
        <w:t>o</w:t>
      </w:r>
      <w:r w:rsidRPr="00B40CD6">
        <w:rPr>
          <w:rFonts w:eastAsia="Calibri" w:cstheme="minorHAnsi"/>
          <w:bCs/>
          <w:iCs/>
          <w:szCs w:val="22"/>
          <w:lang w:eastAsia="es-CL"/>
        </w:rPr>
        <w:t xml:space="preserve">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w:t>
      </w:r>
      <w:r w:rsidR="005C154C" w:rsidRPr="00B40CD6">
        <w:rPr>
          <w:rFonts w:eastAsia="Calibri" w:cstheme="minorHAnsi"/>
          <w:bCs/>
          <w:iCs/>
          <w:szCs w:val="22"/>
          <w:lang w:eastAsia="es-CL"/>
        </w:rPr>
        <w:t>éste</w:t>
      </w:r>
      <w:r w:rsidRPr="00B40CD6">
        <w:rPr>
          <w:rFonts w:eastAsia="Calibri" w:cstheme="minorHAnsi"/>
          <w:bCs/>
          <w:iCs/>
          <w:szCs w:val="22"/>
          <w:lang w:eastAsia="es-CL"/>
        </w:rPr>
        <w:t xml:space="preserve"> acreditar que la totalidad de las obligaciones se encuentran liquidadas al cumplirse la mitad del período de ejecución de las prestaciones, con un máximo de seis meses.</w:t>
      </w:r>
    </w:p>
    <w:p w14:paraId="77F6530B" w14:textId="77777777" w:rsidR="00944BD0" w:rsidRPr="00B40CD6" w:rsidRDefault="00944BD0" w:rsidP="0010014D">
      <w:pPr>
        <w:rPr>
          <w:rFonts w:eastAsia="Calibri" w:cstheme="minorHAnsi"/>
          <w:bCs/>
          <w:iCs/>
          <w:szCs w:val="22"/>
          <w:lang w:eastAsia="es-CL"/>
        </w:rPr>
      </w:pPr>
    </w:p>
    <w:p w14:paraId="3FDCD238" w14:textId="6565D899"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La entidad licitante deberá exigir que la empresa adjudicada proceda a dichos pagos y le presente los comprobantes y planillas que demuestren el total cumplimiento de la obligación. El incumplimiento de estas obligaciones por parte de</w:t>
      </w:r>
      <w:r w:rsidR="005C154C" w:rsidRPr="00B40CD6">
        <w:rPr>
          <w:rFonts w:eastAsia="Calibri" w:cstheme="minorHAnsi"/>
          <w:bCs/>
          <w:iCs/>
          <w:szCs w:val="22"/>
          <w:lang w:eastAsia="es-CL"/>
        </w:rPr>
        <w:t xml:space="preserve">l </w:t>
      </w:r>
      <w:r w:rsidRPr="00B40CD6">
        <w:rPr>
          <w:rFonts w:eastAsia="Calibri" w:cstheme="minorHAnsi"/>
          <w:bCs/>
          <w:iCs/>
          <w:szCs w:val="22"/>
          <w:lang w:eastAsia="es-CL"/>
        </w:rPr>
        <w:t>adjudicatari</w:t>
      </w:r>
      <w:r w:rsidR="005C154C" w:rsidRPr="00B40CD6">
        <w:rPr>
          <w:rFonts w:eastAsia="Calibri" w:cstheme="minorHAnsi"/>
          <w:bCs/>
          <w:iCs/>
          <w:szCs w:val="22"/>
          <w:lang w:eastAsia="es-CL"/>
        </w:rPr>
        <w:t>o</w:t>
      </w:r>
      <w:r w:rsidRPr="00B40CD6">
        <w:rPr>
          <w:rFonts w:eastAsia="Calibri" w:cstheme="minorHAnsi"/>
          <w:bCs/>
          <w:iCs/>
          <w:szCs w:val="22"/>
          <w:lang w:eastAsia="es-CL"/>
        </w:rPr>
        <w:t xml:space="preserve"> dará derecho a terminar la relación contractual, </w:t>
      </w:r>
      <w:r w:rsidR="00531569" w:rsidRPr="00B40CD6">
        <w:rPr>
          <w:rFonts w:eastAsia="Calibri" w:cstheme="minorHAnsi"/>
          <w:bCs/>
          <w:iCs/>
          <w:szCs w:val="22"/>
          <w:lang w:eastAsia="es-CL"/>
        </w:rPr>
        <w:t xml:space="preserve">en virtud de la cláusula N°10.9.3 “Término anticipado del contrato”, numeral </w:t>
      </w:r>
      <w:r w:rsidR="001758DD" w:rsidRPr="00B40CD6">
        <w:rPr>
          <w:rFonts w:eastAsia="Calibri" w:cstheme="minorHAnsi"/>
          <w:bCs/>
          <w:iCs/>
          <w:szCs w:val="22"/>
          <w:lang w:eastAsia="es-CL"/>
        </w:rPr>
        <w:t>4</w:t>
      </w:r>
      <w:r w:rsidR="00531569" w:rsidRPr="00B40CD6">
        <w:rPr>
          <w:rFonts w:eastAsia="Calibri" w:cstheme="minorHAnsi"/>
          <w:bCs/>
          <w:iCs/>
          <w:szCs w:val="22"/>
          <w:lang w:eastAsia="es-CL"/>
        </w:rPr>
        <w:t xml:space="preserve">, </w:t>
      </w:r>
      <w:r w:rsidRPr="00B40CD6">
        <w:rPr>
          <w:rFonts w:eastAsia="Calibri" w:cstheme="minorHAnsi"/>
          <w:bCs/>
          <w:iCs/>
          <w:szCs w:val="22"/>
          <w:lang w:eastAsia="es-CL"/>
        </w:rPr>
        <w:t>pudiendo llamarse a una nueva licitación en la que la empresa referida no podrá participar.</w:t>
      </w:r>
    </w:p>
    <w:p w14:paraId="55F866B3" w14:textId="77777777" w:rsidR="00184314" w:rsidRPr="00B40CD6" w:rsidRDefault="00184314" w:rsidP="0010014D">
      <w:pPr>
        <w:rPr>
          <w:rFonts w:eastAsia="Calibri" w:cstheme="minorHAnsi"/>
          <w:bCs/>
          <w:iCs/>
          <w:szCs w:val="22"/>
          <w:lang w:eastAsia="es-CL"/>
        </w:rPr>
      </w:pPr>
    </w:p>
    <w:p w14:paraId="7230C754" w14:textId="5581E981" w:rsidR="00944BD0" w:rsidRPr="00B40CD6" w:rsidRDefault="00944BD0" w:rsidP="00184314">
      <w:pPr>
        <w:pStyle w:val="Ttulo2"/>
      </w:pPr>
      <w:r w:rsidRPr="00B40CD6">
        <w:t>Normas laborales</w:t>
      </w:r>
    </w:p>
    <w:p w14:paraId="545BE6F6" w14:textId="77777777" w:rsidR="00944BD0" w:rsidRPr="00B40CD6" w:rsidRDefault="00944BD0" w:rsidP="0010014D">
      <w:pPr>
        <w:rPr>
          <w:rFonts w:eastAsia="Calibri" w:cstheme="minorHAnsi"/>
          <w:bCs/>
          <w:iCs/>
          <w:szCs w:val="22"/>
          <w:lang w:eastAsia="es-CL"/>
        </w:rPr>
      </w:pPr>
    </w:p>
    <w:p w14:paraId="64B85889" w14:textId="77777777"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F297290" w14:textId="77777777" w:rsidR="00944BD0" w:rsidRPr="00B40CD6" w:rsidRDefault="00944BD0" w:rsidP="0010014D">
      <w:pPr>
        <w:rPr>
          <w:rFonts w:eastAsia="Calibri" w:cstheme="minorHAnsi"/>
          <w:bCs/>
          <w:iCs/>
          <w:szCs w:val="22"/>
          <w:lang w:eastAsia="es-CL"/>
        </w:rPr>
      </w:pPr>
    </w:p>
    <w:p w14:paraId="441CBC47" w14:textId="77777777"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D6FD1F4" w14:textId="77777777" w:rsidR="00944BD0" w:rsidRPr="00B40CD6" w:rsidRDefault="00944BD0" w:rsidP="0010014D">
      <w:pPr>
        <w:rPr>
          <w:rFonts w:eastAsia="Calibri" w:cstheme="minorHAnsi"/>
          <w:bCs/>
          <w:iCs/>
          <w:szCs w:val="22"/>
          <w:lang w:eastAsia="es-CL"/>
        </w:rPr>
      </w:pPr>
    </w:p>
    <w:p w14:paraId="65D62F2B" w14:textId="77777777"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DC60EE" w14:textId="77777777" w:rsidR="00944BD0" w:rsidRPr="00B40CD6" w:rsidRDefault="00944BD0" w:rsidP="0010014D">
      <w:pPr>
        <w:rPr>
          <w:rFonts w:eastAsia="Calibri" w:cstheme="minorHAnsi"/>
          <w:bCs/>
          <w:iCs/>
          <w:szCs w:val="22"/>
          <w:lang w:eastAsia="es-CL"/>
        </w:rPr>
      </w:pPr>
    </w:p>
    <w:p w14:paraId="757F8245" w14:textId="0C13BFFD"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298D8C0F" w14:textId="77777777" w:rsidR="00531569" w:rsidRPr="00B40CD6" w:rsidRDefault="00531569" w:rsidP="00531569">
      <w:pPr>
        <w:rPr>
          <w:lang w:eastAsia="es-CL"/>
        </w:rPr>
      </w:pPr>
    </w:p>
    <w:p w14:paraId="485F9ABF" w14:textId="40D48F5F" w:rsidR="00944BD0" w:rsidRPr="00B40CD6" w:rsidRDefault="00944BD0" w:rsidP="00184314">
      <w:pPr>
        <w:pStyle w:val="Ttulo2"/>
      </w:pPr>
      <w:r w:rsidRPr="00B40CD6">
        <w:t>Liquidación del contrato</w:t>
      </w:r>
    </w:p>
    <w:p w14:paraId="16C069F4" w14:textId="77777777" w:rsidR="00944BD0" w:rsidRPr="00B40CD6" w:rsidRDefault="00944BD0" w:rsidP="0010014D">
      <w:pPr>
        <w:rPr>
          <w:rFonts w:eastAsia="Calibri" w:cstheme="minorHAnsi"/>
          <w:bCs/>
          <w:iCs/>
          <w:szCs w:val="22"/>
          <w:lang w:eastAsia="es-CL"/>
        </w:rPr>
      </w:pPr>
    </w:p>
    <w:p w14:paraId="6EAD83F0" w14:textId="77777777" w:rsidR="00944BD0" w:rsidRPr="00B40CD6" w:rsidRDefault="00944BD0" w:rsidP="0010014D">
      <w:pPr>
        <w:rPr>
          <w:rFonts w:eastAsia="Calibri" w:cstheme="minorHAnsi"/>
          <w:bCs/>
          <w:iCs/>
          <w:szCs w:val="22"/>
          <w:lang w:eastAsia="es-CL"/>
        </w:rPr>
      </w:pPr>
      <w:r w:rsidRPr="00B40CD6">
        <w:rPr>
          <w:rFonts w:eastAsia="Calibri" w:cstheme="minorHAnsi"/>
          <w:bCs/>
          <w:iCs/>
          <w:szCs w:val="22"/>
          <w:lang w:eastAsia="es-CL"/>
        </w:rPr>
        <w:t>Para llevar a cabo la finalización de la relación contractual entre las partes, sea por término anticipado o no, el proveedor adjudicado deberá:</w:t>
      </w:r>
    </w:p>
    <w:p w14:paraId="7C715048" w14:textId="51BBF459" w:rsidR="00944BD0" w:rsidRPr="00B40CD6" w:rsidRDefault="00944BD0">
      <w:pPr>
        <w:pStyle w:val="Prrafodelista"/>
        <w:numPr>
          <w:ilvl w:val="0"/>
          <w:numId w:val="21"/>
        </w:numPr>
        <w:ind w:left="709" w:hanging="283"/>
      </w:pPr>
      <w:r w:rsidRPr="00B40CD6">
        <w:t>Acordar un calendario de cierre con la entidad licitante, en donde se establezca un evento o plazo prudencial a partir del cual se entiende que el contrato entre en etapa de cierre.</w:t>
      </w:r>
    </w:p>
    <w:p w14:paraId="08DF6072" w14:textId="42CAD5B0" w:rsidR="00944BD0" w:rsidRPr="00B40CD6" w:rsidRDefault="00944BD0">
      <w:pPr>
        <w:pStyle w:val="Prrafodelista"/>
        <w:numPr>
          <w:ilvl w:val="0"/>
          <w:numId w:val="21"/>
        </w:numPr>
        <w:ind w:left="709" w:hanging="283"/>
      </w:pPr>
      <w:r w:rsidRPr="00B40CD6">
        <w:t xml:space="preserve">Elaborar un protocolo de fin de contrato, que suscribirán ambas partes, y en donde se detallen todas las actividades a realizar y los responsables de cada una de ellas, para lograr un cierre de contrato ordenado. </w:t>
      </w:r>
      <w:r w:rsidR="00F71929" w:rsidRPr="00B40CD6">
        <w:rPr>
          <w:lang w:val="es-419"/>
        </w:rPr>
        <w:t>Este protocolo puede incluir, según el tipo de proyecto, elementos como la entrega de códigos fuente, licencias, datos, documentación, soporte técnico, parametrización de sistemas, transferencia de conocimientos (</w:t>
      </w:r>
      <w:proofErr w:type="spellStart"/>
      <w:r w:rsidR="00F71929" w:rsidRPr="00B40CD6">
        <w:rPr>
          <w:i/>
          <w:iCs w:val="0"/>
          <w:lang w:val="es-419"/>
        </w:rPr>
        <w:t>know</w:t>
      </w:r>
      <w:proofErr w:type="spellEnd"/>
      <w:r w:rsidR="00F71929" w:rsidRPr="00B40CD6">
        <w:rPr>
          <w:i/>
          <w:iCs w:val="0"/>
          <w:lang w:val="es-419"/>
        </w:rPr>
        <w:t xml:space="preserve"> </w:t>
      </w:r>
      <w:proofErr w:type="spellStart"/>
      <w:r w:rsidR="00F71929" w:rsidRPr="00B40CD6">
        <w:rPr>
          <w:i/>
          <w:iCs w:val="0"/>
          <w:lang w:val="es-419"/>
        </w:rPr>
        <w:t>how</w:t>
      </w:r>
      <w:proofErr w:type="spellEnd"/>
      <w:r w:rsidR="00F71929" w:rsidRPr="00B40CD6">
        <w:rPr>
          <w:lang w:val="es-419"/>
        </w:rPr>
        <w:t>), destrucción de información de propiedad del contratante, entre otros.</w:t>
      </w:r>
    </w:p>
    <w:p w14:paraId="21AA6AB1" w14:textId="26F13509" w:rsidR="007F13A9" w:rsidRPr="00B40CD6" w:rsidRDefault="007F13A9" w:rsidP="007F13A9"/>
    <w:p w14:paraId="34E937B0" w14:textId="03825620" w:rsidR="007F13A9" w:rsidRPr="00B40CD6" w:rsidRDefault="2DE6ABF9" w:rsidP="007F13A9">
      <w:pPr>
        <w:pStyle w:val="Ttulo1"/>
        <w:numPr>
          <w:ilvl w:val="0"/>
          <w:numId w:val="3"/>
        </w:numPr>
      </w:pPr>
      <w:r w:rsidRPr="00B40CD6">
        <w:lastRenderedPageBreak/>
        <w:t xml:space="preserve">Especificaciones técnicas de los </w:t>
      </w:r>
      <w:r w:rsidR="00F12730" w:rsidRPr="00B40CD6">
        <w:t xml:space="preserve">bienes y </w:t>
      </w:r>
      <w:r w:rsidRPr="00B40CD6">
        <w:t>servicios licitados</w:t>
      </w:r>
    </w:p>
    <w:p w14:paraId="720A268A" w14:textId="77777777" w:rsidR="007F13A9" w:rsidRPr="00B40CD6" w:rsidRDefault="007F13A9" w:rsidP="007F13A9">
      <w:pPr>
        <w:jc w:val="center"/>
        <w:rPr>
          <w:rFonts w:eastAsia="Calibri" w:cstheme="minorHAnsi"/>
          <w:b/>
          <w:color w:val="000000"/>
          <w:szCs w:val="22"/>
          <w:lang w:eastAsia="es-CL"/>
        </w:rPr>
      </w:pPr>
    </w:p>
    <w:p w14:paraId="2C17BBC6" w14:textId="771866EB" w:rsidR="000223BF" w:rsidRPr="00B40CD6" w:rsidRDefault="000223BF" w:rsidP="000223BF">
      <w:pPr>
        <w:rPr>
          <w:lang w:eastAsia="es-CL"/>
        </w:rPr>
      </w:pPr>
      <w:r w:rsidRPr="00B40CD6">
        <w:rPr>
          <w:lang w:eastAsia="es-CL"/>
        </w:rPr>
        <w:t xml:space="preserve">Las presentes bases tipo de licitación tienen por principal objetivo el </w:t>
      </w:r>
      <w:r w:rsidR="00241B81" w:rsidRPr="00B40CD6">
        <w:rPr>
          <w:lang w:eastAsia="es-CL"/>
        </w:rPr>
        <w:t xml:space="preserve">contratar los </w:t>
      </w:r>
      <w:r w:rsidR="00241B81" w:rsidRPr="00B40CD6">
        <w:rPr>
          <w:b/>
          <w:bCs/>
          <w:u w:val="single"/>
          <w:lang w:eastAsia="es-CL"/>
        </w:rPr>
        <w:t xml:space="preserve">servicios de contact center </w:t>
      </w:r>
      <w:r w:rsidR="002F7C72" w:rsidRPr="00B40CD6">
        <w:rPr>
          <w:lang w:eastAsia="es-CL"/>
        </w:rPr>
        <w:t xml:space="preserve">y servicios relacionados. Al respecto en la presente cláusula detalla las definiciones y especificaciones técnicas relativas a los </w:t>
      </w:r>
      <w:r w:rsidR="00B176EB" w:rsidRPr="00B40CD6">
        <w:rPr>
          <w:lang w:eastAsia="es-CL"/>
        </w:rPr>
        <w:t xml:space="preserve">servicios que son licitados. </w:t>
      </w:r>
    </w:p>
    <w:p w14:paraId="1ADCE1BB" w14:textId="77777777" w:rsidR="00B176EB" w:rsidRPr="00B40CD6" w:rsidRDefault="00B176EB" w:rsidP="00B176EB">
      <w:pPr>
        <w:rPr>
          <w:lang w:eastAsia="es-CL"/>
        </w:rPr>
      </w:pPr>
    </w:p>
    <w:p w14:paraId="7B5C23ED" w14:textId="2315FCA8" w:rsidR="00B176EB" w:rsidRPr="00B40CD6" w:rsidRDefault="00B176EB" w:rsidP="00B176EB">
      <w:pPr>
        <w:rPr>
          <w:lang w:eastAsia="es-CL"/>
        </w:rPr>
      </w:pPr>
      <w:r w:rsidRPr="00B40CD6">
        <w:rPr>
          <w:lang w:eastAsia="es-CL"/>
        </w:rPr>
        <w:t xml:space="preserve">En virtud de lo anterior, las ofertas que no se ajustaren a lo dispuesto en esta cláusula, serán declaradas </w:t>
      </w:r>
      <w:r w:rsidRPr="00B40CD6">
        <w:rPr>
          <w:b/>
          <w:bCs/>
          <w:u w:val="single"/>
          <w:lang w:eastAsia="es-CL"/>
        </w:rPr>
        <w:t>inadmisibles</w:t>
      </w:r>
      <w:r w:rsidRPr="00B40CD6">
        <w:rPr>
          <w:lang w:eastAsia="es-CL"/>
        </w:rPr>
        <w:t xml:space="preserve"> y no participarán del proceso de evaluación de ofertas. Asimismo, si durante la ejecución del contrato se evidencian incumplimientos respecto de lo señalado en esta cláusula en relación con los servicios ejecutados por el contratista en virtud del producto/servicio que le fue contratado, se aplicarán las medidas que procedan según lo dispuesto en la cláusula N°10.9 de las bases de licitación. </w:t>
      </w:r>
    </w:p>
    <w:p w14:paraId="539BB18D" w14:textId="77777777" w:rsidR="000223BF" w:rsidRPr="00B40CD6" w:rsidRDefault="000223BF" w:rsidP="000223BF">
      <w:pPr>
        <w:rPr>
          <w:lang w:eastAsia="es-CL"/>
        </w:rPr>
      </w:pPr>
    </w:p>
    <w:p w14:paraId="362DA073" w14:textId="4AD4AB45" w:rsidR="007F13A9" w:rsidRPr="00B40CD6" w:rsidRDefault="007F13A9" w:rsidP="00FE1167">
      <w:pPr>
        <w:pStyle w:val="Ttulo2"/>
      </w:pPr>
      <w:r w:rsidRPr="00B40CD6">
        <w:t>Servicios</w:t>
      </w:r>
      <w:r w:rsidR="00EF5159" w:rsidRPr="00B40CD6">
        <w:t xml:space="preserve"> y productos</w:t>
      </w:r>
      <w:r w:rsidRPr="00B40CD6">
        <w:t xml:space="preserve"> </w:t>
      </w:r>
    </w:p>
    <w:p w14:paraId="0F713A6A" w14:textId="77777777" w:rsidR="007F13A9" w:rsidRPr="00B40CD6" w:rsidRDefault="007F13A9" w:rsidP="007F13A9">
      <w:pPr>
        <w:rPr>
          <w:lang w:eastAsia="es-CL"/>
        </w:rPr>
      </w:pPr>
    </w:p>
    <w:p w14:paraId="05DAB7CC" w14:textId="1B73C689" w:rsidR="007F13A9" w:rsidRPr="00B40CD6" w:rsidRDefault="000C6520" w:rsidP="007F13A9">
      <w:r w:rsidRPr="00B40CD6">
        <w:t>E</w:t>
      </w:r>
      <w:r w:rsidR="000B6F65" w:rsidRPr="00B40CD6">
        <w:t>l objeto de estas bases tipo de licitación es el contratar servicios</w:t>
      </w:r>
      <w:r w:rsidRPr="00B40CD6">
        <w:t xml:space="preserve"> relacionados al rubro de contact center, específicamente aquellos</w:t>
      </w:r>
      <w:r w:rsidR="000B6F65" w:rsidRPr="00B40CD6">
        <w:t xml:space="preserve"> de carácter periódico o recurrente en el tiempo</w:t>
      </w:r>
      <w:r w:rsidR="00EF1401" w:rsidRPr="00B40CD6">
        <w:t xml:space="preserve">, sin embargo, adicionalmente, se dispone la posibilidad de encomendar </w:t>
      </w:r>
      <w:r w:rsidRPr="00B40CD6">
        <w:t>“</w:t>
      </w:r>
      <w:r w:rsidR="00EF1401" w:rsidRPr="00B40CD6">
        <w:t>servicios a demanda</w:t>
      </w:r>
      <w:r w:rsidRPr="00B40CD6">
        <w:t>”</w:t>
      </w:r>
      <w:r w:rsidR="00EF1401" w:rsidRPr="00B40CD6">
        <w:t xml:space="preserve"> los cuales tienen la cualidad de ser servicios esporádicos y que surgen a partir de una necesidad puntual del organismo contratante. </w:t>
      </w:r>
    </w:p>
    <w:p w14:paraId="532C6D6A" w14:textId="6A6E4D54" w:rsidR="00A66836" w:rsidRPr="00B40CD6" w:rsidRDefault="00A66836" w:rsidP="007F13A9"/>
    <w:p w14:paraId="3124A9DF" w14:textId="745DDD35" w:rsidR="006565A4" w:rsidRPr="00B40CD6" w:rsidRDefault="00A66836" w:rsidP="000C6520">
      <w:r w:rsidRPr="00B40CD6">
        <w:t xml:space="preserve">A continuación, se definen los servicios recurrentes y a </w:t>
      </w:r>
      <w:r w:rsidR="006F004E" w:rsidRPr="00B40CD6">
        <w:t>demanda,</w:t>
      </w:r>
      <w:r w:rsidRPr="00B40CD6">
        <w:t xml:space="preserve"> así como los productos que consideran cada uno de ellos. </w:t>
      </w:r>
      <w:r w:rsidRPr="00B40CD6">
        <w:rPr>
          <w:b/>
          <w:bCs/>
          <w:u w:val="single"/>
        </w:rPr>
        <w:t xml:space="preserve">El organismo contratante podrá requerir en la licitación la </w:t>
      </w:r>
      <w:r w:rsidR="000C3571" w:rsidRPr="00B40CD6">
        <w:rPr>
          <w:b/>
          <w:bCs/>
          <w:u w:val="single"/>
        </w:rPr>
        <w:t>provisión</w:t>
      </w:r>
      <w:r w:rsidRPr="00B40CD6">
        <w:rPr>
          <w:b/>
          <w:bCs/>
          <w:u w:val="single"/>
        </w:rPr>
        <w:t xml:space="preserve"> de uno</w:t>
      </w:r>
      <w:r w:rsidR="000C6520" w:rsidRPr="00B40CD6">
        <w:rPr>
          <w:b/>
          <w:bCs/>
          <w:u w:val="single"/>
        </w:rPr>
        <w:t>, varios o todos los productos que a continuación se señalan, según cada tipo de servicio</w:t>
      </w:r>
      <w:r w:rsidR="004A7E94" w:rsidRPr="00B40CD6">
        <w:rPr>
          <w:b/>
          <w:bCs/>
          <w:u w:val="single"/>
        </w:rPr>
        <w:t xml:space="preserve"> definido</w:t>
      </w:r>
      <w:r w:rsidR="000C6520" w:rsidRPr="00B40CD6">
        <w:rPr>
          <w:b/>
          <w:bCs/>
          <w:u w:val="single"/>
        </w:rPr>
        <w:t>.</w:t>
      </w:r>
    </w:p>
    <w:p w14:paraId="28C5279E" w14:textId="77777777" w:rsidR="000C6520" w:rsidRPr="00B40CD6" w:rsidRDefault="000C6520" w:rsidP="007F13A9"/>
    <w:p w14:paraId="65300FA2" w14:textId="43DBEC74" w:rsidR="002F6360" w:rsidRPr="00B40CD6" w:rsidRDefault="002F6360" w:rsidP="000C6520">
      <w:pPr>
        <w:pStyle w:val="Ttulo3"/>
      </w:pPr>
      <w:r w:rsidRPr="00B40CD6">
        <w:t>Servicios recurrentes</w:t>
      </w:r>
    </w:p>
    <w:p w14:paraId="33175375" w14:textId="20E97E68" w:rsidR="002F6360" w:rsidRPr="00B40CD6" w:rsidRDefault="002F6360" w:rsidP="007F13A9">
      <w:pPr>
        <w:rPr>
          <w:b/>
          <w:bCs/>
          <w:u w:val="single"/>
        </w:rPr>
      </w:pPr>
    </w:p>
    <w:p w14:paraId="38A31986" w14:textId="5484F6F1" w:rsidR="002F6360" w:rsidRPr="00B40CD6" w:rsidRDefault="003B4680" w:rsidP="007F13A9">
      <w:r w:rsidRPr="00B40CD6">
        <w:t>E</w:t>
      </w:r>
      <w:r w:rsidR="00906373" w:rsidRPr="00B40CD6">
        <w:t xml:space="preserve">l organismo contratante declarará en el </w:t>
      </w:r>
      <w:r w:rsidR="005D58AA" w:rsidRPr="00B40CD6">
        <w:t>Anexo N°3</w:t>
      </w:r>
      <w:r w:rsidR="00885DA5" w:rsidRPr="00B40CD6">
        <w:t>, numeral 2.1,</w:t>
      </w:r>
      <w:r w:rsidR="00906373" w:rsidRPr="00B40CD6">
        <w:t xml:space="preserve"> los productos que requerirá periódicamente y que, por ende, contratará mediante el uso de estas bases tipo de licitación</w:t>
      </w:r>
      <w:r w:rsidR="00B101AF" w:rsidRPr="00B40CD6">
        <w:t xml:space="preserve">. Los productos que a continuación se señalan </w:t>
      </w:r>
      <w:r w:rsidR="00C72189" w:rsidRPr="00B40CD6">
        <w:t>y que sean contratados por la entidad licitante</w:t>
      </w:r>
      <w:r w:rsidR="00B101AF" w:rsidRPr="00B40CD6">
        <w:t xml:space="preserve"> deberá</w:t>
      </w:r>
      <w:r w:rsidR="00C72189" w:rsidRPr="00B40CD6">
        <w:t xml:space="preserve">n ser </w:t>
      </w:r>
      <w:r w:rsidR="00B101AF" w:rsidRPr="00B40CD6">
        <w:t>presta</w:t>
      </w:r>
      <w:r w:rsidR="00C72189" w:rsidRPr="00B40CD6">
        <w:t xml:space="preserve">dos por </w:t>
      </w:r>
      <w:r w:rsidR="00B101AF" w:rsidRPr="00B40CD6">
        <w:t>el contratista de forma recurrente, esto es, de forma mensual, de acuerdo con las necesidades del organismo contratante.</w:t>
      </w:r>
    </w:p>
    <w:p w14:paraId="1E8278AF" w14:textId="77777777" w:rsidR="00C72189" w:rsidRPr="00B40CD6" w:rsidRDefault="00C72189" w:rsidP="007F13A9"/>
    <w:p w14:paraId="7137F54C" w14:textId="3D0E3AE1" w:rsidR="00B16961" w:rsidRPr="00B40CD6" w:rsidRDefault="00C72189" w:rsidP="007F13A9">
      <w:r w:rsidRPr="00B40CD6">
        <w:t>Los productos que comprende este tipo de servicio son los siguientes</w:t>
      </w:r>
      <w:r w:rsidR="00FA5636" w:rsidRPr="00B40CD6">
        <w:t xml:space="preserve"> y se definen en la tabla a continuación</w:t>
      </w:r>
      <w:r w:rsidRPr="00B40CD6">
        <w:t xml:space="preserve">: </w:t>
      </w:r>
    </w:p>
    <w:p w14:paraId="30A820A5" w14:textId="6D5D46F6" w:rsidR="007F13A9" w:rsidRPr="00B40CD6" w:rsidRDefault="007F13A9" w:rsidP="007F13A9"/>
    <w:tbl>
      <w:tblPr>
        <w:tblStyle w:val="Tablaconcuadrcula"/>
        <w:tblW w:w="0" w:type="auto"/>
        <w:tblLayout w:type="fixed"/>
        <w:tblLook w:val="04A0" w:firstRow="1" w:lastRow="0" w:firstColumn="1" w:lastColumn="0" w:noHBand="0" w:noVBand="1"/>
      </w:tblPr>
      <w:tblGrid>
        <w:gridCol w:w="1696"/>
        <w:gridCol w:w="2835"/>
        <w:gridCol w:w="5433"/>
      </w:tblGrid>
      <w:tr w:rsidR="004A7E94" w:rsidRPr="00B40CD6" w14:paraId="1586D7D9" w14:textId="77777777" w:rsidTr="00CB368F">
        <w:trPr>
          <w:trHeight w:val="170"/>
        </w:trPr>
        <w:tc>
          <w:tcPr>
            <w:tcW w:w="1696" w:type="dxa"/>
            <w:shd w:val="clear" w:color="auto" w:fill="DEEAF6" w:themeFill="accent1" w:themeFillTint="33"/>
          </w:tcPr>
          <w:p w14:paraId="7DAFBE89" w14:textId="5A5D0FFD" w:rsidR="004A7E94" w:rsidRPr="00B40CD6" w:rsidRDefault="004A7E94" w:rsidP="00831CB7">
            <w:pPr>
              <w:jc w:val="center"/>
              <w:rPr>
                <w:b/>
                <w:bCs/>
              </w:rPr>
            </w:pPr>
            <w:r w:rsidRPr="00B40CD6">
              <w:rPr>
                <w:b/>
                <w:bCs/>
              </w:rPr>
              <w:t>Producto</w:t>
            </w:r>
          </w:p>
        </w:tc>
        <w:tc>
          <w:tcPr>
            <w:tcW w:w="2835" w:type="dxa"/>
            <w:shd w:val="clear" w:color="auto" w:fill="DEEAF6" w:themeFill="accent1" w:themeFillTint="33"/>
          </w:tcPr>
          <w:p w14:paraId="5A2D7DB6" w14:textId="77777777" w:rsidR="004A7E94" w:rsidRPr="00B40CD6" w:rsidRDefault="004A7E94" w:rsidP="00831CB7">
            <w:pPr>
              <w:jc w:val="center"/>
              <w:rPr>
                <w:b/>
                <w:bCs/>
              </w:rPr>
            </w:pPr>
            <w:r w:rsidRPr="00B40CD6">
              <w:rPr>
                <w:b/>
                <w:bCs/>
              </w:rPr>
              <w:t xml:space="preserve">Definición </w:t>
            </w:r>
          </w:p>
        </w:tc>
        <w:tc>
          <w:tcPr>
            <w:tcW w:w="5433" w:type="dxa"/>
            <w:shd w:val="clear" w:color="auto" w:fill="DEEAF6" w:themeFill="accent1" w:themeFillTint="33"/>
          </w:tcPr>
          <w:p w14:paraId="1E3C9758" w14:textId="77777777" w:rsidR="004A7E94" w:rsidRPr="00B40CD6" w:rsidRDefault="004A7E94" w:rsidP="00831CB7">
            <w:pPr>
              <w:jc w:val="center"/>
              <w:rPr>
                <w:b/>
                <w:bCs/>
              </w:rPr>
            </w:pPr>
            <w:r w:rsidRPr="00B40CD6">
              <w:rPr>
                <w:b/>
                <w:bCs/>
              </w:rPr>
              <w:t>Descripción</w:t>
            </w:r>
          </w:p>
        </w:tc>
      </w:tr>
      <w:tr w:rsidR="004A7E94" w:rsidRPr="00B40CD6" w14:paraId="066CB5BE" w14:textId="77777777" w:rsidTr="00CB368F">
        <w:trPr>
          <w:trHeight w:val="391"/>
        </w:trPr>
        <w:tc>
          <w:tcPr>
            <w:tcW w:w="1696" w:type="dxa"/>
          </w:tcPr>
          <w:p w14:paraId="0F867752" w14:textId="144F03E7" w:rsidR="004A7E94" w:rsidRPr="00B40CD6" w:rsidRDefault="00CB368F" w:rsidP="00CB368F">
            <w:pPr>
              <w:jc w:val="center"/>
              <w:rPr>
                <w:szCs w:val="22"/>
              </w:rPr>
            </w:pPr>
            <w:r w:rsidRPr="00B40CD6">
              <w:rPr>
                <w:szCs w:val="22"/>
              </w:rPr>
              <w:t xml:space="preserve">P1: </w:t>
            </w:r>
            <w:r w:rsidR="004A7E94" w:rsidRPr="00B40CD6">
              <w:rPr>
                <w:szCs w:val="22"/>
              </w:rPr>
              <w:t>Servicio de atención telefónica</w:t>
            </w:r>
          </w:p>
        </w:tc>
        <w:tc>
          <w:tcPr>
            <w:tcW w:w="2835" w:type="dxa"/>
          </w:tcPr>
          <w:p w14:paraId="349C3891" w14:textId="7700CE6A" w:rsidR="004A7E94" w:rsidRPr="00B40CD6" w:rsidRDefault="00182EA6" w:rsidP="00831CB7">
            <w:pPr>
              <w:rPr>
                <w:szCs w:val="22"/>
              </w:rPr>
            </w:pPr>
            <w:r w:rsidRPr="00B40CD6">
              <w:rPr>
                <w:szCs w:val="22"/>
              </w:rPr>
              <w:t xml:space="preserve">Corresponde a la atención a requerimientos, consultas y/o reclamos que recibe el organismo contratante </w:t>
            </w:r>
            <w:r w:rsidR="00E75232" w:rsidRPr="00B40CD6">
              <w:rPr>
                <w:szCs w:val="22"/>
              </w:rPr>
              <w:t>vía telefónica a través de una mesa central</w:t>
            </w:r>
            <w:r w:rsidR="00485312" w:rsidRPr="00B40CD6">
              <w:rPr>
                <w:szCs w:val="22"/>
              </w:rPr>
              <w:t>.</w:t>
            </w:r>
          </w:p>
        </w:tc>
        <w:tc>
          <w:tcPr>
            <w:tcW w:w="5433" w:type="dxa"/>
          </w:tcPr>
          <w:p w14:paraId="2E390B1A" w14:textId="77777777" w:rsidR="00E75232" w:rsidRPr="00B40CD6" w:rsidRDefault="00E75232" w:rsidP="00831CB7">
            <w:pPr>
              <w:rPr>
                <w:szCs w:val="22"/>
              </w:rPr>
            </w:pPr>
            <w:r w:rsidRPr="00B40CD6">
              <w:rPr>
                <w:szCs w:val="22"/>
              </w:rPr>
              <w:t xml:space="preserve">Este producto comprende: </w:t>
            </w:r>
          </w:p>
          <w:p w14:paraId="0B27F0D5" w14:textId="14A89969" w:rsidR="004A7E94" w:rsidRPr="00B40CD6" w:rsidRDefault="008E32D1">
            <w:pPr>
              <w:pStyle w:val="Prrafodelista"/>
              <w:numPr>
                <w:ilvl w:val="0"/>
                <w:numId w:val="46"/>
              </w:numPr>
              <w:ind w:left="316" w:hanging="142"/>
            </w:pPr>
            <w:r w:rsidRPr="00B40CD6">
              <w:t>A</w:t>
            </w:r>
            <w:r w:rsidR="00E75232" w:rsidRPr="00B40CD6">
              <w:t xml:space="preserve">tención orientada a </w:t>
            </w:r>
            <w:r w:rsidR="00F63801" w:rsidRPr="00B40CD6">
              <w:t xml:space="preserve">requerimientos y </w:t>
            </w:r>
            <w:r w:rsidR="00E75232" w:rsidRPr="00B40CD6">
              <w:t>consultas básicas y de simple resolución otorgada por un ejecutivo de ate</w:t>
            </w:r>
            <w:r w:rsidRPr="00B40CD6">
              <w:t>nción telefónica general.</w:t>
            </w:r>
          </w:p>
          <w:p w14:paraId="01DC95D5" w14:textId="0C0AF971" w:rsidR="008E32D1" w:rsidRPr="00B40CD6" w:rsidRDefault="008E32D1">
            <w:pPr>
              <w:pStyle w:val="Prrafodelista"/>
              <w:numPr>
                <w:ilvl w:val="0"/>
                <w:numId w:val="46"/>
              </w:numPr>
              <w:ind w:left="316" w:hanging="142"/>
            </w:pPr>
            <w:r w:rsidRPr="00B40CD6">
              <w:t xml:space="preserve">Atención orientada a </w:t>
            </w:r>
            <w:r w:rsidR="00C453AA" w:rsidRPr="00B40CD6">
              <w:t xml:space="preserve">resolver </w:t>
            </w:r>
            <w:r w:rsidR="00F63801" w:rsidRPr="00B40CD6">
              <w:t>solicitudes de mediana complejidad</w:t>
            </w:r>
            <w:r w:rsidR="00996D9A" w:rsidRPr="00B40CD6">
              <w:t xml:space="preserve">, generalmente asociadas al área tecnológica y/o </w:t>
            </w:r>
            <w:r w:rsidR="0011653D" w:rsidRPr="00B40CD6">
              <w:t>a los servicios que presta la entidad contratante como parte de su misión</w:t>
            </w:r>
            <w:r w:rsidR="00996D9A" w:rsidRPr="00B40CD6">
              <w:t>,</w:t>
            </w:r>
            <w:r w:rsidR="0011653D" w:rsidRPr="00B40CD6">
              <w:t xml:space="preserve"> la que es realizada por un </w:t>
            </w:r>
            <w:r w:rsidR="00F63801" w:rsidRPr="00B40CD6">
              <w:t>e</w:t>
            </w:r>
            <w:r w:rsidRPr="00B40CD6">
              <w:t>jecutivo de atención telefónica especializada</w:t>
            </w:r>
            <w:r w:rsidR="00FB1905" w:rsidRPr="00B40CD6">
              <w:t>.</w:t>
            </w:r>
          </w:p>
        </w:tc>
      </w:tr>
      <w:tr w:rsidR="00C453AA" w:rsidRPr="00B40CD6" w14:paraId="2474C0CE" w14:textId="77777777" w:rsidTr="00CB368F">
        <w:trPr>
          <w:trHeight w:val="391"/>
        </w:trPr>
        <w:tc>
          <w:tcPr>
            <w:tcW w:w="1696" w:type="dxa"/>
          </w:tcPr>
          <w:p w14:paraId="4B0C27D5" w14:textId="1C995501" w:rsidR="00C453AA" w:rsidRPr="00B40CD6" w:rsidRDefault="00CB368F" w:rsidP="00CB368F">
            <w:pPr>
              <w:jc w:val="center"/>
              <w:rPr>
                <w:szCs w:val="22"/>
              </w:rPr>
            </w:pPr>
            <w:r w:rsidRPr="00B40CD6">
              <w:rPr>
                <w:szCs w:val="22"/>
              </w:rPr>
              <w:t xml:space="preserve">P2: </w:t>
            </w:r>
            <w:r w:rsidR="00C453AA" w:rsidRPr="00B40CD6">
              <w:rPr>
                <w:szCs w:val="22"/>
              </w:rPr>
              <w:t>Servicio de gestión de canales escritos</w:t>
            </w:r>
          </w:p>
        </w:tc>
        <w:tc>
          <w:tcPr>
            <w:tcW w:w="2835" w:type="dxa"/>
          </w:tcPr>
          <w:p w14:paraId="2C60FC95" w14:textId="73DCBAE6" w:rsidR="00C453AA" w:rsidRPr="00B40CD6" w:rsidRDefault="00CB368F" w:rsidP="00831CB7">
            <w:pPr>
              <w:rPr>
                <w:szCs w:val="22"/>
              </w:rPr>
            </w:pPr>
            <w:r w:rsidRPr="00B40CD6">
              <w:rPr>
                <w:szCs w:val="22"/>
              </w:rPr>
              <w:t>Corresponde a la atención a requerimientos, consultas y/o reclamos que recibe el organismo contratante a través de medios escritos</w:t>
            </w:r>
            <w:r w:rsidR="00B03AE0" w:rsidRPr="00B40CD6">
              <w:rPr>
                <w:szCs w:val="22"/>
              </w:rPr>
              <w:t>.</w:t>
            </w:r>
          </w:p>
        </w:tc>
        <w:tc>
          <w:tcPr>
            <w:tcW w:w="5433" w:type="dxa"/>
          </w:tcPr>
          <w:p w14:paraId="1FC6B0AE" w14:textId="0A7FAE56" w:rsidR="00C453AA" w:rsidRPr="00B40CD6" w:rsidRDefault="00BE3A00" w:rsidP="00831CB7">
            <w:pPr>
              <w:rPr>
                <w:szCs w:val="22"/>
              </w:rPr>
            </w:pPr>
            <w:r w:rsidRPr="00B40CD6">
              <w:rPr>
                <w:szCs w:val="22"/>
              </w:rPr>
              <w:t xml:space="preserve">Este producto comprende la </w:t>
            </w:r>
            <w:r w:rsidR="00DD0E82" w:rsidRPr="00B40CD6">
              <w:rPr>
                <w:szCs w:val="22"/>
              </w:rPr>
              <w:t xml:space="preserve">resolución de requerimientos </w:t>
            </w:r>
            <w:r w:rsidR="00C60C30" w:rsidRPr="00B40CD6">
              <w:rPr>
                <w:szCs w:val="22"/>
              </w:rPr>
              <w:t>escritos</w:t>
            </w:r>
            <w:r w:rsidRPr="00B40CD6">
              <w:rPr>
                <w:szCs w:val="22"/>
              </w:rPr>
              <w:t xml:space="preserve">, </w:t>
            </w:r>
            <w:r w:rsidR="00C60C30" w:rsidRPr="00B40CD6">
              <w:rPr>
                <w:szCs w:val="22"/>
              </w:rPr>
              <w:t>tales como</w:t>
            </w:r>
            <w:r w:rsidRPr="00B40CD6">
              <w:rPr>
                <w:szCs w:val="22"/>
              </w:rPr>
              <w:t>, cartas, oficios</w:t>
            </w:r>
            <w:r w:rsidR="00C60C30" w:rsidRPr="00B40CD6">
              <w:rPr>
                <w:szCs w:val="22"/>
              </w:rPr>
              <w:t>, documentos</w:t>
            </w:r>
            <w:r w:rsidRPr="00B40CD6">
              <w:rPr>
                <w:szCs w:val="22"/>
              </w:rPr>
              <w:t>, redes sociales, plataformas varias.</w:t>
            </w:r>
            <w:r w:rsidR="00C60C30" w:rsidRPr="00B40CD6">
              <w:rPr>
                <w:szCs w:val="22"/>
              </w:rPr>
              <w:t xml:space="preserve"> La atención a dichos requerimientos es realizada por el ejecutivo de atención escrita. </w:t>
            </w:r>
          </w:p>
        </w:tc>
      </w:tr>
    </w:tbl>
    <w:p w14:paraId="621F84E7" w14:textId="39CE1BA4" w:rsidR="004A7E94" w:rsidRPr="00B40CD6" w:rsidRDefault="004A7E94" w:rsidP="007F13A9"/>
    <w:p w14:paraId="5600F015" w14:textId="798B3D85" w:rsidR="00D170D1" w:rsidRPr="00B40CD6" w:rsidRDefault="00D170D1" w:rsidP="007F13A9">
      <w:pPr>
        <w:rPr>
          <w:i/>
          <w:iCs/>
          <w:u w:val="single"/>
        </w:rPr>
      </w:pPr>
      <w:r w:rsidRPr="00B40CD6">
        <w:rPr>
          <w:i/>
          <w:iCs/>
          <w:u w:val="single"/>
        </w:rPr>
        <w:t>Consideraciones de los servicios P1 y P2:</w:t>
      </w:r>
    </w:p>
    <w:p w14:paraId="19ABE9A3" w14:textId="77777777" w:rsidR="00D170D1" w:rsidRPr="00B40CD6" w:rsidRDefault="00D170D1" w:rsidP="007F13A9"/>
    <w:p w14:paraId="2EEC7D10" w14:textId="384FDEF1" w:rsidR="00D170D1" w:rsidRPr="00B40CD6" w:rsidRDefault="00D170D1">
      <w:pPr>
        <w:pStyle w:val="Prrafodelista"/>
        <w:numPr>
          <w:ilvl w:val="0"/>
          <w:numId w:val="49"/>
        </w:numPr>
      </w:pPr>
      <w:r w:rsidRPr="00B40CD6">
        <w:t>A</w:t>
      </w:r>
      <w:r w:rsidR="00326DF2" w:rsidRPr="00B40CD6">
        <w:t xml:space="preserve">dicional a los ejecutivos ahí señalados se deberá contar con ejecutivos de gestión de perfil avanzado, según lo definido </w:t>
      </w:r>
      <w:r w:rsidR="00EF6DC3" w:rsidRPr="00B40CD6">
        <w:t>en la cláusula N°11.</w:t>
      </w:r>
      <w:r w:rsidR="000823AD" w:rsidRPr="00B40CD6">
        <w:t>4.</w:t>
      </w:r>
      <w:r w:rsidR="00666FFA" w:rsidRPr="00B40CD6">
        <w:t>2</w:t>
      </w:r>
      <w:r w:rsidR="00EF6DC3" w:rsidRPr="00B40CD6">
        <w:t xml:space="preserve"> de estas bases tipo de licitación, quien se encargará de dar soporte y apoyo </w:t>
      </w:r>
      <w:r w:rsidR="00A24095" w:rsidRPr="00B40CD6">
        <w:rPr>
          <w:i/>
          <w:iCs w:val="0"/>
        </w:rPr>
        <w:t>off-line</w:t>
      </w:r>
      <w:r w:rsidR="00A24095" w:rsidRPr="00B40CD6">
        <w:t xml:space="preserve"> </w:t>
      </w:r>
      <w:r w:rsidR="00EF6DC3" w:rsidRPr="00B40CD6">
        <w:t xml:space="preserve">a los ejecutivos </w:t>
      </w:r>
      <w:r w:rsidR="00C9237E" w:rsidRPr="00B40CD6">
        <w:t xml:space="preserve">respecto de requerimientos, consultas y/o reclamos de mayor </w:t>
      </w:r>
      <w:r w:rsidR="006F004E" w:rsidRPr="00B40CD6">
        <w:t>complejidad,</w:t>
      </w:r>
      <w:r w:rsidR="00C9237E" w:rsidRPr="00B40CD6">
        <w:t xml:space="preserve"> así como otras funciones según lo especificado en la cláusula referida. </w:t>
      </w:r>
    </w:p>
    <w:p w14:paraId="66263892" w14:textId="52C615A7" w:rsidR="00C9237E" w:rsidRPr="00B40CD6" w:rsidRDefault="00D170D1">
      <w:pPr>
        <w:pStyle w:val="Prrafodelista"/>
        <w:numPr>
          <w:ilvl w:val="0"/>
          <w:numId w:val="49"/>
        </w:numPr>
      </w:pPr>
      <w:r w:rsidRPr="00B40CD6">
        <w:t xml:space="preserve">El </w:t>
      </w:r>
      <w:r w:rsidR="00C9237E" w:rsidRPr="00B40CD6">
        <w:t xml:space="preserve">organismo contratante podrá requerir al contratista que disponga del servicio de </w:t>
      </w:r>
      <w:proofErr w:type="spellStart"/>
      <w:r w:rsidR="00C9237E" w:rsidRPr="00B40CD6">
        <w:rPr>
          <w:i/>
        </w:rPr>
        <w:t>call</w:t>
      </w:r>
      <w:proofErr w:type="spellEnd"/>
      <w:r w:rsidR="00C9237E" w:rsidRPr="00B40CD6">
        <w:rPr>
          <w:i/>
        </w:rPr>
        <w:t xml:space="preserve"> back,</w:t>
      </w:r>
      <w:r w:rsidR="00C9237E" w:rsidRPr="00B40CD6">
        <w:t xml:space="preserve"> </w:t>
      </w:r>
      <w:r w:rsidR="008B3276" w:rsidRPr="00B40CD6">
        <w:t xml:space="preserve">el que se define como el proceso de devolver </w:t>
      </w:r>
      <w:r w:rsidR="00314B11" w:rsidRPr="00B40CD6">
        <w:t>el</w:t>
      </w:r>
      <w:r w:rsidR="008B3276" w:rsidRPr="00B40CD6">
        <w:t xml:space="preserve"> llamado </w:t>
      </w:r>
      <w:r w:rsidR="00314B11" w:rsidRPr="00B40CD6">
        <w:t xml:space="preserve">a </w:t>
      </w:r>
      <w:r w:rsidR="008B3276" w:rsidRPr="00B40CD6">
        <w:t xml:space="preserve">un usuario </w:t>
      </w:r>
      <w:r w:rsidR="00314B11" w:rsidRPr="00B40CD6">
        <w:t>que</w:t>
      </w:r>
      <w:r w:rsidR="008B3276" w:rsidRPr="00B40CD6">
        <w:t xml:space="preserve"> intentó o está intentando comunicarse con el contact center. </w:t>
      </w:r>
      <w:r w:rsidR="00FB1905" w:rsidRPr="00B40CD6">
        <w:t>En caso de requerir dicho servicio, éste</w:t>
      </w:r>
      <w:r w:rsidR="008B3276" w:rsidRPr="00B40CD6">
        <w:t xml:space="preserve"> será señalado por la entidad licitante en el </w:t>
      </w:r>
      <w:r w:rsidR="005D58AA" w:rsidRPr="00B40CD6">
        <w:t>Anexo N°3</w:t>
      </w:r>
      <w:r w:rsidR="000823AD" w:rsidRPr="00B40CD6">
        <w:t>, numeral 2.1, al momento de señalar la demanda estimada de dicho servicio</w:t>
      </w:r>
      <w:r w:rsidR="008B3276" w:rsidRPr="00B40CD6">
        <w:t xml:space="preserve">. </w:t>
      </w:r>
    </w:p>
    <w:p w14:paraId="06B1F444" w14:textId="7CC86E4B" w:rsidR="0067783B" w:rsidRPr="00B40CD6" w:rsidRDefault="0067783B">
      <w:pPr>
        <w:pStyle w:val="Prrafodelista"/>
        <w:numPr>
          <w:ilvl w:val="0"/>
          <w:numId w:val="49"/>
        </w:numPr>
      </w:pPr>
      <w:r w:rsidRPr="00B40CD6">
        <w:lastRenderedPageBreak/>
        <w:t xml:space="preserve">El horario de atención del </w:t>
      </w:r>
      <w:proofErr w:type="spellStart"/>
      <w:proofErr w:type="gramStart"/>
      <w:r w:rsidRPr="00B40CD6">
        <w:rPr>
          <w:i/>
          <w:iCs w:val="0"/>
        </w:rPr>
        <w:t>call</w:t>
      </w:r>
      <w:proofErr w:type="spellEnd"/>
      <w:r w:rsidRPr="00B40CD6">
        <w:rPr>
          <w:i/>
          <w:iCs w:val="0"/>
        </w:rPr>
        <w:t xml:space="preserve"> center</w:t>
      </w:r>
      <w:proofErr w:type="gramEnd"/>
      <w:r w:rsidRPr="00B40CD6">
        <w:t xml:space="preserve">, así como el horario definido para el servicio de </w:t>
      </w:r>
      <w:proofErr w:type="spellStart"/>
      <w:r w:rsidRPr="00B40CD6">
        <w:rPr>
          <w:i/>
          <w:iCs w:val="0"/>
        </w:rPr>
        <w:t>call</w:t>
      </w:r>
      <w:proofErr w:type="spellEnd"/>
      <w:r w:rsidRPr="00B40CD6">
        <w:rPr>
          <w:i/>
          <w:iCs w:val="0"/>
        </w:rPr>
        <w:t xml:space="preserve"> back</w:t>
      </w:r>
      <w:r w:rsidR="00644C9F" w:rsidRPr="00B40CD6">
        <w:t xml:space="preserve">, será el definido por la entidad licitante en el </w:t>
      </w:r>
      <w:r w:rsidR="005D58AA" w:rsidRPr="00B40CD6">
        <w:t>Anexo N°3</w:t>
      </w:r>
      <w:r w:rsidR="000823AD" w:rsidRPr="00B40CD6">
        <w:t>, numeral 2.2</w:t>
      </w:r>
      <w:r w:rsidR="00644C9F" w:rsidRPr="00B40CD6">
        <w:t xml:space="preserve">. Ahora bien, </w:t>
      </w:r>
      <w:r w:rsidR="007D4388" w:rsidRPr="00B40CD6">
        <w:t>este horario podrá ser modificado de común acuerdo para entregar un mejor servicio. Así mismo, el contratista deberá disponer del servicio en un horario extendido o durante los fines de semana si las necesidades de la operación así lo requieren, lo cual será informado por la entidad contratante con al menos 10 días de anticipación.</w:t>
      </w:r>
    </w:p>
    <w:p w14:paraId="6F889A81" w14:textId="77777777" w:rsidR="00644C9F" w:rsidRPr="00B40CD6" w:rsidRDefault="00644C9F" w:rsidP="007F13A9"/>
    <w:p w14:paraId="35F51556" w14:textId="4072C2EF" w:rsidR="0043682E" w:rsidRPr="00B40CD6" w:rsidRDefault="00644C9F" w:rsidP="007F13A9">
      <w:r w:rsidRPr="00B40CD6">
        <w:t>E</w:t>
      </w:r>
      <w:r w:rsidR="0043682E" w:rsidRPr="00B40CD6">
        <w:t xml:space="preserve">l </w:t>
      </w:r>
      <w:r w:rsidR="003248C4" w:rsidRPr="00B40CD6">
        <w:t xml:space="preserve">pago de los </w:t>
      </w:r>
      <w:r w:rsidRPr="00B40CD6">
        <w:t>productos comprendidos en los “</w:t>
      </w:r>
      <w:r w:rsidR="003248C4" w:rsidRPr="00B40CD6">
        <w:t xml:space="preserve">servicios </w:t>
      </w:r>
      <w:r w:rsidRPr="00B40CD6">
        <w:t xml:space="preserve">recurrentes” </w:t>
      </w:r>
      <w:r w:rsidR="003248C4" w:rsidRPr="00B40CD6">
        <w:t xml:space="preserve">se realizará de forma mensual </w:t>
      </w:r>
      <w:r w:rsidRPr="00B40CD6">
        <w:t xml:space="preserve">y periódica </w:t>
      </w:r>
      <w:r w:rsidR="003248C4" w:rsidRPr="00B40CD6">
        <w:t>según lo señalado en la cláusula N°10.11 y 10.12 de las presentes bases tipo de licitación.</w:t>
      </w:r>
    </w:p>
    <w:p w14:paraId="3E1B60AA" w14:textId="665F5A5F" w:rsidR="0043682E" w:rsidRPr="00B40CD6" w:rsidRDefault="0043682E" w:rsidP="007F13A9"/>
    <w:p w14:paraId="35FC2F6A" w14:textId="670B0936" w:rsidR="002F6360" w:rsidRPr="00B40CD6" w:rsidRDefault="002F6360" w:rsidP="000C6520">
      <w:pPr>
        <w:pStyle w:val="Ttulo3"/>
      </w:pPr>
      <w:r w:rsidRPr="00B40CD6">
        <w:t>Servicios a demanda</w:t>
      </w:r>
    </w:p>
    <w:p w14:paraId="4EC6B19D" w14:textId="77777777" w:rsidR="00314B11" w:rsidRPr="00B40CD6" w:rsidRDefault="00314B11" w:rsidP="00314B11"/>
    <w:p w14:paraId="305875C5" w14:textId="0E7DAC53" w:rsidR="00314B11" w:rsidRPr="00B40CD6" w:rsidRDefault="00314B11" w:rsidP="00314B11">
      <w:r w:rsidRPr="00B40CD6">
        <w:t xml:space="preserve">El organismo contratante podrá definir mediante el </w:t>
      </w:r>
      <w:r w:rsidR="005D58AA" w:rsidRPr="00B40CD6">
        <w:t>Anexo N°3</w:t>
      </w:r>
      <w:r w:rsidR="000823AD" w:rsidRPr="00B40CD6">
        <w:t>, numeral 2.1</w:t>
      </w:r>
      <w:r w:rsidR="0025445F" w:rsidRPr="00B40CD6">
        <w:t>, de estas bases tipo de licitación,</w:t>
      </w:r>
      <w:r w:rsidRPr="00B40CD6">
        <w:t xml:space="preserve"> la posibilidad de requerir los siguientes servicios durante la ejecución del contrato, los que se caracterizan por ser implementados bajo demanda según las necesidades puntuales que posea el organismo contratante: </w:t>
      </w:r>
    </w:p>
    <w:p w14:paraId="591572CC" w14:textId="1798B9AC" w:rsidR="002F6360" w:rsidRPr="00B40CD6" w:rsidRDefault="002F6360" w:rsidP="007F13A9"/>
    <w:p w14:paraId="637D6F1C" w14:textId="77777777" w:rsidR="006D523B" w:rsidRPr="00B40CD6" w:rsidRDefault="006D523B" w:rsidP="007F13A9"/>
    <w:tbl>
      <w:tblPr>
        <w:tblStyle w:val="Tablaconcuadrcula"/>
        <w:tblW w:w="0" w:type="auto"/>
        <w:tblLayout w:type="fixed"/>
        <w:tblLook w:val="04A0" w:firstRow="1" w:lastRow="0" w:firstColumn="1" w:lastColumn="0" w:noHBand="0" w:noVBand="1"/>
      </w:tblPr>
      <w:tblGrid>
        <w:gridCol w:w="1838"/>
        <w:gridCol w:w="2552"/>
        <w:gridCol w:w="5574"/>
      </w:tblGrid>
      <w:tr w:rsidR="00FC5484" w:rsidRPr="00B40CD6" w14:paraId="1E1906FD" w14:textId="77777777" w:rsidTr="00EC33AF">
        <w:trPr>
          <w:trHeight w:val="170"/>
        </w:trPr>
        <w:tc>
          <w:tcPr>
            <w:tcW w:w="1838" w:type="dxa"/>
            <w:shd w:val="clear" w:color="auto" w:fill="DEEAF6" w:themeFill="accent1" w:themeFillTint="33"/>
          </w:tcPr>
          <w:p w14:paraId="53DCF537" w14:textId="77777777" w:rsidR="00FC5484" w:rsidRPr="00B40CD6" w:rsidRDefault="00FC5484" w:rsidP="00831CB7">
            <w:pPr>
              <w:jc w:val="center"/>
              <w:rPr>
                <w:b/>
                <w:bCs/>
              </w:rPr>
            </w:pPr>
            <w:r w:rsidRPr="00B40CD6">
              <w:rPr>
                <w:b/>
                <w:bCs/>
              </w:rPr>
              <w:t>Producto</w:t>
            </w:r>
          </w:p>
        </w:tc>
        <w:tc>
          <w:tcPr>
            <w:tcW w:w="2552" w:type="dxa"/>
            <w:shd w:val="clear" w:color="auto" w:fill="DEEAF6" w:themeFill="accent1" w:themeFillTint="33"/>
          </w:tcPr>
          <w:p w14:paraId="5EB80FC0" w14:textId="77777777" w:rsidR="00FC5484" w:rsidRPr="00B40CD6" w:rsidRDefault="00FC5484" w:rsidP="00831CB7">
            <w:pPr>
              <w:jc w:val="center"/>
              <w:rPr>
                <w:b/>
                <w:bCs/>
              </w:rPr>
            </w:pPr>
            <w:r w:rsidRPr="00B40CD6">
              <w:rPr>
                <w:b/>
                <w:bCs/>
              </w:rPr>
              <w:t xml:space="preserve">Definición </w:t>
            </w:r>
          </w:p>
        </w:tc>
        <w:tc>
          <w:tcPr>
            <w:tcW w:w="5574" w:type="dxa"/>
            <w:shd w:val="clear" w:color="auto" w:fill="DEEAF6" w:themeFill="accent1" w:themeFillTint="33"/>
          </w:tcPr>
          <w:p w14:paraId="5641319C" w14:textId="77777777" w:rsidR="00FC5484" w:rsidRPr="00B40CD6" w:rsidRDefault="00FC5484" w:rsidP="00831CB7">
            <w:pPr>
              <w:jc w:val="center"/>
              <w:rPr>
                <w:b/>
                <w:bCs/>
              </w:rPr>
            </w:pPr>
            <w:r w:rsidRPr="00B40CD6">
              <w:rPr>
                <w:b/>
                <w:bCs/>
              </w:rPr>
              <w:t>Descripción</w:t>
            </w:r>
          </w:p>
        </w:tc>
      </w:tr>
      <w:tr w:rsidR="00FC5484" w:rsidRPr="00B40CD6" w14:paraId="5FDCF2F5" w14:textId="77777777" w:rsidTr="00EC33AF">
        <w:trPr>
          <w:trHeight w:val="391"/>
        </w:trPr>
        <w:tc>
          <w:tcPr>
            <w:tcW w:w="1838" w:type="dxa"/>
          </w:tcPr>
          <w:p w14:paraId="412DDF2B" w14:textId="53629EE3" w:rsidR="00FC5484" w:rsidRPr="00B40CD6" w:rsidRDefault="00FC5484" w:rsidP="00831CB7">
            <w:pPr>
              <w:jc w:val="center"/>
              <w:rPr>
                <w:szCs w:val="22"/>
              </w:rPr>
            </w:pPr>
            <w:r w:rsidRPr="00B40CD6">
              <w:rPr>
                <w:szCs w:val="22"/>
              </w:rPr>
              <w:t xml:space="preserve">Servicio de implementación y/o modificación del IVR </w:t>
            </w:r>
          </w:p>
        </w:tc>
        <w:tc>
          <w:tcPr>
            <w:tcW w:w="2552" w:type="dxa"/>
          </w:tcPr>
          <w:p w14:paraId="17D7447F" w14:textId="1590F206" w:rsidR="00FC5484" w:rsidRPr="00B40CD6" w:rsidRDefault="00E3512F" w:rsidP="00831CB7">
            <w:pPr>
              <w:rPr>
                <w:szCs w:val="22"/>
              </w:rPr>
            </w:pPr>
            <w:r w:rsidRPr="00B40CD6">
              <w:rPr>
                <w:szCs w:val="22"/>
              </w:rPr>
              <w:t>Servicio de desarrollo tecnológico orientado a incorporar mejoras en el IVR, que incluye la actualización de los flujos, la reportería, gestión del cambio.</w:t>
            </w:r>
          </w:p>
        </w:tc>
        <w:tc>
          <w:tcPr>
            <w:tcW w:w="5574" w:type="dxa"/>
          </w:tcPr>
          <w:p w14:paraId="7F4A48EF" w14:textId="0ABCE179" w:rsidR="00FC5484" w:rsidRPr="00B40CD6" w:rsidRDefault="004A0980" w:rsidP="00C56117">
            <w:r w:rsidRPr="00B40CD6">
              <w:t>Dependiendo de las necesidades del organismo contratante, e</w:t>
            </w:r>
            <w:r w:rsidR="00E3512F" w:rsidRPr="00B40CD6">
              <w:t xml:space="preserve">ste servicio </w:t>
            </w:r>
            <w:r w:rsidR="00C3439D" w:rsidRPr="00B40CD6">
              <w:t>comprende</w:t>
            </w:r>
            <w:r w:rsidR="004B39D3" w:rsidRPr="00B40CD6">
              <w:t>rá</w:t>
            </w:r>
            <w:r w:rsidR="00C3439D" w:rsidRPr="00B40CD6">
              <w:t xml:space="preserve"> el diseño e implementación inicial</w:t>
            </w:r>
            <w:r w:rsidRPr="00B40CD6">
              <w:t xml:space="preserve"> del IVR</w:t>
            </w:r>
            <w:r w:rsidR="007B5CBD" w:rsidRPr="00B40CD6">
              <w:t xml:space="preserve">, así como la modificación posterior del mismo en función de cambios estructurales de los flujos correspondientes, como pueden ser: </w:t>
            </w:r>
            <w:r w:rsidR="00E3512F" w:rsidRPr="00B40CD6">
              <w:t>agregar nuevas opciones, validaciones, servicios y modificaciones</w:t>
            </w:r>
            <w:r w:rsidR="00270B5C" w:rsidRPr="00B40CD6">
              <w:t xml:space="preserve"> de los flujos</w:t>
            </w:r>
            <w:r w:rsidR="00E3512F" w:rsidRPr="00B40CD6">
              <w:t xml:space="preserve">. </w:t>
            </w:r>
          </w:p>
        </w:tc>
      </w:tr>
      <w:tr w:rsidR="00FC5484" w:rsidRPr="00B40CD6" w14:paraId="76638197" w14:textId="77777777" w:rsidTr="00EC33AF">
        <w:trPr>
          <w:trHeight w:val="391"/>
        </w:trPr>
        <w:tc>
          <w:tcPr>
            <w:tcW w:w="1838" w:type="dxa"/>
          </w:tcPr>
          <w:p w14:paraId="66DE8D90" w14:textId="0E0B88BC" w:rsidR="00FC5484" w:rsidRPr="00B40CD6" w:rsidRDefault="002A58A4" w:rsidP="00831CB7">
            <w:pPr>
              <w:jc w:val="center"/>
              <w:rPr>
                <w:szCs w:val="22"/>
              </w:rPr>
            </w:pPr>
            <w:r w:rsidRPr="00B40CD6">
              <w:t>S</w:t>
            </w:r>
            <w:r w:rsidR="00FC5484" w:rsidRPr="00B40CD6">
              <w:t>ervicio de campañas de outbound</w:t>
            </w:r>
          </w:p>
        </w:tc>
        <w:tc>
          <w:tcPr>
            <w:tcW w:w="2552" w:type="dxa"/>
          </w:tcPr>
          <w:p w14:paraId="02E9CC18" w14:textId="32BB4112" w:rsidR="00FC5484" w:rsidRPr="00B40CD6" w:rsidRDefault="00DF794C" w:rsidP="00831CB7">
            <w:pPr>
              <w:rPr>
                <w:szCs w:val="22"/>
              </w:rPr>
            </w:pPr>
            <w:r w:rsidRPr="00B40CD6">
              <w:rPr>
                <w:szCs w:val="22"/>
              </w:rPr>
              <w:t xml:space="preserve">Servicio </w:t>
            </w:r>
            <w:r w:rsidR="00CA054C" w:rsidRPr="00B40CD6">
              <w:rPr>
                <w:szCs w:val="22"/>
              </w:rPr>
              <w:t xml:space="preserve">que tiene por finalidad </w:t>
            </w:r>
            <w:r w:rsidR="00FE0EC2" w:rsidRPr="00B40CD6">
              <w:rPr>
                <w:szCs w:val="22"/>
              </w:rPr>
              <w:t xml:space="preserve">contactar </w:t>
            </w:r>
            <w:r w:rsidR="00EC33AF" w:rsidRPr="00B40CD6">
              <w:rPr>
                <w:szCs w:val="22"/>
              </w:rPr>
              <w:t>de forma masiva</w:t>
            </w:r>
            <w:r w:rsidR="00FE0EC2" w:rsidRPr="00B40CD6">
              <w:rPr>
                <w:szCs w:val="22"/>
              </w:rPr>
              <w:t xml:space="preserve"> a </w:t>
            </w:r>
            <w:r w:rsidR="00894A00" w:rsidRPr="00B40CD6">
              <w:rPr>
                <w:szCs w:val="22"/>
              </w:rPr>
              <w:t>usuarios del Servicio Público</w:t>
            </w:r>
            <w:r w:rsidR="00EC33AF" w:rsidRPr="00B40CD6">
              <w:rPr>
                <w:szCs w:val="22"/>
              </w:rPr>
              <w:t xml:space="preserve"> contratante</w:t>
            </w:r>
            <w:r w:rsidR="00894A00" w:rsidRPr="00B40CD6">
              <w:rPr>
                <w:szCs w:val="22"/>
              </w:rPr>
              <w:t>,</w:t>
            </w:r>
            <w:r w:rsidR="00FE0EC2" w:rsidRPr="00B40CD6">
              <w:rPr>
                <w:szCs w:val="22"/>
              </w:rPr>
              <w:t xml:space="preserve"> relacionadas generalmente a una campaña puntual de</w:t>
            </w:r>
            <w:r w:rsidR="00EC33AF" w:rsidRPr="00B40CD6">
              <w:rPr>
                <w:szCs w:val="22"/>
              </w:rPr>
              <w:t xml:space="preserve"> éste.</w:t>
            </w:r>
          </w:p>
        </w:tc>
        <w:tc>
          <w:tcPr>
            <w:tcW w:w="5574" w:type="dxa"/>
          </w:tcPr>
          <w:p w14:paraId="5E477515" w14:textId="1002E55A" w:rsidR="00FC5484" w:rsidRPr="00B40CD6" w:rsidRDefault="004B39D3" w:rsidP="00831CB7">
            <w:pPr>
              <w:rPr>
                <w:szCs w:val="22"/>
              </w:rPr>
            </w:pPr>
            <w:r w:rsidRPr="00B40CD6">
              <w:rPr>
                <w:szCs w:val="22"/>
              </w:rPr>
              <w:t>Dependiendo de las necesidades del organismo contratante, este servicio podrá ser requerido por éste a fin de implementar campañas de información</w:t>
            </w:r>
            <w:r w:rsidR="00CA0CB1" w:rsidRPr="00B40CD6">
              <w:rPr>
                <w:szCs w:val="22"/>
              </w:rPr>
              <w:t>, o de otro tipo, orienta</w:t>
            </w:r>
            <w:r w:rsidR="0042314F" w:rsidRPr="00B40CD6">
              <w:rPr>
                <w:szCs w:val="22"/>
              </w:rPr>
              <w:t xml:space="preserve">do </w:t>
            </w:r>
            <w:r w:rsidR="00CA0CB1" w:rsidRPr="00B40CD6">
              <w:rPr>
                <w:szCs w:val="22"/>
              </w:rPr>
              <w:t>a los usuarios y público objetivo que defina el organismo contratante</w:t>
            </w:r>
            <w:r w:rsidR="0042314F" w:rsidRPr="00B40CD6">
              <w:rPr>
                <w:szCs w:val="22"/>
              </w:rPr>
              <w:t>. Para ello el proveedor deberá disponer de este servicio el que será efectuado de acuerdo con los lineamientos que disponga el organismo comprador.</w:t>
            </w:r>
          </w:p>
        </w:tc>
      </w:tr>
      <w:tr w:rsidR="006B3832" w:rsidRPr="00B40CD6" w14:paraId="0FEA478D" w14:textId="77777777" w:rsidTr="00EC33AF">
        <w:trPr>
          <w:trHeight w:val="391"/>
        </w:trPr>
        <w:tc>
          <w:tcPr>
            <w:tcW w:w="1838" w:type="dxa"/>
          </w:tcPr>
          <w:p w14:paraId="61E51DD7" w14:textId="6B89515C" w:rsidR="006B3832" w:rsidRPr="00B40CD6" w:rsidRDefault="006B3832" w:rsidP="006B3832">
            <w:pPr>
              <w:jc w:val="center"/>
              <w:rPr>
                <w:szCs w:val="22"/>
              </w:rPr>
            </w:pPr>
            <w:r w:rsidRPr="00B40CD6">
              <w:rPr>
                <w:szCs w:val="22"/>
              </w:rPr>
              <w:t>Servicio de mensajería de texto</w:t>
            </w:r>
          </w:p>
        </w:tc>
        <w:tc>
          <w:tcPr>
            <w:tcW w:w="2552" w:type="dxa"/>
          </w:tcPr>
          <w:p w14:paraId="2DB6ADAE" w14:textId="786E974D" w:rsidR="006B3832" w:rsidRPr="00B40CD6" w:rsidRDefault="006B3832" w:rsidP="006B3832">
            <w:pPr>
              <w:rPr>
                <w:szCs w:val="22"/>
              </w:rPr>
            </w:pPr>
            <w:r w:rsidRPr="00B40CD6">
              <w:rPr>
                <w:szCs w:val="22"/>
              </w:rPr>
              <w:t xml:space="preserve">Corresponde </w:t>
            </w:r>
            <w:r w:rsidR="006F004E" w:rsidRPr="00B40CD6">
              <w:rPr>
                <w:szCs w:val="22"/>
              </w:rPr>
              <w:t>al servicio</w:t>
            </w:r>
            <w:r w:rsidRPr="00B40CD6">
              <w:rPr>
                <w:szCs w:val="22"/>
              </w:rPr>
              <w:t xml:space="preserve"> de envío de mensajes de texto telefónicos.</w:t>
            </w:r>
          </w:p>
        </w:tc>
        <w:tc>
          <w:tcPr>
            <w:tcW w:w="5574" w:type="dxa"/>
          </w:tcPr>
          <w:p w14:paraId="5431A741" w14:textId="30D35BC5" w:rsidR="006B3832" w:rsidRPr="00B40CD6" w:rsidRDefault="006B3832" w:rsidP="006B3832">
            <w:pPr>
              <w:rPr>
                <w:szCs w:val="22"/>
              </w:rPr>
            </w:pPr>
            <w:r w:rsidRPr="00B40CD6">
              <w:rPr>
                <w:szCs w:val="22"/>
              </w:rPr>
              <w:t xml:space="preserve">Corresponde a la prestación del servicio de envío masivo de mensajería de texto mediante software informático, plataformas especializadas u otros medios tecnológicos. </w:t>
            </w:r>
          </w:p>
        </w:tc>
      </w:tr>
    </w:tbl>
    <w:p w14:paraId="6D9C071B" w14:textId="77777777" w:rsidR="00FC5484" w:rsidRPr="00B40CD6" w:rsidRDefault="00FC5484" w:rsidP="007F13A9"/>
    <w:p w14:paraId="70D5C9DE" w14:textId="0476E3BE" w:rsidR="00FC5484" w:rsidRPr="00B40CD6" w:rsidRDefault="00C56117" w:rsidP="007F13A9">
      <w:r w:rsidRPr="00B40CD6">
        <w:t xml:space="preserve">Tratándose del “Servicio de implementación y/o modificación del IVR”, se deja constancia de que serán sin costo adicional para el organismo contratante las primeras cuatro instancias de modificación de textos y nodos, siempre y cuando dichas modificaciones no intervengan más del 30% del árbol vigente. Ahora bien, en caso de que </w:t>
      </w:r>
      <w:r w:rsidR="00F83C9F" w:rsidRPr="00B40CD6">
        <w:t>se requiera realizar modificaciones sustanciales, esto es, más allá de los márgenes definidos precedentemente, el costo de dichas modificaciones será pagad</w:t>
      </w:r>
      <w:r w:rsidR="00CA054C" w:rsidRPr="00B40CD6">
        <w:t>o</w:t>
      </w:r>
      <w:r w:rsidR="00F83C9F" w:rsidRPr="00B40CD6">
        <w:t xml:space="preserve"> de acuerdo con la </w:t>
      </w:r>
      <w:r w:rsidR="00841BE1" w:rsidRPr="00B40CD6">
        <w:t>cantidad</w:t>
      </w:r>
      <w:r w:rsidR="00F83C9F" w:rsidRPr="00B40CD6">
        <w:t xml:space="preserve"> de horas que </w:t>
      </w:r>
      <w:r w:rsidR="00A8629C" w:rsidRPr="00B40CD6">
        <w:t xml:space="preserve">requiera </w:t>
      </w:r>
      <w:r w:rsidR="00F83C9F" w:rsidRPr="00B40CD6">
        <w:t>el pro</w:t>
      </w:r>
      <w:r w:rsidR="00A8629C" w:rsidRPr="00B40CD6">
        <w:t>v</w:t>
      </w:r>
      <w:r w:rsidR="00F83C9F" w:rsidRPr="00B40CD6">
        <w:t xml:space="preserve">eedor </w:t>
      </w:r>
      <w:r w:rsidR="00A8629C" w:rsidRPr="00B40CD6">
        <w:t xml:space="preserve">para la realización de dichas modificaciones, previa planificación aprobada por la entidad contratante, </w:t>
      </w:r>
      <w:r w:rsidR="00F83C9F" w:rsidRPr="00B40CD6">
        <w:t xml:space="preserve">y el costo </w:t>
      </w:r>
      <w:r w:rsidR="00841BE1" w:rsidRPr="00B40CD6">
        <w:t xml:space="preserve">de las </w:t>
      </w:r>
      <w:r w:rsidR="00A8629C" w:rsidRPr="00B40CD6">
        <w:t xml:space="preserve">horas de desarrollo que </w:t>
      </w:r>
      <w:r w:rsidR="00CA054C" w:rsidRPr="00B40CD6">
        <w:t>propuso el contratista</w:t>
      </w:r>
      <w:r w:rsidR="00A8629C" w:rsidRPr="00B40CD6">
        <w:t xml:space="preserve"> en su oferta económica</w:t>
      </w:r>
      <w:r w:rsidR="00CA054C" w:rsidRPr="00B40CD6">
        <w:t xml:space="preserve"> adjudicada</w:t>
      </w:r>
      <w:r w:rsidR="00A8629C" w:rsidRPr="00B40CD6">
        <w:t xml:space="preserve">. </w:t>
      </w:r>
    </w:p>
    <w:p w14:paraId="3B293AFA" w14:textId="77777777" w:rsidR="00FC5484" w:rsidRPr="00B40CD6" w:rsidRDefault="00FC5484" w:rsidP="007F13A9"/>
    <w:p w14:paraId="5917B75A" w14:textId="37C865E2" w:rsidR="002F6360" w:rsidRPr="00B40CD6" w:rsidRDefault="00045430" w:rsidP="007F13A9">
      <w:r w:rsidRPr="00B40CD6">
        <w:t xml:space="preserve">En este caso, tratándose de servicios a demanda, éstos serán pagados por el organismo contratante una vez se haya verificado la provisión total del servicio por parte del contratista y posterior a la </w:t>
      </w:r>
      <w:r w:rsidR="00687121" w:rsidRPr="00B40CD6">
        <w:t xml:space="preserve">dictación de la </w:t>
      </w:r>
      <w:r w:rsidRPr="00B40CD6">
        <w:t>recepción conforme por parte de</w:t>
      </w:r>
      <w:r w:rsidR="00687121" w:rsidRPr="00B40CD6">
        <w:t xml:space="preserve">l organismo contratante. </w:t>
      </w:r>
      <w:r w:rsidR="00944A72" w:rsidRPr="00B40CD6">
        <w:t xml:space="preserve">En el caso de </w:t>
      </w:r>
      <w:r w:rsidR="000449F7" w:rsidRPr="00B40CD6">
        <w:t>que existan servicios recurrentes contratados por parte del organismo contratante, e</w:t>
      </w:r>
      <w:r w:rsidR="00687121" w:rsidRPr="00B40CD6">
        <w:t xml:space="preserve">l pago de </w:t>
      </w:r>
      <w:r w:rsidR="000449F7" w:rsidRPr="00B40CD6">
        <w:t xml:space="preserve">los </w:t>
      </w:r>
      <w:r w:rsidR="00687121" w:rsidRPr="00B40CD6">
        <w:t xml:space="preserve">servicios a demanda </w:t>
      </w:r>
      <w:r w:rsidR="000449F7" w:rsidRPr="00B40CD6">
        <w:t xml:space="preserve">se </w:t>
      </w:r>
      <w:r w:rsidR="00BD1A1D" w:rsidRPr="00B40CD6">
        <w:t xml:space="preserve">incorporará en el proceso de liquidación mensual de los servicios prestados por el contratista, por lo que el pago de éstos </w:t>
      </w:r>
      <w:r w:rsidR="00687121" w:rsidRPr="00B40CD6">
        <w:t xml:space="preserve">se realizará </w:t>
      </w:r>
      <w:r w:rsidR="000449F7" w:rsidRPr="00B40CD6">
        <w:t>juntamente con</w:t>
      </w:r>
      <w:r w:rsidR="00687121" w:rsidRPr="00B40CD6">
        <w:t xml:space="preserve"> el pago mensual que proceda en virtud de los </w:t>
      </w:r>
      <w:r w:rsidR="00944A72" w:rsidRPr="00B40CD6">
        <w:t xml:space="preserve">servicios recurrentes contratados. </w:t>
      </w:r>
    </w:p>
    <w:p w14:paraId="5BF0DDC6" w14:textId="4278ED31" w:rsidR="002F6360" w:rsidRPr="00B40CD6" w:rsidRDefault="002F6360" w:rsidP="007F13A9"/>
    <w:tbl>
      <w:tblPr>
        <w:tblStyle w:val="Tablaconcuadrcula"/>
        <w:tblW w:w="0" w:type="auto"/>
        <w:shd w:val="clear" w:color="auto" w:fill="F2F2F2" w:themeFill="background1" w:themeFillShade="F2"/>
        <w:tblLook w:val="04A0" w:firstRow="1" w:lastRow="0" w:firstColumn="1" w:lastColumn="0" w:noHBand="0" w:noVBand="1"/>
      </w:tblPr>
      <w:tblGrid>
        <w:gridCol w:w="9964"/>
      </w:tblGrid>
      <w:tr w:rsidR="007E5EA3" w:rsidRPr="00B40CD6" w14:paraId="03118FC9" w14:textId="77777777" w:rsidTr="007E5EA3">
        <w:tc>
          <w:tcPr>
            <w:tcW w:w="9964" w:type="dxa"/>
            <w:shd w:val="clear" w:color="auto" w:fill="F2F2F2" w:themeFill="background1" w:themeFillShade="F2"/>
          </w:tcPr>
          <w:p w14:paraId="646B4A62" w14:textId="2AC1D96E" w:rsidR="007E5EA3" w:rsidRPr="00B40CD6" w:rsidRDefault="007E5EA3" w:rsidP="00831CB7">
            <w:r w:rsidRPr="00B40CD6">
              <w:rPr>
                <w:b/>
                <w:bCs/>
                <w:u w:val="single"/>
              </w:rPr>
              <w:t>Importante:</w:t>
            </w:r>
            <w:r w:rsidRPr="00B40CD6">
              <w:rPr>
                <w:b/>
                <w:bCs/>
              </w:rPr>
              <w:t xml:space="preserve"> </w:t>
            </w:r>
            <w:r w:rsidRPr="00B40CD6">
              <w:t xml:space="preserve">La entidad licitante podrá detallar mediante el </w:t>
            </w:r>
            <w:r w:rsidR="005D58AA" w:rsidRPr="00B40CD6">
              <w:t>Anexo N°3</w:t>
            </w:r>
            <w:r w:rsidRPr="00B40CD6">
              <w:t xml:space="preserve"> las condiciones específicas de los productos y servicios comprendidos en estas bases tipos de licitación (anteriormente señalados) en función de sus necesidades particulares de contratación, pudiendo agregar/eliminar algunos de los hitos que se señalen a continuación de acuerdo con el tipo de servicio/producto a contratar y en virtud de el o los cargos que requiera proveer. Asimismo, podrá definir condiciones específicas de satisfacción respecto de elementos esenciales relativos a los productos/servicios por contratar.</w:t>
            </w:r>
          </w:p>
        </w:tc>
      </w:tr>
    </w:tbl>
    <w:p w14:paraId="70263FC5" w14:textId="77777777" w:rsidR="00766DD4" w:rsidRPr="00B40CD6" w:rsidRDefault="00766DD4" w:rsidP="007F13A9"/>
    <w:p w14:paraId="4F3AD1A0" w14:textId="2147B429" w:rsidR="00FA5261" w:rsidRPr="00B40CD6" w:rsidRDefault="00FA5261" w:rsidP="00C01A53">
      <w:pPr>
        <w:pStyle w:val="Ttulo2"/>
      </w:pPr>
      <w:r w:rsidRPr="00B40CD6">
        <w:t xml:space="preserve">Requerimientos </w:t>
      </w:r>
      <w:r w:rsidR="00BB4FBC" w:rsidRPr="00B40CD6">
        <w:t>mínimos</w:t>
      </w:r>
      <w:r w:rsidRPr="00B40CD6">
        <w:t xml:space="preserve"> del servicio</w:t>
      </w:r>
    </w:p>
    <w:p w14:paraId="1A43CD77" w14:textId="362E1D48" w:rsidR="00FA5261" w:rsidRPr="00B40CD6" w:rsidRDefault="00FA5261" w:rsidP="00FA5261">
      <w:pPr>
        <w:rPr>
          <w:lang w:eastAsia="es-CL"/>
        </w:rPr>
      </w:pPr>
    </w:p>
    <w:p w14:paraId="22261ED6" w14:textId="7DBB33E8" w:rsidR="00FA5261" w:rsidRPr="00B40CD6" w:rsidRDefault="008E6D1F" w:rsidP="00FA5261">
      <w:pPr>
        <w:rPr>
          <w:lang w:eastAsia="es-CL"/>
        </w:rPr>
      </w:pPr>
      <w:r w:rsidRPr="00B40CD6">
        <w:rPr>
          <w:lang w:eastAsia="es-CL"/>
        </w:rPr>
        <w:t xml:space="preserve">Los servicios prestados por el contratista deberán regirse por lo establecido en la presente cláusula: </w:t>
      </w:r>
    </w:p>
    <w:p w14:paraId="11C34139" w14:textId="14F98977" w:rsidR="008E6D1F" w:rsidRPr="00B40CD6" w:rsidRDefault="008E6D1F" w:rsidP="00FA5261">
      <w:pPr>
        <w:rPr>
          <w:lang w:eastAsia="es-CL"/>
        </w:rPr>
      </w:pPr>
    </w:p>
    <w:p w14:paraId="441B5AE5" w14:textId="75A96661" w:rsidR="00491090" w:rsidRPr="00B40CD6" w:rsidRDefault="00BC64D0" w:rsidP="00BC64D0">
      <w:pPr>
        <w:pStyle w:val="Ttulo3"/>
        <w:rPr>
          <w:lang w:eastAsia="es-CL"/>
        </w:rPr>
      </w:pPr>
      <w:r w:rsidRPr="00B40CD6">
        <w:rPr>
          <w:lang w:eastAsia="es-CL"/>
        </w:rPr>
        <w:t xml:space="preserve">Requerimientos </w:t>
      </w:r>
      <w:r w:rsidR="000064B9" w:rsidRPr="00B40CD6">
        <w:rPr>
          <w:lang w:eastAsia="es-CL"/>
        </w:rPr>
        <w:t>mínimos</w:t>
      </w:r>
      <w:r w:rsidRPr="00B40CD6">
        <w:rPr>
          <w:lang w:eastAsia="es-CL"/>
        </w:rPr>
        <w:t xml:space="preserve"> relativos a la prestación del servicio</w:t>
      </w:r>
    </w:p>
    <w:p w14:paraId="00D27E33" w14:textId="709797BB" w:rsidR="00BC64D0" w:rsidRPr="00B40CD6" w:rsidRDefault="00BC64D0" w:rsidP="00BC64D0">
      <w:pPr>
        <w:rPr>
          <w:lang w:eastAsia="es-CL"/>
        </w:rPr>
      </w:pPr>
    </w:p>
    <w:p w14:paraId="58807C5A" w14:textId="0F7244E9" w:rsidR="00B86651" w:rsidRPr="00B40CD6" w:rsidRDefault="001D720F" w:rsidP="00B86651">
      <w:pPr>
        <w:pStyle w:val="Ttulo4"/>
        <w:rPr>
          <w:lang w:eastAsia="es-CL"/>
        </w:rPr>
      </w:pPr>
      <w:r w:rsidRPr="00B40CD6">
        <w:rPr>
          <w:lang w:eastAsia="es-CL"/>
        </w:rPr>
        <w:t>Elaboración de un p</w:t>
      </w:r>
      <w:r w:rsidR="00B86651" w:rsidRPr="00B40CD6">
        <w:rPr>
          <w:lang w:eastAsia="es-CL"/>
        </w:rPr>
        <w:t>lan de negocios</w:t>
      </w:r>
    </w:p>
    <w:p w14:paraId="4F7FDD5C" w14:textId="77777777" w:rsidR="00B86651" w:rsidRPr="00B40CD6" w:rsidRDefault="00B86651" w:rsidP="00B86651">
      <w:pPr>
        <w:rPr>
          <w:lang w:eastAsia="es-CL"/>
        </w:rPr>
      </w:pPr>
    </w:p>
    <w:p w14:paraId="6D227803" w14:textId="77777777" w:rsidR="00753BA4" w:rsidRPr="00B40CD6" w:rsidRDefault="00B86651" w:rsidP="00B86651">
      <w:pPr>
        <w:rPr>
          <w:lang w:eastAsia="es-CL"/>
        </w:rPr>
      </w:pPr>
      <w:r w:rsidRPr="00B40CD6">
        <w:rPr>
          <w:lang w:eastAsia="es-CL"/>
        </w:rPr>
        <w:t xml:space="preserve">El proveedor deberá desarrollar un plan de negocios </w:t>
      </w:r>
      <w:r w:rsidR="0039172A" w:rsidRPr="00B40CD6">
        <w:rPr>
          <w:lang w:eastAsia="es-CL"/>
        </w:rPr>
        <w:t xml:space="preserve">para </w:t>
      </w:r>
      <w:r w:rsidR="00EF52E4" w:rsidRPr="00B40CD6">
        <w:rPr>
          <w:lang w:eastAsia="es-CL"/>
        </w:rPr>
        <w:t xml:space="preserve">todo </w:t>
      </w:r>
      <w:r w:rsidR="0039172A" w:rsidRPr="00B40CD6">
        <w:rPr>
          <w:lang w:eastAsia="es-CL"/>
        </w:rPr>
        <w:t xml:space="preserve">el período de </w:t>
      </w:r>
      <w:r w:rsidR="00EF52E4" w:rsidRPr="00B40CD6">
        <w:rPr>
          <w:lang w:eastAsia="es-CL"/>
        </w:rPr>
        <w:t>la prestación del servicio</w:t>
      </w:r>
      <w:r w:rsidRPr="00B40CD6">
        <w:rPr>
          <w:lang w:eastAsia="es-CL"/>
        </w:rPr>
        <w:t xml:space="preserve">, </w:t>
      </w:r>
      <w:r w:rsidR="00EF52E4" w:rsidRPr="00B40CD6">
        <w:rPr>
          <w:lang w:eastAsia="es-CL"/>
        </w:rPr>
        <w:t xml:space="preserve">el que será </w:t>
      </w:r>
      <w:r w:rsidR="004724DB" w:rsidRPr="00B40CD6">
        <w:rPr>
          <w:lang w:eastAsia="es-CL"/>
        </w:rPr>
        <w:t xml:space="preserve">revisado </w:t>
      </w:r>
      <w:r w:rsidR="00E142BE" w:rsidRPr="00B40CD6">
        <w:rPr>
          <w:lang w:eastAsia="es-CL"/>
        </w:rPr>
        <w:t xml:space="preserve">por parte de la entidad contratante </w:t>
      </w:r>
      <w:r w:rsidR="004724DB" w:rsidRPr="00B40CD6">
        <w:rPr>
          <w:lang w:eastAsia="es-CL"/>
        </w:rPr>
        <w:t xml:space="preserve">de forma </w:t>
      </w:r>
      <w:r w:rsidRPr="00B40CD6">
        <w:rPr>
          <w:lang w:eastAsia="es-CL"/>
        </w:rPr>
        <w:t>trimestral</w:t>
      </w:r>
      <w:r w:rsidR="004724DB" w:rsidRPr="00B40CD6">
        <w:rPr>
          <w:lang w:eastAsia="es-CL"/>
        </w:rPr>
        <w:t xml:space="preserve">. </w:t>
      </w:r>
      <w:r w:rsidR="00E77A60" w:rsidRPr="00B40CD6">
        <w:rPr>
          <w:lang w:eastAsia="es-CL"/>
        </w:rPr>
        <w:t xml:space="preserve">El plan de negocio </w:t>
      </w:r>
      <w:r w:rsidR="00EF52E4" w:rsidRPr="00B40CD6">
        <w:rPr>
          <w:lang w:eastAsia="es-CL"/>
        </w:rPr>
        <w:t xml:space="preserve">deberá </w:t>
      </w:r>
      <w:r w:rsidR="004724DB" w:rsidRPr="00B40CD6">
        <w:rPr>
          <w:lang w:eastAsia="es-CL"/>
        </w:rPr>
        <w:t xml:space="preserve">atenerse a los lineamientos de la entidad contratante y deberá </w:t>
      </w:r>
      <w:r w:rsidR="00EF52E4" w:rsidRPr="00B40CD6">
        <w:rPr>
          <w:lang w:eastAsia="es-CL"/>
        </w:rPr>
        <w:t>contener</w:t>
      </w:r>
      <w:r w:rsidR="004724DB" w:rsidRPr="00B40CD6">
        <w:rPr>
          <w:lang w:eastAsia="es-CL"/>
        </w:rPr>
        <w:t>, como mínimo,</w:t>
      </w:r>
      <w:r w:rsidR="00EF52E4" w:rsidRPr="00B40CD6">
        <w:rPr>
          <w:lang w:eastAsia="es-CL"/>
        </w:rPr>
        <w:t xml:space="preserve"> </w:t>
      </w:r>
      <w:r w:rsidRPr="00B40CD6">
        <w:rPr>
          <w:lang w:eastAsia="es-CL"/>
        </w:rPr>
        <w:t xml:space="preserve">todas las métricas </w:t>
      </w:r>
      <w:r w:rsidR="00771FF1" w:rsidRPr="00B40CD6">
        <w:rPr>
          <w:lang w:eastAsia="es-CL"/>
        </w:rPr>
        <w:t>asociadas a</w:t>
      </w:r>
      <w:r w:rsidRPr="00B40CD6">
        <w:rPr>
          <w:lang w:eastAsia="es-CL"/>
        </w:rPr>
        <w:t xml:space="preserve"> la operación</w:t>
      </w:r>
      <w:r w:rsidR="00771FF1" w:rsidRPr="00B40CD6">
        <w:rPr>
          <w:lang w:eastAsia="es-CL"/>
        </w:rPr>
        <w:t xml:space="preserve"> y respecto de las cuales se medirá el desempeño del servicio</w:t>
      </w:r>
      <w:r w:rsidRPr="00B40CD6">
        <w:rPr>
          <w:lang w:eastAsia="es-CL"/>
        </w:rPr>
        <w:t xml:space="preserve">, </w:t>
      </w:r>
      <w:r w:rsidR="00E77A60" w:rsidRPr="00B40CD6">
        <w:rPr>
          <w:lang w:eastAsia="es-CL"/>
        </w:rPr>
        <w:t xml:space="preserve">así como la descripción de </w:t>
      </w:r>
      <w:r w:rsidRPr="00B40CD6">
        <w:rPr>
          <w:lang w:eastAsia="es-CL"/>
        </w:rPr>
        <w:t xml:space="preserve">la tecnología y </w:t>
      </w:r>
      <w:r w:rsidR="00815C06" w:rsidRPr="00B40CD6">
        <w:rPr>
          <w:lang w:eastAsia="es-CL"/>
        </w:rPr>
        <w:t xml:space="preserve">la implementación del servicio contratado según los </w:t>
      </w:r>
      <w:r w:rsidRPr="00B40CD6">
        <w:rPr>
          <w:lang w:eastAsia="es-CL"/>
        </w:rPr>
        <w:t>canales requeridos</w:t>
      </w:r>
      <w:r w:rsidR="00815C06" w:rsidRPr="00B40CD6">
        <w:rPr>
          <w:lang w:eastAsia="es-CL"/>
        </w:rPr>
        <w:t>; en definitiva, deberá contener</w:t>
      </w:r>
      <w:r w:rsidRPr="00B40CD6">
        <w:rPr>
          <w:lang w:eastAsia="es-CL"/>
        </w:rPr>
        <w:t xml:space="preserve"> el diseño global del servicio</w:t>
      </w:r>
      <w:r w:rsidR="00815C06" w:rsidRPr="00B40CD6">
        <w:rPr>
          <w:lang w:eastAsia="es-CL"/>
        </w:rPr>
        <w:t xml:space="preserve"> que prestará el proveedor en virtud de su contratación</w:t>
      </w:r>
      <w:r w:rsidRPr="00B40CD6">
        <w:rPr>
          <w:lang w:eastAsia="es-CL"/>
        </w:rPr>
        <w:t xml:space="preserve">. </w:t>
      </w:r>
    </w:p>
    <w:p w14:paraId="15F7AD8D" w14:textId="77777777" w:rsidR="00753BA4" w:rsidRPr="00B40CD6" w:rsidRDefault="00753BA4" w:rsidP="00B86651">
      <w:pPr>
        <w:rPr>
          <w:lang w:eastAsia="es-CL"/>
        </w:rPr>
      </w:pPr>
    </w:p>
    <w:p w14:paraId="542F7D5C" w14:textId="319D635B" w:rsidR="00B86651" w:rsidRPr="00B40CD6" w:rsidRDefault="00B86651" w:rsidP="00B86651">
      <w:pPr>
        <w:rPr>
          <w:lang w:eastAsia="es-CL"/>
        </w:rPr>
      </w:pPr>
      <w:r w:rsidRPr="00B40CD6">
        <w:rPr>
          <w:lang w:eastAsia="es-CL"/>
        </w:rPr>
        <w:t xml:space="preserve">Este plan deberá ser </w:t>
      </w:r>
      <w:r w:rsidR="00810288" w:rsidRPr="00B40CD6">
        <w:rPr>
          <w:lang w:eastAsia="es-CL"/>
        </w:rPr>
        <w:t xml:space="preserve">revisado y </w:t>
      </w:r>
      <w:r w:rsidRPr="00B40CD6">
        <w:rPr>
          <w:lang w:eastAsia="es-CL"/>
        </w:rPr>
        <w:t xml:space="preserve">aprobado por </w:t>
      </w:r>
      <w:r w:rsidR="002D1042" w:rsidRPr="00B40CD6">
        <w:rPr>
          <w:lang w:eastAsia="es-CL"/>
        </w:rPr>
        <w:t xml:space="preserve">la entidad contratante previo al inicio de </w:t>
      </w:r>
      <w:r w:rsidR="00810288" w:rsidRPr="00B40CD6">
        <w:rPr>
          <w:lang w:eastAsia="es-CL"/>
        </w:rPr>
        <w:t xml:space="preserve">la ejecución de </w:t>
      </w:r>
      <w:r w:rsidR="002D1042" w:rsidRPr="00B40CD6">
        <w:rPr>
          <w:lang w:eastAsia="es-CL"/>
        </w:rPr>
        <w:t>los servicios</w:t>
      </w:r>
      <w:r w:rsidR="00B144EA" w:rsidRPr="00B40CD6">
        <w:rPr>
          <w:lang w:eastAsia="es-CL"/>
        </w:rPr>
        <w:t xml:space="preserve"> (inicio de la operación)</w:t>
      </w:r>
      <w:r w:rsidRPr="00B40CD6">
        <w:rPr>
          <w:lang w:eastAsia="es-CL"/>
        </w:rPr>
        <w:t xml:space="preserve">. </w:t>
      </w:r>
    </w:p>
    <w:p w14:paraId="2015AEE3" w14:textId="77777777" w:rsidR="00B86651" w:rsidRPr="00B40CD6" w:rsidRDefault="00B86651" w:rsidP="00B86651">
      <w:pPr>
        <w:rPr>
          <w:lang w:eastAsia="es-CL"/>
        </w:rPr>
      </w:pPr>
    </w:p>
    <w:p w14:paraId="3CE90525" w14:textId="35A59EDF" w:rsidR="00B86651" w:rsidRPr="00B40CD6" w:rsidRDefault="00B86651" w:rsidP="00AE49EA">
      <w:pPr>
        <w:pStyle w:val="Ttulo4"/>
        <w:rPr>
          <w:lang w:eastAsia="es-CL"/>
        </w:rPr>
      </w:pPr>
      <w:r w:rsidRPr="00B40CD6">
        <w:rPr>
          <w:lang w:eastAsia="es-CL"/>
        </w:rPr>
        <w:t>Definición de objetivos</w:t>
      </w:r>
    </w:p>
    <w:p w14:paraId="7391D163" w14:textId="77777777" w:rsidR="00B86651" w:rsidRPr="00B40CD6" w:rsidRDefault="00B86651" w:rsidP="00B86651">
      <w:pPr>
        <w:rPr>
          <w:lang w:eastAsia="es-CL"/>
        </w:rPr>
      </w:pPr>
    </w:p>
    <w:p w14:paraId="5277244C" w14:textId="2077D7C5" w:rsidR="00B86651" w:rsidRPr="00B40CD6" w:rsidRDefault="00B86651" w:rsidP="00B86651">
      <w:pPr>
        <w:rPr>
          <w:lang w:eastAsia="es-CL"/>
        </w:rPr>
      </w:pPr>
      <w:r w:rsidRPr="00B40CD6">
        <w:rPr>
          <w:lang w:eastAsia="es-CL"/>
        </w:rPr>
        <w:t xml:space="preserve">En función de los SLA requeridos en la licitación y de acuerdo con los lineamientos de </w:t>
      </w:r>
      <w:r w:rsidR="00753BA4" w:rsidRPr="00B40CD6">
        <w:rPr>
          <w:lang w:eastAsia="es-CL"/>
        </w:rPr>
        <w:t>la entidad contratante</w:t>
      </w:r>
      <w:r w:rsidRPr="00B40CD6">
        <w:rPr>
          <w:lang w:eastAsia="es-CL"/>
        </w:rPr>
        <w:t>, el proveedor deberá definir objetivos operacionales para cada uno de los canales</w:t>
      </w:r>
      <w:r w:rsidR="00753BA4" w:rsidRPr="00B40CD6">
        <w:rPr>
          <w:lang w:eastAsia="es-CL"/>
        </w:rPr>
        <w:t xml:space="preserve"> que sean requeridos en la contratación</w:t>
      </w:r>
      <w:r w:rsidRPr="00B40CD6">
        <w:rPr>
          <w:lang w:eastAsia="es-CL"/>
        </w:rPr>
        <w:t>. Si los objetivos son alcanzados sistemáticamente, estos deberán ser actualizados, de manera de asegurar la mejora continua del servicio, partiendo de la base que la condición mínima es su cumplimento en tiempo y forma.</w:t>
      </w:r>
    </w:p>
    <w:p w14:paraId="668DBF18" w14:textId="77777777" w:rsidR="00B86651" w:rsidRPr="00B40CD6" w:rsidRDefault="00B86651" w:rsidP="00B86651">
      <w:pPr>
        <w:rPr>
          <w:lang w:eastAsia="es-CL"/>
        </w:rPr>
      </w:pPr>
    </w:p>
    <w:p w14:paraId="30C071F4" w14:textId="15763B89" w:rsidR="008E6D1F" w:rsidRPr="00B40CD6" w:rsidRDefault="008E6D1F" w:rsidP="00BC64D0">
      <w:pPr>
        <w:pStyle w:val="Ttulo4"/>
        <w:rPr>
          <w:lang w:eastAsia="es-CL"/>
        </w:rPr>
      </w:pPr>
      <w:r w:rsidRPr="00B40CD6">
        <w:rPr>
          <w:lang w:eastAsia="es-CL"/>
        </w:rPr>
        <w:t>Captura y análisis de la información de los usuarios del Servicio</w:t>
      </w:r>
    </w:p>
    <w:p w14:paraId="3C3C8394" w14:textId="73D6AC44" w:rsidR="008E6D1F" w:rsidRPr="00B40CD6" w:rsidRDefault="008E6D1F" w:rsidP="00FA5261">
      <w:pPr>
        <w:rPr>
          <w:lang w:eastAsia="es-CL"/>
        </w:rPr>
      </w:pPr>
    </w:p>
    <w:p w14:paraId="0D9BA112" w14:textId="66E2CE51" w:rsidR="008E6D1F" w:rsidRPr="00B40CD6" w:rsidRDefault="00C4473A" w:rsidP="00FA5261">
      <w:pPr>
        <w:rPr>
          <w:lang w:eastAsia="es-CL"/>
        </w:rPr>
      </w:pPr>
      <w:r w:rsidRPr="00B40CD6">
        <w:rPr>
          <w:lang w:eastAsia="es-CL"/>
        </w:rPr>
        <w:t xml:space="preserve">El proveedor deberá establecer un protocolo para asegurar la captura de los datos de cada contacto de usuario por los distintos canales y tomar las acciones adecuadas que estén en su ámbito de acción. Además, deberá </w:t>
      </w:r>
      <w:r w:rsidR="00757AA8" w:rsidRPr="00B40CD6">
        <w:rPr>
          <w:lang w:eastAsia="es-CL"/>
        </w:rPr>
        <w:t>asegurar</w:t>
      </w:r>
      <w:r w:rsidR="00810651" w:rsidRPr="00B40CD6">
        <w:rPr>
          <w:lang w:eastAsia="es-CL"/>
        </w:rPr>
        <w:t xml:space="preserve"> </w:t>
      </w:r>
      <w:r w:rsidRPr="00B40CD6">
        <w:rPr>
          <w:lang w:eastAsia="es-CL"/>
        </w:rPr>
        <w:t xml:space="preserve">que </w:t>
      </w:r>
      <w:r w:rsidR="00757AA8" w:rsidRPr="00B40CD6">
        <w:rPr>
          <w:lang w:eastAsia="es-CL"/>
        </w:rPr>
        <w:t>se analice</w:t>
      </w:r>
      <w:r w:rsidRPr="00B40CD6">
        <w:rPr>
          <w:lang w:eastAsia="es-CL"/>
        </w:rPr>
        <w:t xml:space="preserve"> la información </w:t>
      </w:r>
      <w:r w:rsidR="00757AA8" w:rsidRPr="00B40CD6">
        <w:rPr>
          <w:lang w:eastAsia="es-CL"/>
        </w:rPr>
        <w:t xml:space="preserve">en tiempo real </w:t>
      </w:r>
      <w:r w:rsidRPr="00B40CD6">
        <w:rPr>
          <w:lang w:eastAsia="es-CL"/>
        </w:rPr>
        <w:t xml:space="preserve">para pesquisar anomalías del servicio y los productos finales. </w:t>
      </w:r>
      <w:r w:rsidR="00757AA8" w:rsidRPr="00B40CD6">
        <w:rPr>
          <w:lang w:eastAsia="es-CL"/>
        </w:rPr>
        <w:t>En esta línea, e</w:t>
      </w:r>
      <w:r w:rsidRPr="00B40CD6">
        <w:rPr>
          <w:lang w:eastAsia="es-CL"/>
        </w:rPr>
        <w:t xml:space="preserve">l proveedor deberá entregar información procesada a </w:t>
      </w:r>
      <w:r w:rsidR="00757AA8" w:rsidRPr="00B40CD6">
        <w:rPr>
          <w:lang w:eastAsia="es-CL"/>
        </w:rPr>
        <w:t>la entidad contratante</w:t>
      </w:r>
      <w:r w:rsidRPr="00B40CD6">
        <w:rPr>
          <w:lang w:eastAsia="es-CL"/>
        </w:rPr>
        <w:t xml:space="preserve"> para entender los factores que están impactando al usuario y proponer</w:t>
      </w:r>
      <w:r w:rsidR="00757AA8" w:rsidRPr="00B40CD6">
        <w:rPr>
          <w:lang w:eastAsia="es-CL"/>
        </w:rPr>
        <w:t>,</w:t>
      </w:r>
      <w:r w:rsidRPr="00B40CD6">
        <w:rPr>
          <w:lang w:eastAsia="es-CL"/>
        </w:rPr>
        <w:t xml:space="preserve"> </w:t>
      </w:r>
      <w:r w:rsidR="00757AA8" w:rsidRPr="00B40CD6">
        <w:rPr>
          <w:lang w:eastAsia="es-CL"/>
        </w:rPr>
        <w:t>con</w:t>
      </w:r>
      <w:r w:rsidRPr="00B40CD6">
        <w:rPr>
          <w:lang w:eastAsia="es-CL"/>
        </w:rPr>
        <w:t xml:space="preserve"> base </w:t>
      </w:r>
      <w:r w:rsidR="00757AA8" w:rsidRPr="00B40CD6">
        <w:rPr>
          <w:lang w:eastAsia="es-CL"/>
        </w:rPr>
        <w:t xml:space="preserve">en </w:t>
      </w:r>
      <w:r w:rsidRPr="00B40CD6">
        <w:rPr>
          <w:lang w:eastAsia="es-CL"/>
        </w:rPr>
        <w:t>dichos datos</w:t>
      </w:r>
      <w:r w:rsidR="00757AA8" w:rsidRPr="00B40CD6">
        <w:rPr>
          <w:lang w:eastAsia="es-CL"/>
        </w:rPr>
        <w:t>,</w:t>
      </w:r>
      <w:r w:rsidRPr="00B40CD6">
        <w:rPr>
          <w:lang w:eastAsia="es-CL"/>
        </w:rPr>
        <w:t xml:space="preserve"> planes de acción para corregir las desviaciones observadas o las oportunidades de mejora identificadas.</w:t>
      </w:r>
    </w:p>
    <w:p w14:paraId="6D5C1C2C" w14:textId="31D12DF3" w:rsidR="008E6D1F" w:rsidRPr="00B40CD6" w:rsidRDefault="008E6D1F" w:rsidP="00FA5261">
      <w:pPr>
        <w:rPr>
          <w:lang w:eastAsia="es-CL"/>
        </w:rPr>
      </w:pPr>
    </w:p>
    <w:p w14:paraId="7C5D8D50" w14:textId="0FF210B5" w:rsidR="002859A8" w:rsidRPr="00B40CD6" w:rsidRDefault="002859A8" w:rsidP="002859A8">
      <w:pPr>
        <w:pStyle w:val="Ttulo4"/>
        <w:rPr>
          <w:lang w:eastAsia="es-CL"/>
        </w:rPr>
      </w:pPr>
      <w:r w:rsidRPr="00B40CD6">
        <w:rPr>
          <w:lang w:eastAsia="es-CL"/>
        </w:rPr>
        <w:t>Diseño de los procesos claves de atención a clientes</w:t>
      </w:r>
    </w:p>
    <w:p w14:paraId="10305868" w14:textId="77777777" w:rsidR="002859A8" w:rsidRPr="00B40CD6" w:rsidRDefault="002859A8" w:rsidP="002859A8">
      <w:pPr>
        <w:rPr>
          <w:lang w:eastAsia="es-CL"/>
        </w:rPr>
      </w:pPr>
    </w:p>
    <w:p w14:paraId="2C032DF3" w14:textId="7B1A52D2" w:rsidR="002859A8" w:rsidRPr="00B40CD6" w:rsidRDefault="002859A8" w:rsidP="002859A8">
      <w:pPr>
        <w:rPr>
          <w:lang w:eastAsia="es-CL"/>
        </w:rPr>
      </w:pPr>
      <w:r w:rsidRPr="00B40CD6">
        <w:rPr>
          <w:lang w:eastAsia="es-CL"/>
        </w:rPr>
        <w:t xml:space="preserve">El proveedor deberá aplicar y perfeccionar los procesos de atención a clientes </w:t>
      </w:r>
      <w:r w:rsidR="00F65B99" w:rsidRPr="00B40CD6">
        <w:rPr>
          <w:lang w:eastAsia="es-CL"/>
        </w:rPr>
        <w:t>dispuestos por la entidad contratante</w:t>
      </w:r>
      <w:r w:rsidRPr="00B40CD6">
        <w:rPr>
          <w:lang w:eastAsia="es-CL"/>
        </w:rPr>
        <w:t>, de acuerdo con los objetivos establecidos en esta licitación, asegurando primero el cumplimiento de los objetivos y la satisfacción de los usuarios finales. Debe también asegurarse de manera continua que los ejecutivos cuent</w:t>
      </w:r>
      <w:r w:rsidR="00F65B99" w:rsidRPr="00B40CD6">
        <w:rPr>
          <w:lang w:eastAsia="es-CL"/>
        </w:rPr>
        <w:t>a</w:t>
      </w:r>
      <w:r w:rsidRPr="00B40CD6">
        <w:rPr>
          <w:lang w:eastAsia="es-CL"/>
        </w:rPr>
        <w:t xml:space="preserve">n con la información actualizada y la comprenden y aplican. Las instrucciones deberán estar en un lenguaje comprensible para el </w:t>
      </w:r>
      <w:r w:rsidR="00F65B99" w:rsidRPr="00B40CD6">
        <w:rPr>
          <w:lang w:eastAsia="es-CL"/>
        </w:rPr>
        <w:t>usuario</w:t>
      </w:r>
      <w:r w:rsidRPr="00B40CD6">
        <w:rPr>
          <w:lang w:eastAsia="es-CL"/>
        </w:rPr>
        <w:t xml:space="preserve"> y tener como finalidad resolver su requerimiento.</w:t>
      </w:r>
    </w:p>
    <w:p w14:paraId="362EB201" w14:textId="77777777" w:rsidR="002859A8" w:rsidRPr="00B40CD6" w:rsidRDefault="002859A8" w:rsidP="002859A8">
      <w:pPr>
        <w:rPr>
          <w:lang w:eastAsia="es-CL"/>
        </w:rPr>
      </w:pPr>
    </w:p>
    <w:p w14:paraId="11068EBC" w14:textId="0BAB586E" w:rsidR="002859A8" w:rsidRPr="00B40CD6" w:rsidRDefault="002859A8" w:rsidP="002859A8">
      <w:pPr>
        <w:pStyle w:val="Ttulo4"/>
        <w:rPr>
          <w:lang w:eastAsia="es-CL"/>
        </w:rPr>
      </w:pPr>
      <w:r w:rsidRPr="00B40CD6">
        <w:rPr>
          <w:lang w:eastAsia="es-CL"/>
        </w:rPr>
        <w:t>Gestión de conocimientos y contenidos</w:t>
      </w:r>
    </w:p>
    <w:p w14:paraId="2BB9A2E8" w14:textId="77777777" w:rsidR="002859A8" w:rsidRPr="00B40CD6" w:rsidRDefault="002859A8" w:rsidP="002859A8">
      <w:pPr>
        <w:rPr>
          <w:lang w:eastAsia="es-CL"/>
        </w:rPr>
      </w:pPr>
    </w:p>
    <w:p w14:paraId="439E7267" w14:textId="0EFDB485" w:rsidR="002859A8" w:rsidRPr="00B40CD6" w:rsidRDefault="002859A8" w:rsidP="002859A8">
      <w:pPr>
        <w:rPr>
          <w:lang w:eastAsia="es-CL"/>
        </w:rPr>
      </w:pPr>
      <w:r w:rsidRPr="00B40CD6">
        <w:rPr>
          <w:lang w:eastAsia="es-CL"/>
        </w:rPr>
        <w:t>El proveedor deberá tener un mecanismo estructurado para gestionar el contenido, incluidos los distintos ámbitos de la atención</w:t>
      </w:r>
      <w:r w:rsidR="00CC1A94" w:rsidRPr="00B40CD6">
        <w:rPr>
          <w:lang w:eastAsia="es-CL"/>
        </w:rPr>
        <w:t>,</w:t>
      </w:r>
      <w:r w:rsidRPr="00B40CD6">
        <w:rPr>
          <w:lang w:eastAsia="es-CL"/>
        </w:rPr>
        <w:t xml:space="preserve"> asegurando que </w:t>
      </w:r>
      <w:r w:rsidR="00CC1A94" w:rsidRPr="00B40CD6">
        <w:rPr>
          <w:lang w:eastAsia="es-CL"/>
        </w:rPr>
        <w:t xml:space="preserve">dichos contenidos </w:t>
      </w:r>
      <w:r w:rsidRPr="00B40CD6">
        <w:rPr>
          <w:lang w:eastAsia="es-CL"/>
        </w:rPr>
        <w:t>estén actualizados</w:t>
      </w:r>
      <w:r w:rsidR="00CC1A94" w:rsidRPr="00B40CD6">
        <w:rPr>
          <w:lang w:eastAsia="es-CL"/>
        </w:rPr>
        <w:t xml:space="preserve"> y</w:t>
      </w:r>
      <w:r w:rsidR="00F65B99" w:rsidRPr="00B40CD6">
        <w:rPr>
          <w:lang w:eastAsia="es-CL"/>
        </w:rPr>
        <w:t xml:space="preserve"> </w:t>
      </w:r>
      <w:r w:rsidRPr="00B40CD6">
        <w:rPr>
          <w:lang w:eastAsia="es-CL"/>
        </w:rPr>
        <w:t>sean pertinentes</w:t>
      </w:r>
      <w:r w:rsidR="00CA6686" w:rsidRPr="00B40CD6">
        <w:rPr>
          <w:lang w:eastAsia="es-CL"/>
        </w:rPr>
        <w:t>, consistentes</w:t>
      </w:r>
      <w:r w:rsidRPr="00B40CD6">
        <w:rPr>
          <w:lang w:eastAsia="es-CL"/>
        </w:rPr>
        <w:t xml:space="preserve"> y precisos. </w:t>
      </w:r>
      <w:r w:rsidR="00CC1A94" w:rsidRPr="00B40CD6">
        <w:rPr>
          <w:lang w:eastAsia="es-CL"/>
        </w:rPr>
        <w:t xml:space="preserve">En esta materia, </w:t>
      </w:r>
      <w:r w:rsidR="00CA6686" w:rsidRPr="00B40CD6">
        <w:rPr>
          <w:lang w:eastAsia="es-CL"/>
        </w:rPr>
        <w:t>el proveedor d</w:t>
      </w:r>
      <w:r w:rsidRPr="00B40CD6">
        <w:rPr>
          <w:lang w:eastAsia="es-CL"/>
        </w:rPr>
        <w:t xml:space="preserve">eberá garantizar que </w:t>
      </w:r>
      <w:r w:rsidR="00506243" w:rsidRPr="00B40CD6">
        <w:rPr>
          <w:lang w:eastAsia="es-CL"/>
        </w:rPr>
        <w:t xml:space="preserve">durante la vigencia del contrato los </w:t>
      </w:r>
      <w:r w:rsidRPr="00B40CD6">
        <w:rPr>
          <w:lang w:eastAsia="es-CL"/>
        </w:rPr>
        <w:t xml:space="preserve">contenidos </w:t>
      </w:r>
      <w:r w:rsidR="00A9349A" w:rsidRPr="00B40CD6">
        <w:rPr>
          <w:lang w:eastAsia="es-CL"/>
        </w:rPr>
        <w:t>sean mantengan su consistencia</w:t>
      </w:r>
      <w:r w:rsidRPr="00B40CD6">
        <w:rPr>
          <w:lang w:eastAsia="es-CL"/>
        </w:rPr>
        <w:t xml:space="preserve">, </w:t>
      </w:r>
      <w:r w:rsidR="00A9349A" w:rsidRPr="00B40CD6">
        <w:rPr>
          <w:lang w:eastAsia="es-CL"/>
        </w:rPr>
        <w:t xml:space="preserve">para lo que deberá </w:t>
      </w:r>
      <w:r w:rsidRPr="00B40CD6">
        <w:rPr>
          <w:lang w:eastAsia="es-CL"/>
        </w:rPr>
        <w:t xml:space="preserve">identificar y priorizar los cambios </w:t>
      </w:r>
      <w:r w:rsidR="005F0A4F" w:rsidRPr="00B40CD6">
        <w:rPr>
          <w:lang w:eastAsia="es-CL"/>
        </w:rPr>
        <w:t xml:space="preserve">que se requieran a fin de mantener dicha consistencia </w:t>
      </w:r>
      <w:r w:rsidRPr="00B40CD6">
        <w:rPr>
          <w:lang w:eastAsia="es-CL"/>
        </w:rPr>
        <w:t xml:space="preserve">y determinar un método para gestionar </w:t>
      </w:r>
      <w:r w:rsidR="005F0A4F" w:rsidRPr="00B40CD6">
        <w:rPr>
          <w:lang w:eastAsia="es-CL"/>
        </w:rPr>
        <w:t xml:space="preserve">los </w:t>
      </w:r>
      <w:r w:rsidRPr="00B40CD6">
        <w:rPr>
          <w:lang w:eastAsia="es-CL"/>
        </w:rPr>
        <w:t>cambios</w:t>
      </w:r>
      <w:r w:rsidR="005F0A4F" w:rsidRPr="00B40CD6">
        <w:rPr>
          <w:lang w:eastAsia="es-CL"/>
        </w:rPr>
        <w:t xml:space="preserve"> que se apliquen</w:t>
      </w:r>
      <w:r w:rsidRPr="00B40CD6">
        <w:rPr>
          <w:lang w:eastAsia="es-CL"/>
        </w:rPr>
        <w:t xml:space="preserve">. </w:t>
      </w:r>
      <w:r w:rsidR="00AF5DE8" w:rsidRPr="00B40CD6">
        <w:rPr>
          <w:lang w:eastAsia="es-CL"/>
        </w:rPr>
        <w:t>Respecto de esto último, el proveedor d</w:t>
      </w:r>
      <w:r w:rsidRPr="00B40CD6">
        <w:rPr>
          <w:lang w:eastAsia="es-CL"/>
        </w:rPr>
        <w:t xml:space="preserve">eberá implementar un sistema que le permita ejecutar los cambios, informar a los ejecutivos y verificar que estos </w:t>
      </w:r>
      <w:r w:rsidR="00AF5DE8" w:rsidRPr="00B40CD6">
        <w:rPr>
          <w:lang w:eastAsia="es-CL"/>
        </w:rPr>
        <w:t xml:space="preserve">cambios </w:t>
      </w:r>
      <w:r w:rsidRPr="00B40CD6">
        <w:rPr>
          <w:lang w:eastAsia="es-CL"/>
        </w:rPr>
        <w:t xml:space="preserve">se </w:t>
      </w:r>
      <w:r w:rsidR="00AF5DE8" w:rsidRPr="00B40CD6">
        <w:rPr>
          <w:lang w:eastAsia="es-CL"/>
        </w:rPr>
        <w:t>interioricen en la operación</w:t>
      </w:r>
      <w:r w:rsidRPr="00B40CD6">
        <w:rPr>
          <w:lang w:eastAsia="es-CL"/>
        </w:rPr>
        <w:t>. Este sistema deberá estar soportado por tecnología, de manera de asegurar la correcta trazabilidad de cada uno de los eventos</w:t>
      </w:r>
      <w:r w:rsidR="00AF5DE8" w:rsidRPr="00B40CD6">
        <w:rPr>
          <w:lang w:eastAsia="es-CL"/>
        </w:rPr>
        <w:t>, a fin de que la información esté disponible ante instancias de revisión por parte del organismo contratante u otra entidad a la que éste encomiende dicha auditoría</w:t>
      </w:r>
      <w:r w:rsidRPr="00B40CD6">
        <w:rPr>
          <w:lang w:eastAsia="es-CL"/>
        </w:rPr>
        <w:t>.</w:t>
      </w:r>
    </w:p>
    <w:p w14:paraId="5546FDE1" w14:textId="77777777" w:rsidR="002859A8" w:rsidRPr="00B40CD6" w:rsidRDefault="002859A8" w:rsidP="002859A8">
      <w:pPr>
        <w:rPr>
          <w:lang w:eastAsia="es-CL"/>
        </w:rPr>
      </w:pPr>
    </w:p>
    <w:p w14:paraId="1D50359E" w14:textId="6E0BA398" w:rsidR="0096542E" w:rsidRPr="00B40CD6" w:rsidRDefault="002859A8" w:rsidP="0096542E">
      <w:pPr>
        <w:pStyle w:val="Ttulo4"/>
        <w:rPr>
          <w:lang w:eastAsia="es-CL"/>
        </w:rPr>
      </w:pPr>
      <w:r w:rsidRPr="00B40CD6">
        <w:rPr>
          <w:lang w:eastAsia="es-CL"/>
        </w:rPr>
        <w:t>Gestión de la calidad</w:t>
      </w:r>
      <w:r w:rsidR="0096542E" w:rsidRPr="00B40CD6">
        <w:rPr>
          <w:lang w:eastAsia="es-CL"/>
        </w:rPr>
        <w:t xml:space="preserve">, </w:t>
      </w:r>
      <w:r w:rsidR="001C5F53" w:rsidRPr="00B40CD6">
        <w:rPr>
          <w:lang w:eastAsia="es-CL"/>
        </w:rPr>
        <w:t>a</w:t>
      </w:r>
      <w:r w:rsidR="0096542E" w:rsidRPr="00B40CD6">
        <w:rPr>
          <w:lang w:eastAsia="es-CL"/>
        </w:rPr>
        <w:t>cciones correctivas y mejora sostenida</w:t>
      </w:r>
    </w:p>
    <w:p w14:paraId="3097A46C" w14:textId="2925B73B" w:rsidR="002859A8" w:rsidRPr="00B40CD6" w:rsidRDefault="002859A8" w:rsidP="001C5F53">
      <w:pPr>
        <w:rPr>
          <w:lang w:eastAsia="es-CL"/>
        </w:rPr>
      </w:pPr>
    </w:p>
    <w:p w14:paraId="0EE6D3AA" w14:textId="02C82685" w:rsidR="00131869" w:rsidRPr="00B40CD6" w:rsidRDefault="002859A8" w:rsidP="002859A8">
      <w:pPr>
        <w:rPr>
          <w:lang w:eastAsia="es-CL"/>
        </w:rPr>
      </w:pPr>
      <w:r w:rsidRPr="00B40CD6">
        <w:rPr>
          <w:lang w:eastAsia="es-CL"/>
        </w:rPr>
        <w:t xml:space="preserve">El proveedor deberá implementar </w:t>
      </w:r>
      <w:r w:rsidR="00B567A1" w:rsidRPr="00B40CD6">
        <w:rPr>
          <w:lang w:eastAsia="es-CL"/>
        </w:rPr>
        <w:t>el modelo de calidad que la entidad contratante tenga establecido respecto de</w:t>
      </w:r>
      <w:r w:rsidR="005562D9" w:rsidRPr="00B40CD6">
        <w:rPr>
          <w:lang w:eastAsia="es-CL"/>
        </w:rPr>
        <w:t xml:space="preserve">l servicio contratado. En este aspecto, previo al inicio de los servicios </w:t>
      </w:r>
      <w:r w:rsidR="00715086" w:rsidRPr="00B40CD6">
        <w:rPr>
          <w:lang w:eastAsia="es-CL"/>
        </w:rPr>
        <w:t xml:space="preserve">se realizará una revisión del modelo de calidad a fin de que el contratista interiorice en su operación la gestión de </w:t>
      </w:r>
      <w:r w:rsidR="00BB4594" w:rsidRPr="00B40CD6">
        <w:rPr>
          <w:lang w:eastAsia="es-CL"/>
        </w:rPr>
        <w:t>esta</w:t>
      </w:r>
      <w:r w:rsidR="00715086" w:rsidRPr="00B40CD6">
        <w:rPr>
          <w:lang w:eastAsia="es-CL"/>
        </w:rPr>
        <w:t xml:space="preserve"> e informe </w:t>
      </w:r>
      <w:r w:rsidR="00EA1F58" w:rsidRPr="00B40CD6">
        <w:rPr>
          <w:lang w:eastAsia="es-CL"/>
        </w:rPr>
        <w:t xml:space="preserve">a la entidad contratante el tratamiento de las desviaciones que puedan ocurrir durante la operación respecto de las métricas definidas </w:t>
      </w:r>
      <w:r w:rsidR="00EA1F58" w:rsidRPr="00B40CD6">
        <w:rPr>
          <w:lang w:eastAsia="es-CL"/>
        </w:rPr>
        <w:lastRenderedPageBreak/>
        <w:t xml:space="preserve">así como las acciones de resolución y mitigación de </w:t>
      </w:r>
      <w:proofErr w:type="gramStart"/>
      <w:r w:rsidR="00EA1F58" w:rsidRPr="00B40CD6">
        <w:rPr>
          <w:lang w:eastAsia="es-CL"/>
        </w:rPr>
        <w:t>los mismos</w:t>
      </w:r>
      <w:proofErr w:type="gramEnd"/>
      <w:r w:rsidR="00131869" w:rsidRPr="00B40CD6">
        <w:rPr>
          <w:lang w:eastAsia="es-CL"/>
        </w:rPr>
        <w:t xml:space="preserve"> en función del modelo de gestión de calidad definido</w:t>
      </w:r>
      <w:r w:rsidR="00EA1F58" w:rsidRPr="00B40CD6">
        <w:rPr>
          <w:lang w:eastAsia="es-CL"/>
        </w:rPr>
        <w:t>.</w:t>
      </w:r>
    </w:p>
    <w:p w14:paraId="65165059" w14:textId="77777777" w:rsidR="001C59C1" w:rsidRPr="00B40CD6" w:rsidRDefault="001C59C1" w:rsidP="001C59C1">
      <w:pPr>
        <w:rPr>
          <w:lang w:eastAsia="es-CL"/>
        </w:rPr>
      </w:pPr>
    </w:p>
    <w:p w14:paraId="241550CF" w14:textId="4A8340CD" w:rsidR="001C59C1" w:rsidRPr="00B40CD6" w:rsidRDefault="001C5F53" w:rsidP="001C59C1">
      <w:pPr>
        <w:rPr>
          <w:lang w:eastAsia="es-CL"/>
        </w:rPr>
      </w:pPr>
      <w:r w:rsidRPr="00B40CD6">
        <w:rPr>
          <w:lang w:eastAsia="es-CL"/>
        </w:rPr>
        <w:t>Al respecto, e</w:t>
      </w:r>
      <w:r w:rsidR="001C59C1" w:rsidRPr="00B40CD6">
        <w:rPr>
          <w:lang w:eastAsia="es-CL"/>
        </w:rPr>
        <w:t xml:space="preserve">l proveedor deberá implementar un enfoque estructurado para identificar y resolver las causas </w:t>
      </w:r>
      <w:r w:rsidR="008A3782" w:rsidRPr="00B40CD6">
        <w:rPr>
          <w:lang w:eastAsia="es-CL"/>
        </w:rPr>
        <w:t>que generan</w:t>
      </w:r>
      <w:r w:rsidR="001C59C1" w:rsidRPr="00B40CD6">
        <w:rPr>
          <w:lang w:eastAsia="es-CL"/>
        </w:rPr>
        <w:t xml:space="preserve"> instancias de bajo desempeño de aquellas métricas que no alcanzan los objetivos. En esta materia, deberá ser capaz de ejecutar acciones tendientes a corregir dichas desviaciones con el fin de mejorar el desempeño de dichas métricas. Con todo, el proveedor debe procurar el mantener constantemente una variación positiva en el desempeño de los servicios expresado mediante los resultados obtenidos en los indicadores que son medidos para tales efectos.</w:t>
      </w:r>
    </w:p>
    <w:p w14:paraId="2FC9AF42" w14:textId="77777777" w:rsidR="00131869" w:rsidRPr="00B40CD6" w:rsidRDefault="00131869" w:rsidP="002859A8">
      <w:pPr>
        <w:rPr>
          <w:lang w:eastAsia="es-CL"/>
        </w:rPr>
      </w:pPr>
    </w:p>
    <w:p w14:paraId="40DC8271" w14:textId="3CDB5918" w:rsidR="002859A8" w:rsidRPr="00B40CD6" w:rsidRDefault="00131869" w:rsidP="002859A8">
      <w:pPr>
        <w:rPr>
          <w:lang w:eastAsia="es-CL"/>
        </w:rPr>
      </w:pPr>
      <w:r w:rsidRPr="00B40CD6">
        <w:rPr>
          <w:lang w:eastAsia="es-CL"/>
        </w:rPr>
        <w:t xml:space="preserve">Del mismo modo, se </w:t>
      </w:r>
      <w:r w:rsidR="00EF77E3" w:rsidRPr="00B40CD6">
        <w:rPr>
          <w:lang w:eastAsia="es-CL"/>
        </w:rPr>
        <w:t xml:space="preserve">revisará </w:t>
      </w:r>
      <w:r w:rsidR="00280352" w:rsidRPr="00B40CD6">
        <w:rPr>
          <w:lang w:eastAsia="es-CL"/>
        </w:rPr>
        <w:t xml:space="preserve">semanalmente </w:t>
      </w:r>
      <w:r w:rsidR="00EF77E3" w:rsidRPr="00B40CD6">
        <w:rPr>
          <w:lang w:eastAsia="es-CL"/>
        </w:rPr>
        <w:t xml:space="preserve">la gestión de calidad por parte del contratista, en donde éste </w:t>
      </w:r>
      <w:r w:rsidR="002859A8" w:rsidRPr="00B40CD6">
        <w:rPr>
          <w:lang w:eastAsia="es-CL"/>
        </w:rPr>
        <w:t>deberá exponer los datos actualizados de las mediciones, así como el detalle y el estado de los compromisos asumidos en la reunión anterior.</w:t>
      </w:r>
    </w:p>
    <w:p w14:paraId="1881CE5B" w14:textId="77777777" w:rsidR="002859A8" w:rsidRPr="00B40CD6" w:rsidRDefault="002859A8" w:rsidP="00FA5261">
      <w:pPr>
        <w:rPr>
          <w:lang w:eastAsia="es-CL"/>
        </w:rPr>
      </w:pPr>
    </w:p>
    <w:p w14:paraId="57E13B8C" w14:textId="506AE2C6" w:rsidR="00DB38FC" w:rsidRPr="00B40CD6" w:rsidRDefault="00B076D3" w:rsidP="00BC64D0">
      <w:pPr>
        <w:pStyle w:val="Ttulo4"/>
        <w:rPr>
          <w:lang w:eastAsia="es-CL"/>
        </w:rPr>
      </w:pPr>
      <w:r w:rsidRPr="00B40CD6">
        <w:rPr>
          <w:lang w:eastAsia="es-CL"/>
        </w:rPr>
        <w:t>Pronósticos y planificación</w:t>
      </w:r>
    </w:p>
    <w:p w14:paraId="1C053415" w14:textId="4E0D84EE" w:rsidR="008E6D1F" w:rsidRPr="00B40CD6" w:rsidRDefault="008E6D1F" w:rsidP="00FA5261">
      <w:pPr>
        <w:rPr>
          <w:lang w:eastAsia="es-CL"/>
        </w:rPr>
      </w:pPr>
    </w:p>
    <w:p w14:paraId="77B171B4" w14:textId="22E23EDC" w:rsidR="00B076D3" w:rsidRPr="00B40CD6" w:rsidRDefault="00B076D3" w:rsidP="00FA5261">
      <w:pPr>
        <w:rPr>
          <w:lang w:eastAsia="es-CL"/>
        </w:rPr>
      </w:pPr>
      <w:r w:rsidRPr="00B40CD6">
        <w:rPr>
          <w:lang w:eastAsia="es-CL"/>
        </w:rPr>
        <w:t>El proveedor deberá comprender el volumen histórico</w:t>
      </w:r>
      <w:r w:rsidR="00B96E46" w:rsidRPr="00B40CD6">
        <w:rPr>
          <w:lang w:eastAsia="es-CL"/>
        </w:rPr>
        <w:t xml:space="preserve"> del servicio </w:t>
      </w:r>
      <w:r w:rsidR="00435AB1" w:rsidRPr="00B40CD6">
        <w:rPr>
          <w:lang w:eastAsia="es-CL"/>
        </w:rPr>
        <w:t>en materias de contact center</w:t>
      </w:r>
      <w:r w:rsidRPr="00B40CD6">
        <w:rPr>
          <w:rStyle w:val="Refdenotaalpie"/>
          <w:lang w:eastAsia="es-CL"/>
        </w:rPr>
        <w:footnoteReference w:id="7"/>
      </w:r>
      <w:r w:rsidRPr="00B40CD6">
        <w:rPr>
          <w:lang w:eastAsia="es-CL"/>
        </w:rPr>
        <w:t xml:space="preserve">, </w:t>
      </w:r>
      <w:r w:rsidR="00435AB1" w:rsidRPr="00B40CD6">
        <w:rPr>
          <w:lang w:eastAsia="es-CL"/>
        </w:rPr>
        <w:t xml:space="preserve">así como las </w:t>
      </w:r>
      <w:r w:rsidRPr="00B40CD6">
        <w:rPr>
          <w:lang w:eastAsia="es-CL"/>
        </w:rPr>
        <w:t xml:space="preserve">tendencias y eventos futuros que puedan impactar </w:t>
      </w:r>
      <w:r w:rsidR="00435AB1" w:rsidRPr="00B40CD6">
        <w:rPr>
          <w:lang w:eastAsia="es-CL"/>
        </w:rPr>
        <w:t xml:space="preserve">en </w:t>
      </w:r>
      <w:r w:rsidRPr="00B40CD6">
        <w:rPr>
          <w:lang w:eastAsia="es-CL"/>
        </w:rPr>
        <w:t>la demanda</w:t>
      </w:r>
      <w:r w:rsidR="00435AB1" w:rsidRPr="00B40CD6">
        <w:rPr>
          <w:lang w:eastAsia="es-CL"/>
        </w:rPr>
        <w:t>. También deberá</w:t>
      </w:r>
      <w:r w:rsidRPr="00B40CD6">
        <w:rPr>
          <w:lang w:eastAsia="es-CL"/>
        </w:rPr>
        <w:t xml:space="preserve"> considerar los tiempos de manejo de cada transacción y asegurar los recursos necesarios para la atención. El pronóstico y planificación debe ser validado con </w:t>
      </w:r>
      <w:r w:rsidR="006273D7" w:rsidRPr="00B40CD6">
        <w:rPr>
          <w:lang w:eastAsia="es-CL"/>
        </w:rPr>
        <w:t xml:space="preserve">el organismo contratante </w:t>
      </w:r>
      <w:r w:rsidRPr="00B40CD6">
        <w:rPr>
          <w:lang w:eastAsia="es-CL"/>
        </w:rPr>
        <w:t xml:space="preserve">mes a mes. Esta tarea deberá ser soportada por una herramienta tecnológica especializada para el pronóstico y la planificación. Para construir el primer dimensionamiento </w:t>
      </w:r>
      <w:r w:rsidR="000B4F65" w:rsidRPr="00B40CD6">
        <w:rPr>
          <w:lang w:eastAsia="es-CL"/>
        </w:rPr>
        <w:t xml:space="preserve">el organismo contratante </w:t>
      </w:r>
      <w:r w:rsidRPr="00B40CD6">
        <w:rPr>
          <w:lang w:eastAsia="es-CL"/>
        </w:rPr>
        <w:t>entregar</w:t>
      </w:r>
      <w:r w:rsidR="000B4F65" w:rsidRPr="00B40CD6">
        <w:rPr>
          <w:lang w:eastAsia="es-CL"/>
        </w:rPr>
        <w:t>á</w:t>
      </w:r>
      <w:r w:rsidRPr="00B40CD6">
        <w:rPr>
          <w:lang w:eastAsia="es-CL"/>
        </w:rPr>
        <w:t xml:space="preserve"> el histórico de tráfico</w:t>
      </w:r>
      <w:r w:rsidR="000B4F65" w:rsidRPr="00B40CD6">
        <w:rPr>
          <w:lang w:eastAsia="es-CL"/>
        </w:rPr>
        <w:t xml:space="preserve"> (salvo de que no exista data disponible)</w:t>
      </w:r>
      <w:r w:rsidRPr="00B40CD6">
        <w:rPr>
          <w:lang w:eastAsia="es-CL"/>
        </w:rPr>
        <w:t>. También entregará toda la información de eventos programados que podrían alterar el pronóstico acordado para que el proveedor realice el ajuste que corresponda.</w:t>
      </w:r>
    </w:p>
    <w:p w14:paraId="606083A0" w14:textId="0C376394" w:rsidR="008E6D1F" w:rsidRPr="00B40CD6" w:rsidRDefault="008E6D1F" w:rsidP="00FA5261">
      <w:pPr>
        <w:rPr>
          <w:lang w:eastAsia="es-CL"/>
        </w:rPr>
      </w:pPr>
    </w:p>
    <w:p w14:paraId="109160C7" w14:textId="1087A906" w:rsidR="00800820" w:rsidRPr="00B40CD6" w:rsidRDefault="00800820" w:rsidP="00BC64D0">
      <w:pPr>
        <w:pStyle w:val="Ttulo4"/>
        <w:rPr>
          <w:lang w:eastAsia="es-CL"/>
        </w:rPr>
      </w:pPr>
      <w:r w:rsidRPr="00B40CD6">
        <w:rPr>
          <w:lang w:eastAsia="es-CL"/>
        </w:rPr>
        <w:t>Programación y gestión en tiempo real</w:t>
      </w:r>
    </w:p>
    <w:p w14:paraId="43F3DCAA" w14:textId="3F6C0746" w:rsidR="00800820" w:rsidRPr="00B40CD6" w:rsidRDefault="00800820" w:rsidP="00FA5261">
      <w:pPr>
        <w:rPr>
          <w:lang w:eastAsia="es-CL"/>
        </w:rPr>
      </w:pPr>
    </w:p>
    <w:p w14:paraId="2E5FD5D5" w14:textId="6A192D1F" w:rsidR="00800820" w:rsidRPr="00B40CD6" w:rsidRDefault="00800820" w:rsidP="00FA5261">
      <w:pPr>
        <w:rPr>
          <w:lang w:eastAsia="es-CL"/>
        </w:rPr>
      </w:pPr>
      <w:r w:rsidRPr="00B40CD6">
        <w:rPr>
          <w:lang w:eastAsia="es-CL"/>
        </w:rPr>
        <w:t>El proveedor deberá generar una programación de la dotación que dispondrá para atender los niveles esperados de transacciones, gestionando en tiempo real para alcanzar la velocidad de respuesta deseada al menor costo. Deberá realizar una programación por intervalos de 1 hora minimizando la variación de personal y la cantidad requerida para cada intervalo.</w:t>
      </w:r>
    </w:p>
    <w:p w14:paraId="08360032" w14:textId="77777777" w:rsidR="00A66159" w:rsidRPr="00B40CD6" w:rsidRDefault="00A66159" w:rsidP="00A66159">
      <w:pPr>
        <w:rPr>
          <w:lang w:eastAsia="es-CL"/>
        </w:rPr>
      </w:pPr>
    </w:p>
    <w:p w14:paraId="1AB22055" w14:textId="4B3B5EEA" w:rsidR="00A66159" w:rsidRPr="00B40CD6" w:rsidRDefault="00A66159" w:rsidP="00BC64D0">
      <w:pPr>
        <w:pStyle w:val="Ttulo4"/>
        <w:rPr>
          <w:lang w:eastAsia="es-CL"/>
        </w:rPr>
      </w:pPr>
      <w:r w:rsidRPr="00B40CD6">
        <w:rPr>
          <w:lang w:eastAsia="es-CL"/>
        </w:rPr>
        <w:t xml:space="preserve">Control de gestión de procesos </w:t>
      </w:r>
    </w:p>
    <w:p w14:paraId="04C8CF44" w14:textId="77777777" w:rsidR="00D969A4" w:rsidRPr="00B40CD6" w:rsidRDefault="00D969A4" w:rsidP="00D969A4">
      <w:pPr>
        <w:rPr>
          <w:lang w:eastAsia="es-CL"/>
        </w:rPr>
      </w:pPr>
    </w:p>
    <w:p w14:paraId="53CD9FA9" w14:textId="6747E738" w:rsidR="00D969A4" w:rsidRPr="00B40CD6" w:rsidRDefault="00D969A4" w:rsidP="00D969A4">
      <w:pPr>
        <w:rPr>
          <w:lang w:eastAsia="es-CL"/>
        </w:rPr>
      </w:pPr>
      <w:r w:rsidRPr="00B40CD6">
        <w:rPr>
          <w:lang w:eastAsia="es-CL"/>
        </w:rPr>
        <w:t xml:space="preserve">El proveedor debe tener un proceso para minimizar la variación de los procesos clave relacionados con los </w:t>
      </w:r>
      <w:r w:rsidR="00253B3B" w:rsidRPr="00B40CD6">
        <w:rPr>
          <w:lang w:eastAsia="es-CL"/>
        </w:rPr>
        <w:t>usuarios</w:t>
      </w:r>
      <w:r w:rsidRPr="00B40CD6">
        <w:rPr>
          <w:lang w:eastAsia="es-CL"/>
        </w:rPr>
        <w:t xml:space="preserve"> en cuanto a calidad y tiempos de respuesta. </w:t>
      </w:r>
      <w:r w:rsidR="00E90758" w:rsidRPr="00B40CD6">
        <w:rPr>
          <w:lang w:eastAsia="es-CL"/>
        </w:rPr>
        <w:t>Para asegurar el cumplimiento de esto, el contratista d</w:t>
      </w:r>
      <w:r w:rsidRPr="00B40CD6">
        <w:rPr>
          <w:lang w:eastAsia="es-CL"/>
        </w:rPr>
        <w:t>eberá implementar</w:t>
      </w:r>
      <w:r w:rsidR="00E90758" w:rsidRPr="00B40CD6">
        <w:rPr>
          <w:lang w:eastAsia="es-CL"/>
        </w:rPr>
        <w:t xml:space="preserve"> procesos de auditoría </w:t>
      </w:r>
      <w:r w:rsidRPr="00B40CD6">
        <w:rPr>
          <w:lang w:eastAsia="es-CL"/>
        </w:rPr>
        <w:t xml:space="preserve">a los procesos claves al menos una vez al año. Estos procesos </w:t>
      </w:r>
      <w:r w:rsidR="00E90758" w:rsidRPr="00B40CD6">
        <w:rPr>
          <w:lang w:eastAsia="es-CL"/>
        </w:rPr>
        <w:t xml:space="preserve">claves </w:t>
      </w:r>
      <w:r w:rsidRPr="00B40CD6">
        <w:rPr>
          <w:lang w:eastAsia="es-CL"/>
        </w:rPr>
        <w:t xml:space="preserve">serán definidos por </w:t>
      </w:r>
      <w:r w:rsidR="00E90758" w:rsidRPr="00B40CD6">
        <w:rPr>
          <w:lang w:eastAsia="es-CL"/>
        </w:rPr>
        <w:t xml:space="preserve">la entidad contratante </w:t>
      </w:r>
      <w:r w:rsidRPr="00B40CD6">
        <w:rPr>
          <w:lang w:eastAsia="es-CL"/>
        </w:rPr>
        <w:t xml:space="preserve">en colaboración con el operador. </w:t>
      </w:r>
    </w:p>
    <w:p w14:paraId="3FB5145E" w14:textId="77777777" w:rsidR="00A66159" w:rsidRPr="00B40CD6" w:rsidRDefault="00A66159" w:rsidP="00A66159">
      <w:pPr>
        <w:rPr>
          <w:lang w:eastAsia="es-CL"/>
        </w:rPr>
      </w:pPr>
    </w:p>
    <w:p w14:paraId="3E8F3020" w14:textId="51A893CF" w:rsidR="00A66159" w:rsidRPr="00B40CD6" w:rsidRDefault="00A66159" w:rsidP="00BC64D0">
      <w:pPr>
        <w:pStyle w:val="Ttulo4"/>
        <w:rPr>
          <w:lang w:eastAsia="es-CL"/>
        </w:rPr>
      </w:pPr>
      <w:r w:rsidRPr="00B40CD6">
        <w:rPr>
          <w:lang w:eastAsia="es-CL"/>
        </w:rPr>
        <w:t xml:space="preserve">Continuidad del negocio </w:t>
      </w:r>
    </w:p>
    <w:p w14:paraId="32BFF4F7" w14:textId="77777777" w:rsidR="00A66159" w:rsidRPr="00B40CD6" w:rsidRDefault="00A66159" w:rsidP="00A66159">
      <w:pPr>
        <w:rPr>
          <w:lang w:eastAsia="es-CL"/>
        </w:rPr>
      </w:pPr>
    </w:p>
    <w:p w14:paraId="7DF9FA71" w14:textId="0B3B8389" w:rsidR="00A66159" w:rsidRPr="00B40CD6" w:rsidRDefault="00A66159" w:rsidP="00A66159">
      <w:pPr>
        <w:rPr>
          <w:lang w:eastAsia="es-CL"/>
        </w:rPr>
      </w:pPr>
      <w:r w:rsidRPr="00B40CD6">
        <w:rPr>
          <w:lang w:eastAsia="es-CL"/>
        </w:rPr>
        <w:t xml:space="preserve">El </w:t>
      </w:r>
      <w:r w:rsidR="00722336" w:rsidRPr="00B40CD6">
        <w:rPr>
          <w:lang w:eastAsia="es-CL"/>
        </w:rPr>
        <w:t>contratista</w:t>
      </w:r>
      <w:r w:rsidRPr="00B40CD6">
        <w:rPr>
          <w:lang w:eastAsia="es-CL"/>
        </w:rPr>
        <w:t xml:space="preserve"> deberá documentar un plan de provisión del servicio frente a fallas menores de 6 horas y un plan distinto para interrupciones de larga duración. </w:t>
      </w:r>
    </w:p>
    <w:p w14:paraId="11BF982F" w14:textId="77777777" w:rsidR="00D969A4" w:rsidRPr="00B40CD6" w:rsidRDefault="00D969A4" w:rsidP="00A66159">
      <w:pPr>
        <w:rPr>
          <w:lang w:eastAsia="es-CL"/>
        </w:rPr>
      </w:pPr>
    </w:p>
    <w:p w14:paraId="109B76E0" w14:textId="6668336E" w:rsidR="00A66159" w:rsidRPr="00B40CD6" w:rsidRDefault="00A66159" w:rsidP="00A66159">
      <w:pPr>
        <w:rPr>
          <w:lang w:eastAsia="es-CL"/>
        </w:rPr>
      </w:pPr>
      <w:r w:rsidRPr="00B40CD6">
        <w:rPr>
          <w:lang w:eastAsia="es-CL"/>
        </w:rPr>
        <w:t>Para las interrupciones menores, se deben incluir los planes por aumento inesperado de tráfico. Para las interrupciones mayores, el proveedor deberá documentar un plan para minimizar el tiempo de inactividad y resguardar la integridad de los datos.</w:t>
      </w:r>
    </w:p>
    <w:p w14:paraId="4689E2DE" w14:textId="32D14BAC" w:rsidR="0075469B" w:rsidRPr="00B40CD6" w:rsidRDefault="0075469B" w:rsidP="00A66159">
      <w:pPr>
        <w:rPr>
          <w:lang w:eastAsia="es-CL"/>
        </w:rPr>
      </w:pPr>
    </w:p>
    <w:p w14:paraId="2250C3FA" w14:textId="1F867F79" w:rsidR="0075469B" w:rsidRPr="00B40CD6" w:rsidRDefault="0075469B" w:rsidP="00BC64D0">
      <w:pPr>
        <w:pStyle w:val="Ttulo4"/>
        <w:rPr>
          <w:lang w:eastAsia="es-CL"/>
        </w:rPr>
      </w:pPr>
      <w:r w:rsidRPr="00B40CD6">
        <w:rPr>
          <w:lang w:eastAsia="es-CL"/>
        </w:rPr>
        <w:t>Implementación y gestión de cambios</w:t>
      </w:r>
    </w:p>
    <w:p w14:paraId="10D00C2B" w14:textId="186F89DE" w:rsidR="0075469B" w:rsidRPr="00B40CD6" w:rsidRDefault="0075469B" w:rsidP="0075469B">
      <w:pPr>
        <w:rPr>
          <w:lang w:eastAsia="es-CL"/>
        </w:rPr>
      </w:pPr>
    </w:p>
    <w:p w14:paraId="0A08BEA0" w14:textId="7FD8FBE9" w:rsidR="0075469B" w:rsidRPr="00B40CD6" w:rsidRDefault="0075469B" w:rsidP="0075469B">
      <w:pPr>
        <w:rPr>
          <w:lang w:eastAsia="es-CL"/>
        </w:rPr>
      </w:pPr>
      <w:r w:rsidRPr="00B40CD6">
        <w:rPr>
          <w:lang w:eastAsia="es-CL"/>
        </w:rPr>
        <w:t>El proveedor deberá tener un proceso previamente definido para la implementación de cambios importantes que afecten a los usuarios, el personal o los sistemas. Este enfoque deberá asegurar la comunicación e incorporación del conocimiento a la práctica, así como que los procedimientos soporten estos cambios.</w:t>
      </w:r>
      <w:r w:rsidR="006233D6" w:rsidRPr="00B40CD6">
        <w:rPr>
          <w:lang w:eastAsia="es-CL"/>
        </w:rPr>
        <w:t xml:space="preserve"> </w:t>
      </w:r>
      <w:r w:rsidRPr="00B40CD6">
        <w:rPr>
          <w:lang w:eastAsia="es-CL"/>
        </w:rPr>
        <w:t>Así mismo deberá hacer seguimientos que permitan confirmar que los cambios se implementaron de manera efectiv</w:t>
      </w:r>
      <w:r w:rsidR="006233D6" w:rsidRPr="00B40CD6">
        <w:rPr>
          <w:lang w:eastAsia="es-CL"/>
        </w:rPr>
        <w:t>a</w:t>
      </w:r>
      <w:r w:rsidRPr="00B40CD6">
        <w:rPr>
          <w:lang w:eastAsia="es-CL"/>
        </w:rPr>
        <w:t xml:space="preserve"> y </w:t>
      </w:r>
      <w:r w:rsidR="006233D6" w:rsidRPr="00B40CD6">
        <w:rPr>
          <w:lang w:eastAsia="es-CL"/>
        </w:rPr>
        <w:t xml:space="preserve">que conllevaron al cumplimiento de </w:t>
      </w:r>
      <w:r w:rsidRPr="00B40CD6">
        <w:rPr>
          <w:lang w:eastAsia="es-CL"/>
        </w:rPr>
        <w:t>los objetivos</w:t>
      </w:r>
      <w:r w:rsidR="006233D6" w:rsidRPr="00B40CD6">
        <w:rPr>
          <w:lang w:eastAsia="es-CL"/>
        </w:rPr>
        <w:t xml:space="preserve"> planteados</w:t>
      </w:r>
      <w:r w:rsidRPr="00B40CD6">
        <w:rPr>
          <w:lang w:eastAsia="es-CL"/>
        </w:rPr>
        <w:t>.</w:t>
      </w:r>
    </w:p>
    <w:p w14:paraId="1AD927FF" w14:textId="3F3A2B4A" w:rsidR="009912A8" w:rsidRPr="00B40CD6" w:rsidRDefault="009912A8" w:rsidP="00FA5261">
      <w:pPr>
        <w:rPr>
          <w:lang w:eastAsia="es-CL"/>
        </w:rPr>
      </w:pPr>
    </w:p>
    <w:p w14:paraId="69DE0AED" w14:textId="0068B442" w:rsidR="00FD3D65" w:rsidRPr="00B40CD6" w:rsidRDefault="00A17B65" w:rsidP="00FD3D65">
      <w:pPr>
        <w:pStyle w:val="Ttulo4"/>
        <w:numPr>
          <w:ilvl w:val="3"/>
          <w:numId w:val="3"/>
        </w:numPr>
        <w:rPr>
          <w:lang w:eastAsia="es-CL"/>
        </w:rPr>
      </w:pPr>
      <w:r w:rsidRPr="00B40CD6">
        <w:rPr>
          <w:lang w:eastAsia="es-CL"/>
        </w:rPr>
        <w:t>Desempeño del servicio y r</w:t>
      </w:r>
      <w:r w:rsidR="00FD3D65" w:rsidRPr="00B40CD6">
        <w:rPr>
          <w:lang w:eastAsia="es-CL"/>
        </w:rPr>
        <w:t>evisión de los resultados de la operación</w:t>
      </w:r>
    </w:p>
    <w:p w14:paraId="0656204F" w14:textId="4BD7FD2D" w:rsidR="00FD3D65" w:rsidRPr="00B40CD6" w:rsidRDefault="00FD3D65" w:rsidP="00FD3D65">
      <w:pPr>
        <w:rPr>
          <w:lang w:eastAsia="es-CL"/>
        </w:rPr>
      </w:pPr>
    </w:p>
    <w:p w14:paraId="38187FD7" w14:textId="338264DB" w:rsidR="00A17B65" w:rsidRPr="00B40CD6" w:rsidRDefault="00455734" w:rsidP="00FD3D65">
      <w:pPr>
        <w:rPr>
          <w:lang w:eastAsia="es-CL"/>
        </w:rPr>
      </w:pPr>
      <w:r w:rsidRPr="00B40CD6">
        <w:rPr>
          <w:lang w:eastAsia="es-CL"/>
        </w:rPr>
        <w:lastRenderedPageBreak/>
        <w:t>El proveedor deberá medir y gestionar el desempeño de cada canal que comprenda los servicios contratados, alcanzando los niveles definidos por la entidad contratante, esto es para cada una de los SLA establecidos por ésta.</w:t>
      </w:r>
    </w:p>
    <w:p w14:paraId="0C76E0B4" w14:textId="77777777" w:rsidR="00A17B65" w:rsidRPr="00B40CD6" w:rsidRDefault="00A17B65" w:rsidP="00FD3D65">
      <w:pPr>
        <w:rPr>
          <w:lang w:eastAsia="es-CL"/>
        </w:rPr>
      </w:pPr>
    </w:p>
    <w:p w14:paraId="312233FE" w14:textId="77777777" w:rsidR="00FD3D65" w:rsidRPr="00B40CD6" w:rsidRDefault="00FD3D65" w:rsidP="00FD3D65">
      <w:pPr>
        <w:rPr>
          <w:lang w:eastAsia="es-CL"/>
        </w:rPr>
      </w:pPr>
      <w:r w:rsidRPr="00B40CD6">
        <w:rPr>
          <w:lang w:eastAsia="es-CL"/>
        </w:rPr>
        <w:t>Los resultados de la operación deben ser conocidos y comprendidos por todo el equipo de supervisión del proveedor, debiéndose incorporar todas las métricas y los planes de acción asociados. Es necesario que entre cada hito de revisión de los resultados se observe una evolución positiva de los indicadores. La revisión de los indicadores se realizará de manera semanal, en donde el proveedor presentará el estatus de todas las métricas relevantes, actualizadas, incluyendo toda la historia del contrato y los SLA finales tanto como las mediciones conducentes a estos SLA y respondiendo al detalle requerido por la entidad contratante. Además, se revisará el plan operacional y el cumplimiento de los compromisos asumidos en la reunión anterior.</w:t>
      </w:r>
    </w:p>
    <w:p w14:paraId="78623026" w14:textId="77777777" w:rsidR="00FD3D65" w:rsidRPr="00B40CD6" w:rsidRDefault="00FD3D65" w:rsidP="00FA5261">
      <w:pPr>
        <w:rPr>
          <w:lang w:eastAsia="es-CL"/>
        </w:rPr>
      </w:pPr>
    </w:p>
    <w:p w14:paraId="1F3AF498" w14:textId="498400E9" w:rsidR="0039559D" w:rsidRPr="00B40CD6" w:rsidRDefault="0039559D" w:rsidP="00BC64D0">
      <w:pPr>
        <w:pStyle w:val="Ttulo4"/>
        <w:rPr>
          <w:lang w:eastAsia="es-CL"/>
        </w:rPr>
      </w:pPr>
      <w:r w:rsidRPr="00B40CD6">
        <w:rPr>
          <w:lang w:eastAsia="es-CL"/>
        </w:rPr>
        <w:t>Reportes e integridad de los datos</w:t>
      </w:r>
    </w:p>
    <w:p w14:paraId="3DD6EA7F" w14:textId="77777777" w:rsidR="0039559D" w:rsidRPr="00B40CD6" w:rsidRDefault="0039559D" w:rsidP="0039559D">
      <w:pPr>
        <w:rPr>
          <w:lang w:eastAsia="es-CL"/>
        </w:rPr>
      </w:pPr>
    </w:p>
    <w:p w14:paraId="33C6254A" w14:textId="1F6C1584" w:rsidR="0039559D" w:rsidRPr="00B40CD6" w:rsidRDefault="0039559D" w:rsidP="0039559D">
      <w:pPr>
        <w:rPr>
          <w:lang w:eastAsia="es-CL"/>
        </w:rPr>
      </w:pPr>
      <w:r w:rsidRPr="00B40CD6">
        <w:rPr>
          <w:lang w:eastAsia="es-CL"/>
        </w:rPr>
        <w:t>El proveedor deberá entregar todas las métricas requeridas por la entidad contratante y disponer de reportes con información oportuna, asegurando que los datos son íntegros y consistentes.</w:t>
      </w:r>
      <w:r w:rsidR="00F67952" w:rsidRPr="00B40CD6">
        <w:rPr>
          <w:lang w:eastAsia="es-CL"/>
        </w:rPr>
        <w:t xml:space="preserve"> Igualmente, el proveedor podrá proponer nuevas métricas en función de las </w:t>
      </w:r>
      <w:r w:rsidR="00B233E1" w:rsidRPr="00B40CD6">
        <w:rPr>
          <w:lang w:eastAsia="es-CL"/>
        </w:rPr>
        <w:t xml:space="preserve">necesidades que surjan en cuanto a la medición del desempeño del servicio o producto de </w:t>
      </w:r>
      <w:r w:rsidR="00A11A8B" w:rsidRPr="00B40CD6">
        <w:rPr>
          <w:lang w:eastAsia="es-CL"/>
        </w:rPr>
        <w:t xml:space="preserve">situaciones anómalas que sean detectadas y que requieran seguimiento en cuanto al impacto de las medidas correctivas que se implementaron para </w:t>
      </w:r>
      <w:r w:rsidR="005F482F" w:rsidRPr="00B40CD6">
        <w:rPr>
          <w:lang w:eastAsia="es-CL"/>
        </w:rPr>
        <w:t>subsanar</w:t>
      </w:r>
      <w:r w:rsidR="00A11A8B" w:rsidRPr="00B40CD6">
        <w:rPr>
          <w:lang w:eastAsia="es-CL"/>
        </w:rPr>
        <w:t xml:space="preserve"> dichas desviaciones. </w:t>
      </w:r>
    </w:p>
    <w:p w14:paraId="10823BE7" w14:textId="77777777" w:rsidR="00E57956" w:rsidRPr="00B40CD6" w:rsidRDefault="00E57956" w:rsidP="0039559D">
      <w:pPr>
        <w:rPr>
          <w:lang w:eastAsia="es-CL"/>
        </w:rPr>
      </w:pPr>
    </w:p>
    <w:p w14:paraId="0036B94A" w14:textId="6F40C350" w:rsidR="0039559D" w:rsidRPr="00B40CD6" w:rsidRDefault="00E57956" w:rsidP="00E57956">
      <w:pPr>
        <w:pStyle w:val="Ttulo4"/>
        <w:rPr>
          <w:lang w:eastAsia="es-CL"/>
        </w:rPr>
      </w:pPr>
      <w:r w:rsidRPr="00B40CD6">
        <w:rPr>
          <w:lang w:eastAsia="es-CL"/>
        </w:rPr>
        <w:t xml:space="preserve">Uso de tecnologías en la operación </w:t>
      </w:r>
    </w:p>
    <w:p w14:paraId="2291CF52" w14:textId="4ECB4EFC" w:rsidR="00E57956" w:rsidRPr="00B40CD6" w:rsidRDefault="00E57956" w:rsidP="00E57956">
      <w:pPr>
        <w:rPr>
          <w:lang w:eastAsia="es-CL"/>
        </w:rPr>
      </w:pPr>
    </w:p>
    <w:p w14:paraId="68A1FD59" w14:textId="3C02DE38" w:rsidR="00E57956" w:rsidRPr="00B40CD6" w:rsidRDefault="00284B4F" w:rsidP="00E57956">
      <w:pPr>
        <w:rPr>
          <w:lang w:eastAsia="es-CL"/>
        </w:rPr>
      </w:pPr>
      <w:r w:rsidRPr="00B40CD6">
        <w:rPr>
          <w:lang w:eastAsia="es-CL"/>
        </w:rPr>
        <w:t xml:space="preserve">El proveedor deberá disponer de tecnología para la recepción y distribución de llamadas, que incorpore un IVR trazable, con mensajes programables. Adicionalmente deberá integrarse, si así es requerido por la entidad contratante, con el servicio </w:t>
      </w:r>
      <w:r w:rsidR="007E5DA9" w:rsidRPr="00B40CD6">
        <w:rPr>
          <w:lang w:eastAsia="es-CL"/>
        </w:rPr>
        <w:t xml:space="preserve">telefónico </w:t>
      </w:r>
      <w:r w:rsidRPr="00B40CD6">
        <w:rPr>
          <w:lang w:eastAsia="es-CL"/>
        </w:rPr>
        <w:t xml:space="preserve">que </w:t>
      </w:r>
      <w:r w:rsidR="007E5DA9" w:rsidRPr="00B40CD6">
        <w:rPr>
          <w:lang w:eastAsia="es-CL"/>
        </w:rPr>
        <w:t xml:space="preserve">tenga </w:t>
      </w:r>
      <w:r w:rsidRPr="00B40CD6">
        <w:rPr>
          <w:lang w:eastAsia="es-CL"/>
        </w:rPr>
        <w:t xml:space="preserve">contratado la </w:t>
      </w:r>
      <w:r w:rsidR="007E5DA9" w:rsidRPr="00B40CD6">
        <w:rPr>
          <w:lang w:eastAsia="es-CL"/>
        </w:rPr>
        <w:t>entidad compradora para la atención de requerimientos asociado al servicio de contact center</w:t>
      </w:r>
      <w:r w:rsidRPr="00B40CD6">
        <w:rPr>
          <w:lang w:eastAsia="es-CL"/>
        </w:rPr>
        <w:t xml:space="preserve">. </w:t>
      </w:r>
    </w:p>
    <w:p w14:paraId="3AD3150F" w14:textId="4EDBA323" w:rsidR="00284B4F" w:rsidRPr="00B40CD6" w:rsidRDefault="00284B4F" w:rsidP="00E57956">
      <w:pPr>
        <w:rPr>
          <w:lang w:eastAsia="es-CL"/>
        </w:rPr>
      </w:pPr>
    </w:p>
    <w:p w14:paraId="2CDB488A" w14:textId="1940BE91" w:rsidR="007E5DA9" w:rsidRPr="00B40CD6" w:rsidRDefault="007E5DA9" w:rsidP="007E5DA9">
      <w:pPr>
        <w:rPr>
          <w:lang w:eastAsia="es-CL"/>
        </w:rPr>
      </w:pPr>
      <w:r w:rsidRPr="00B40CD6">
        <w:rPr>
          <w:lang w:eastAsia="es-CL"/>
        </w:rPr>
        <w:t xml:space="preserve">El proveedor deberá gestionar los casos a través del CRM que disponga </w:t>
      </w:r>
      <w:r w:rsidR="00C641FC" w:rsidRPr="00B40CD6">
        <w:rPr>
          <w:lang w:eastAsia="es-CL"/>
        </w:rPr>
        <w:t>la entidad contratante</w:t>
      </w:r>
      <w:r w:rsidRPr="00B40CD6">
        <w:rPr>
          <w:lang w:eastAsia="es-CL"/>
        </w:rPr>
        <w:t>, para lo cual deberá integrar su sistema de recepción y distribución de llamadas y desarrollar lo que requiera para la administración de las colas de llamadas.</w:t>
      </w:r>
    </w:p>
    <w:p w14:paraId="74908E7D" w14:textId="77777777" w:rsidR="007E5DA9" w:rsidRPr="00B40CD6" w:rsidRDefault="007E5DA9" w:rsidP="007E5DA9">
      <w:pPr>
        <w:rPr>
          <w:lang w:eastAsia="es-CL"/>
        </w:rPr>
      </w:pPr>
    </w:p>
    <w:p w14:paraId="5B0E4284" w14:textId="544671CB" w:rsidR="00284B4F" w:rsidRPr="00B40CD6" w:rsidRDefault="007E5DA9" w:rsidP="007E5DA9">
      <w:pPr>
        <w:rPr>
          <w:lang w:eastAsia="es-CL"/>
        </w:rPr>
      </w:pPr>
      <w:r w:rsidRPr="00B40CD6">
        <w:rPr>
          <w:lang w:eastAsia="es-CL"/>
        </w:rPr>
        <w:t xml:space="preserve">Cabe destacar que el proveedor adjudicado deberá habilitar todos los componentes del sistema, tanto humanos, procedimentales y tecnológicos para asegurar la continuidad del servicio, cumpliendo los niveles acordados en las presentes bases </w:t>
      </w:r>
      <w:r w:rsidR="00140D58" w:rsidRPr="00B40CD6">
        <w:rPr>
          <w:lang w:eastAsia="es-CL"/>
        </w:rPr>
        <w:t xml:space="preserve">tipo </w:t>
      </w:r>
      <w:r w:rsidRPr="00B40CD6">
        <w:rPr>
          <w:lang w:eastAsia="es-CL"/>
        </w:rPr>
        <w:t>de licitación.</w:t>
      </w:r>
    </w:p>
    <w:p w14:paraId="11E2E065" w14:textId="77777777" w:rsidR="00284B4F" w:rsidRPr="00B40CD6" w:rsidRDefault="00284B4F" w:rsidP="00E57956">
      <w:pPr>
        <w:rPr>
          <w:lang w:eastAsia="es-CL"/>
        </w:rPr>
      </w:pPr>
    </w:p>
    <w:p w14:paraId="1761C86F" w14:textId="7ED86CFF" w:rsidR="00C83E59" w:rsidRPr="00B40CD6" w:rsidRDefault="00C83E59" w:rsidP="00BC64D0">
      <w:pPr>
        <w:pStyle w:val="Ttulo3"/>
        <w:rPr>
          <w:lang w:eastAsia="es-CL"/>
        </w:rPr>
      </w:pPr>
      <w:r w:rsidRPr="00B40CD6">
        <w:rPr>
          <w:lang w:eastAsia="es-CL"/>
        </w:rPr>
        <w:t>Niveles de servicio (SLA)</w:t>
      </w:r>
    </w:p>
    <w:p w14:paraId="4FDA5C6F" w14:textId="0718FA73" w:rsidR="00C83E59" w:rsidRPr="00B40CD6" w:rsidRDefault="00C83E59" w:rsidP="00C83E59">
      <w:pPr>
        <w:rPr>
          <w:lang w:eastAsia="es-CL"/>
        </w:rPr>
      </w:pPr>
    </w:p>
    <w:p w14:paraId="56654401" w14:textId="63EDFAE1" w:rsidR="001717C1" w:rsidRPr="00B40CD6" w:rsidRDefault="0025553B" w:rsidP="00B92A5D">
      <w:pPr>
        <w:rPr>
          <w:i/>
          <w:iCs/>
          <w:sz w:val="20"/>
          <w:szCs w:val="22"/>
          <w:lang w:eastAsia="es-CL"/>
        </w:rPr>
      </w:pPr>
      <w:r w:rsidRPr="00B40CD6">
        <w:rPr>
          <w:lang w:eastAsia="es-CL"/>
        </w:rPr>
        <w:t>El proveedor adjudicado</w:t>
      </w:r>
      <w:r w:rsidR="001717C1" w:rsidRPr="00B40CD6">
        <w:rPr>
          <w:lang w:eastAsia="es-CL"/>
        </w:rPr>
        <w:t xml:space="preserve"> durante la prestación de los servicios</w:t>
      </w:r>
      <w:r w:rsidRPr="00B40CD6">
        <w:rPr>
          <w:lang w:eastAsia="es-CL"/>
        </w:rPr>
        <w:t xml:space="preserve"> deberá dar cumplimiento a los Niveles de Servicio (SLA) requeridos por la entidad contratante</w:t>
      </w:r>
      <w:r w:rsidR="00C0657F" w:rsidRPr="00B40CD6">
        <w:rPr>
          <w:lang w:eastAsia="es-CL"/>
        </w:rPr>
        <w:t>, en los casos en que éstos apliquen</w:t>
      </w:r>
      <w:r w:rsidRPr="00B40CD6">
        <w:rPr>
          <w:lang w:eastAsia="es-CL"/>
        </w:rPr>
        <w:t xml:space="preserve">, los cuales se </w:t>
      </w:r>
      <w:r w:rsidR="001717C1" w:rsidRPr="00B40CD6">
        <w:rPr>
          <w:lang w:eastAsia="es-CL"/>
        </w:rPr>
        <w:t xml:space="preserve">definen </w:t>
      </w:r>
      <w:r w:rsidR="00B92A5D" w:rsidRPr="00B40CD6">
        <w:rPr>
          <w:lang w:eastAsia="es-CL"/>
        </w:rPr>
        <w:t>en el Anexo N°4 de estas bases tipo de licitación.</w:t>
      </w:r>
    </w:p>
    <w:p w14:paraId="35668573" w14:textId="77777777" w:rsidR="00EE712F" w:rsidRPr="00B40CD6" w:rsidRDefault="00EE712F" w:rsidP="00C83E59">
      <w:pPr>
        <w:rPr>
          <w:i/>
          <w:iCs/>
          <w:sz w:val="20"/>
          <w:szCs w:val="22"/>
          <w:lang w:eastAsia="es-CL"/>
        </w:rPr>
      </w:pPr>
    </w:p>
    <w:p w14:paraId="7519C38E" w14:textId="2243A01A" w:rsidR="00BC64D0" w:rsidRPr="00B40CD6" w:rsidRDefault="00BC64D0" w:rsidP="00BC64D0">
      <w:pPr>
        <w:pStyle w:val="Ttulo3"/>
        <w:rPr>
          <w:lang w:eastAsia="es-CL"/>
        </w:rPr>
      </w:pPr>
      <w:r w:rsidRPr="00B40CD6">
        <w:rPr>
          <w:lang w:eastAsia="es-CL"/>
        </w:rPr>
        <w:t xml:space="preserve">Requerimientos </w:t>
      </w:r>
      <w:r w:rsidR="000064B9" w:rsidRPr="00B40CD6">
        <w:rPr>
          <w:lang w:eastAsia="es-CL"/>
        </w:rPr>
        <w:t>mínimos</w:t>
      </w:r>
      <w:r w:rsidRPr="00B40CD6">
        <w:rPr>
          <w:lang w:eastAsia="es-CL"/>
        </w:rPr>
        <w:t xml:space="preserve"> relativos a la gestión del equipo del proyecto</w:t>
      </w:r>
    </w:p>
    <w:p w14:paraId="2A383AAB" w14:textId="77777777" w:rsidR="00BC64D0" w:rsidRPr="00B40CD6" w:rsidRDefault="00BC64D0" w:rsidP="00BC64D0">
      <w:pPr>
        <w:rPr>
          <w:lang w:eastAsia="es-CL"/>
        </w:rPr>
      </w:pPr>
    </w:p>
    <w:p w14:paraId="539158F4" w14:textId="662D87C9" w:rsidR="0039559D" w:rsidRPr="00B40CD6" w:rsidRDefault="0039559D" w:rsidP="00BC64D0">
      <w:pPr>
        <w:pStyle w:val="Ttulo4"/>
        <w:rPr>
          <w:lang w:eastAsia="es-CL"/>
        </w:rPr>
      </w:pPr>
      <w:r w:rsidRPr="00B40CD6">
        <w:rPr>
          <w:lang w:eastAsia="es-CL"/>
        </w:rPr>
        <w:t>Reclutamiento y contratación</w:t>
      </w:r>
    </w:p>
    <w:p w14:paraId="7BBF2905" w14:textId="77777777" w:rsidR="0039559D" w:rsidRPr="00B40CD6" w:rsidRDefault="0039559D" w:rsidP="0039559D">
      <w:pPr>
        <w:rPr>
          <w:lang w:eastAsia="es-CL"/>
        </w:rPr>
      </w:pPr>
    </w:p>
    <w:p w14:paraId="0A0E7703" w14:textId="0F115925" w:rsidR="0039559D" w:rsidRPr="00B40CD6" w:rsidRDefault="0039559D" w:rsidP="0039559D">
      <w:pPr>
        <w:rPr>
          <w:lang w:eastAsia="es-CL"/>
        </w:rPr>
      </w:pPr>
      <w:r w:rsidRPr="00B40CD6">
        <w:rPr>
          <w:lang w:eastAsia="es-CL"/>
        </w:rPr>
        <w:t>El proveedor debe</w:t>
      </w:r>
      <w:r w:rsidR="005F482F" w:rsidRPr="00B40CD6">
        <w:rPr>
          <w:lang w:eastAsia="es-CL"/>
        </w:rPr>
        <w:t>rá</w:t>
      </w:r>
      <w:r w:rsidRPr="00B40CD6">
        <w:rPr>
          <w:lang w:eastAsia="es-CL"/>
        </w:rPr>
        <w:t xml:space="preserve"> llevar a cabo un proceso de reclutamiento orientado a contratar personas que cumplan todos los requisitos formales y con alta posibilidad de desempeñar el trabajo de manera exitosa. Este debe ser un proceso permanente (mensual) para hacerse cargo de las rotaciones naturales del servicio, y debe satisfacer los requerimientos de los </w:t>
      </w:r>
      <w:r w:rsidR="00A24095" w:rsidRPr="00B40CD6">
        <w:rPr>
          <w:lang w:eastAsia="es-CL"/>
        </w:rPr>
        <w:t>roles</w:t>
      </w:r>
      <w:r w:rsidRPr="00B40CD6">
        <w:rPr>
          <w:lang w:eastAsia="es-CL"/>
        </w:rPr>
        <w:t xml:space="preserve"> definidos </w:t>
      </w:r>
      <w:r w:rsidR="005F482F" w:rsidRPr="00B40CD6">
        <w:rPr>
          <w:lang w:eastAsia="es-CL"/>
        </w:rPr>
        <w:t xml:space="preserve">en estas bases tipo de licitación </w:t>
      </w:r>
      <w:r w:rsidR="00A24095" w:rsidRPr="00B40CD6">
        <w:rPr>
          <w:lang w:eastAsia="es-CL"/>
        </w:rPr>
        <w:t xml:space="preserve">en las cláusulas N°s. 11.4.1 y 11.4.2, </w:t>
      </w:r>
      <w:r w:rsidR="005F482F" w:rsidRPr="00B40CD6">
        <w:rPr>
          <w:lang w:eastAsia="es-CL"/>
        </w:rPr>
        <w:t xml:space="preserve">así como los que haya definido la entidad licitante mediante el </w:t>
      </w:r>
      <w:r w:rsidR="005D58AA" w:rsidRPr="00B40CD6">
        <w:rPr>
          <w:lang w:eastAsia="es-CL"/>
        </w:rPr>
        <w:t>Anexo N°3</w:t>
      </w:r>
      <w:r w:rsidR="00A24095" w:rsidRPr="00B40CD6">
        <w:rPr>
          <w:lang w:eastAsia="es-CL"/>
        </w:rPr>
        <w:t>, numeral 3.2.1</w:t>
      </w:r>
      <w:r w:rsidR="005F482F" w:rsidRPr="00B40CD6">
        <w:rPr>
          <w:lang w:eastAsia="es-CL"/>
        </w:rPr>
        <w:t xml:space="preserve">. </w:t>
      </w:r>
    </w:p>
    <w:p w14:paraId="5A392A87" w14:textId="77777777" w:rsidR="0039559D" w:rsidRPr="00B40CD6" w:rsidRDefault="0039559D" w:rsidP="0039559D">
      <w:pPr>
        <w:rPr>
          <w:lang w:eastAsia="es-CL"/>
        </w:rPr>
      </w:pPr>
    </w:p>
    <w:p w14:paraId="67F876EB" w14:textId="613AFEDA" w:rsidR="0039559D" w:rsidRPr="00B40CD6" w:rsidRDefault="0039559D" w:rsidP="00BC64D0">
      <w:pPr>
        <w:pStyle w:val="Ttulo4"/>
        <w:rPr>
          <w:lang w:eastAsia="es-CL"/>
        </w:rPr>
      </w:pPr>
      <w:r w:rsidRPr="00B40CD6">
        <w:rPr>
          <w:lang w:eastAsia="es-CL"/>
        </w:rPr>
        <w:t>Formación y desarrollo</w:t>
      </w:r>
    </w:p>
    <w:p w14:paraId="3F84F3FB" w14:textId="77777777" w:rsidR="0039559D" w:rsidRPr="00B40CD6" w:rsidRDefault="0039559D" w:rsidP="0039559D">
      <w:pPr>
        <w:rPr>
          <w:lang w:eastAsia="es-CL"/>
        </w:rPr>
      </w:pPr>
    </w:p>
    <w:p w14:paraId="41F7047D" w14:textId="3A93ABFA" w:rsidR="0039559D" w:rsidRPr="00B40CD6" w:rsidRDefault="0039559D" w:rsidP="0039559D">
      <w:pPr>
        <w:rPr>
          <w:lang w:eastAsia="es-CL"/>
        </w:rPr>
      </w:pPr>
      <w:r w:rsidRPr="00B40CD6">
        <w:rPr>
          <w:lang w:eastAsia="es-CL"/>
        </w:rPr>
        <w:t>El proveedor debe</w:t>
      </w:r>
      <w:r w:rsidR="005F482F" w:rsidRPr="00B40CD6">
        <w:rPr>
          <w:lang w:eastAsia="es-CL"/>
        </w:rPr>
        <w:t>rá</w:t>
      </w:r>
      <w:r w:rsidRPr="00B40CD6">
        <w:rPr>
          <w:lang w:eastAsia="es-CL"/>
        </w:rPr>
        <w:t xml:space="preserve"> </w:t>
      </w:r>
      <w:r w:rsidR="005F482F" w:rsidRPr="00B40CD6">
        <w:rPr>
          <w:lang w:eastAsia="es-CL"/>
        </w:rPr>
        <w:t xml:space="preserve">contar con </w:t>
      </w:r>
      <w:r w:rsidRPr="00B40CD6">
        <w:rPr>
          <w:lang w:eastAsia="es-CL"/>
        </w:rPr>
        <w:t>un proceso estructurado de formación</w:t>
      </w:r>
      <w:r w:rsidR="00AE418F" w:rsidRPr="00B40CD6">
        <w:rPr>
          <w:lang w:eastAsia="es-CL"/>
        </w:rPr>
        <w:t xml:space="preserve"> y capacitación</w:t>
      </w:r>
      <w:r w:rsidR="00FF5F79" w:rsidRPr="00B40CD6">
        <w:rPr>
          <w:lang w:eastAsia="es-CL"/>
        </w:rPr>
        <w:t xml:space="preserve"> ―</w:t>
      </w:r>
      <w:r w:rsidR="00751C4E" w:rsidRPr="00B40CD6">
        <w:rPr>
          <w:lang w:eastAsia="es-CL"/>
        </w:rPr>
        <w:t>lo que deberá estar alineado a las directrices y requerimientos que disponga la entidad contratante</w:t>
      </w:r>
      <w:r w:rsidR="005A62C0" w:rsidRPr="00B40CD6">
        <w:rPr>
          <w:lang w:eastAsia="es-CL"/>
        </w:rPr>
        <w:t xml:space="preserve"> en esta materia</w:t>
      </w:r>
      <w:r w:rsidR="00751C4E" w:rsidRPr="00B40CD6">
        <w:rPr>
          <w:lang w:eastAsia="es-CL"/>
        </w:rPr>
        <w:t>―</w:t>
      </w:r>
      <w:r w:rsidR="00FF5F79" w:rsidRPr="00B40CD6">
        <w:rPr>
          <w:lang w:eastAsia="es-CL"/>
        </w:rPr>
        <w:t>,</w:t>
      </w:r>
      <w:r w:rsidR="00751C4E" w:rsidRPr="00B40CD6">
        <w:rPr>
          <w:lang w:eastAsia="es-CL"/>
        </w:rPr>
        <w:t xml:space="preserve"> </w:t>
      </w:r>
      <w:r w:rsidRPr="00B40CD6">
        <w:rPr>
          <w:lang w:eastAsia="es-CL"/>
        </w:rPr>
        <w:t xml:space="preserve">que entregue a los ejecutivos las habilidades y conocimientos mínimos iniciales y refuerce y actualice </w:t>
      </w:r>
      <w:r w:rsidR="00FF5F79" w:rsidRPr="00B40CD6">
        <w:rPr>
          <w:lang w:eastAsia="es-CL"/>
        </w:rPr>
        <w:t xml:space="preserve">éstos </w:t>
      </w:r>
      <w:r w:rsidRPr="00B40CD6">
        <w:rPr>
          <w:lang w:eastAsia="es-CL"/>
        </w:rPr>
        <w:t xml:space="preserve">durante la permanencia de </w:t>
      </w:r>
      <w:r w:rsidR="00751C4E" w:rsidRPr="00B40CD6">
        <w:rPr>
          <w:lang w:eastAsia="es-CL"/>
        </w:rPr>
        <w:t>éstos</w:t>
      </w:r>
      <w:r w:rsidRPr="00B40CD6">
        <w:rPr>
          <w:lang w:eastAsia="es-CL"/>
        </w:rPr>
        <w:t xml:space="preserve"> en el servicio. Los tiempos asociados al proceso formativo deben ser considerados dentro de la planificación de turnos. Los tiempos de formación deben ser considerados en la planificación, pronostico y programación del servicio.</w:t>
      </w:r>
    </w:p>
    <w:p w14:paraId="469E78B1" w14:textId="4888EBC7" w:rsidR="005A62C0" w:rsidRPr="00B40CD6" w:rsidRDefault="005A62C0" w:rsidP="0039559D">
      <w:pPr>
        <w:rPr>
          <w:lang w:eastAsia="es-CL"/>
        </w:rPr>
      </w:pPr>
    </w:p>
    <w:p w14:paraId="47CA1B17" w14:textId="5F001E71" w:rsidR="005A62C0" w:rsidRPr="00B40CD6" w:rsidRDefault="005A62C0" w:rsidP="0039559D">
      <w:pPr>
        <w:rPr>
          <w:lang w:eastAsia="es-CL"/>
        </w:rPr>
      </w:pPr>
      <w:r w:rsidRPr="00B40CD6">
        <w:rPr>
          <w:lang w:eastAsia="es-CL"/>
        </w:rPr>
        <w:lastRenderedPageBreak/>
        <w:t xml:space="preserve">Cabe destacar que el plan de formación deberá ser trabajado </w:t>
      </w:r>
      <w:r w:rsidR="00A24095" w:rsidRPr="00B40CD6">
        <w:rPr>
          <w:lang w:eastAsia="es-CL"/>
        </w:rPr>
        <w:t>juntamente con</w:t>
      </w:r>
      <w:r w:rsidR="002162CF" w:rsidRPr="00B40CD6">
        <w:rPr>
          <w:lang w:eastAsia="es-CL"/>
        </w:rPr>
        <w:t xml:space="preserve"> la entidad contratante y se deberán definir estándares mínimos de cumplimiento del plan de capacitación a fin de asegurar que el ejecutivo capacitado cuente con las herramientas necesarias para desempeñar con éxito sus funciones. En esta línea, se determinará una cantidad mínima de horas de capacitación según </w:t>
      </w:r>
      <w:r w:rsidR="00202B58" w:rsidRPr="00B40CD6">
        <w:rPr>
          <w:lang w:eastAsia="es-CL"/>
        </w:rPr>
        <w:t xml:space="preserve">cada </w:t>
      </w:r>
      <w:r w:rsidR="002162CF" w:rsidRPr="00B40CD6">
        <w:rPr>
          <w:lang w:eastAsia="es-CL"/>
        </w:rPr>
        <w:t>rol</w:t>
      </w:r>
      <w:r w:rsidR="0028295F" w:rsidRPr="00B40CD6">
        <w:rPr>
          <w:lang w:eastAsia="es-CL"/>
        </w:rPr>
        <w:t xml:space="preserve"> qu</w:t>
      </w:r>
      <w:r w:rsidR="00B3415D" w:rsidRPr="00B40CD6">
        <w:rPr>
          <w:lang w:eastAsia="es-CL"/>
        </w:rPr>
        <w:t>e comprenda el servicio contratado</w:t>
      </w:r>
      <w:r w:rsidR="0028295F" w:rsidRPr="00B40CD6">
        <w:rPr>
          <w:lang w:eastAsia="es-CL"/>
        </w:rPr>
        <w:t xml:space="preserve">, lo cual deberá cumplirse </w:t>
      </w:r>
      <w:r w:rsidR="00B3415D" w:rsidRPr="00B40CD6">
        <w:rPr>
          <w:lang w:eastAsia="es-CL"/>
        </w:rPr>
        <w:t xml:space="preserve">mensualmente </w:t>
      </w:r>
      <w:r w:rsidR="0028295F" w:rsidRPr="00B40CD6">
        <w:rPr>
          <w:lang w:eastAsia="es-CL"/>
        </w:rPr>
        <w:t xml:space="preserve">por parte del contratista so pena de la aplicación de las medidas que procedan según lo definido en estas bases tipo de licitación en relación con el incumplimiento de dicha disposición. </w:t>
      </w:r>
    </w:p>
    <w:p w14:paraId="4EAB7448" w14:textId="77777777" w:rsidR="0039559D" w:rsidRPr="00B40CD6" w:rsidRDefault="0039559D" w:rsidP="0039559D">
      <w:pPr>
        <w:rPr>
          <w:lang w:eastAsia="es-CL"/>
        </w:rPr>
      </w:pPr>
    </w:p>
    <w:p w14:paraId="3C741790" w14:textId="2F4FD1A1" w:rsidR="0039559D" w:rsidRPr="00B40CD6" w:rsidRDefault="0039559D" w:rsidP="00BC64D0">
      <w:pPr>
        <w:pStyle w:val="Ttulo4"/>
        <w:rPr>
          <w:lang w:eastAsia="es-CL"/>
        </w:rPr>
      </w:pPr>
      <w:r w:rsidRPr="00B40CD6">
        <w:rPr>
          <w:lang w:eastAsia="es-CL"/>
        </w:rPr>
        <w:t>Verificación de habilidades y conocimiento</w:t>
      </w:r>
    </w:p>
    <w:p w14:paraId="5A76D0B9" w14:textId="77777777" w:rsidR="0039559D" w:rsidRPr="00B40CD6" w:rsidRDefault="0039559D" w:rsidP="0039559D">
      <w:pPr>
        <w:rPr>
          <w:lang w:eastAsia="es-CL"/>
        </w:rPr>
      </w:pPr>
    </w:p>
    <w:p w14:paraId="650D113D" w14:textId="28BB27AB" w:rsidR="0039559D" w:rsidRPr="00B40CD6" w:rsidRDefault="0039559D" w:rsidP="0039559D">
      <w:pPr>
        <w:rPr>
          <w:lang w:eastAsia="es-CL"/>
        </w:rPr>
      </w:pPr>
      <w:r w:rsidRPr="00B40CD6">
        <w:rPr>
          <w:lang w:eastAsia="es-CL"/>
        </w:rPr>
        <w:t>El proveedor debe tener un proceso estructurado y auditable para verificar las habilidades y conocimientos de los ejecutivos al ingreso y durante el desarrollo del servicio.</w:t>
      </w:r>
      <w:r w:rsidR="00553AF5" w:rsidRPr="00B40CD6">
        <w:rPr>
          <w:lang w:eastAsia="es-CL"/>
        </w:rPr>
        <w:t xml:space="preserve"> </w:t>
      </w:r>
      <w:r w:rsidRPr="00B40CD6">
        <w:rPr>
          <w:lang w:eastAsia="es-CL"/>
        </w:rPr>
        <w:t>Este proceso debe incluir objetivos de desempeño y umbrales mínimos que deben desencadenar en la salida de los ejecutivos de mal desempeño.</w:t>
      </w:r>
    </w:p>
    <w:p w14:paraId="2EED98E6" w14:textId="6C0F77DC" w:rsidR="00553AF5" w:rsidRPr="00B40CD6" w:rsidRDefault="00553AF5" w:rsidP="0039559D">
      <w:pPr>
        <w:rPr>
          <w:lang w:eastAsia="es-CL"/>
        </w:rPr>
      </w:pPr>
    </w:p>
    <w:p w14:paraId="287617A1" w14:textId="6856B1E7" w:rsidR="00553AF5" w:rsidRPr="00B40CD6" w:rsidRDefault="00553AF5" w:rsidP="0039559D">
      <w:pPr>
        <w:rPr>
          <w:lang w:eastAsia="es-CL"/>
        </w:rPr>
      </w:pPr>
      <w:r w:rsidRPr="00B40CD6">
        <w:rPr>
          <w:lang w:eastAsia="es-CL"/>
        </w:rPr>
        <w:t xml:space="preserve">Mensualmente, el contratista deberá </w:t>
      </w:r>
      <w:r w:rsidR="0016184E" w:rsidRPr="00B40CD6">
        <w:rPr>
          <w:lang w:eastAsia="es-CL"/>
        </w:rPr>
        <w:t xml:space="preserve">informar </w:t>
      </w:r>
      <w:r w:rsidRPr="00B40CD6">
        <w:rPr>
          <w:lang w:eastAsia="es-CL"/>
        </w:rPr>
        <w:t>respecto del resultado de los procesos de capacitación</w:t>
      </w:r>
      <w:r w:rsidR="0016184E" w:rsidRPr="00B40CD6">
        <w:rPr>
          <w:lang w:eastAsia="es-CL"/>
        </w:rPr>
        <w:t xml:space="preserve"> realizados</w:t>
      </w:r>
      <w:r w:rsidRPr="00B40CD6">
        <w:rPr>
          <w:lang w:eastAsia="es-CL"/>
        </w:rPr>
        <w:t xml:space="preserve"> </w:t>
      </w:r>
      <w:r w:rsidR="0016184E" w:rsidRPr="00B40CD6">
        <w:rPr>
          <w:lang w:eastAsia="es-CL"/>
        </w:rPr>
        <w:t xml:space="preserve">en </w:t>
      </w:r>
      <w:r w:rsidRPr="00B40CD6">
        <w:rPr>
          <w:lang w:eastAsia="es-CL"/>
        </w:rPr>
        <w:t>el mes</w:t>
      </w:r>
      <w:r w:rsidR="0016184E" w:rsidRPr="00B40CD6">
        <w:rPr>
          <w:lang w:eastAsia="es-CL"/>
        </w:rPr>
        <w:t xml:space="preserve"> en cuestión</w:t>
      </w:r>
      <w:r w:rsidRPr="00B40CD6">
        <w:rPr>
          <w:lang w:eastAsia="es-CL"/>
        </w:rPr>
        <w:t xml:space="preserve">, así como la evolución del desempeño de los ejecutivos y las medidas que, eventualmente, se tomen en relación con ello. </w:t>
      </w:r>
    </w:p>
    <w:p w14:paraId="6C8B9FA2" w14:textId="77777777" w:rsidR="0039559D" w:rsidRPr="00B40CD6" w:rsidRDefault="0039559D" w:rsidP="0039559D">
      <w:pPr>
        <w:rPr>
          <w:lang w:eastAsia="es-CL"/>
        </w:rPr>
      </w:pPr>
    </w:p>
    <w:p w14:paraId="415B4094" w14:textId="18798AAD" w:rsidR="0039559D" w:rsidRPr="00B40CD6" w:rsidRDefault="0039559D" w:rsidP="00BC64D0">
      <w:pPr>
        <w:pStyle w:val="Ttulo4"/>
        <w:rPr>
          <w:lang w:eastAsia="es-CL"/>
        </w:rPr>
      </w:pPr>
      <w:r w:rsidRPr="00B40CD6">
        <w:rPr>
          <w:lang w:eastAsia="es-CL"/>
        </w:rPr>
        <w:t>Monitoreo y Coaching de ejecutivos</w:t>
      </w:r>
    </w:p>
    <w:p w14:paraId="6DFB9A48" w14:textId="77777777" w:rsidR="0039559D" w:rsidRPr="00B40CD6" w:rsidRDefault="0039559D" w:rsidP="0039559D">
      <w:pPr>
        <w:rPr>
          <w:lang w:eastAsia="es-CL"/>
        </w:rPr>
      </w:pPr>
    </w:p>
    <w:p w14:paraId="64C94B6D" w14:textId="2F0987FE" w:rsidR="0039559D" w:rsidRPr="00B40CD6" w:rsidRDefault="0039559D" w:rsidP="0039559D">
      <w:pPr>
        <w:rPr>
          <w:lang w:eastAsia="es-CL"/>
        </w:rPr>
      </w:pPr>
      <w:r w:rsidRPr="00B40CD6">
        <w:rPr>
          <w:lang w:eastAsia="es-CL"/>
        </w:rPr>
        <w:t>El proveedor debe</w:t>
      </w:r>
      <w:r w:rsidR="002F5595" w:rsidRPr="00B40CD6">
        <w:rPr>
          <w:lang w:eastAsia="es-CL"/>
        </w:rPr>
        <w:t>rá</w:t>
      </w:r>
      <w:r w:rsidRPr="00B40CD6">
        <w:rPr>
          <w:lang w:eastAsia="es-CL"/>
        </w:rPr>
        <w:t xml:space="preserve"> monitorear las transacciones </w:t>
      </w:r>
      <w:r w:rsidR="008E3425" w:rsidRPr="00B40CD6">
        <w:rPr>
          <w:lang w:eastAsia="es-CL"/>
        </w:rPr>
        <w:t xml:space="preserve">para todos los ejecutivos en forma continua, </w:t>
      </w:r>
      <w:r w:rsidR="00A97AF0" w:rsidRPr="00B40CD6">
        <w:rPr>
          <w:lang w:eastAsia="es-CL"/>
        </w:rPr>
        <w:t xml:space="preserve">verificando </w:t>
      </w:r>
      <w:r w:rsidR="008E3425" w:rsidRPr="00B40CD6">
        <w:rPr>
          <w:lang w:eastAsia="es-CL"/>
        </w:rPr>
        <w:t xml:space="preserve">en los sistemas </w:t>
      </w:r>
      <w:r w:rsidR="00A97AF0" w:rsidRPr="00B40CD6">
        <w:rPr>
          <w:lang w:eastAsia="es-CL"/>
        </w:rPr>
        <w:t>que efectivamente las gestiones informadas durante el monitoreo de la atención se haya</w:t>
      </w:r>
      <w:r w:rsidR="008E3425" w:rsidRPr="00B40CD6">
        <w:rPr>
          <w:lang w:eastAsia="es-CL"/>
        </w:rPr>
        <w:t>n</w:t>
      </w:r>
      <w:r w:rsidR="00A97AF0" w:rsidRPr="00B40CD6">
        <w:rPr>
          <w:lang w:eastAsia="es-CL"/>
        </w:rPr>
        <w:t xml:space="preserve"> llevado a cabo</w:t>
      </w:r>
      <w:r w:rsidRPr="00B40CD6">
        <w:rPr>
          <w:lang w:eastAsia="es-CL"/>
        </w:rPr>
        <w:t xml:space="preserve">. </w:t>
      </w:r>
      <w:r w:rsidR="00ED552A" w:rsidRPr="00B40CD6">
        <w:rPr>
          <w:lang w:eastAsia="es-CL"/>
        </w:rPr>
        <w:t xml:space="preserve">Este monitoreo </w:t>
      </w:r>
      <w:r w:rsidRPr="00B40CD6">
        <w:rPr>
          <w:lang w:eastAsia="es-CL"/>
        </w:rPr>
        <w:t xml:space="preserve">deberá ser </w:t>
      </w:r>
      <w:r w:rsidR="00ED552A" w:rsidRPr="00B40CD6">
        <w:rPr>
          <w:lang w:eastAsia="es-CL"/>
        </w:rPr>
        <w:t xml:space="preserve">realizado </w:t>
      </w:r>
      <w:r w:rsidRPr="00B40CD6">
        <w:rPr>
          <w:lang w:eastAsia="es-CL"/>
        </w:rPr>
        <w:t>al menos dos veces por semana.</w:t>
      </w:r>
    </w:p>
    <w:p w14:paraId="6B86617B" w14:textId="77777777" w:rsidR="008E3425" w:rsidRPr="00B40CD6" w:rsidRDefault="008E3425" w:rsidP="0039559D">
      <w:pPr>
        <w:rPr>
          <w:lang w:eastAsia="es-CL"/>
        </w:rPr>
      </w:pPr>
    </w:p>
    <w:p w14:paraId="195F7063" w14:textId="0EBC24D7" w:rsidR="0039559D" w:rsidRPr="00B40CD6" w:rsidRDefault="0039559D" w:rsidP="0039559D">
      <w:pPr>
        <w:rPr>
          <w:lang w:eastAsia="es-CL"/>
        </w:rPr>
      </w:pPr>
      <w:r w:rsidRPr="00B40CD6">
        <w:rPr>
          <w:lang w:eastAsia="es-CL"/>
        </w:rPr>
        <w:t xml:space="preserve">Si se realizan monitoreos específicos, para revisar una tipificación en especial o un problema transversal de la plataforma como el TMO, estos monitoreos </w:t>
      </w:r>
      <w:r w:rsidR="00ED552A" w:rsidRPr="00B40CD6">
        <w:rPr>
          <w:lang w:eastAsia="es-CL"/>
        </w:rPr>
        <w:t xml:space="preserve">serán </w:t>
      </w:r>
      <w:r w:rsidR="0065239B" w:rsidRPr="00B40CD6">
        <w:rPr>
          <w:lang w:eastAsia="es-CL"/>
        </w:rPr>
        <w:t>adicionales</w:t>
      </w:r>
      <w:r w:rsidR="00ED552A" w:rsidRPr="00B40CD6">
        <w:rPr>
          <w:lang w:eastAsia="es-CL"/>
        </w:rPr>
        <w:t xml:space="preserve"> al monitoreo normal referido en el párrafo anterior</w:t>
      </w:r>
      <w:r w:rsidR="005011D2" w:rsidRPr="00B40CD6">
        <w:rPr>
          <w:lang w:eastAsia="es-CL"/>
        </w:rPr>
        <w:t xml:space="preserve"> por lo que no reemplazarán </w:t>
      </w:r>
      <w:proofErr w:type="gramStart"/>
      <w:r w:rsidR="00B97B69" w:rsidRPr="00B40CD6">
        <w:rPr>
          <w:lang w:eastAsia="es-CL"/>
        </w:rPr>
        <w:t>é</w:t>
      </w:r>
      <w:r w:rsidR="005011D2" w:rsidRPr="00B40CD6">
        <w:rPr>
          <w:lang w:eastAsia="es-CL"/>
        </w:rPr>
        <w:t>st</w:t>
      </w:r>
      <w:r w:rsidR="00557219" w:rsidRPr="00B40CD6">
        <w:rPr>
          <w:lang w:eastAsia="es-CL"/>
        </w:rPr>
        <w:t>e</w:t>
      </w:r>
      <w:proofErr w:type="gramEnd"/>
      <w:r w:rsidR="005011D2" w:rsidRPr="00B40CD6">
        <w:rPr>
          <w:lang w:eastAsia="es-CL"/>
        </w:rPr>
        <w:t xml:space="preserve"> bajo ningún concepto ni fundamento</w:t>
      </w:r>
      <w:r w:rsidRPr="00B40CD6">
        <w:rPr>
          <w:lang w:eastAsia="es-CL"/>
        </w:rPr>
        <w:t>.</w:t>
      </w:r>
    </w:p>
    <w:p w14:paraId="37E71A65" w14:textId="77777777" w:rsidR="00ED552A" w:rsidRPr="00B40CD6" w:rsidRDefault="00ED552A" w:rsidP="0039559D">
      <w:pPr>
        <w:rPr>
          <w:lang w:eastAsia="es-CL"/>
        </w:rPr>
      </w:pPr>
    </w:p>
    <w:p w14:paraId="1ABBFD3D" w14:textId="55223952" w:rsidR="002F3400" w:rsidRPr="00B40CD6" w:rsidRDefault="00071379" w:rsidP="0039559D">
      <w:pPr>
        <w:rPr>
          <w:lang w:eastAsia="es-CL"/>
        </w:rPr>
      </w:pPr>
      <w:r w:rsidRPr="00B40CD6">
        <w:rPr>
          <w:lang w:eastAsia="es-CL"/>
        </w:rPr>
        <w:t>En relación con los resultados del monitoreo, éste debe</w:t>
      </w:r>
      <w:r w:rsidR="00557219" w:rsidRPr="00B40CD6">
        <w:rPr>
          <w:lang w:eastAsia="es-CL"/>
        </w:rPr>
        <w:t xml:space="preserve">rá dar como resultado </w:t>
      </w:r>
      <w:r w:rsidR="000676D4" w:rsidRPr="00B40CD6">
        <w:rPr>
          <w:lang w:eastAsia="es-CL"/>
        </w:rPr>
        <w:t xml:space="preserve">el estado de aprobación del ejecutivo monitoreado </w:t>
      </w:r>
      <w:r w:rsidR="005048C5" w:rsidRPr="00B40CD6">
        <w:rPr>
          <w:lang w:eastAsia="es-CL"/>
        </w:rPr>
        <w:t xml:space="preserve">respecto del desempeño realizado </w:t>
      </w:r>
      <w:r w:rsidR="00C9574A" w:rsidRPr="00B40CD6">
        <w:rPr>
          <w:lang w:eastAsia="es-CL"/>
        </w:rPr>
        <w:t xml:space="preserve">por éste </w:t>
      </w:r>
      <w:r w:rsidR="005048C5" w:rsidRPr="00B40CD6">
        <w:rPr>
          <w:lang w:eastAsia="es-CL"/>
        </w:rPr>
        <w:t xml:space="preserve">en el período </w:t>
      </w:r>
      <w:r w:rsidR="00C9574A" w:rsidRPr="00B40CD6">
        <w:rPr>
          <w:lang w:eastAsia="es-CL"/>
        </w:rPr>
        <w:t xml:space="preserve">de tiempo monitoreado, </w:t>
      </w:r>
      <w:r w:rsidR="002F3400" w:rsidRPr="00B40CD6">
        <w:rPr>
          <w:lang w:eastAsia="es-CL"/>
        </w:rPr>
        <w:t xml:space="preserve">considerando </w:t>
      </w:r>
      <w:r w:rsidR="00C9574A" w:rsidRPr="00B40CD6">
        <w:rPr>
          <w:lang w:eastAsia="es-CL"/>
        </w:rPr>
        <w:t xml:space="preserve">para ello </w:t>
      </w:r>
      <w:r w:rsidR="002F3400" w:rsidRPr="00B40CD6">
        <w:rPr>
          <w:lang w:eastAsia="es-CL"/>
        </w:rPr>
        <w:t>los estados “aprueba” o “no aprueba”.</w:t>
      </w:r>
    </w:p>
    <w:p w14:paraId="1CFDD88E" w14:textId="77777777" w:rsidR="00C9574A" w:rsidRPr="00B40CD6" w:rsidRDefault="00C9574A" w:rsidP="0039559D">
      <w:pPr>
        <w:rPr>
          <w:lang w:eastAsia="es-CL"/>
        </w:rPr>
      </w:pPr>
    </w:p>
    <w:p w14:paraId="1E526B06" w14:textId="5EFB6932" w:rsidR="003F1108" w:rsidRPr="00B40CD6" w:rsidRDefault="0039559D" w:rsidP="0039559D">
      <w:pPr>
        <w:rPr>
          <w:lang w:eastAsia="es-CL"/>
        </w:rPr>
      </w:pPr>
      <w:r w:rsidRPr="00B40CD6">
        <w:rPr>
          <w:lang w:eastAsia="es-CL"/>
        </w:rPr>
        <w:t>Los ejecutivos que no aprueben el monitoreo de transacciones deberán pasar a coaching individual. Los ejecutivos que persistan sin aprobar el monitoreo deben ser excluidos del servicio en un máximo dos meses desde que</w:t>
      </w:r>
      <w:r w:rsidR="00312CF9" w:rsidRPr="00B40CD6">
        <w:t xml:space="preserve"> </w:t>
      </w:r>
      <w:r w:rsidR="00312CF9" w:rsidRPr="00B40CD6">
        <w:rPr>
          <w:lang w:eastAsia="es-CL"/>
        </w:rPr>
        <w:t xml:space="preserve">inician sus incumplimientos, y no presentan mejoras sucesivas y significativas. Todos los resultados de los monitoreos deben ser comunicados al ejecutivo y </w:t>
      </w:r>
      <w:r w:rsidR="0085276E" w:rsidRPr="00B40CD6">
        <w:rPr>
          <w:lang w:eastAsia="es-CL"/>
        </w:rPr>
        <w:t xml:space="preserve">el </w:t>
      </w:r>
      <w:r w:rsidR="00312CF9" w:rsidRPr="00B40CD6">
        <w:rPr>
          <w:lang w:eastAsia="es-CL"/>
        </w:rPr>
        <w:t>supervisor</w:t>
      </w:r>
      <w:r w:rsidR="0085276E" w:rsidRPr="00B40CD6">
        <w:rPr>
          <w:lang w:eastAsia="es-CL"/>
        </w:rPr>
        <w:t xml:space="preserve"> correspondiente</w:t>
      </w:r>
      <w:r w:rsidR="00312CF9" w:rsidRPr="00B40CD6">
        <w:rPr>
          <w:lang w:eastAsia="es-CL"/>
        </w:rPr>
        <w:t>.</w:t>
      </w:r>
    </w:p>
    <w:p w14:paraId="404E7B4C" w14:textId="4C5BC3BE" w:rsidR="003F1108" w:rsidRPr="00B40CD6" w:rsidRDefault="003F1108" w:rsidP="00FA5261">
      <w:pPr>
        <w:rPr>
          <w:lang w:eastAsia="es-CL"/>
        </w:rPr>
      </w:pPr>
    </w:p>
    <w:p w14:paraId="70A928C6" w14:textId="455E0A61" w:rsidR="0065239B" w:rsidRPr="00B40CD6" w:rsidRDefault="0065239B" w:rsidP="0065239B">
      <w:pPr>
        <w:pStyle w:val="Ttulo4"/>
        <w:rPr>
          <w:lang w:eastAsia="es-CL"/>
        </w:rPr>
      </w:pPr>
      <w:r w:rsidRPr="00B40CD6">
        <w:rPr>
          <w:lang w:eastAsia="es-CL"/>
        </w:rPr>
        <w:t>Gestión de feedback de personal</w:t>
      </w:r>
    </w:p>
    <w:p w14:paraId="001BCCC3" w14:textId="77777777" w:rsidR="0065239B" w:rsidRPr="00B40CD6" w:rsidRDefault="0065239B" w:rsidP="0065239B">
      <w:pPr>
        <w:rPr>
          <w:lang w:eastAsia="es-CL"/>
        </w:rPr>
      </w:pPr>
    </w:p>
    <w:p w14:paraId="36006507" w14:textId="77777777" w:rsidR="0008442D" w:rsidRPr="00B40CD6" w:rsidRDefault="0065239B" w:rsidP="0065239B">
      <w:pPr>
        <w:rPr>
          <w:lang w:eastAsia="es-CL"/>
        </w:rPr>
      </w:pPr>
      <w:r w:rsidRPr="00B40CD6">
        <w:rPr>
          <w:lang w:eastAsia="es-CL"/>
        </w:rPr>
        <w:t xml:space="preserve">El proveedor deberá contar con un proceso estructurado para entregar feedback a los ejecutivos y los supervisores del servicio. </w:t>
      </w:r>
      <w:r w:rsidR="0008442D" w:rsidRPr="00B40CD6">
        <w:rPr>
          <w:lang w:eastAsia="es-CL"/>
        </w:rPr>
        <w:t>Asimismo, e</w:t>
      </w:r>
      <w:r w:rsidRPr="00B40CD6">
        <w:rPr>
          <w:lang w:eastAsia="es-CL"/>
        </w:rPr>
        <w:t xml:space="preserve">ste proceso deberá incluir un plan continuo de motivación, retención y promoción de los ejecutivos mejor evaluados. </w:t>
      </w:r>
    </w:p>
    <w:p w14:paraId="0C740D89" w14:textId="77777777" w:rsidR="0008442D" w:rsidRPr="00B40CD6" w:rsidRDefault="0008442D" w:rsidP="0065239B">
      <w:pPr>
        <w:rPr>
          <w:lang w:eastAsia="es-CL"/>
        </w:rPr>
      </w:pPr>
    </w:p>
    <w:p w14:paraId="49065C71" w14:textId="4A97483A" w:rsidR="007646D4" w:rsidRPr="00B40CD6" w:rsidRDefault="0008442D" w:rsidP="0065239B">
      <w:pPr>
        <w:rPr>
          <w:lang w:eastAsia="es-CL"/>
        </w:rPr>
      </w:pPr>
      <w:r w:rsidRPr="00B40CD6">
        <w:rPr>
          <w:lang w:eastAsia="es-CL"/>
        </w:rPr>
        <w:t>Producto de la aplicación de este proceso, el contratista deberá entregar resultados auditables mensualmente.</w:t>
      </w:r>
    </w:p>
    <w:p w14:paraId="0C5BA359" w14:textId="77777777" w:rsidR="007646D4" w:rsidRPr="00B40CD6" w:rsidRDefault="007646D4" w:rsidP="0065239B">
      <w:pPr>
        <w:rPr>
          <w:lang w:eastAsia="es-CL"/>
        </w:rPr>
      </w:pPr>
    </w:p>
    <w:p w14:paraId="248E36D5" w14:textId="659EC01E" w:rsidR="0065239B" w:rsidRPr="00B40CD6" w:rsidRDefault="0008442D" w:rsidP="0065239B">
      <w:pPr>
        <w:rPr>
          <w:lang w:eastAsia="es-CL"/>
        </w:rPr>
      </w:pPr>
      <w:r w:rsidRPr="00B40CD6">
        <w:rPr>
          <w:lang w:eastAsia="es-CL"/>
        </w:rPr>
        <w:t>Cabe señalar que e</w:t>
      </w:r>
      <w:r w:rsidR="0065239B" w:rsidRPr="00B40CD6">
        <w:rPr>
          <w:lang w:eastAsia="es-CL"/>
        </w:rPr>
        <w:t xml:space="preserve">ste plan </w:t>
      </w:r>
      <w:r w:rsidR="007767B6" w:rsidRPr="00B40CD6">
        <w:rPr>
          <w:lang w:eastAsia="es-CL"/>
        </w:rPr>
        <w:t>será sujeto a revisión y aprobación por parte de la entidad contratante</w:t>
      </w:r>
      <w:r w:rsidR="0065239B" w:rsidRPr="00B40CD6">
        <w:rPr>
          <w:lang w:eastAsia="es-CL"/>
        </w:rPr>
        <w:t xml:space="preserve"> </w:t>
      </w:r>
      <w:r w:rsidRPr="00B40CD6">
        <w:rPr>
          <w:lang w:eastAsia="es-CL"/>
        </w:rPr>
        <w:t xml:space="preserve">al iniciar los servicios. </w:t>
      </w:r>
      <w:r w:rsidR="000D3132" w:rsidRPr="00B40CD6">
        <w:rPr>
          <w:lang w:eastAsia="es-CL"/>
        </w:rPr>
        <w:t xml:space="preserve">Igualmente, dicho plan podrá estar sujeto a modificaciones posteriores si así lo estimase pertinente la entidad contratante, las que deberán ser realizadas por el contratista </w:t>
      </w:r>
      <w:r w:rsidR="007B7EF1" w:rsidRPr="00B40CD6">
        <w:rPr>
          <w:lang w:eastAsia="es-CL"/>
        </w:rPr>
        <w:t xml:space="preserve">en caso de ser requeridas. </w:t>
      </w:r>
    </w:p>
    <w:p w14:paraId="38F431A4" w14:textId="77777777" w:rsidR="0065239B" w:rsidRPr="00B40CD6" w:rsidRDefault="0065239B" w:rsidP="0065239B">
      <w:pPr>
        <w:rPr>
          <w:lang w:eastAsia="es-CL"/>
        </w:rPr>
      </w:pPr>
    </w:p>
    <w:p w14:paraId="7EDA4970" w14:textId="0B213C4B" w:rsidR="0065239B" w:rsidRPr="00B40CD6" w:rsidRDefault="0065239B" w:rsidP="0065239B">
      <w:pPr>
        <w:pStyle w:val="Ttulo4"/>
        <w:rPr>
          <w:lang w:eastAsia="es-CL"/>
        </w:rPr>
      </w:pPr>
      <w:r w:rsidRPr="00B40CD6">
        <w:rPr>
          <w:lang w:eastAsia="es-CL"/>
        </w:rPr>
        <w:t>Rotación y ausentismo</w:t>
      </w:r>
    </w:p>
    <w:p w14:paraId="1512C950" w14:textId="77777777" w:rsidR="0065239B" w:rsidRPr="00B40CD6" w:rsidRDefault="0065239B" w:rsidP="0065239B">
      <w:pPr>
        <w:rPr>
          <w:lang w:eastAsia="es-CL"/>
        </w:rPr>
      </w:pPr>
    </w:p>
    <w:p w14:paraId="77713DF1" w14:textId="683B37A7" w:rsidR="00BC64D0" w:rsidRPr="00B40CD6" w:rsidRDefault="0065239B" w:rsidP="0065239B">
      <w:pPr>
        <w:rPr>
          <w:lang w:eastAsia="es-CL"/>
        </w:rPr>
      </w:pPr>
      <w:r w:rsidRPr="00B40CD6">
        <w:rPr>
          <w:lang w:eastAsia="es-CL"/>
        </w:rPr>
        <w:t xml:space="preserve">El proveedor debe medir y gestionar la rotación y ausentismo de los ejecutivos. Este debe incluir tanto las rotaciones voluntarias como las forzadas. Deben reportarse anualizadas, incorporarse en la programación y gestionarse adecuadamente. El proveedor debe mostrar que está en control de estas variables. Las rotaciones forzadas serán además directamente supervisadas por la </w:t>
      </w:r>
      <w:r w:rsidR="000270E8" w:rsidRPr="00B40CD6">
        <w:rPr>
          <w:lang w:eastAsia="es-CL"/>
        </w:rPr>
        <w:t>entidad contratante</w:t>
      </w:r>
      <w:r w:rsidRPr="00B40CD6">
        <w:rPr>
          <w:lang w:eastAsia="es-CL"/>
        </w:rPr>
        <w:t>.</w:t>
      </w:r>
    </w:p>
    <w:p w14:paraId="28306F3E" w14:textId="77777777" w:rsidR="00BC64D0" w:rsidRPr="00B40CD6" w:rsidRDefault="00BC64D0" w:rsidP="00FA5261">
      <w:pPr>
        <w:rPr>
          <w:lang w:eastAsia="es-CL"/>
        </w:rPr>
      </w:pPr>
    </w:p>
    <w:p w14:paraId="7E55F3FE" w14:textId="77777777" w:rsidR="002D5CA5" w:rsidRPr="00B40CD6" w:rsidRDefault="002D5CA5" w:rsidP="002D5CA5">
      <w:pPr>
        <w:pStyle w:val="Ttulo2"/>
        <w:numPr>
          <w:ilvl w:val="1"/>
          <w:numId w:val="3"/>
        </w:numPr>
      </w:pPr>
      <w:r w:rsidRPr="00B40CD6">
        <w:t>Operatoria de los servicios</w:t>
      </w:r>
    </w:p>
    <w:p w14:paraId="427E5860" w14:textId="27B1A179" w:rsidR="002D5CA5" w:rsidRPr="00B40CD6" w:rsidRDefault="002D5CA5" w:rsidP="002D5CA5">
      <w:pPr>
        <w:rPr>
          <w:lang w:eastAsia="es-CL"/>
        </w:rPr>
      </w:pPr>
    </w:p>
    <w:p w14:paraId="648C738D" w14:textId="3F84C7A4" w:rsidR="001330CF" w:rsidRPr="00B40CD6" w:rsidRDefault="001330CF" w:rsidP="001330CF">
      <w:pPr>
        <w:pStyle w:val="Ttulo3"/>
        <w:rPr>
          <w:lang w:eastAsia="es-CL"/>
        </w:rPr>
      </w:pPr>
      <w:r w:rsidRPr="00B40CD6">
        <w:rPr>
          <w:lang w:eastAsia="es-CL"/>
        </w:rPr>
        <w:t xml:space="preserve">Reunión inicial </w:t>
      </w:r>
      <w:r w:rsidR="00B144EA" w:rsidRPr="00B40CD6">
        <w:rPr>
          <w:lang w:eastAsia="es-CL"/>
        </w:rPr>
        <w:t>de coordinación (</w:t>
      </w:r>
      <w:proofErr w:type="spellStart"/>
      <w:r w:rsidR="00B144EA" w:rsidRPr="00B40CD6">
        <w:rPr>
          <w:lang w:eastAsia="es-CL"/>
        </w:rPr>
        <w:t>Kick</w:t>
      </w:r>
      <w:proofErr w:type="spellEnd"/>
      <w:r w:rsidR="00B144EA" w:rsidRPr="00B40CD6">
        <w:rPr>
          <w:lang w:eastAsia="es-CL"/>
        </w:rPr>
        <w:t>-off)</w:t>
      </w:r>
    </w:p>
    <w:p w14:paraId="45941E10" w14:textId="27CD04EA" w:rsidR="001330CF" w:rsidRPr="00B40CD6" w:rsidRDefault="001330CF" w:rsidP="001330CF">
      <w:pPr>
        <w:rPr>
          <w:lang w:eastAsia="es-CL"/>
        </w:rPr>
      </w:pPr>
    </w:p>
    <w:p w14:paraId="5DB91E2A" w14:textId="63EBAE9A" w:rsidR="000E2A2C" w:rsidRPr="00B40CD6" w:rsidRDefault="000E2A2C" w:rsidP="000E2A2C">
      <w:pPr>
        <w:rPr>
          <w:rFonts w:eastAsiaTheme="minorHAnsi" w:cstheme="minorHAnsi"/>
          <w:bCs/>
          <w:szCs w:val="22"/>
        </w:rPr>
      </w:pPr>
      <w:r w:rsidRPr="00B40CD6">
        <w:rPr>
          <w:rFonts w:eastAsiaTheme="minorHAnsi" w:cstheme="minorHAnsi"/>
          <w:bCs/>
          <w:szCs w:val="22"/>
        </w:rPr>
        <w:lastRenderedPageBreak/>
        <w:t xml:space="preserve">La reunión inicial deberá ser realizada dentro de los primeros 5 días hábiles administrativos contados desde la fecha en que se encuentre totalmente tramitado el contrato de prestación de servicios de contact center. </w:t>
      </w:r>
    </w:p>
    <w:p w14:paraId="21C71F41" w14:textId="77777777" w:rsidR="000E2A2C" w:rsidRPr="00B40CD6" w:rsidRDefault="000E2A2C" w:rsidP="000E2A2C">
      <w:pPr>
        <w:rPr>
          <w:rFonts w:eastAsiaTheme="minorHAnsi" w:cstheme="minorHAnsi"/>
          <w:bCs/>
          <w:szCs w:val="22"/>
        </w:rPr>
      </w:pPr>
    </w:p>
    <w:p w14:paraId="5D7AF7FE" w14:textId="77777777" w:rsidR="00B15817" w:rsidRPr="00B40CD6" w:rsidRDefault="000E2A2C" w:rsidP="000E2A2C">
      <w:pPr>
        <w:rPr>
          <w:rFonts w:eastAsiaTheme="minorHAnsi" w:cstheme="minorHAnsi"/>
          <w:bCs/>
          <w:szCs w:val="22"/>
        </w:rPr>
      </w:pPr>
      <w:r w:rsidRPr="00B40CD6">
        <w:rPr>
          <w:rFonts w:eastAsiaTheme="minorHAnsi" w:cstheme="minorHAnsi"/>
          <w:bCs/>
          <w:szCs w:val="22"/>
        </w:rPr>
        <w:t xml:space="preserve">El objetivo de la reunión inicial es dar a conocer al adjudicatario antecedentes más detallados relativos al servicio contratado así como entregar a éste la información que esté disponible y que sea atingente al mismo. Asimismo, se entregará mayor detalle en cuanto a la planificación, procesos, </w:t>
      </w:r>
      <w:r w:rsidR="00BF7BCF" w:rsidRPr="00B40CD6">
        <w:rPr>
          <w:rFonts w:eastAsiaTheme="minorHAnsi" w:cstheme="minorHAnsi"/>
          <w:bCs/>
          <w:szCs w:val="22"/>
        </w:rPr>
        <w:t xml:space="preserve">modelo de gestión de calidad, </w:t>
      </w:r>
      <w:r w:rsidRPr="00B40CD6">
        <w:rPr>
          <w:rFonts w:eastAsiaTheme="minorHAnsi" w:cstheme="minorHAnsi"/>
          <w:bCs/>
          <w:szCs w:val="22"/>
        </w:rPr>
        <w:t xml:space="preserve">alcances y otras temáticas que la entidad licitante estime conveniente. </w:t>
      </w:r>
      <w:r w:rsidR="00BF7BCF" w:rsidRPr="00B40CD6">
        <w:rPr>
          <w:rFonts w:eastAsiaTheme="minorHAnsi" w:cstheme="minorHAnsi"/>
          <w:bCs/>
          <w:szCs w:val="22"/>
        </w:rPr>
        <w:t>Especialmente, el organismo contratante entregará data histórica del tráfico</w:t>
      </w:r>
      <w:r w:rsidR="00B15817" w:rsidRPr="00B40CD6">
        <w:rPr>
          <w:rFonts w:eastAsiaTheme="minorHAnsi" w:cstheme="minorHAnsi"/>
          <w:bCs/>
          <w:szCs w:val="22"/>
        </w:rPr>
        <w:t xml:space="preserve">, si existe, </w:t>
      </w:r>
      <w:r w:rsidR="00BF7BCF" w:rsidRPr="00B40CD6">
        <w:rPr>
          <w:rFonts w:eastAsiaTheme="minorHAnsi" w:cstheme="minorHAnsi"/>
          <w:bCs/>
          <w:szCs w:val="22"/>
        </w:rPr>
        <w:t>a fin de que el proveedor pueda construir el primer dimensionamiento</w:t>
      </w:r>
      <w:r w:rsidR="00B15817" w:rsidRPr="00B40CD6">
        <w:rPr>
          <w:rFonts w:eastAsiaTheme="minorHAnsi" w:cstheme="minorHAnsi"/>
          <w:bCs/>
          <w:szCs w:val="22"/>
        </w:rPr>
        <w:t xml:space="preserve"> para efectos de planificación y pronóstico de la demanda. </w:t>
      </w:r>
    </w:p>
    <w:p w14:paraId="0688A94B" w14:textId="77777777" w:rsidR="00B15817" w:rsidRPr="00B40CD6" w:rsidRDefault="00B15817" w:rsidP="000E2A2C">
      <w:pPr>
        <w:rPr>
          <w:rFonts w:eastAsiaTheme="minorHAnsi" w:cstheme="minorHAnsi"/>
          <w:bCs/>
          <w:szCs w:val="22"/>
        </w:rPr>
      </w:pPr>
    </w:p>
    <w:p w14:paraId="7F425481" w14:textId="5188C209" w:rsidR="000E2A2C" w:rsidRPr="00B40CD6" w:rsidRDefault="000E2A2C" w:rsidP="000E2A2C">
      <w:pPr>
        <w:rPr>
          <w:lang w:eastAsia="es-CL"/>
        </w:rPr>
      </w:pPr>
      <w:r w:rsidRPr="00B40CD6">
        <w:rPr>
          <w:rFonts w:eastAsiaTheme="minorHAnsi" w:cstheme="minorHAnsi"/>
          <w:bCs/>
          <w:szCs w:val="22"/>
        </w:rPr>
        <w:t>Cabe destacar que esta información es indispensable para la celebración de la reunión.</w:t>
      </w:r>
    </w:p>
    <w:p w14:paraId="38A4653A" w14:textId="6AF46B2B" w:rsidR="000E2A2C" w:rsidRPr="00B40CD6" w:rsidRDefault="000E2A2C" w:rsidP="001330CF">
      <w:pPr>
        <w:rPr>
          <w:lang w:eastAsia="es-CL"/>
        </w:rPr>
      </w:pPr>
    </w:p>
    <w:p w14:paraId="0CDEE83E" w14:textId="0E893E34" w:rsidR="00890E80" w:rsidRPr="00B40CD6" w:rsidRDefault="00890E80" w:rsidP="000E2A2C">
      <w:pPr>
        <w:pStyle w:val="Ttulo3"/>
        <w:rPr>
          <w:lang w:eastAsia="es-CL"/>
        </w:rPr>
      </w:pPr>
      <w:r w:rsidRPr="00B40CD6">
        <w:rPr>
          <w:lang w:eastAsia="es-CL"/>
        </w:rPr>
        <w:t>Período de implementación de los servicios</w:t>
      </w:r>
    </w:p>
    <w:p w14:paraId="42241A52" w14:textId="485EA671" w:rsidR="00890E80" w:rsidRPr="00B40CD6" w:rsidRDefault="00890E80" w:rsidP="00890E80">
      <w:pPr>
        <w:rPr>
          <w:lang w:eastAsia="es-CL"/>
        </w:rPr>
      </w:pPr>
    </w:p>
    <w:p w14:paraId="722429EB" w14:textId="4D375879" w:rsidR="00C36A0F" w:rsidRPr="00B40CD6" w:rsidRDefault="00C36A0F" w:rsidP="00890E80">
      <w:pPr>
        <w:rPr>
          <w:lang w:eastAsia="es-CL"/>
        </w:rPr>
      </w:pPr>
      <w:r w:rsidRPr="00B40CD6">
        <w:rPr>
          <w:lang w:eastAsia="es-CL"/>
        </w:rPr>
        <w:t xml:space="preserve">La implementación de los servicios comenzará una vez se haya realizado la </w:t>
      </w:r>
      <w:r w:rsidR="006C58B8" w:rsidRPr="00B40CD6">
        <w:rPr>
          <w:lang w:eastAsia="es-CL"/>
        </w:rPr>
        <w:t>reunión inicial</w:t>
      </w:r>
      <w:r w:rsidR="00757C81" w:rsidRPr="00B40CD6">
        <w:rPr>
          <w:lang w:eastAsia="es-CL"/>
        </w:rPr>
        <w:t xml:space="preserve"> y estará centrada en </w:t>
      </w:r>
      <w:r w:rsidR="009F2617" w:rsidRPr="00B40CD6">
        <w:rPr>
          <w:lang w:eastAsia="es-CL"/>
        </w:rPr>
        <w:t xml:space="preserve">cuatro </w:t>
      </w:r>
      <w:r w:rsidR="00757C81" w:rsidRPr="00B40CD6">
        <w:rPr>
          <w:lang w:eastAsia="es-CL"/>
        </w:rPr>
        <w:t xml:space="preserve">grandes etapas, las que se describen a continuación: </w:t>
      </w:r>
    </w:p>
    <w:p w14:paraId="1ABC6440" w14:textId="77777777" w:rsidR="00C36A0F" w:rsidRPr="00B40CD6" w:rsidRDefault="00C36A0F" w:rsidP="00890E80">
      <w:pPr>
        <w:rPr>
          <w:lang w:eastAsia="es-CL"/>
        </w:rPr>
      </w:pPr>
    </w:p>
    <w:p w14:paraId="0807D560" w14:textId="47C35ECB" w:rsidR="00954524" w:rsidRPr="00B40CD6" w:rsidRDefault="00954524" w:rsidP="00954524">
      <w:pPr>
        <w:pStyle w:val="Ttulo4"/>
        <w:rPr>
          <w:lang w:eastAsia="es-CL"/>
        </w:rPr>
      </w:pPr>
      <w:r w:rsidRPr="00B40CD6">
        <w:rPr>
          <w:lang w:eastAsia="es-CL"/>
        </w:rPr>
        <w:t>Generación de documentación relativa al servicio</w:t>
      </w:r>
    </w:p>
    <w:p w14:paraId="2D1878ED" w14:textId="77777777" w:rsidR="00954524" w:rsidRPr="00B40CD6" w:rsidRDefault="00954524" w:rsidP="00954524">
      <w:pPr>
        <w:rPr>
          <w:lang w:eastAsia="es-CL"/>
        </w:rPr>
      </w:pPr>
    </w:p>
    <w:p w14:paraId="0DAAC32B" w14:textId="1E87AF10" w:rsidR="00B13B66" w:rsidRPr="00B40CD6" w:rsidRDefault="00890E80" w:rsidP="00890E80">
      <w:pPr>
        <w:rPr>
          <w:lang w:eastAsia="es-CL"/>
        </w:rPr>
      </w:pPr>
      <w:r w:rsidRPr="00B40CD6">
        <w:rPr>
          <w:lang w:eastAsia="es-CL"/>
        </w:rPr>
        <w:t>Posterior a la realización de la reunión inicial el proveedor dispondrá de 1</w:t>
      </w:r>
      <w:r w:rsidR="00C36A0F" w:rsidRPr="00B40CD6">
        <w:rPr>
          <w:lang w:eastAsia="es-CL"/>
        </w:rPr>
        <w:t>5</w:t>
      </w:r>
      <w:r w:rsidRPr="00B40CD6">
        <w:rPr>
          <w:lang w:eastAsia="es-CL"/>
        </w:rPr>
        <w:t xml:space="preserve"> días hábiles para desarrollar </w:t>
      </w:r>
      <w:r w:rsidR="00B144EA" w:rsidRPr="00B40CD6">
        <w:rPr>
          <w:lang w:eastAsia="es-CL"/>
        </w:rPr>
        <w:t xml:space="preserve">la documentación que es requerida </w:t>
      </w:r>
      <w:r w:rsidR="00007DD0" w:rsidRPr="00B40CD6">
        <w:rPr>
          <w:lang w:eastAsia="es-CL"/>
        </w:rPr>
        <w:t>para la prestación de los servicios</w:t>
      </w:r>
      <w:r w:rsidR="00B13B66" w:rsidRPr="00B40CD6">
        <w:rPr>
          <w:lang w:eastAsia="es-CL"/>
        </w:rPr>
        <w:t xml:space="preserve">, esto es: </w:t>
      </w:r>
    </w:p>
    <w:p w14:paraId="1A56BC7B" w14:textId="77777777" w:rsidR="009A1E42" w:rsidRPr="00B40CD6" w:rsidRDefault="009A1E42" w:rsidP="00890E80">
      <w:pPr>
        <w:rPr>
          <w:lang w:eastAsia="es-CL"/>
        </w:rPr>
      </w:pPr>
    </w:p>
    <w:p w14:paraId="2BECD93F" w14:textId="5FAB4B75" w:rsidR="00890E80" w:rsidRPr="00B40CD6" w:rsidRDefault="009A1E42">
      <w:pPr>
        <w:pStyle w:val="Prrafodelista"/>
        <w:numPr>
          <w:ilvl w:val="0"/>
          <w:numId w:val="50"/>
        </w:numPr>
        <w:ind w:left="567" w:hanging="207"/>
      </w:pPr>
      <w:r w:rsidRPr="00B40CD6">
        <w:t>P</w:t>
      </w:r>
      <w:r w:rsidR="00EE697E" w:rsidRPr="00B40CD6">
        <w:t xml:space="preserve">lan de negocios </w:t>
      </w:r>
      <w:r w:rsidR="00007DD0" w:rsidRPr="00B40CD6">
        <w:t>(cláusula N°11.2.1, l</w:t>
      </w:r>
      <w:r w:rsidR="00EE697E" w:rsidRPr="00B40CD6">
        <w:t>iteral a)</w:t>
      </w:r>
      <w:r w:rsidR="00B32608" w:rsidRPr="00B40CD6">
        <w:t>,</w:t>
      </w:r>
    </w:p>
    <w:p w14:paraId="314C14C7" w14:textId="1FE00BAE" w:rsidR="00007DD0" w:rsidRPr="00B40CD6" w:rsidRDefault="00B32608">
      <w:pPr>
        <w:pStyle w:val="Prrafodelista"/>
        <w:numPr>
          <w:ilvl w:val="0"/>
          <w:numId w:val="50"/>
        </w:numPr>
        <w:ind w:left="567" w:hanging="207"/>
      </w:pPr>
      <w:r w:rsidRPr="00B40CD6">
        <w:t>d</w:t>
      </w:r>
      <w:r w:rsidR="00007DD0" w:rsidRPr="00B40CD6">
        <w:t xml:space="preserve">efinición de objetivos (cláusula N°11.2.1, literal b), </w:t>
      </w:r>
    </w:p>
    <w:p w14:paraId="18C4DBD1" w14:textId="42F16FF5" w:rsidR="00007DD0" w:rsidRPr="00B40CD6" w:rsidRDefault="00007DD0">
      <w:pPr>
        <w:pStyle w:val="Prrafodelista"/>
        <w:numPr>
          <w:ilvl w:val="0"/>
          <w:numId w:val="50"/>
        </w:numPr>
        <w:ind w:left="567" w:hanging="207"/>
      </w:pPr>
      <w:r w:rsidRPr="00B40CD6">
        <w:t xml:space="preserve">protocolo para captura de datos de contacto de usuarios según </w:t>
      </w:r>
      <w:r w:rsidR="00A23EF3" w:rsidRPr="00B40CD6">
        <w:t>canal (cláusula N°11.2.1, literal c),</w:t>
      </w:r>
    </w:p>
    <w:p w14:paraId="4360EF3B" w14:textId="775CE53A" w:rsidR="00A23EF3" w:rsidRPr="00B40CD6" w:rsidRDefault="00A23EF3">
      <w:pPr>
        <w:pStyle w:val="Prrafodelista"/>
        <w:numPr>
          <w:ilvl w:val="0"/>
          <w:numId w:val="50"/>
        </w:numPr>
        <w:ind w:left="567" w:hanging="207"/>
      </w:pPr>
      <w:r w:rsidRPr="00B40CD6">
        <w:t>protocolo para la gestión de conocimientos y contenidos (cláusula N°11.2.1, literal e),</w:t>
      </w:r>
    </w:p>
    <w:p w14:paraId="0758E73C" w14:textId="23AFEE1C" w:rsidR="00A23EF3" w:rsidRPr="00B40CD6" w:rsidRDefault="00EB4154">
      <w:pPr>
        <w:pStyle w:val="Prrafodelista"/>
        <w:numPr>
          <w:ilvl w:val="0"/>
          <w:numId w:val="50"/>
        </w:numPr>
        <w:ind w:left="567" w:hanging="207"/>
      </w:pPr>
      <w:r w:rsidRPr="00B40CD6">
        <w:t xml:space="preserve">protocolo para el control de gestión de procesos (cláusula N°11.2.1, literal </w:t>
      </w:r>
      <w:r w:rsidR="009A1E42" w:rsidRPr="00B40CD6">
        <w:t>i</w:t>
      </w:r>
      <w:r w:rsidRPr="00B40CD6">
        <w:t>)</w:t>
      </w:r>
    </w:p>
    <w:p w14:paraId="2F4E5F3F" w14:textId="04ED8C35" w:rsidR="009A1E42" w:rsidRPr="00B40CD6" w:rsidRDefault="00B32608">
      <w:pPr>
        <w:pStyle w:val="Prrafodelista"/>
        <w:numPr>
          <w:ilvl w:val="0"/>
          <w:numId w:val="50"/>
        </w:numPr>
        <w:ind w:left="567" w:hanging="207"/>
      </w:pPr>
      <w:r w:rsidRPr="00B40CD6">
        <w:t>p</w:t>
      </w:r>
      <w:r w:rsidR="009A1E42" w:rsidRPr="00B40CD6">
        <w:t xml:space="preserve">lan de provisión del servicio frente a fallas o aumentos inesperado de tráfico que permitan asegurar la continuidad del negocio (cláusula N°11.2.1, literal a), </w:t>
      </w:r>
    </w:p>
    <w:p w14:paraId="204AD3DE" w14:textId="0F885686" w:rsidR="00007DD0" w:rsidRPr="00B40CD6" w:rsidRDefault="00B32608">
      <w:pPr>
        <w:pStyle w:val="Prrafodelista"/>
        <w:numPr>
          <w:ilvl w:val="0"/>
          <w:numId w:val="50"/>
        </w:numPr>
        <w:ind w:left="567" w:hanging="207"/>
      </w:pPr>
      <w:r w:rsidRPr="00B40CD6">
        <w:t>p</w:t>
      </w:r>
      <w:r w:rsidR="00C117BD" w:rsidRPr="00B40CD6">
        <w:t xml:space="preserve">lan de implementación y gestión del cambio (cláusula N°11.2.1, literal k), </w:t>
      </w:r>
    </w:p>
    <w:p w14:paraId="7C6BFAD7" w14:textId="109ACA8D" w:rsidR="003D0493" w:rsidRPr="00B40CD6" w:rsidRDefault="002D0921">
      <w:pPr>
        <w:pStyle w:val="Prrafodelista"/>
        <w:numPr>
          <w:ilvl w:val="0"/>
          <w:numId w:val="50"/>
        </w:numPr>
        <w:ind w:left="567" w:hanging="207"/>
      </w:pPr>
      <w:r w:rsidRPr="00B40CD6">
        <w:t xml:space="preserve">protocolo de monitoreo del servicio y </w:t>
      </w:r>
      <w:r w:rsidRPr="00B40CD6">
        <w:rPr>
          <w:i/>
          <w:iCs w:val="0"/>
        </w:rPr>
        <w:t>feedback</w:t>
      </w:r>
      <w:r w:rsidRPr="00B40CD6">
        <w:t xml:space="preserve"> del personal (cláusula N°11.2.3, literales d y e),</w:t>
      </w:r>
    </w:p>
    <w:p w14:paraId="1669BF1C" w14:textId="33A58A06" w:rsidR="00C117BD" w:rsidRPr="00B40CD6" w:rsidRDefault="00B32608">
      <w:pPr>
        <w:pStyle w:val="Prrafodelista"/>
        <w:numPr>
          <w:ilvl w:val="0"/>
          <w:numId w:val="50"/>
        </w:numPr>
        <w:ind w:left="567" w:hanging="207"/>
      </w:pPr>
      <w:r w:rsidRPr="00B40CD6">
        <w:t xml:space="preserve">cualquier otra documentación que sea requerida por el organismo contratante </w:t>
      </w:r>
      <w:r w:rsidR="00B42C6C" w:rsidRPr="00B40CD6">
        <w:t xml:space="preserve">mediante el </w:t>
      </w:r>
      <w:r w:rsidR="005D58AA" w:rsidRPr="00B40CD6">
        <w:t>Anexo N°3</w:t>
      </w:r>
      <w:r w:rsidR="00A24095" w:rsidRPr="00B40CD6">
        <w:t>, numeral 2.2</w:t>
      </w:r>
      <w:r w:rsidR="00B42C6C" w:rsidRPr="00B40CD6">
        <w:t xml:space="preserve">. </w:t>
      </w:r>
    </w:p>
    <w:p w14:paraId="38571144" w14:textId="77777777" w:rsidR="00890E80" w:rsidRPr="00B40CD6" w:rsidRDefault="00890E80" w:rsidP="00890E80">
      <w:pPr>
        <w:rPr>
          <w:lang w:eastAsia="es-CL"/>
        </w:rPr>
      </w:pPr>
    </w:p>
    <w:p w14:paraId="7F3E2D33" w14:textId="737334C2" w:rsidR="00890E80" w:rsidRPr="00B40CD6" w:rsidRDefault="00890E80" w:rsidP="00890E80">
      <w:pPr>
        <w:rPr>
          <w:lang w:eastAsia="es-CL"/>
        </w:rPr>
      </w:pPr>
      <w:r w:rsidRPr="00B40CD6">
        <w:rPr>
          <w:lang w:eastAsia="es-CL"/>
        </w:rPr>
        <w:t xml:space="preserve">Toda la documentación que el proveedor desarrolle deberá ser revisada y validada por la entidad contratante en un plazo no superior a </w:t>
      </w:r>
      <w:r w:rsidR="00954524" w:rsidRPr="00B40CD6">
        <w:rPr>
          <w:lang w:eastAsia="es-CL"/>
        </w:rPr>
        <w:t>15</w:t>
      </w:r>
      <w:r w:rsidRPr="00B40CD6">
        <w:rPr>
          <w:lang w:eastAsia="es-CL"/>
        </w:rPr>
        <w:t xml:space="preserve"> días hábiles contados a partir de la fecha de recepción de éstos. </w:t>
      </w:r>
    </w:p>
    <w:p w14:paraId="25BBF435" w14:textId="3694674D" w:rsidR="008A3118" w:rsidRPr="00B40CD6" w:rsidRDefault="008A3118" w:rsidP="00890E80">
      <w:pPr>
        <w:rPr>
          <w:lang w:eastAsia="es-CL"/>
        </w:rPr>
      </w:pPr>
    </w:p>
    <w:p w14:paraId="1864F3E2" w14:textId="3958D1A6" w:rsidR="00954524" w:rsidRPr="00B40CD6" w:rsidRDefault="00954524" w:rsidP="00954524">
      <w:pPr>
        <w:pStyle w:val="Ttulo4"/>
        <w:rPr>
          <w:lang w:eastAsia="es-CL"/>
        </w:rPr>
      </w:pPr>
      <w:r w:rsidRPr="00B40CD6">
        <w:rPr>
          <w:lang w:eastAsia="es-CL"/>
        </w:rPr>
        <w:t xml:space="preserve">Implementación de tecnología requerida </w:t>
      </w:r>
    </w:p>
    <w:p w14:paraId="7DE58D87" w14:textId="028E2569" w:rsidR="00954524" w:rsidRPr="00B40CD6" w:rsidRDefault="00954524" w:rsidP="00954524">
      <w:pPr>
        <w:rPr>
          <w:lang w:eastAsia="es-CL"/>
        </w:rPr>
      </w:pPr>
    </w:p>
    <w:p w14:paraId="18E063B8" w14:textId="628E2807" w:rsidR="00954524" w:rsidRPr="00B40CD6" w:rsidRDefault="004D32EF" w:rsidP="00954524">
      <w:pPr>
        <w:rPr>
          <w:lang w:eastAsia="es-CL"/>
        </w:rPr>
      </w:pPr>
      <w:r w:rsidRPr="00B40CD6">
        <w:rPr>
          <w:lang w:eastAsia="es-CL"/>
        </w:rPr>
        <w:t xml:space="preserve">Durante el período de implementación el proveedor deberá ocuparse de poner en marcha la tecnología descrita en </w:t>
      </w:r>
      <w:r w:rsidR="006B3832" w:rsidRPr="00B40CD6">
        <w:rPr>
          <w:lang w:eastAsia="es-CL"/>
        </w:rPr>
        <w:t xml:space="preserve">el plan de negocios y con la cual prestará el servicio de contact center. </w:t>
      </w:r>
      <w:r w:rsidR="00596FB4" w:rsidRPr="00B40CD6">
        <w:rPr>
          <w:lang w:eastAsia="es-CL"/>
        </w:rPr>
        <w:t>En virtud de lo anterior, se efectuarán las integraciones</w:t>
      </w:r>
      <w:r w:rsidR="00B72AD5" w:rsidRPr="00B40CD6">
        <w:rPr>
          <w:lang w:eastAsia="es-CL"/>
        </w:rPr>
        <w:t xml:space="preserve">, </w:t>
      </w:r>
      <w:r w:rsidR="007330D0" w:rsidRPr="00B40CD6">
        <w:rPr>
          <w:lang w:eastAsia="es-CL"/>
        </w:rPr>
        <w:t xml:space="preserve">desarrollos, </w:t>
      </w:r>
      <w:r w:rsidR="00B72AD5" w:rsidRPr="00B40CD6">
        <w:rPr>
          <w:lang w:eastAsia="es-CL"/>
        </w:rPr>
        <w:t>instalaciones, pruebas</w:t>
      </w:r>
      <w:r w:rsidR="00596FB4" w:rsidRPr="00B40CD6">
        <w:rPr>
          <w:lang w:eastAsia="es-CL"/>
        </w:rPr>
        <w:t xml:space="preserve"> </w:t>
      </w:r>
      <w:r w:rsidR="007330D0" w:rsidRPr="00B40CD6">
        <w:rPr>
          <w:lang w:eastAsia="es-CL"/>
        </w:rPr>
        <w:t xml:space="preserve">y otras medidas </w:t>
      </w:r>
      <w:r w:rsidR="00596FB4" w:rsidRPr="00B40CD6">
        <w:rPr>
          <w:lang w:eastAsia="es-CL"/>
        </w:rPr>
        <w:t xml:space="preserve">que sean necesarias a fin de poner </w:t>
      </w:r>
      <w:r w:rsidR="00B72AD5" w:rsidRPr="00B40CD6">
        <w:rPr>
          <w:lang w:eastAsia="es-CL"/>
        </w:rPr>
        <w:t xml:space="preserve">en óptimas condiciones la componente tecnológica del servicio. El organismo contratante pondrá a disposición la contraparte técnica que corresponda para tales efectos. </w:t>
      </w:r>
    </w:p>
    <w:p w14:paraId="207C347F" w14:textId="77777777" w:rsidR="004D32EF" w:rsidRPr="00B40CD6" w:rsidRDefault="004D32EF" w:rsidP="00954524">
      <w:pPr>
        <w:rPr>
          <w:lang w:eastAsia="es-CL"/>
        </w:rPr>
      </w:pPr>
    </w:p>
    <w:p w14:paraId="15A353B3" w14:textId="0BB89A7E" w:rsidR="00954524" w:rsidRPr="00B40CD6" w:rsidRDefault="00954524" w:rsidP="00954524">
      <w:pPr>
        <w:pStyle w:val="Ttulo4"/>
        <w:rPr>
          <w:lang w:eastAsia="es-CL"/>
        </w:rPr>
      </w:pPr>
      <w:r w:rsidRPr="00B40CD6">
        <w:rPr>
          <w:lang w:eastAsia="es-CL"/>
        </w:rPr>
        <w:t>Realización de entrenamiento</w:t>
      </w:r>
      <w:r w:rsidR="00CD1A74" w:rsidRPr="00B40CD6">
        <w:rPr>
          <w:lang w:eastAsia="es-CL"/>
        </w:rPr>
        <w:t xml:space="preserve"> </w:t>
      </w:r>
      <w:r w:rsidR="00D51BFA" w:rsidRPr="00B40CD6">
        <w:rPr>
          <w:lang w:eastAsia="es-CL"/>
        </w:rPr>
        <w:t>por parte de la entidad contratante</w:t>
      </w:r>
    </w:p>
    <w:p w14:paraId="55F9D2FD" w14:textId="6C20238D" w:rsidR="00954524" w:rsidRPr="00B40CD6" w:rsidRDefault="00954524" w:rsidP="00954524">
      <w:pPr>
        <w:rPr>
          <w:lang w:eastAsia="es-CL"/>
        </w:rPr>
      </w:pPr>
    </w:p>
    <w:p w14:paraId="39081C5C" w14:textId="3C5E8E5D" w:rsidR="006F089A" w:rsidRPr="00B40CD6" w:rsidRDefault="00576576" w:rsidP="00576576">
      <w:pPr>
        <w:rPr>
          <w:lang w:eastAsia="es-CL"/>
        </w:rPr>
      </w:pPr>
      <w:r w:rsidRPr="00B40CD6">
        <w:rPr>
          <w:lang w:eastAsia="es-CL"/>
        </w:rPr>
        <w:t xml:space="preserve">Al inicio del período de implementación, y por única vez, la entidad contratante realizará </w:t>
      </w:r>
      <w:r w:rsidR="00CD1A74" w:rsidRPr="00B40CD6">
        <w:rPr>
          <w:lang w:eastAsia="es-CL"/>
        </w:rPr>
        <w:t xml:space="preserve">el entrenamiento de implementación </w:t>
      </w:r>
      <w:r w:rsidRPr="00B40CD6">
        <w:rPr>
          <w:lang w:eastAsia="es-CL"/>
        </w:rPr>
        <w:t xml:space="preserve">con la finalidad de traspasar los conocimientos generales y específicos del negocio que deben ser adquiridos por el </w:t>
      </w:r>
      <w:r w:rsidR="00CD1A74" w:rsidRPr="00B40CD6">
        <w:rPr>
          <w:lang w:eastAsia="es-CL"/>
        </w:rPr>
        <w:t>proveedor</w:t>
      </w:r>
      <w:r w:rsidR="00ED2C4B" w:rsidRPr="00B40CD6">
        <w:rPr>
          <w:lang w:eastAsia="es-CL"/>
        </w:rPr>
        <w:t>. Esta instancia es obligatoria para todos los ejecutivos de servicio y personal de apoyo (Equipo de proyecto</w:t>
      </w:r>
      <w:r w:rsidR="006F089A" w:rsidRPr="00B40CD6">
        <w:rPr>
          <w:lang w:eastAsia="es-CL"/>
        </w:rPr>
        <w:t xml:space="preserve"> completo</w:t>
      </w:r>
      <w:r w:rsidR="00ED2C4B" w:rsidRPr="00B40CD6">
        <w:rPr>
          <w:lang w:eastAsia="es-CL"/>
        </w:rPr>
        <w:t>)</w:t>
      </w:r>
      <w:r w:rsidR="006030FE" w:rsidRPr="00B40CD6">
        <w:rPr>
          <w:lang w:eastAsia="es-CL"/>
        </w:rPr>
        <w:t xml:space="preserve">. </w:t>
      </w:r>
    </w:p>
    <w:p w14:paraId="12885B22" w14:textId="77777777" w:rsidR="00757C81" w:rsidRPr="00B40CD6" w:rsidRDefault="00757C81" w:rsidP="00576576">
      <w:pPr>
        <w:rPr>
          <w:lang w:eastAsia="es-CL"/>
        </w:rPr>
      </w:pPr>
    </w:p>
    <w:p w14:paraId="7B2F44F2" w14:textId="7CF735C0" w:rsidR="00576576" w:rsidRPr="00B40CD6" w:rsidRDefault="006030FE" w:rsidP="00576576">
      <w:pPr>
        <w:rPr>
          <w:lang w:eastAsia="es-CL"/>
        </w:rPr>
      </w:pPr>
      <w:r w:rsidRPr="00B40CD6">
        <w:rPr>
          <w:lang w:eastAsia="es-CL"/>
        </w:rPr>
        <w:t>El proveedor deberá disponer de la infraestructura necesaria para la realización de este hito</w:t>
      </w:r>
      <w:r w:rsidR="006F089A" w:rsidRPr="00B40CD6">
        <w:rPr>
          <w:lang w:eastAsia="es-CL"/>
        </w:rPr>
        <w:t xml:space="preserve">. El lugar deberá contar con proyector, computadores y conexión a internet para uso individual de todos los participantes. </w:t>
      </w:r>
    </w:p>
    <w:p w14:paraId="31C4B622" w14:textId="628BFD4F" w:rsidR="006F089A" w:rsidRPr="00B40CD6" w:rsidRDefault="006F089A" w:rsidP="00576576">
      <w:pPr>
        <w:rPr>
          <w:lang w:eastAsia="es-CL"/>
        </w:rPr>
      </w:pPr>
    </w:p>
    <w:p w14:paraId="2F819A10" w14:textId="178C22D9" w:rsidR="006F089A" w:rsidRPr="00B40CD6" w:rsidRDefault="006F089A" w:rsidP="00576576">
      <w:pPr>
        <w:rPr>
          <w:lang w:eastAsia="es-CL"/>
        </w:rPr>
      </w:pPr>
      <w:r w:rsidRPr="00B40CD6">
        <w:rPr>
          <w:lang w:eastAsia="es-CL"/>
        </w:rPr>
        <w:t xml:space="preserve">Concluida </w:t>
      </w:r>
      <w:r w:rsidR="00E81ECF" w:rsidRPr="00B40CD6">
        <w:rPr>
          <w:lang w:eastAsia="es-CL"/>
        </w:rPr>
        <w:t xml:space="preserve">la instancia de entrenamiento, la entidad contratante realizará una evaluación de los </w:t>
      </w:r>
      <w:r w:rsidR="00E45581" w:rsidRPr="00B40CD6">
        <w:rPr>
          <w:lang w:eastAsia="es-CL"/>
        </w:rPr>
        <w:t>conocimientos, procedimientos y lineamientos adquiridos de todos quienes participaron</w:t>
      </w:r>
      <w:r w:rsidR="00461B10" w:rsidRPr="00B40CD6">
        <w:rPr>
          <w:lang w:eastAsia="es-CL"/>
        </w:rPr>
        <w:t xml:space="preserve"> a fin de asegurar la cabal comprensión de la información entregada durante el entrenamiento </w:t>
      </w:r>
      <w:r w:rsidR="008C0A2F" w:rsidRPr="00B40CD6">
        <w:rPr>
          <w:lang w:eastAsia="es-CL"/>
        </w:rPr>
        <w:t>efectuado</w:t>
      </w:r>
      <w:r w:rsidR="00E45581" w:rsidRPr="00B40CD6">
        <w:rPr>
          <w:lang w:eastAsia="es-CL"/>
        </w:rPr>
        <w:t xml:space="preserve">. </w:t>
      </w:r>
      <w:r w:rsidR="001B5B70" w:rsidRPr="00B40CD6">
        <w:rPr>
          <w:lang w:eastAsia="es-CL"/>
        </w:rPr>
        <w:t xml:space="preserve">Aquellos ejecutivos o personal que no </w:t>
      </w:r>
      <w:r w:rsidR="004E0EE1" w:rsidRPr="00B40CD6">
        <w:rPr>
          <w:lang w:eastAsia="es-CL"/>
        </w:rPr>
        <w:t xml:space="preserve">apruebe la evaluación de los conocimientos realizada por la entidad contratante tendrá </w:t>
      </w:r>
      <w:r w:rsidR="0079639F" w:rsidRPr="00B40CD6">
        <w:rPr>
          <w:lang w:eastAsia="es-CL"/>
        </w:rPr>
        <w:t>una segunda</w:t>
      </w:r>
      <w:r w:rsidR="004E0EE1" w:rsidRPr="00B40CD6">
        <w:rPr>
          <w:lang w:eastAsia="es-CL"/>
        </w:rPr>
        <w:t xml:space="preserve"> posibilidad de rendir </w:t>
      </w:r>
      <w:r w:rsidR="0079639F" w:rsidRPr="00B40CD6">
        <w:rPr>
          <w:lang w:eastAsia="es-CL"/>
        </w:rPr>
        <w:t>dicha evaluación</w:t>
      </w:r>
      <w:r w:rsidR="004502F6" w:rsidRPr="00B40CD6">
        <w:rPr>
          <w:lang w:eastAsia="es-CL"/>
        </w:rPr>
        <w:t xml:space="preserve"> en donde el proveedor deberá asegurarse de brindar todo el apoyo necesario </w:t>
      </w:r>
      <w:r w:rsidR="004D5C44" w:rsidRPr="00B40CD6">
        <w:rPr>
          <w:lang w:eastAsia="es-CL"/>
        </w:rPr>
        <w:t xml:space="preserve">en cuanto a </w:t>
      </w:r>
      <w:r w:rsidR="004D5C44" w:rsidRPr="00B40CD6">
        <w:rPr>
          <w:lang w:eastAsia="es-CL"/>
        </w:rPr>
        <w:lastRenderedPageBreak/>
        <w:t xml:space="preserve">reforzar sus conocimientos </w:t>
      </w:r>
      <w:r w:rsidR="004502F6" w:rsidRPr="00B40CD6">
        <w:rPr>
          <w:lang w:eastAsia="es-CL"/>
        </w:rPr>
        <w:t xml:space="preserve">a fin de que dicho </w:t>
      </w:r>
      <w:r w:rsidR="004D5C44" w:rsidRPr="00B40CD6">
        <w:rPr>
          <w:lang w:eastAsia="es-CL"/>
        </w:rPr>
        <w:t xml:space="preserve">ejecutivo/personal </w:t>
      </w:r>
      <w:r w:rsidR="004502F6" w:rsidRPr="00B40CD6">
        <w:rPr>
          <w:lang w:eastAsia="es-CL"/>
        </w:rPr>
        <w:t>apruebe la evaluación</w:t>
      </w:r>
      <w:r w:rsidR="0079639F" w:rsidRPr="00B40CD6">
        <w:rPr>
          <w:lang w:eastAsia="es-CL"/>
        </w:rPr>
        <w:t xml:space="preserve">. Si </w:t>
      </w:r>
      <w:r w:rsidR="00DC41BE" w:rsidRPr="00B40CD6">
        <w:rPr>
          <w:lang w:eastAsia="es-CL"/>
        </w:rPr>
        <w:t>finalmente</w:t>
      </w:r>
      <w:r w:rsidR="00850350" w:rsidRPr="00B40CD6">
        <w:rPr>
          <w:lang w:eastAsia="es-CL"/>
        </w:rPr>
        <w:t xml:space="preserve">, posterior a la segunda evaluación por parte de la entidad contratante </w:t>
      </w:r>
      <w:r w:rsidR="0079639F" w:rsidRPr="00B40CD6">
        <w:rPr>
          <w:lang w:eastAsia="es-CL"/>
        </w:rPr>
        <w:t xml:space="preserve">el resultado es reprobatorio, </w:t>
      </w:r>
      <w:r w:rsidR="004502F6" w:rsidRPr="00B40CD6">
        <w:rPr>
          <w:lang w:eastAsia="es-CL"/>
        </w:rPr>
        <w:t>dicho ejecutivo/personal</w:t>
      </w:r>
      <w:r w:rsidR="004A43B6" w:rsidRPr="00B40CD6">
        <w:rPr>
          <w:lang w:eastAsia="es-CL"/>
        </w:rPr>
        <w:t xml:space="preserve"> no podrá integrar el equipo del proyecto</w:t>
      </w:r>
      <w:r w:rsidR="00F13B28" w:rsidRPr="00B40CD6">
        <w:rPr>
          <w:lang w:eastAsia="es-CL"/>
        </w:rPr>
        <w:t xml:space="preserve"> y el proveedor deberá buscar un reemplazo para el rol correspondiente al que deberá capacitar por su propio medio</w:t>
      </w:r>
      <w:r w:rsidR="00575D4E" w:rsidRPr="00B40CD6">
        <w:rPr>
          <w:lang w:eastAsia="es-CL"/>
        </w:rPr>
        <w:t xml:space="preserve">. </w:t>
      </w:r>
    </w:p>
    <w:p w14:paraId="76219467" w14:textId="47BECF91" w:rsidR="00605628" w:rsidRPr="00B40CD6" w:rsidRDefault="00605628" w:rsidP="00576576">
      <w:pPr>
        <w:rPr>
          <w:lang w:eastAsia="es-CL"/>
        </w:rPr>
      </w:pPr>
    </w:p>
    <w:p w14:paraId="7E2DD1A0" w14:textId="17A4C7FE" w:rsidR="009F2617" w:rsidRPr="00B40CD6" w:rsidRDefault="009F2617" w:rsidP="009F2617">
      <w:pPr>
        <w:pStyle w:val="Ttulo4"/>
        <w:rPr>
          <w:lang w:eastAsia="es-CL"/>
        </w:rPr>
      </w:pPr>
      <w:r w:rsidRPr="00B40CD6">
        <w:rPr>
          <w:lang w:eastAsia="es-CL"/>
        </w:rPr>
        <w:t xml:space="preserve">Desarrollo de plan de capacitación </w:t>
      </w:r>
    </w:p>
    <w:p w14:paraId="27992455" w14:textId="77777777" w:rsidR="009F2617" w:rsidRPr="00B40CD6" w:rsidRDefault="009F2617" w:rsidP="009F2617">
      <w:pPr>
        <w:rPr>
          <w:lang w:eastAsia="es-CL"/>
        </w:rPr>
      </w:pPr>
    </w:p>
    <w:p w14:paraId="53329643" w14:textId="7B7403E2" w:rsidR="00E647B9" w:rsidRPr="00B40CD6" w:rsidRDefault="00605628" w:rsidP="00576576">
      <w:pPr>
        <w:rPr>
          <w:lang w:eastAsia="es-CL"/>
        </w:rPr>
      </w:pPr>
      <w:r w:rsidRPr="00B40CD6">
        <w:rPr>
          <w:lang w:eastAsia="es-CL"/>
        </w:rPr>
        <w:t xml:space="preserve">Posterior al término del entrenamiento realizado por la entidad contratante el </w:t>
      </w:r>
      <w:r w:rsidR="00DF3EE5" w:rsidRPr="00B40CD6">
        <w:rPr>
          <w:lang w:eastAsia="es-CL"/>
        </w:rPr>
        <w:t xml:space="preserve">proveedor deberá desarrollar el plan de capacitación y formación con el que transmitirá los conocimientos a los </w:t>
      </w:r>
      <w:r w:rsidR="005D70BB" w:rsidRPr="00B40CD6">
        <w:rPr>
          <w:lang w:eastAsia="es-CL"/>
        </w:rPr>
        <w:t xml:space="preserve">ejecutivos </w:t>
      </w:r>
      <w:r w:rsidR="009F2617" w:rsidRPr="00B40CD6">
        <w:rPr>
          <w:lang w:eastAsia="es-CL"/>
        </w:rPr>
        <w:t>durante la vigencia del contrato</w:t>
      </w:r>
      <w:r w:rsidR="00F45E1F" w:rsidRPr="00B40CD6">
        <w:rPr>
          <w:lang w:eastAsia="es-CL"/>
        </w:rPr>
        <w:t xml:space="preserve">, el que deberá considerar todos los contenidos abordados por la entidad contratante, así como herramientas y técnicas de formación </w:t>
      </w:r>
      <w:r w:rsidR="00DB54C1" w:rsidRPr="00B40CD6">
        <w:rPr>
          <w:lang w:eastAsia="es-CL"/>
        </w:rPr>
        <w:t>y enseñanza que permitan al ejecutivo entregar una buena atención desde la primera semana en el Contact Center</w:t>
      </w:r>
      <w:r w:rsidR="00E647B9" w:rsidRPr="00B40CD6">
        <w:rPr>
          <w:lang w:eastAsia="es-CL"/>
        </w:rPr>
        <w:t xml:space="preserve">. </w:t>
      </w:r>
      <w:r w:rsidR="00F62DD2" w:rsidRPr="00B40CD6">
        <w:rPr>
          <w:lang w:eastAsia="es-CL"/>
        </w:rPr>
        <w:t xml:space="preserve"> </w:t>
      </w:r>
    </w:p>
    <w:p w14:paraId="2CC5EAF7" w14:textId="3FD3D4EE" w:rsidR="00A24095" w:rsidRPr="00B40CD6" w:rsidRDefault="00A24095" w:rsidP="00576576">
      <w:pPr>
        <w:rPr>
          <w:lang w:eastAsia="es-CL"/>
        </w:rPr>
      </w:pPr>
    </w:p>
    <w:p w14:paraId="3C9C8813" w14:textId="2FFDD2CE" w:rsidR="00A24095" w:rsidRPr="00B40CD6" w:rsidRDefault="00A24095" w:rsidP="00576576">
      <w:pPr>
        <w:rPr>
          <w:lang w:eastAsia="es-CL"/>
        </w:rPr>
      </w:pPr>
      <w:r w:rsidRPr="00B40CD6">
        <w:rPr>
          <w:lang w:eastAsia="es-CL"/>
        </w:rPr>
        <w:t xml:space="preserve">Adicionalmente, el plan de capacitación deberá especificar qué se entenderá como bajo o alto desempeño de un ejecutivo de atención, respecto de lo cual aplicará lo dispuesto en el </w:t>
      </w:r>
      <w:r w:rsidR="005D58AA" w:rsidRPr="00B40CD6">
        <w:rPr>
          <w:lang w:eastAsia="es-CL"/>
        </w:rPr>
        <w:t>Anexo N°3</w:t>
      </w:r>
      <w:r w:rsidRPr="00B40CD6">
        <w:rPr>
          <w:lang w:eastAsia="es-CL"/>
        </w:rPr>
        <w:t>, numeral 2.5.</w:t>
      </w:r>
    </w:p>
    <w:p w14:paraId="717B04CC" w14:textId="77777777" w:rsidR="00E647B9" w:rsidRPr="00B40CD6" w:rsidRDefault="00E647B9" w:rsidP="00576576">
      <w:pPr>
        <w:rPr>
          <w:lang w:eastAsia="es-CL"/>
        </w:rPr>
      </w:pPr>
    </w:p>
    <w:p w14:paraId="22D954FE" w14:textId="0803206B" w:rsidR="00605628" w:rsidRPr="00B40CD6" w:rsidRDefault="00A24095" w:rsidP="00576576">
      <w:pPr>
        <w:rPr>
          <w:lang w:eastAsia="es-CL"/>
        </w:rPr>
      </w:pPr>
      <w:r w:rsidRPr="00B40CD6">
        <w:rPr>
          <w:lang w:eastAsia="es-CL"/>
        </w:rPr>
        <w:t>Finalmente, d</w:t>
      </w:r>
      <w:r w:rsidR="00E647B9" w:rsidRPr="00B40CD6">
        <w:rPr>
          <w:lang w:eastAsia="es-CL"/>
        </w:rPr>
        <w:t>icho plan de capacitación</w:t>
      </w:r>
      <w:r w:rsidR="009F2617" w:rsidRPr="00B40CD6">
        <w:rPr>
          <w:lang w:eastAsia="es-CL"/>
        </w:rPr>
        <w:t xml:space="preserve"> será revisado y </w:t>
      </w:r>
      <w:r w:rsidR="00E647B9" w:rsidRPr="00B40CD6">
        <w:rPr>
          <w:lang w:eastAsia="es-CL"/>
        </w:rPr>
        <w:t xml:space="preserve">deberá ser </w:t>
      </w:r>
      <w:r w:rsidR="009F2617" w:rsidRPr="00B40CD6">
        <w:rPr>
          <w:lang w:eastAsia="es-CL"/>
        </w:rPr>
        <w:t>validado por la entidad contratante</w:t>
      </w:r>
      <w:r w:rsidR="000D0285" w:rsidRPr="00B40CD6">
        <w:rPr>
          <w:lang w:eastAsia="es-CL"/>
        </w:rPr>
        <w:t xml:space="preserve"> con anterioridad al inicio de la operación. </w:t>
      </w:r>
      <w:r w:rsidR="009F2617" w:rsidRPr="00B40CD6">
        <w:rPr>
          <w:lang w:eastAsia="es-CL"/>
        </w:rPr>
        <w:t xml:space="preserve">  </w:t>
      </w:r>
    </w:p>
    <w:p w14:paraId="6635771D" w14:textId="2C278846" w:rsidR="000270E8" w:rsidRPr="00B40CD6" w:rsidRDefault="000270E8" w:rsidP="00576576">
      <w:pPr>
        <w:rPr>
          <w:lang w:eastAsia="es-CL"/>
        </w:rPr>
      </w:pPr>
    </w:p>
    <w:p w14:paraId="4FE92557" w14:textId="5C1E2E31" w:rsidR="000E2A2C" w:rsidRPr="00B40CD6" w:rsidRDefault="000E2A2C" w:rsidP="000E2A2C">
      <w:pPr>
        <w:pStyle w:val="Ttulo3"/>
        <w:rPr>
          <w:lang w:eastAsia="es-CL"/>
        </w:rPr>
      </w:pPr>
      <w:r w:rsidRPr="00B40CD6">
        <w:rPr>
          <w:lang w:eastAsia="es-CL"/>
        </w:rPr>
        <w:t>Inicio de la operación</w:t>
      </w:r>
    </w:p>
    <w:p w14:paraId="0056B679" w14:textId="309949A6" w:rsidR="000E2A2C" w:rsidRPr="00B40CD6" w:rsidRDefault="000E2A2C" w:rsidP="000E2A2C">
      <w:pPr>
        <w:rPr>
          <w:lang w:eastAsia="es-CL"/>
        </w:rPr>
      </w:pPr>
    </w:p>
    <w:p w14:paraId="03AB4332" w14:textId="3F71C261" w:rsidR="00677BE4" w:rsidRPr="00B40CD6" w:rsidRDefault="00A82297" w:rsidP="000E2A2C">
      <w:pPr>
        <w:rPr>
          <w:lang w:eastAsia="es-CL"/>
        </w:rPr>
      </w:pPr>
      <w:r w:rsidRPr="00B40CD6">
        <w:rPr>
          <w:lang w:eastAsia="es-CL"/>
        </w:rPr>
        <w:t xml:space="preserve">La operación comenzará según lo planificado por las partes </w:t>
      </w:r>
      <w:r w:rsidR="007E37EB" w:rsidRPr="00B40CD6">
        <w:rPr>
          <w:lang w:eastAsia="es-CL"/>
        </w:rPr>
        <w:t>y en la fecha que se determine según los requerimientos del organismo contratante, lo cual bajo ningún concepto podrá ser anterior al término de operación del proveedor vigente del servicio</w:t>
      </w:r>
      <w:r w:rsidR="003E2CD2" w:rsidRPr="00B40CD6">
        <w:rPr>
          <w:lang w:eastAsia="es-CL"/>
        </w:rPr>
        <w:t xml:space="preserve"> contratado. </w:t>
      </w:r>
    </w:p>
    <w:p w14:paraId="0A3AE001" w14:textId="0FB034E6" w:rsidR="003E2CD2" w:rsidRPr="00B40CD6" w:rsidRDefault="003E2CD2" w:rsidP="000E2A2C">
      <w:pPr>
        <w:rPr>
          <w:lang w:eastAsia="es-CL"/>
        </w:rPr>
      </w:pPr>
    </w:p>
    <w:p w14:paraId="75EA074F" w14:textId="27772E56" w:rsidR="003E2CD2" w:rsidRPr="00B40CD6" w:rsidRDefault="003E2CD2" w:rsidP="000E2A2C">
      <w:pPr>
        <w:rPr>
          <w:lang w:eastAsia="es-CL"/>
        </w:rPr>
      </w:pPr>
      <w:r w:rsidRPr="00B40CD6">
        <w:rPr>
          <w:lang w:eastAsia="es-CL"/>
        </w:rPr>
        <w:t>Previo al inicio de la operación deberá verificarse el cumplimiento de</w:t>
      </w:r>
      <w:r w:rsidR="00B72AD5" w:rsidRPr="00B40CD6">
        <w:rPr>
          <w:lang w:eastAsia="es-CL"/>
        </w:rPr>
        <w:t xml:space="preserve"> todos</w:t>
      </w:r>
      <w:r w:rsidRPr="00B40CD6">
        <w:rPr>
          <w:lang w:eastAsia="es-CL"/>
        </w:rPr>
        <w:t xml:space="preserve"> l</w:t>
      </w:r>
      <w:r w:rsidR="00890E80" w:rsidRPr="00B40CD6">
        <w:rPr>
          <w:lang w:eastAsia="es-CL"/>
        </w:rPr>
        <w:t xml:space="preserve">os hitos requeridos para la implementación de los servicios según lo señalado en la cláusula anterior. </w:t>
      </w:r>
    </w:p>
    <w:p w14:paraId="3D5CC805" w14:textId="1B1EED7A" w:rsidR="00677BE4" w:rsidRPr="00B40CD6" w:rsidRDefault="00677BE4" w:rsidP="000E2A2C">
      <w:pPr>
        <w:rPr>
          <w:lang w:eastAsia="es-CL"/>
        </w:rPr>
      </w:pPr>
    </w:p>
    <w:p w14:paraId="0C892EE0" w14:textId="67290339" w:rsidR="0091732B" w:rsidRPr="00B40CD6" w:rsidRDefault="0091732B" w:rsidP="0091732B">
      <w:pPr>
        <w:pStyle w:val="Ttulo3"/>
        <w:rPr>
          <w:lang w:eastAsia="es-CL"/>
        </w:rPr>
      </w:pPr>
      <w:r w:rsidRPr="00B40CD6">
        <w:rPr>
          <w:lang w:eastAsia="es-CL"/>
        </w:rPr>
        <w:t xml:space="preserve">De la capacitación </w:t>
      </w:r>
      <w:r w:rsidR="006B5C16" w:rsidRPr="00B40CD6">
        <w:rPr>
          <w:lang w:eastAsia="es-CL"/>
        </w:rPr>
        <w:t xml:space="preserve">inicial y permanente </w:t>
      </w:r>
    </w:p>
    <w:p w14:paraId="2B6D9FD0" w14:textId="2798BCF0" w:rsidR="006B5C16" w:rsidRPr="00B40CD6" w:rsidRDefault="006B5C16" w:rsidP="006B5C16">
      <w:pPr>
        <w:rPr>
          <w:lang w:eastAsia="es-CL"/>
        </w:rPr>
      </w:pPr>
    </w:p>
    <w:p w14:paraId="445EE74F" w14:textId="0A43354F" w:rsidR="00695787" w:rsidRPr="00B40CD6" w:rsidRDefault="00695787" w:rsidP="00695787">
      <w:pPr>
        <w:pStyle w:val="Ttulo4"/>
        <w:rPr>
          <w:lang w:eastAsia="es-CL"/>
        </w:rPr>
      </w:pPr>
      <w:r w:rsidRPr="00B40CD6">
        <w:rPr>
          <w:lang w:eastAsia="es-CL"/>
        </w:rPr>
        <w:t>Capacitación inicial en operación</w:t>
      </w:r>
    </w:p>
    <w:p w14:paraId="4F60D776" w14:textId="5136B9CF" w:rsidR="00695787" w:rsidRPr="00B40CD6" w:rsidRDefault="00695787" w:rsidP="00695787">
      <w:pPr>
        <w:rPr>
          <w:lang w:eastAsia="es-CL"/>
        </w:rPr>
      </w:pPr>
    </w:p>
    <w:p w14:paraId="7F81856B" w14:textId="60A33080" w:rsidR="001208A3" w:rsidRPr="00B40CD6" w:rsidRDefault="006B5C16" w:rsidP="001208A3">
      <w:pPr>
        <w:rPr>
          <w:lang w:eastAsia="es-CL"/>
        </w:rPr>
      </w:pPr>
      <w:r w:rsidRPr="00B40CD6">
        <w:rPr>
          <w:lang w:eastAsia="es-CL"/>
        </w:rPr>
        <w:t>Una vez iniciada la operación, e</w:t>
      </w:r>
      <w:r w:rsidR="001208A3" w:rsidRPr="00B40CD6">
        <w:rPr>
          <w:lang w:eastAsia="es-CL"/>
        </w:rPr>
        <w:t>l proveedor deberá llevar a cabo la capacitación inicial, incluyendo todos los contenidos de la malla, incorporando herramientas y técnicas que permitan al ejecutivo entregar una buena atención desde la primera semana en el Contact Center.</w:t>
      </w:r>
    </w:p>
    <w:p w14:paraId="0EC2CF91" w14:textId="77777777" w:rsidR="005A24A1" w:rsidRPr="00B40CD6" w:rsidRDefault="005A24A1" w:rsidP="001208A3">
      <w:pPr>
        <w:rPr>
          <w:lang w:eastAsia="es-CL"/>
        </w:rPr>
      </w:pPr>
    </w:p>
    <w:p w14:paraId="12DAE0BB" w14:textId="33776FCB" w:rsidR="00820575" w:rsidRPr="00B40CD6" w:rsidRDefault="0002552E" w:rsidP="001208A3">
      <w:pPr>
        <w:rPr>
          <w:lang w:eastAsia="es-CL"/>
        </w:rPr>
      </w:pPr>
      <w:r w:rsidRPr="00B40CD6">
        <w:rPr>
          <w:lang w:eastAsia="es-CL"/>
        </w:rPr>
        <w:t>Una vez se realice la capacitación inicial</w:t>
      </w:r>
      <w:r w:rsidR="001208A3" w:rsidRPr="00B40CD6">
        <w:rPr>
          <w:lang w:eastAsia="es-CL"/>
        </w:rPr>
        <w:t xml:space="preserve"> </w:t>
      </w:r>
      <w:r w:rsidRPr="00B40CD6">
        <w:rPr>
          <w:lang w:eastAsia="es-CL"/>
        </w:rPr>
        <w:t>a</w:t>
      </w:r>
      <w:r w:rsidR="00820575" w:rsidRPr="00B40CD6">
        <w:rPr>
          <w:lang w:eastAsia="es-CL"/>
        </w:rPr>
        <w:t xml:space="preserve"> los</w:t>
      </w:r>
      <w:r w:rsidRPr="00B40CD6">
        <w:rPr>
          <w:lang w:eastAsia="es-CL"/>
        </w:rPr>
        <w:t xml:space="preserve"> ejecutivo</w:t>
      </w:r>
      <w:r w:rsidR="00820575" w:rsidRPr="00B40CD6">
        <w:rPr>
          <w:lang w:eastAsia="es-CL"/>
        </w:rPr>
        <w:t xml:space="preserve">s, la entidad contratante verificará mediante una evaluación que éstos hayan adquirido los conocimientos suficientes para desempeñarse en la operación. Los ejecutivos deberán repetir </w:t>
      </w:r>
      <w:r w:rsidR="00623C1B" w:rsidRPr="00B40CD6">
        <w:rPr>
          <w:lang w:eastAsia="es-CL"/>
        </w:rPr>
        <w:t xml:space="preserve">la capacitación inicial hasta que sean certificados finalmente por la entidad contratante. </w:t>
      </w:r>
    </w:p>
    <w:p w14:paraId="0808954B" w14:textId="4C5409DB" w:rsidR="006F703A" w:rsidRPr="00B40CD6" w:rsidRDefault="006F703A" w:rsidP="001208A3">
      <w:pPr>
        <w:rPr>
          <w:lang w:eastAsia="es-CL"/>
        </w:rPr>
      </w:pPr>
    </w:p>
    <w:p w14:paraId="4F0AE575" w14:textId="3EF588B5" w:rsidR="006F703A" w:rsidRPr="00B40CD6" w:rsidRDefault="006F703A" w:rsidP="001208A3">
      <w:pPr>
        <w:rPr>
          <w:lang w:eastAsia="es-CL"/>
        </w:rPr>
      </w:pPr>
      <w:r w:rsidRPr="00B40CD6">
        <w:rPr>
          <w:lang w:eastAsia="es-CL"/>
        </w:rPr>
        <w:t xml:space="preserve">La capacitación inicial </w:t>
      </w:r>
      <w:r w:rsidR="001D0D75" w:rsidRPr="00B40CD6">
        <w:rPr>
          <w:lang w:eastAsia="es-CL"/>
        </w:rPr>
        <w:t xml:space="preserve">y el proceso de certificación por parte de la entidad contratante </w:t>
      </w:r>
      <w:r w:rsidRPr="00B40CD6">
        <w:rPr>
          <w:lang w:eastAsia="es-CL"/>
        </w:rPr>
        <w:t xml:space="preserve">se realizará </w:t>
      </w:r>
      <w:r w:rsidR="001D0D75" w:rsidRPr="00B40CD6">
        <w:rPr>
          <w:lang w:eastAsia="es-CL"/>
        </w:rPr>
        <w:t xml:space="preserve">cada vez que ingrese un nuevo ejecutivo durante la prestación de los servicios. </w:t>
      </w:r>
    </w:p>
    <w:p w14:paraId="09F95E6C" w14:textId="77777777" w:rsidR="00820575" w:rsidRPr="00B40CD6" w:rsidRDefault="00820575" w:rsidP="001208A3">
      <w:pPr>
        <w:rPr>
          <w:lang w:eastAsia="es-CL"/>
        </w:rPr>
      </w:pPr>
    </w:p>
    <w:p w14:paraId="3B832246" w14:textId="0AD40130" w:rsidR="00695787" w:rsidRPr="00B40CD6" w:rsidRDefault="004C087D" w:rsidP="001208A3">
      <w:pPr>
        <w:rPr>
          <w:lang w:eastAsia="es-CL"/>
        </w:rPr>
      </w:pPr>
      <w:r w:rsidRPr="00B40CD6">
        <w:rPr>
          <w:lang w:eastAsia="es-CL"/>
        </w:rPr>
        <w:t xml:space="preserve">Luego de que los ejecutivos </w:t>
      </w:r>
      <w:r w:rsidR="0002552E" w:rsidRPr="00B40CD6">
        <w:rPr>
          <w:lang w:eastAsia="es-CL"/>
        </w:rPr>
        <w:t>haya</w:t>
      </w:r>
      <w:r w:rsidRPr="00B40CD6">
        <w:rPr>
          <w:lang w:eastAsia="es-CL"/>
        </w:rPr>
        <w:t>n</w:t>
      </w:r>
      <w:r w:rsidR="0002552E" w:rsidRPr="00B40CD6">
        <w:rPr>
          <w:lang w:eastAsia="es-CL"/>
        </w:rPr>
        <w:t xml:space="preserve"> sido certificado</w:t>
      </w:r>
      <w:r w:rsidRPr="00B40CD6">
        <w:rPr>
          <w:lang w:eastAsia="es-CL"/>
        </w:rPr>
        <w:t>s</w:t>
      </w:r>
      <w:r w:rsidR="0002552E" w:rsidRPr="00B40CD6">
        <w:rPr>
          <w:lang w:eastAsia="es-CL"/>
        </w:rPr>
        <w:t xml:space="preserve"> en </w:t>
      </w:r>
      <w:r w:rsidR="001208A3" w:rsidRPr="00B40CD6">
        <w:rPr>
          <w:lang w:eastAsia="es-CL"/>
        </w:rPr>
        <w:t>sus habilidades</w:t>
      </w:r>
      <w:r w:rsidRPr="00B40CD6">
        <w:rPr>
          <w:lang w:eastAsia="es-CL"/>
        </w:rPr>
        <w:t xml:space="preserve"> por parte de la entidad contratante</w:t>
      </w:r>
      <w:r w:rsidR="001208A3" w:rsidRPr="00B40CD6">
        <w:rPr>
          <w:lang w:eastAsia="es-CL"/>
        </w:rPr>
        <w:t xml:space="preserve">, </w:t>
      </w:r>
      <w:r w:rsidRPr="00B40CD6">
        <w:rPr>
          <w:lang w:eastAsia="es-CL"/>
        </w:rPr>
        <w:t xml:space="preserve">éstos </w:t>
      </w:r>
      <w:r w:rsidR="001208A3" w:rsidRPr="00B40CD6">
        <w:rPr>
          <w:lang w:eastAsia="es-CL"/>
        </w:rPr>
        <w:t xml:space="preserve">deberán pasar al menos una semana trabajando en el Contact Center con el apoyo de ejecutivos experimentados, </w:t>
      </w:r>
      <w:r w:rsidRPr="00B40CD6">
        <w:rPr>
          <w:lang w:eastAsia="es-CL"/>
        </w:rPr>
        <w:t xml:space="preserve">quienes les irán guiando </w:t>
      </w:r>
      <w:r w:rsidR="000D6E18" w:rsidRPr="00B40CD6">
        <w:rPr>
          <w:lang w:eastAsia="es-CL"/>
        </w:rPr>
        <w:t xml:space="preserve">en el proceso </w:t>
      </w:r>
      <w:r w:rsidR="003E6BF3" w:rsidRPr="00B40CD6">
        <w:rPr>
          <w:lang w:eastAsia="es-CL"/>
        </w:rPr>
        <w:t>e incrementando gradualmente la cantidad de llamadas que pueda atender el ejecutivo hasta finalizar el proceso de inducción</w:t>
      </w:r>
      <w:r w:rsidR="001208A3" w:rsidRPr="00B40CD6">
        <w:rPr>
          <w:lang w:eastAsia="es-CL"/>
        </w:rPr>
        <w:t>.</w:t>
      </w:r>
    </w:p>
    <w:p w14:paraId="507DF665" w14:textId="0B627043" w:rsidR="001208A3" w:rsidRPr="00B40CD6" w:rsidRDefault="001208A3" w:rsidP="001208A3">
      <w:pPr>
        <w:rPr>
          <w:lang w:eastAsia="es-CL"/>
        </w:rPr>
      </w:pPr>
    </w:p>
    <w:p w14:paraId="52A47870" w14:textId="777975C0" w:rsidR="001208A3" w:rsidRPr="00B40CD6" w:rsidRDefault="001208A3" w:rsidP="001208A3">
      <w:pPr>
        <w:rPr>
          <w:lang w:eastAsia="es-CL"/>
        </w:rPr>
      </w:pPr>
      <w:r w:rsidRPr="00B40CD6">
        <w:rPr>
          <w:lang w:eastAsia="es-CL"/>
        </w:rPr>
        <w:t xml:space="preserve">Cabe destacar, que la capacitación </w:t>
      </w:r>
      <w:r w:rsidR="003E6BF3" w:rsidRPr="00B40CD6">
        <w:rPr>
          <w:lang w:eastAsia="es-CL"/>
        </w:rPr>
        <w:t xml:space="preserve">inicial </w:t>
      </w:r>
      <w:r w:rsidRPr="00B40CD6">
        <w:rPr>
          <w:lang w:eastAsia="es-CL"/>
        </w:rPr>
        <w:t xml:space="preserve">es un requisito para el ingreso de los ejecutivos a la </w:t>
      </w:r>
      <w:r w:rsidR="003E6BF3" w:rsidRPr="00B40CD6">
        <w:rPr>
          <w:lang w:eastAsia="es-CL"/>
        </w:rPr>
        <w:t>operación</w:t>
      </w:r>
      <w:r w:rsidRPr="00B40CD6">
        <w:rPr>
          <w:lang w:eastAsia="es-CL"/>
        </w:rPr>
        <w:t xml:space="preserve">, sin embargo, </w:t>
      </w:r>
      <w:r w:rsidR="003E6BF3" w:rsidRPr="00B40CD6">
        <w:rPr>
          <w:lang w:eastAsia="es-CL"/>
        </w:rPr>
        <w:t xml:space="preserve">la entidad contratante </w:t>
      </w:r>
      <w:r w:rsidRPr="00B40CD6">
        <w:rPr>
          <w:lang w:eastAsia="es-CL"/>
        </w:rPr>
        <w:t>podrá eximir por escrito a los ejecutivos de hacer la capacitación completa en circunstancias excepcionales, si estos cuentan con los conocimientos necesarios para la atención</w:t>
      </w:r>
      <w:r w:rsidR="003E6BF3" w:rsidRPr="00B40CD6">
        <w:rPr>
          <w:lang w:eastAsia="es-CL"/>
        </w:rPr>
        <w:t>, validad</w:t>
      </w:r>
      <w:r w:rsidR="009075D0" w:rsidRPr="00B40CD6">
        <w:rPr>
          <w:lang w:eastAsia="es-CL"/>
        </w:rPr>
        <w:t>os previamente</w:t>
      </w:r>
      <w:r w:rsidR="003E6BF3" w:rsidRPr="00B40CD6">
        <w:rPr>
          <w:lang w:eastAsia="es-CL"/>
        </w:rPr>
        <w:t xml:space="preserve"> por la entidad contratante</w:t>
      </w:r>
      <w:r w:rsidRPr="00B40CD6">
        <w:rPr>
          <w:lang w:eastAsia="es-CL"/>
        </w:rPr>
        <w:t>.</w:t>
      </w:r>
    </w:p>
    <w:p w14:paraId="723A88DC" w14:textId="764952AD" w:rsidR="003E6BF3" w:rsidRPr="00B40CD6" w:rsidRDefault="003E6BF3" w:rsidP="001208A3">
      <w:pPr>
        <w:rPr>
          <w:lang w:eastAsia="es-CL"/>
        </w:rPr>
      </w:pPr>
    </w:p>
    <w:p w14:paraId="75F5BD31" w14:textId="628231E6" w:rsidR="003E6BF3" w:rsidRPr="00B40CD6" w:rsidRDefault="003E6BF3" w:rsidP="003E6BF3">
      <w:pPr>
        <w:pStyle w:val="Ttulo4"/>
        <w:rPr>
          <w:lang w:eastAsia="es-CL"/>
        </w:rPr>
      </w:pPr>
      <w:r w:rsidRPr="00B40CD6">
        <w:rPr>
          <w:lang w:eastAsia="es-CL"/>
        </w:rPr>
        <w:t>Capacitación permanente</w:t>
      </w:r>
    </w:p>
    <w:p w14:paraId="37C130C1" w14:textId="7B67B3A5" w:rsidR="003E6BF3" w:rsidRPr="00B40CD6" w:rsidRDefault="003E6BF3" w:rsidP="003E6BF3">
      <w:pPr>
        <w:rPr>
          <w:lang w:eastAsia="es-CL"/>
        </w:rPr>
      </w:pPr>
    </w:p>
    <w:p w14:paraId="5463BC46" w14:textId="49A27DD8" w:rsidR="00663C1E" w:rsidRPr="00B40CD6" w:rsidRDefault="00663C1E" w:rsidP="003E6BF3">
      <w:pPr>
        <w:rPr>
          <w:lang w:eastAsia="es-CL"/>
        </w:rPr>
      </w:pPr>
      <w:r w:rsidRPr="00B40CD6">
        <w:rPr>
          <w:lang w:eastAsia="es-CL"/>
        </w:rPr>
        <w:t>El proveedor deberá capacitar permanentemente a los ejecutivos de atención</w:t>
      </w:r>
      <w:r w:rsidR="00B03D4F" w:rsidRPr="00B40CD6">
        <w:rPr>
          <w:lang w:eastAsia="es-CL"/>
        </w:rPr>
        <w:t xml:space="preserve"> a fin de asegurar que cuenten con los conocimientos actualizados para brindar un mejor servicio a los usuarios de la entidad contratante. Asimismo, dicha capacitación servirá para reforzar los </w:t>
      </w:r>
      <w:r w:rsidR="00AB5229" w:rsidRPr="00B40CD6">
        <w:rPr>
          <w:lang w:eastAsia="es-CL"/>
        </w:rPr>
        <w:t>conocimientos de aquellos funcionarios que muestren un menor desempeño al esperado y que sea evidenciado durante el monitoreo de la operación (cláusula N°</w:t>
      </w:r>
      <w:r w:rsidR="00FD0A67" w:rsidRPr="00B40CD6">
        <w:rPr>
          <w:lang w:eastAsia="es-CL"/>
        </w:rPr>
        <w:t>11.2.3, letra d).</w:t>
      </w:r>
    </w:p>
    <w:p w14:paraId="79C29DEF" w14:textId="7A7FEF3F" w:rsidR="00FD0A67" w:rsidRPr="00B40CD6" w:rsidRDefault="00FD0A67" w:rsidP="003E6BF3">
      <w:pPr>
        <w:rPr>
          <w:lang w:eastAsia="es-CL"/>
        </w:rPr>
      </w:pPr>
    </w:p>
    <w:p w14:paraId="190A4763" w14:textId="717C63C9" w:rsidR="00A24095" w:rsidRPr="00B40CD6" w:rsidRDefault="00A24095" w:rsidP="003E6BF3">
      <w:pPr>
        <w:rPr>
          <w:lang w:eastAsia="es-CL"/>
        </w:rPr>
      </w:pPr>
      <w:r w:rsidRPr="00B40CD6">
        <w:rPr>
          <w:lang w:eastAsia="es-CL"/>
        </w:rPr>
        <w:t>A continuación se detalla la cantidad mínima de horas de capacitación que deberá tener el equipo de proyecto mensualmente:</w:t>
      </w:r>
    </w:p>
    <w:p w14:paraId="476F10FE" w14:textId="77777777" w:rsidR="00A24095" w:rsidRPr="00B40CD6" w:rsidRDefault="00A24095" w:rsidP="003E6BF3">
      <w:pPr>
        <w:rPr>
          <w:lang w:eastAsia="es-CL"/>
        </w:rPr>
      </w:pPr>
    </w:p>
    <w:tbl>
      <w:tblPr>
        <w:tblStyle w:val="Tablaconcuadrcula"/>
        <w:tblW w:w="0" w:type="auto"/>
        <w:tblLook w:val="04A0" w:firstRow="1" w:lastRow="0" w:firstColumn="1" w:lastColumn="0" w:noHBand="0" w:noVBand="1"/>
      </w:tblPr>
      <w:tblGrid>
        <w:gridCol w:w="4815"/>
        <w:gridCol w:w="5149"/>
      </w:tblGrid>
      <w:tr w:rsidR="00940B60" w:rsidRPr="00B40CD6" w14:paraId="52B7BB71" w14:textId="77777777" w:rsidTr="00F964CD">
        <w:trPr>
          <w:trHeight w:val="184"/>
        </w:trPr>
        <w:tc>
          <w:tcPr>
            <w:tcW w:w="4815" w:type="dxa"/>
            <w:shd w:val="clear" w:color="auto" w:fill="DEEAF6" w:themeFill="accent1" w:themeFillTint="33"/>
          </w:tcPr>
          <w:p w14:paraId="60A1265D" w14:textId="52B95D02" w:rsidR="00940B60" w:rsidRPr="00B40CD6" w:rsidRDefault="00507FE8" w:rsidP="00940B60">
            <w:pPr>
              <w:jc w:val="center"/>
              <w:rPr>
                <w:b/>
                <w:bCs/>
                <w:lang w:eastAsia="es-CL"/>
              </w:rPr>
            </w:pPr>
            <w:r w:rsidRPr="00B40CD6">
              <w:rPr>
                <w:b/>
                <w:bCs/>
                <w:lang w:eastAsia="es-CL"/>
              </w:rPr>
              <w:t>Rol / perfil</w:t>
            </w:r>
          </w:p>
        </w:tc>
        <w:tc>
          <w:tcPr>
            <w:tcW w:w="5149" w:type="dxa"/>
            <w:shd w:val="clear" w:color="auto" w:fill="DEEAF6" w:themeFill="accent1" w:themeFillTint="33"/>
          </w:tcPr>
          <w:p w14:paraId="4C39712D" w14:textId="64796BAC" w:rsidR="00940B60" w:rsidRPr="00B40CD6" w:rsidRDefault="00940B60" w:rsidP="00940B60">
            <w:pPr>
              <w:jc w:val="center"/>
              <w:rPr>
                <w:b/>
                <w:bCs/>
                <w:lang w:eastAsia="es-CL"/>
              </w:rPr>
            </w:pPr>
            <w:r w:rsidRPr="00B40CD6">
              <w:rPr>
                <w:b/>
                <w:bCs/>
                <w:lang w:eastAsia="es-CL"/>
              </w:rPr>
              <w:t>Cantidad mínima de horas de capacitación mensual</w:t>
            </w:r>
          </w:p>
        </w:tc>
      </w:tr>
      <w:tr w:rsidR="00A24095" w:rsidRPr="00B40CD6" w14:paraId="5EAC4662" w14:textId="77777777" w:rsidTr="00F964CD">
        <w:trPr>
          <w:trHeight w:val="184"/>
        </w:trPr>
        <w:tc>
          <w:tcPr>
            <w:tcW w:w="4815" w:type="dxa"/>
          </w:tcPr>
          <w:p w14:paraId="16A86D43" w14:textId="51145F67" w:rsidR="00A24095" w:rsidRPr="00B40CD6" w:rsidRDefault="00A24095" w:rsidP="00A24095">
            <w:pPr>
              <w:rPr>
                <w:lang w:eastAsia="es-CL"/>
              </w:rPr>
            </w:pPr>
            <w:r w:rsidRPr="00B40CD6">
              <w:rPr>
                <w:lang w:eastAsia="es-CL"/>
              </w:rPr>
              <w:t>Ejecutivo de atención con bajo desempeño</w:t>
            </w:r>
          </w:p>
        </w:tc>
        <w:tc>
          <w:tcPr>
            <w:tcW w:w="5149" w:type="dxa"/>
          </w:tcPr>
          <w:p w14:paraId="5D74A35E" w14:textId="35A70FCD" w:rsidR="00A24095" w:rsidRPr="00B40CD6" w:rsidRDefault="00A24095" w:rsidP="00A24095">
            <w:pPr>
              <w:jc w:val="center"/>
              <w:rPr>
                <w:i/>
                <w:iCs/>
                <w:lang w:eastAsia="es-CL"/>
              </w:rPr>
            </w:pPr>
            <w:r w:rsidRPr="00B40CD6">
              <w:rPr>
                <w:i/>
                <w:iCs/>
                <w:lang w:eastAsia="es-CL"/>
              </w:rPr>
              <w:t xml:space="preserve">Ver </w:t>
            </w:r>
            <w:r w:rsidR="005D58AA" w:rsidRPr="00B40CD6">
              <w:rPr>
                <w:i/>
                <w:iCs/>
                <w:lang w:eastAsia="es-CL"/>
              </w:rPr>
              <w:t>Anexo N°3</w:t>
            </w:r>
            <w:r w:rsidRPr="00B40CD6">
              <w:rPr>
                <w:i/>
                <w:iCs/>
                <w:lang w:eastAsia="es-CL"/>
              </w:rPr>
              <w:t>, numeral 2.5</w:t>
            </w:r>
          </w:p>
        </w:tc>
      </w:tr>
      <w:tr w:rsidR="00A24095" w:rsidRPr="00B40CD6" w14:paraId="48CA42B5" w14:textId="77777777" w:rsidTr="00F964CD">
        <w:trPr>
          <w:trHeight w:val="184"/>
        </w:trPr>
        <w:tc>
          <w:tcPr>
            <w:tcW w:w="4815" w:type="dxa"/>
          </w:tcPr>
          <w:p w14:paraId="4D833B68" w14:textId="3757E06E" w:rsidR="00A24095" w:rsidRPr="00B40CD6" w:rsidRDefault="00A24095" w:rsidP="00A24095">
            <w:pPr>
              <w:rPr>
                <w:lang w:eastAsia="es-CL"/>
              </w:rPr>
            </w:pPr>
            <w:r w:rsidRPr="00B40CD6">
              <w:rPr>
                <w:lang w:eastAsia="es-CL"/>
              </w:rPr>
              <w:t>Ejecutivo de atención con alto desempeño</w:t>
            </w:r>
          </w:p>
        </w:tc>
        <w:tc>
          <w:tcPr>
            <w:tcW w:w="5149" w:type="dxa"/>
          </w:tcPr>
          <w:p w14:paraId="1214F366" w14:textId="14F40C7C" w:rsidR="00A24095" w:rsidRPr="00B40CD6" w:rsidRDefault="00A24095" w:rsidP="00A24095">
            <w:pPr>
              <w:jc w:val="center"/>
              <w:rPr>
                <w:lang w:eastAsia="es-CL"/>
              </w:rPr>
            </w:pPr>
            <w:r w:rsidRPr="00B40CD6">
              <w:rPr>
                <w:i/>
                <w:iCs/>
                <w:lang w:eastAsia="es-CL"/>
              </w:rPr>
              <w:t xml:space="preserve">Ver </w:t>
            </w:r>
            <w:r w:rsidR="005D58AA" w:rsidRPr="00B40CD6">
              <w:rPr>
                <w:i/>
                <w:iCs/>
                <w:lang w:eastAsia="es-CL"/>
              </w:rPr>
              <w:t>Anexo N°3</w:t>
            </w:r>
            <w:r w:rsidRPr="00B40CD6">
              <w:rPr>
                <w:i/>
                <w:iCs/>
                <w:lang w:eastAsia="es-CL"/>
              </w:rPr>
              <w:t>, numeral 2.5</w:t>
            </w:r>
          </w:p>
        </w:tc>
      </w:tr>
      <w:tr w:rsidR="00A24095" w:rsidRPr="00B40CD6" w14:paraId="02D88615" w14:textId="77777777" w:rsidTr="00F964CD">
        <w:trPr>
          <w:trHeight w:val="184"/>
        </w:trPr>
        <w:tc>
          <w:tcPr>
            <w:tcW w:w="4815" w:type="dxa"/>
          </w:tcPr>
          <w:p w14:paraId="7B9EAF11" w14:textId="347976AB" w:rsidR="00A24095" w:rsidRPr="00B40CD6" w:rsidRDefault="00A24095" w:rsidP="00A24095">
            <w:pPr>
              <w:rPr>
                <w:lang w:eastAsia="es-CL"/>
              </w:rPr>
            </w:pPr>
            <w:r w:rsidRPr="00B40CD6">
              <w:rPr>
                <w:lang w:eastAsia="es-CL"/>
              </w:rPr>
              <w:t>Ejecutivo de gestión perfil avanzado y supervisor</w:t>
            </w:r>
          </w:p>
        </w:tc>
        <w:tc>
          <w:tcPr>
            <w:tcW w:w="5149" w:type="dxa"/>
          </w:tcPr>
          <w:p w14:paraId="11AF0827" w14:textId="2F8D7002" w:rsidR="00A24095" w:rsidRPr="00B40CD6" w:rsidRDefault="00A24095" w:rsidP="00A24095">
            <w:pPr>
              <w:jc w:val="center"/>
              <w:rPr>
                <w:lang w:eastAsia="es-CL"/>
              </w:rPr>
            </w:pPr>
            <w:r w:rsidRPr="00B40CD6">
              <w:rPr>
                <w:i/>
                <w:iCs/>
                <w:lang w:eastAsia="es-CL"/>
              </w:rPr>
              <w:t xml:space="preserve">Ver </w:t>
            </w:r>
            <w:r w:rsidR="005D58AA" w:rsidRPr="00B40CD6">
              <w:rPr>
                <w:i/>
                <w:iCs/>
                <w:lang w:eastAsia="es-CL"/>
              </w:rPr>
              <w:t>Anexo N°3</w:t>
            </w:r>
            <w:r w:rsidRPr="00B40CD6">
              <w:rPr>
                <w:i/>
                <w:iCs/>
                <w:lang w:eastAsia="es-CL"/>
              </w:rPr>
              <w:t>, numeral 2.5</w:t>
            </w:r>
          </w:p>
        </w:tc>
      </w:tr>
      <w:tr w:rsidR="00A24095" w:rsidRPr="00B40CD6" w14:paraId="1DF06DDC" w14:textId="77777777" w:rsidTr="00F964CD">
        <w:trPr>
          <w:trHeight w:val="184"/>
        </w:trPr>
        <w:tc>
          <w:tcPr>
            <w:tcW w:w="4815" w:type="dxa"/>
          </w:tcPr>
          <w:p w14:paraId="2A7E55E9" w14:textId="7B827E8A" w:rsidR="00A24095" w:rsidRPr="00B40CD6" w:rsidRDefault="00A24095" w:rsidP="00A24095">
            <w:pPr>
              <w:rPr>
                <w:lang w:eastAsia="es-CL"/>
              </w:rPr>
            </w:pPr>
            <w:r w:rsidRPr="00B40CD6">
              <w:rPr>
                <w:lang w:eastAsia="es-CL"/>
              </w:rPr>
              <w:t>Encargado de capacitación y encargado de calidad</w:t>
            </w:r>
          </w:p>
        </w:tc>
        <w:tc>
          <w:tcPr>
            <w:tcW w:w="5149" w:type="dxa"/>
          </w:tcPr>
          <w:p w14:paraId="126DEB81" w14:textId="30D4F22E" w:rsidR="00A24095" w:rsidRPr="00B40CD6" w:rsidRDefault="00A24095" w:rsidP="00A24095">
            <w:pPr>
              <w:jc w:val="center"/>
              <w:rPr>
                <w:lang w:eastAsia="es-CL"/>
              </w:rPr>
            </w:pPr>
            <w:r w:rsidRPr="00B40CD6">
              <w:rPr>
                <w:i/>
                <w:iCs/>
                <w:lang w:eastAsia="es-CL"/>
              </w:rPr>
              <w:t xml:space="preserve">Ver </w:t>
            </w:r>
            <w:r w:rsidR="005D58AA" w:rsidRPr="00B40CD6">
              <w:rPr>
                <w:i/>
                <w:iCs/>
                <w:lang w:eastAsia="es-CL"/>
              </w:rPr>
              <w:t>Anexo N°3</w:t>
            </w:r>
            <w:r w:rsidRPr="00B40CD6">
              <w:rPr>
                <w:i/>
                <w:iCs/>
                <w:lang w:eastAsia="es-CL"/>
              </w:rPr>
              <w:t>, numeral 2.5</w:t>
            </w:r>
          </w:p>
        </w:tc>
      </w:tr>
      <w:tr w:rsidR="00A24095" w:rsidRPr="00B40CD6" w14:paraId="1AB7E7AC" w14:textId="77777777" w:rsidTr="00F964CD">
        <w:trPr>
          <w:trHeight w:val="184"/>
        </w:trPr>
        <w:tc>
          <w:tcPr>
            <w:tcW w:w="4815" w:type="dxa"/>
          </w:tcPr>
          <w:p w14:paraId="573E428D" w14:textId="68F2E28B" w:rsidR="00A24095" w:rsidRPr="00B40CD6" w:rsidRDefault="00A24095" w:rsidP="00A24095">
            <w:pPr>
              <w:rPr>
                <w:lang w:eastAsia="es-CL"/>
              </w:rPr>
            </w:pPr>
            <w:r w:rsidRPr="00B40CD6">
              <w:rPr>
                <w:lang w:eastAsia="es-CL"/>
              </w:rPr>
              <w:t>Equipo de proyecto (Completo)</w:t>
            </w:r>
          </w:p>
        </w:tc>
        <w:tc>
          <w:tcPr>
            <w:tcW w:w="5149" w:type="dxa"/>
          </w:tcPr>
          <w:p w14:paraId="2BB35B07" w14:textId="7BCB35FA" w:rsidR="00A24095" w:rsidRPr="00B40CD6" w:rsidRDefault="00A24095" w:rsidP="00A24095">
            <w:pPr>
              <w:jc w:val="center"/>
              <w:rPr>
                <w:lang w:eastAsia="es-CL"/>
              </w:rPr>
            </w:pPr>
            <w:r w:rsidRPr="00B40CD6">
              <w:rPr>
                <w:i/>
                <w:iCs/>
                <w:lang w:eastAsia="es-CL"/>
              </w:rPr>
              <w:t xml:space="preserve">Ver </w:t>
            </w:r>
            <w:r w:rsidR="005D58AA" w:rsidRPr="00B40CD6">
              <w:rPr>
                <w:i/>
                <w:iCs/>
                <w:lang w:eastAsia="es-CL"/>
              </w:rPr>
              <w:t>Anexo N°3</w:t>
            </w:r>
            <w:r w:rsidRPr="00B40CD6">
              <w:rPr>
                <w:i/>
                <w:iCs/>
                <w:lang w:eastAsia="es-CL"/>
              </w:rPr>
              <w:t>, numeral 2.5</w:t>
            </w:r>
          </w:p>
        </w:tc>
      </w:tr>
    </w:tbl>
    <w:p w14:paraId="234CE9E6" w14:textId="77777777" w:rsidR="00FD0A67" w:rsidRPr="00B40CD6" w:rsidRDefault="00FD0A67" w:rsidP="003E6BF3">
      <w:pPr>
        <w:rPr>
          <w:lang w:eastAsia="es-CL"/>
        </w:rPr>
      </w:pPr>
    </w:p>
    <w:p w14:paraId="5FA45263" w14:textId="5FC0DD25" w:rsidR="003E6BF3" w:rsidRPr="00B40CD6" w:rsidRDefault="000040AF" w:rsidP="003E6BF3">
      <w:pPr>
        <w:rPr>
          <w:lang w:eastAsia="es-CL"/>
        </w:rPr>
      </w:pPr>
      <w:r w:rsidRPr="00B40CD6">
        <w:rPr>
          <w:lang w:eastAsia="es-CL"/>
        </w:rPr>
        <w:t xml:space="preserve">Cabe destacar que el incumplimiento del programa de capacitación permanente, esto es, que los ejecutivos </w:t>
      </w:r>
      <w:r w:rsidR="006C6D1E" w:rsidRPr="00B40CD6">
        <w:rPr>
          <w:lang w:eastAsia="es-CL"/>
        </w:rPr>
        <w:t xml:space="preserve">y el personal en general, </w:t>
      </w:r>
      <w:r w:rsidRPr="00B40CD6">
        <w:rPr>
          <w:lang w:eastAsia="es-CL"/>
        </w:rPr>
        <w:t>no cumplan con la cantidad mínima de horas de capacitación</w:t>
      </w:r>
      <w:r w:rsidR="00780898" w:rsidRPr="00B40CD6">
        <w:rPr>
          <w:lang w:eastAsia="es-CL"/>
        </w:rPr>
        <w:t xml:space="preserve"> dará lugar a la aplicación de sanciones </w:t>
      </w:r>
      <w:r w:rsidR="008C0D22" w:rsidRPr="00B40CD6">
        <w:rPr>
          <w:lang w:eastAsia="es-CL"/>
        </w:rPr>
        <w:t>según lo dispuesto en la cláusula N°10.9 de estas bases tipo de licitación.</w:t>
      </w:r>
      <w:r w:rsidR="000E7110" w:rsidRPr="00B40CD6">
        <w:rPr>
          <w:lang w:eastAsia="es-CL"/>
        </w:rPr>
        <w:t xml:space="preserve"> En esta misma línea, el proveedor debe tener la evidencia que asegure que el equipo ha asistido a las capacitaciones, permitiendo la trazabilidad y verificación de su participación a fin de acreditar el cumplimiento de lo exigido. Todas las capacitaciones deberán asegurar la asimilación de los contenidos y desarrollo de las habilidades (quiz, </w:t>
      </w:r>
      <w:r w:rsidR="008179DD" w:rsidRPr="00B40CD6">
        <w:rPr>
          <w:lang w:eastAsia="es-CL"/>
        </w:rPr>
        <w:t xml:space="preserve">pruebas prácticas, </w:t>
      </w:r>
      <w:r w:rsidR="000E7110" w:rsidRPr="00B40CD6">
        <w:rPr>
          <w:lang w:eastAsia="es-CL"/>
        </w:rPr>
        <w:t>etc</w:t>
      </w:r>
      <w:r w:rsidR="008179DD" w:rsidRPr="00B40CD6">
        <w:rPr>
          <w:lang w:eastAsia="es-CL"/>
        </w:rPr>
        <w:t>.</w:t>
      </w:r>
      <w:r w:rsidR="000E7110" w:rsidRPr="00B40CD6">
        <w:rPr>
          <w:lang w:eastAsia="es-CL"/>
        </w:rPr>
        <w:t>)</w:t>
      </w:r>
      <w:r w:rsidR="008179DD" w:rsidRPr="00B40CD6">
        <w:rPr>
          <w:lang w:eastAsia="es-CL"/>
        </w:rPr>
        <w:t>.</w:t>
      </w:r>
    </w:p>
    <w:p w14:paraId="04F0B853" w14:textId="3652DE2E" w:rsidR="008179DD" w:rsidRPr="00B40CD6" w:rsidRDefault="008179DD" w:rsidP="003E6BF3">
      <w:pPr>
        <w:rPr>
          <w:lang w:eastAsia="es-CL"/>
        </w:rPr>
      </w:pPr>
    </w:p>
    <w:p w14:paraId="24224AED" w14:textId="2776C001" w:rsidR="008179DD" w:rsidRPr="00B40CD6" w:rsidRDefault="008179DD" w:rsidP="003E6BF3">
      <w:pPr>
        <w:rPr>
          <w:lang w:eastAsia="es-CL"/>
        </w:rPr>
      </w:pPr>
      <w:r w:rsidRPr="00B40CD6">
        <w:rPr>
          <w:lang w:eastAsia="es-CL"/>
        </w:rPr>
        <w:t>La entidad contratante podrá solicitar capacitaciones donde se incorporen nuevos contenidos de acuerdo con su necesidad, o bien, podrá solicitar que las capacitaciones se focalicen en temáticas determinadas</w:t>
      </w:r>
      <w:r w:rsidR="00BA347E" w:rsidRPr="00B40CD6">
        <w:rPr>
          <w:lang w:eastAsia="es-CL"/>
        </w:rPr>
        <w:t xml:space="preserve"> y que estime que deban ser reforzadas, las que pueden variar de acuerdo con </w:t>
      </w:r>
      <w:r w:rsidR="00E72180" w:rsidRPr="00B40CD6">
        <w:rPr>
          <w:lang w:eastAsia="es-CL"/>
        </w:rPr>
        <w:t>las instancias que afecten el servicio prestado, tales como, variación en la demanda, incorporación/eliminación/modificación de contenido y/o funcionalidades</w:t>
      </w:r>
      <w:r w:rsidR="00670443" w:rsidRPr="00B40CD6">
        <w:rPr>
          <w:lang w:eastAsia="es-CL"/>
        </w:rPr>
        <w:t xml:space="preserve">, incorporación de medidas correctivas producto de desviaciones detectadas, entre otras situaciones. </w:t>
      </w:r>
    </w:p>
    <w:p w14:paraId="11B0B770" w14:textId="1DC4F4E5" w:rsidR="00612FFB" w:rsidRPr="00B40CD6" w:rsidRDefault="00612FFB" w:rsidP="003E6BF3">
      <w:pPr>
        <w:rPr>
          <w:lang w:eastAsia="es-CL"/>
        </w:rPr>
      </w:pPr>
    </w:p>
    <w:p w14:paraId="27F3B6FB" w14:textId="5AE4CE93" w:rsidR="00612FFB" w:rsidRPr="00B40CD6" w:rsidRDefault="00612FFB" w:rsidP="003E6BF3">
      <w:pPr>
        <w:rPr>
          <w:lang w:eastAsia="es-CL"/>
        </w:rPr>
      </w:pPr>
      <w:r w:rsidRPr="00B40CD6">
        <w:rPr>
          <w:lang w:eastAsia="es-CL"/>
        </w:rPr>
        <w:t>La entidad contratante tendrá la facultad de supervisar</w:t>
      </w:r>
      <w:r w:rsidR="005762F9" w:rsidRPr="00B40CD6">
        <w:rPr>
          <w:lang w:eastAsia="es-CL"/>
        </w:rPr>
        <w:t xml:space="preserve"> en cualquier momento durante la vigencia del contrato </w:t>
      </w:r>
      <w:r w:rsidRPr="00B40CD6">
        <w:rPr>
          <w:lang w:eastAsia="es-CL"/>
        </w:rPr>
        <w:t>los procesos de capacitación, ya sea</w:t>
      </w:r>
      <w:r w:rsidR="005762F9" w:rsidRPr="00B40CD6">
        <w:rPr>
          <w:lang w:eastAsia="es-CL"/>
        </w:rPr>
        <w:t xml:space="preserve"> que se trate de la capacitación </w:t>
      </w:r>
      <w:r w:rsidRPr="00B40CD6">
        <w:rPr>
          <w:lang w:eastAsia="es-CL"/>
        </w:rPr>
        <w:t xml:space="preserve">inicial o permanente, a fin de asegurar la correcta implementación de éstas </w:t>
      </w:r>
      <w:r w:rsidR="00C70EC6" w:rsidRPr="00B40CD6">
        <w:rPr>
          <w:lang w:eastAsia="es-CL"/>
        </w:rPr>
        <w:t xml:space="preserve">de forma tal que el personal capacitado cuente efectivamente con todas las competencias y habilidades necesarias para brindar un buen servicio en el ámbito de acción que les compete. </w:t>
      </w:r>
      <w:r w:rsidRPr="00B40CD6">
        <w:rPr>
          <w:lang w:eastAsia="es-CL"/>
        </w:rPr>
        <w:t xml:space="preserve"> </w:t>
      </w:r>
    </w:p>
    <w:p w14:paraId="121D51CA" w14:textId="189735D3" w:rsidR="001208A3" w:rsidRPr="00B40CD6" w:rsidRDefault="001208A3" w:rsidP="001208A3">
      <w:pPr>
        <w:rPr>
          <w:lang w:eastAsia="es-CL"/>
        </w:rPr>
      </w:pPr>
    </w:p>
    <w:tbl>
      <w:tblPr>
        <w:tblStyle w:val="Tablaconcuadrcula"/>
        <w:tblW w:w="0" w:type="auto"/>
        <w:shd w:val="clear" w:color="auto" w:fill="F2F2F2" w:themeFill="background1" w:themeFillShade="F2"/>
        <w:tblLook w:val="04A0" w:firstRow="1" w:lastRow="0" w:firstColumn="1" w:lastColumn="0" w:noHBand="0" w:noVBand="1"/>
      </w:tblPr>
      <w:tblGrid>
        <w:gridCol w:w="9964"/>
      </w:tblGrid>
      <w:tr w:rsidR="00612FFB" w:rsidRPr="00B40CD6" w14:paraId="68B854B2" w14:textId="77777777" w:rsidTr="00612FFB">
        <w:tc>
          <w:tcPr>
            <w:tcW w:w="9964" w:type="dxa"/>
            <w:shd w:val="clear" w:color="auto" w:fill="F2F2F2" w:themeFill="background1" w:themeFillShade="F2"/>
          </w:tcPr>
          <w:p w14:paraId="483307A0" w14:textId="77777777" w:rsidR="00612FFB" w:rsidRPr="00B40CD6" w:rsidRDefault="00612FFB" w:rsidP="00831CB7">
            <w:pPr>
              <w:rPr>
                <w:lang w:eastAsia="es-CL"/>
              </w:rPr>
            </w:pPr>
            <w:r w:rsidRPr="00B40CD6">
              <w:rPr>
                <w:b/>
                <w:bCs/>
                <w:u w:val="single"/>
                <w:lang w:eastAsia="es-CL"/>
              </w:rPr>
              <w:t>Importante:</w:t>
            </w:r>
            <w:r w:rsidRPr="00B40CD6">
              <w:rPr>
                <w:b/>
                <w:bCs/>
                <w:lang w:eastAsia="es-CL"/>
              </w:rPr>
              <w:t xml:space="preserve"> </w:t>
            </w:r>
            <w:r w:rsidRPr="00B40CD6">
              <w:rPr>
                <w:lang w:eastAsia="es-CL"/>
              </w:rPr>
              <w:t xml:space="preserve">Todo material que sea utilizado en la formación y capacitación del equipo de proyecto deberá ser previamente revisado y validado por la entidad contratante, esto con la finalidad de asegurar que la información proporcionada es correcta, consistente y atingente. </w:t>
            </w:r>
          </w:p>
        </w:tc>
      </w:tr>
    </w:tbl>
    <w:p w14:paraId="13458749" w14:textId="3548934B" w:rsidR="006F49A2" w:rsidRPr="00B40CD6" w:rsidRDefault="006F49A2" w:rsidP="001208A3">
      <w:pPr>
        <w:rPr>
          <w:lang w:eastAsia="es-CL"/>
        </w:rPr>
      </w:pPr>
    </w:p>
    <w:p w14:paraId="3C477C10" w14:textId="65DBCC6F" w:rsidR="003B08A4" w:rsidRPr="00B40CD6" w:rsidRDefault="003B08A4" w:rsidP="003B08A4">
      <w:pPr>
        <w:pStyle w:val="Ttulo3"/>
        <w:rPr>
          <w:lang w:eastAsia="es-CL"/>
        </w:rPr>
      </w:pPr>
      <w:r w:rsidRPr="00B40CD6">
        <w:rPr>
          <w:lang w:eastAsia="es-CL"/>
        </w:rPr>
        <w:t xml:space="preserve">Del monitoreo del servicio prestado </w:t>
      </w:r>
    </w:p>
    <w:p w14:paraId="3C3EA1AE" w14:textId="49CD6481" w:rsidR="003B08A4" w:rsidRPr="00B40CD6" w:rsidRDefault="003B08A4" w:rsidP="003B08A4">
      <w:pPr>
        <w:rPr>
          <w:lang w:eastAsia="es-CL"/>
        </w:rPr>
      </w:pPr>
    </w:p>
    <w:p w14:paraId="67958FF6" w14:textId="019C5ED7" w:rsidR="003B08A4" w:rsidRPr="00B40CD6" w:rsidRDefault="003B08A4" w:rsidP="003B08A4">
      <w:pPr>
        <w:rPr>
          <w:lang w:eastAsia="es-CL"/>
        </w:rPr>
      </w:pPr>
      <w:r w:rsidRPr="00B40CD6">
        <w:rPr>
          <w:lang w:eastAsia="es-CL"/>
        </w:rPr>
        <w:t>De conformidad con lo señalado en la cláusula N°</w:t>
      </w:r>
      <w:r w:rsidR="00526703" w:rsidRPr="00B40CD6">
        <w:rPr>
          <w:lang w:eastAsia="es-CL"/>
        </w:rPr>
        <w:t>11.2.</w:t>
      </w:r>
      <w:r w:rsidR="00E74A95" w:rsidRPr="00B40CD6">
        <w:rPr>
          <w:lang w:eastAsia="es-CL"/>
        </w:rPr>
        <w:t>3</w:t>
      </w:r>
      <w:r w:rsidR="00526703" w:rsidRPr="00B40CD6">
        <w:rPr>
          <w:lang w:eastAsia="es-CL"/>
        </w:rPr>
        <w:t xml:space="preserve">, literal </w:t>
      </w:r>
      <w:r w:rsidR="00E74A95" w:rsidRPr="00B40CD6">
        <w:rPr>
          <w:lang w:eastAsia="es-CL"/>
        </w:rPr>
        <w:t>d</w:t>
      </w:r>
      <w:r w:rsidR="00526703" w:rsidRPr="00B40CD6">
        <w:rPr>
          <w:lang w:eastAsia="es-CL"/>
        </w:rPr>
        <w:t xml:space="preserve">), </w:t>
      </w:r>
      <w:r w:rsidR="00E123B3" w:rsidRPr="00B40CD6">
        <w:rPr>
          <w:lang w:eastAsia="es-CL"/>
        </w:rPr>
        <w:t>se deberá monitorear las transacciones para todos los ejecutivos en forma continua, esto es, al menos dos veces semanalmente mientras la operación se mantenga vigente</w:t>
      </w:r>
      <w:r w:rsidR="00BA18EF" w:rsidRPr="00B40CD6">
        <w:rPr>
          <w:lang w:eastAsia="es-CL"/>
        </w:rPr>
        <w:t xml:space="preserve">. Para esto, se definirá </w:t>
      </w:r>
      <w:r w:rsidR="007D04E2" w:rsidRPr="00B40CD6">
        <w:rPr>
          <w:lang w:eastAsia="es-CL"/>
        </w:rPr>
        <w:t xml:space="preserve">por cada ejecutivo monitoreado </w:t>
      </w:r>
      <w:r w:rsidR="00BA18EF" w:rsidRPr="00B40CD6">
        <w:rPr>
          <w:lang w:eastAsia="es-CL"/>
        </w:rPr>
        <w:t xml:space="preserve">una muestra </w:t>
      </w:r>
      <w:r w:rsidR="00B75C75" w:rsidRPr="00B40CD6">
        <w:rPr>
          <w:lang w:eastAsia="es-CL"/>
        </w:rPr>
        <w:t xml:space="preserve">representativa </w:t>
      </w:r>
      <w:r w:rsidR="007D04E2" w:rsidRPr="00B40CD6">
        <w:rPr>
          <w:lang w:eastAsia="es-CL"/>
        </w:rPr>
        <w:t xml:space="preserve">de atenciones realizadas por éste, </w:t>
      </w:r>
      <w:r w:rsidR="00B75C75" w:rsidRPr="00B40CD6">
        <w:rPr>
          <w:lang w:eastAsia="es-CL"/>
        </w:rPr>
        <w:t xml:space="preserve">la que será </w:t>
      </w:r>
      <w:r w:rsidR="00BA18EF" w:rsidRPr="00B40CD6">
        <w:rPr>
          <w:lang w:eastAsia="es-CL"/>
        </w:rPr>
        <w:t xml:space="preserve">seleccionada </w:t>
      </w:r>
      <w:r w:rsidR="00B75C75" w:rsidRPr="00B40CD6">
        <w:rPr>
          <w:lang w:eastAsia="es-CL"/>
        </w:rPr>
        <w:t xml:space="preserve">por el proveedor </w:t>
      </w:r>
      <w:r w:rsidR="00BA18EF" w:rsidRPr="00B40CD6">
        <w:rPr>
          <w:lang w:eastAsia="es-CL"/>
        </w:rPr>
        <w:t>de forma aleatoria</w:t>
      </w:r>
      <w:r w:rsidR="00B75C75" w:rsidRPr="00B40CD6">
        <w:rPr>
          <w:lang w:eastAsia="es-CL"/>
        </w:rPr>
        <w:t xml:space="preserve">, o bien, una muestra determinada por la entidad contratante. </w:t>
      </w:r>
    </w:p>
    <w:p w14:paraId="149109D1" w14:textId="1B325FFC" w:rsidR="00E01C9A" w:rsidRPr="00B40CD6" w:rsidRDefault="00E01C9A" w:rsidP="003B08A4">
      <w:pPr>
        <w:rPr>
          <w:lang w:eastAsia="es-CL"/>
        </w:rPr>
      </w:pPr>
    </w:p>
    <w:p w14:paraId="7C2A7CB9" w14:textId="25856808" w:rsidR="00210273" w:rsidRPr="00B40CD6" w:rsidRDefault="00E01C9A" w:rsidP="003B08A4">
      <w:pPr>
        <w:rPr>
          <w:lang w:eastAsia="es-CL"/>
        </w:rPr>
      </w:pPr>
      <w:r w:rsidRPr="00B40CD6">
        <w:rPr>
          <w:lang w:eastAsia="es-CL"/>
        </w:rPr>
        <w:t xml:space="preserve">El detalle de los mecanismos de selección </w:t>
      </w:r>
      <w:r w:rsidR="00D40B62" w:rsidRPr="00B40CD6">
        <w:rPr>
          <w:lang w:eastAsia="es-CL"/>
        </w:rPr>
        <w:t xml:space="preserve">de la muestra </w:t>
      </w:r>
      <w:r w:rsidR="007D04E2" w:rsidRPr="00B40CD6">
        <w:rPr>
          <w:lang w:eastAsia="es-CL"/>
        </w:rPr>
        <w:t xml:space="preserve">de atenciones </w:t>
      </w:r>
      <w:r w:rsidRPr="00B40CD6">
        <w:rPr>
          <w:lang w:eastAsia="es-CL"/>
        </w:rPr>
        <w:t xml:space="preserve">así como </w:t>
      </w:r>
      <w:r w:rsidR="00575CE6" w:rsidRPr="00B40CD6">
        <w:rPr>
          <w:lang w:eastAsia="es-CL"/>
        </w:rPr>
        <w:t>la metodología para realizar el monitoreo del servicio prestado y el protocolo para la entrega de la retroalimentación al ejecutivo monitoreado deberán ser considerados en el protocolo de monitoreo del servicio y feedback del personal aludido en la cláusula N°11.3.2, literal a)</w:t>
      </w:r>
      <w:r w:rsidR="00A41AE1" w:rsidRPr="00B40CD6">
        <w:rPr>
          <w:lang w:eastAsia="es-CL"/>
        </w:rPr>
        <w:t xml:space="preserve">.  </w:t>
      </w:r>
    </w:p>
    <w:p w14:paraId="62706876" w14:textId="77777777" w:rsidR="00210273" w:rsidRPr="00B40CD6" w:rsidRDefault="00210273" w:rsidP="003B08A4">
      <w:pPr>
        <w:rPr>
          <w:lang w:eastAsia="es-CL"/>
        </w:rPr>
      </w:pPr>
    </w:p>
    <w:p w14:paraId="7698FDD7" w14:textId="345AFA3C" w:rsidR="00E01C9A" w:rsidRPr="00B40CD6" w:rsidRDefault="00A41AE1" w:rsidP="003B08A4">
      <w:pPr>
        <w:rPr>
          <w:lang w:eastAsia="es-CL"/>
        </w:rPr>
      </w:pPr>
      <w:r w:rsidRPr="00B40CD6">
        <w:rPr>
          <w:lang w:eastAsia="es-CL"/>
        </w:rPr>
        <w:t xml:space="preserve">Cabe destacar que el monitoreo deberá realizarse al ejecutivo en relación con </w:t>
      </w:r>
      <w:r w:rsidR="00210273" w:rsidRPr="00B40CD6">
        <w:rPr>
          <w:lang w:eastAsia="es-CL"/>
        </w:rPr>
        <w:t>atenci</w:t>
      </w:r>
      <w:r w:rsidR="003A515C" w:rsidRPr="00B40CD6">
        <w:rPr>
          <w:lang w:eastAsia="es-CL"/>
        </w:rPr>
        <w:t>ones</w:t>
      </w:r>
      <w:r w:rsidR="00210273" w:rsidRPr="00B40CD6">
        <w:rPr>
          <w:lang w:eastAsia="es-CL"/>
        </w:rPr>
        <w:t xml:space="preserve"> que haya</w:t>
      </w:r>
      <w:r w:rsidR="003A515C" w:rsidRPr="00B40CD6">
        <w:rPr>
          <w:lang w:eastAsia="es-CL"/>
        </w:rPr>
        <w:t>n</w:t>
      </w:r>
      <w:r w:rsidR="00210273" w:rsidRPr="00B40CD6">
        <w:rPr>
          <w:lang w:eastAsia="es-CL"/>
        </w:rPr>
        <w:t xml:space="preserve"> sido realizada </w:t>
      </w:r>
      <w:r w:rsidR="003A515C" w:rsidRPr="00B40CD6">
        <w:rPr>
          <w:lang w:eastAsia="es-CL"/>
        </w:rPr>
        <w:t xml:space="preserve">por éste </w:t>
      </w:r>
      <w:r w:rsidR="00210273" w:rsidRPr="00B40CD6">
        <w:rPr>
          <w:lang w:eastAsia="es-CL"/>
        </w:rPr>
        <w:t xml:space="preserve">con una </w:t>
      </w:r>
      <w:r w:rsidR="003A515C" w:rsidRPr="00B40CD6">
        <w:rPr>
          <w:lang w:eastAsia="es-CL"/>
        </w:rPr>
        <w:t xml:space="preserve">antigüedad </w:t>
      </w:r>
      <w:r w:rsidR="00210273" w:rsidRPr="00B40CD6">
        <w:rPr>
          <w:lang w:eastAsia="es-CL"/>
        </w:rPr>
        <w:t xml:space="preserve">no superior a </w:t>
      </w:r>
      <w:r w:rsidR="003A515C" w:rsidRPr="00B40CD6">
        <w:rPr>
          <w:lang w:eastAsia="es-CL"/>
        </w:rPr>
        <w:t>48</w:t>
      </w:r>
      <w:r w:rsidR="00210273" w:rsidRPr="00B40CD6">
        <w:rPr>
          <w:lang w:eastAsia="es-CL"/>
        </w:rPr>
        <w:t xml:space="preserve"> horas </w:t>
      </w:r>
      <w:r w:rsidR="00E721CC" w:rsidRPr="00B40CD6">
        <w:rPr>
          <w:lang w:eastAsia="es-CL"/>
        </w:rPr>
        <w:t xml:space="preserve">hábiles </w:t>
      </w:r>
      <w:r w:rsidR="00210273" w:rsidRPr="00B40CD6">
        <w:rPr>
          <w:lang w:eastAsia="es-CL"/>
        </w:rPr>
        <w:t xml:space="preserve">desde la implementación del monitoreo. Del mismo modo, la retroalimentación no podrá realizarse </w:t>
      </w:r>
      <w:r w:rsidR="00E721CC" w:rsidRPr="00B40CD6">
        <w:rPr>
          <w:lang w:eastAsia="es-CL"/>
        </w:rPr>
        <w:t xml:space="preserve">con posterioridad a las 24 horas hábiles a partir de la fecha de evaluación. </w:t>
      </w:r>
      <w:r w:rsidR="007D04E2" w:rsidRPr="00B40CD6">
        <w:rPr>
          <w:lang w:eastAsia="es-CL"/>
        </w:rPr>
        <w:t xml:space="preserve">Estas disposiciones deberán estar consignadas en el protocolo de monitoreo del servicio y feedback del personal referido en el párrafo precedente. </w:t>
      </w:r>
    </w:p>
    <w:p w14:paraId="649EE3EB" w14:textId="3E9A8E0F" w:rsidR="00E01C9A" w:rsidRPr="00B40CD6" w:rsidRDefault="00E01C9A" w:rsidP="003B08A4">
      <w:pPr>
        <w:rPr>
          <w:lang w:eastAsia="es-CL"/>
        </w:rPr>
      </w:pPr>
    </w:p>
    <w:p w14:paraId="4A489E34" w14:textId="78FBE846" w:rsidR="00E01C9A" w:rsidRPr="00B40CD6" w:rsidRDefault="005A01CD" w:rsidP="0006580E">
      <w:pPr>
        <w:pStyle w:val="Ttulo3"/>
        <w:rPr>
          <w:lang w:eastAsia="es-CL"/>
        </w:rPr>
      </w:pPr>
      <w:r w:rsidRPr="00B40CD6">
        <w:rPr>
          <w:lang w:eastAsia="es-CL"/>
        </w:rPr>
        <w:t>Rotación forzada</w:t>
      </w:r>
    </w:p>
    <w:p w14:paraId="730AAF73" w14:textId="77777777" w:rsidR="005A01CD" w:rsidRPr="00B40CD6" w:rsidRDefault="005A01CD" w:rsidP="005A01CD">
      <w:pPr>
        <w:rPr>
          <w:lang w:eastAsia="es-CL"/>
        </w:rPr>
      </w:pPr>
    </w:p>
    <w:p w14:paraId="4E66D8E4" w14:textId="066DE9B5" w:rsidR="00E74A95" w:rsidRPr="00B40CD6" w:rsidRDefault="005A01CD" w:rsidP="003B08A4">
      <w:pPr>
        <w:rPr>
          <w:lang w:eastAsia="es-CL"/>
        </w:rPr>
      </w:pPr>
      <w:r w:rsidRPr="00B40CD6">
        <w:rPr>
          <w:lang w:eastAsia="es-CL"/>
        </w:rPr>
        <w:t>La entidad contratante monitoreará las evaluaciones y planes de mejoras de los ejecutivos y en los casos que un ejecutivo obtenga dos meses consecutivos un desempeño insatisfactorio deberá ser apartado del servicio.</w:t>
      </w:r>
    </w:p>
    <w:p w14:paraId="023735B2" w14:textId="77777777" w:rsidR="005A01CD" w:rsidRPr="00B40CD6" w:rsidRDefault="005A01CD" w:rsidP="003B08A4">
      <w:pPr>
        <w:rPr>
          <w:lang w:eastAsia="es-CL"/>
        </w:rPr>
      </w:pPr>
    </w:p>
    <w:p w14:paraId="79E193B8" w14:textId="1A9EB217" w:rsidR="00F76F46" w:rsidRPr="00B40CD6" w:rsidRDefault="00087AFA" w:rsidP="00F76F46">
      <w:pPr>
        <w:pStyle w:val="Ttulo3"/>
        <w:rPr>
          <w:lang w:eastAsia="es-CL"/>
        </w:rPr>
      </w:pPr>
      <w:r w:rsidRPr="00B40CD6">
        <w:rPr>
          <w:lang w:eastAsia="es-CL"/>
        </w:rPr>
        <w:t xml:space="preserve">Reuniones de revisión </w:t>
      </w:r>
      <w:r w:rsidR="00E11E68" w:rsidRPr="00B40CD6">
        <w:rPr>
          <w:lang w:eastAsia="es-CL"/>
        </w:rPr>
        <w:t>de desempeño semanal</w:t>
      </w:r>
    </w:p>
    <w:p w14:paraId="5B882514" w14:textId="11034816" w:rsidR="00F76F46" w:rsidRPr="00B40CD6" w:rsidRDefault="00F76F46" w:rsidP="00F76F46">
      <w:pPr>
        <w:rPr>
          <w:lang w:eastAsia="es-CL"/>
        </w:rPr>
      </w:pPr>
    </w:p>
    <w:p w14:paraId="14DE087E" w14:textId="295F206B" w:rsidR="00F55BEA" w:rsidRPr="00B40CD6" w:rsidRDefault="00F76F46" w:rsidP="00F76F46">
      <w:pPr>
        <w:rPr>
          <w:lang w:eastAsia="es-CL"/>
        </w:rPr>
      </w:pPr>
      <w:r w:rsidRPr="00B40CD6">
        <w:rPr>
          <w:lang w:eastAsia="es-CL"/>
        </w:rPr>
        <w:lastRenderedPageBreak/>
        <w:t xml:space="preserve">Para asegurar un seguimiento óptimo de la operación de los servicios encomendados se </w:t>
      </w:r>
      <w:r w:rsidR="00E11E68" w:rsidRPr="00B40CD6">
        <w:rPr>
          <w:lang w:eastAsia="es-CL"/>
        </w:rPr>
        <w:t>realizarán reuniones entre el proveedor y la entidad contratante de carácter semanal</w:t>
      </w:r>
      <w:r w:rsidR="001731EF" w:rsidRPr="00B40CD6">
        <w:rPr>
          <w:lang w:eastAsia="es-CL"/>
        </w:rPr>
        <w:t>, en donde el proveedor mediante el jefe de proyecto expondrá el desempeño de la operación de la semana inmediatamente anterior</w:t>
      </w:r>
      <w:r w:rsidR="00C54443" w:rsidRPr="00B40CD6">
        <w:rPr>
          <w:lang w:eastAsia="es-CL"/>
        </w:rPr>
        <w:t xml:space="preserve">. </w:t>
      </w:r>
      <w:r w:rsidR="00F55BEA" w:rsidRPr="00B40CD6">
        <w:rPr>
          <w:lang w:eastAsia="es-CL"/>
        </w:rPr>
        <w:t xml:space="preserve">En esta línea, el proveedor deberá asegurar que </w:t>
      </w:r>
      <w:r w:rsidR="006C43CC" w:rsidRPr="00B40CD6">
        <w:rPr>
          <w:lang w:eastAsia="es-CL"/>
        </w:rPr>
        <w:t xml:space="preserve">el jefe de proyecto, así como el encargado de capacitación y el encargado de calidad, estén disponibles para asistir a estas reuniones. </w:t>
      </w:r>
    </w:p>
    <w:p w14:paraId="6C73CBB6" w14:textId="77777777" w:rsidR="00F55BEA" w:rsidRPr="00B40CD6" w:rsidRDefault="00F55BEA" w:rsidP="00F76F46">
      <w:pPr>
        <w:rPr>
          <w:lang w:eastAsia="es-CL"/>
        </w:rPr>
      </w:pPr>
    </w:p>
    <w:p w14:paraId="110CD9DA" w14:textId="77777777" w:rsidR="009D054E" w:rsidRPr="00B40CD6" w:rsidRDefault="009D054E" w:rsidP="009D054E">
      <w:pPr>
        <w:rPr>
          <w:lang w:eastAsia="es-CL"/>
        </w:rPr>
      </w:pPr>
      <w:r w:rsidRPr="00B40CD6">
        <w:rPr>
          <w:lang w:eastAsia="es-CL"/>
        </w:rPr>
        <w:t xml:space="preserve">Estas reuniones tendrán por objetivo medir la evolución del desempeño del servicio prestado y son de carácter obligatorio y esencial. Las reuniones podrán ser fijadas de común acuerdo o bien podrán quedar establecidas desde un inicio como parte del plan de negocios entregado por el proveedor y validado por el organismo.  </w:t>
      </w:r>
    </w:p>
    <w:p w14:paraId="7F81C0E4" w14:textId="77777777" w:rsidR="009D054E" w:rsidRPr="00B40CD6" w:rsidRDefault="009D054E" w:rsidP="00F76F46">
      <w:pPr>
        <w:rPr>
          <w:lang w:eastAsia="es-CL"/>
        </w:rPr>
      </w:pPr>
    </w:p>
    <w:p w14:paraId="393ACED5" w14:textId="476C123D" w:rsidR="00E11E68" w:rsidRPr="00B40CD6" w:rsidRDefault="006C43CC" w:rsidP="00F76F46">
      <w:pPr>
        <w:rPr>
          <w:lang w:eastAsia="es-CL"/>
        </w:rPr>
      </w:pPr>
      <w:r w:rsidRPr="00B40CD6">
        <w:rPr>
          <w:lang w:eastAsia="es-CL"/>
        </w:rPr>
        <w:t xml:space="preserve">En la reunión de revisión de desempeño semanal, el proveedor </w:t>
      </w:r>
      <w:r w:rsidR="00C54443" w:rsidRPr="00B40CD6">
        <w:rPr>
          <w:lang w:eastAsia="es-CL"/>
        </w:rPr>
        <w:t xml:space="preserve">entregará </w:t>
      </w:r>
      <w:r w:rsidR="005922BD" w:rsidRPr="00B40CD6">
        <w:rPr>
          <w:lang w:eastAsia="es-CL"/>
        </w:rPr>
        <w:t xml:space="preserve">como mínimo </w:t>
      </w:r>
      <w:r w:rsidRPr="00B40CD6">
        <w:rPr>
          <w:lang w:eastAsia="es-CL"/>
        </w:rPr>
        <w:t xml:space="preserve">información de la semana inmediatamente anterior </w:t>
      </w:r>
      <w:r w:rsidR="009D054E" w:rsidRPr="00B40CD6">
        <w:rPr>
          <w:lang w:eastAsia="es-CL"/>
        </w:rPr>
        <w:t xml:space="preserve">respecto </w:t>
      </w:r>
      <w:r w:rsidRPr="00B40CD6">
        <w:rPr>
          <w:lang w:eastAsia="es-CL"/>
        </w:rPr>
        <w:t xml:space="preserve">de </w:t>
      </w:r>
      <w:r w:rsidR="00C54443" w:rsidRPr="00B40CD6">
        <w:rPr>
          <w:lang w:eastAsia="es-CL"/>
        </w:rPr>
        <w:t>los resultados de las métricas definidas</w:t>
      </w:r>
      <w:r w:rsidR="00C41E39" w:rsidRPr="00B40CD6">
        <w:rPr>
          <w:lang w:eastAsia="es-CL"/>
        </w:rPr>
        <w:t xml:space="preserve">, señalará contingencias relevantes y medidas correctivas aplicadas, se realizará seguimiento a los SLA definidos, </w:t>
      </w:r>
      <w:r w:rsidR="005922BD" w:rsidRPr="00B40CD6">
        <w:rPr>
          <w:lang w:eastAsia="es-CL"/>
        </w:rPr>
        <w:t>se informará de los niveles de rotación así como el estado de las capacitaciones y monitoreo que se realicen, entre otras informaciones que sean requeridas por la entidad contratante.</w:t>
      </w:r>
      <w:r w:rsidR="009D054E" w:rsidRPr="00B40CD6">
        <w:rPr>
          <w:lang w:eastAsia="es-CL"/>
        </w:rPr>
        <w:t xml:space="preserve"> Asimismo, deberá darse cuenta respecto del cumplimiento de los acuerdos y compromisos alcanzados en la reunión anterior. </w:t>
      </w:r>
      <w:r w:rsidR="005922BD" w:rsidRPr="00B40CD6">
        <w:rPr>
          <w:lang w:eastAsia="es-CL"/>
        </w:rPr>
        <w:t xml:space="preserve"> </w:t>
      </w:r>
    </w:p>
    <w:p w14:paraId="1804800F" w14:textId="77777777" w:rsidR="009D054E" w:rsidRPr="00B40CD6" w:rsidRDefault="009D054E" w:rsidP="00F76F46">
      <w:pPr>
        <w:rPr>
          <w:lang w:eastAsia="es-CL"/>
        </w:rPr>
      </w:pPr>
    </w:p>
    <w:p w14:paraId="74476D97" w14:textId="190541F1" w:rsidR="002D5CA5" w:rsidRPr="00B40CD6" w:rsidRDefault="002D5CA5" w:rsidP="002D5CA5">
      <w:pPr>
        <w:pStyle w:val="Ttulo3"/>
        <w:numPr>
          <w:ilvl w:val="2"/>
          <w:numId w:val="3"/>
        </w:numPr>
        <w:rPr>
          <w:lang w:eastAsia="es-CL"/>
        </w:rPr>
      </w:pPr>
      <w:r w:rsidRPr="00B40CD6">
        <w:rPr>
          <w:lang w:eastAsia="es-CL"/>
        </w:rPr>
        <w:t xml:space="preserve">Entrega de </w:t>
      </w:r>
      <w:r w:rsidR="00457379" w:rsidRPr="00B40CD6">
        <w:rPr>
          <w:lang w:eastAsia="es-CL"/>
        </w:rPr>
        <w:t>informes</w:t>
      </w:r>
      <w:r w:rsidRPr="00B40CD6">
        <w:rPr>
          <w:lang w:eastAsia="es-CL"/>
        </w:rPr>
        <w:t xml:space="preserve"> y facturación de los servicios</w:t>
      </w:r>
    </w:p>
    <w:p w14:paraId="734421DB" w14:textId="77777777" w:rsidR="002D5CA5" w:rsidRPr="00B40CD6" w:rsidRDefault="002D5CA5" w:rsidP="002D5CA5">
      <w:pPr>
        <w:rPr>
          <w:lang w:eastAsia="es-CL"/>
        </w:rPr>
      </w:pPr>
    </w:p>
    <w:p w14:paraId="6A2B273E" w14:textId="659D1E51" w:rsidR="006D7ACF" w:rsidRPr="00B40CD6" w:rsidRDefault="002D5CA5" w:rsidP="002D5CA5">
      <w:pPr>
        <w:rPr>
          <w:lang w:eastAsia="es-CL"/>
        </w:rPr>
      </w:pPr>
      <w:r w:rsidRPr="00B40CD6">
        <w:rPr>
          <w:lang w:eastAsia="es-CL"/>
        </w:rPr>
        <w:t xml:space="preserve">El contratista deberá </w:t>
      </w:r>
      <w:r w:rsidR="00457379" w:rsidRPr="00B40CD6">
        <w:rPr>
          <w:lang w:eastAsia="es-CL"/>
        </w:rPr>
        <w:t xml:space="preserve">entregar dentro de los primeros 5 días hábiles del mes </w:t>
      </w:r>
      <w:r w:rsidR="006D7ACF" w:rsidRPr="00B40CD6">
        <w:rPr>
          <w:lang w:eastAsia="es-CL"/>
        </w:rPr>
        <w:t xml:space="preserve">siguiente al mes </w:t>
      </w:r>
      <w:r w:rsidR="00457379" w:rsidRPr="00B40CD6">
        <w:rPr>
          <w:lang w:eastAsia="es-CL"/>
        </w:rPr>
        <w:t xml:space="preserve">vencido </w:t>
      </w:r>
      <w:r w:rsidR="006D7ACF" w:rsidRPr="00B40CD6">
        <w:rPr>
          <w:lang w:eastAsia="es-CL"/>
        </w:rPr>
        <w:t>respecto del cual se produce la liquidación de los servicios, un informe que contenga un resumen del nivel de la operación, expresada en términos de cantidad de atenciones realizadas (detalladas según tipo de atención), así como resumen de contingencias del mes</w:t>
      </w:r>
      <w:r w:rsidR="00276D38" w:rsidRPr="00B40CD6">
        <w:rPr>
          <w:lang w:eastAsia="es-CL"/>
        </w:rPr>
        <w:t xml:space="preserve"> (por ejemplo indisponibilidades de sistema)</w:t>
      </w:r>
      <w:r w:rsidR="006D7ACF" w:rsidRPr="00B40CD6">
        <w:rPr>
          <w:lang w:eastAsia="es-CL"/>
        </w:rPr>
        <w:t xml:space="preserve">, </w:t>
      </w:r>
      <w:r w:rsidR="00276D38" w:rsidRPr="00B40CD6">
        <w:rPr>
          <w:lang w:eastAsia="es-CL"/>
        </w:rPr>
        <w:t>niveles de desviación y aplicación de medidas correctivas, niveles de rotación, informe de capacitaciones efectuadas, informe de los monitoreos de desempeño efectuados</w:t>
      </w:r>
      <w:r w:rsidR="00100412" w:rsidRPr="00B40CD6">
        <w:rPr>
          <w:lang w:eastAsia="es-CL"/>
        </w:rPr>
        <w:t xml:space="preserve"> y cualquier otro tipo de información que sea requerido por la entidad contratante para el informe de operación mensual. Adicionalmente, el proveedor deberá entregar todos los medios que permitan acreditar lo indicado en dicho informe.</w:t>
      </w:r>
    </w:p>
    <w:p w14:paraId="0D7AC554" w14:textId="77777777" w:rsidR="006D7ACF" w:rsidRPr="00B40CD6" w:rsidRDefault="006D7ACF" w:rsidP="002D5CA5">
      <w:pPr>
        <w:rPr>
          <w:lang w:eastAsia="es-CL"/>
        </w:rPr>
      </w:pPr>
    </w:p>
    <w:p w14:paraId="1F50776F" w14:textId="1CD51D67" w:rsidR="002D5CA5" w:rsidRPr="00B40CD6" w:rsidRDefault="002D5CA5" w:rsidP="002D5CA5">
      <w:pPr>
        <w:rPr>
          <w:lang w:eastAsia="es-CL"/>
        </w:rPr>
      </w:pPr>
      <w:r w:rsidRPr="00B40CD6">
        <w:rPr>
          <w:lang w:eastAsia="es-CL"/>
        </w:rPr>
        <w:t xml:space="preserve">La entidad </w:t>
      </w:r>
      <w:r w:rsidR="007E6F15" w:rsidRPr="00B40CD6">
        <w:rPr>
          <w:lang w:eastAsia="es-CL"/>
        </w:rPr>
        <w:t>contratante</w:t>
      </w:r>
      <w:r w:rsidRPr="00B40CD6">
        <w:rPr>
          <w:lang w:eastAsia="es-CL"/>
        </w:rPr>
        <w:t xml:space="preserve"> dispondrá de un plazo de hasta 10 días hábiles administrativos para pronunciarse respecto de los informes y </w:t>
      </w:r>
      <w:r w:rsidR="00100412" w:rsidRPr="00B40CD6">
        <w:rPr>
          <w:lang w:eastAsia="es-CL"/>
        </w:rPr>
        <w:t>respaldos</w:t>
      </w:r>
      <w:r w:rsidRPr="00B40CD6">
        <w:rPr>
          <w:lang w:eastAsia="es-CL"/>
        </w:rPr>
        <w:t xml:space="preserve"> entregados por el contratista. Al respecto, ésta podrá solicitar al proveedor que realice correcciones y/o modificaciones, o bien que, disponga de más información respecto del informe presentado, lo que deberá ser subsanado por parte del contratista en un plazo no superior al plazo que la entidad licitante pueda señalar prudencialmente al momento de efectuar dichos requerimientos, o en su ausencia, dentro del plazo máximo de 10 días hábiles administrativos.</w:t>
      </w:r>
    </w:p>
    <w:p w14:paraId="6D02AADF" w14:textId="77777777" w:rsidR="002D5CA5" w:rsidRPr="00B40CD6" w:rsidRDefault="002D5CA5" w:rsidP="002D5CA5">
      <w:pPr>
        <w:rPr>
          <w:lang w:eastAsia="es-CL"/>
        </w:rPr>
      </w:pPr>
    </w:p>
    <w:p w14:paraId="1A622D24" w14:textId="28E2951F" w:rsidR="002D5CA5" w:rsidRPr="00B40CD6" w:rsidRDefault="002D5CA5" w:rsidP="002D5CA5">
      <w:pPr>
        <w:rPr>
          <w:lang w:eastAsia="es-CL"/>
        </w:rPr>
      </w:pPr>
      <w:r w:rsidRPr="00B40CD6">
        <w:rPr>
          <w:lang w:eastAsia="es-CL"/>
        </w:rPr>
        <w:t xml:space="preserve">Se dará por concluido el servicio </w:t>
      </w:r>
      <w:r w:rsidR="007E6F15" w:rsidRPr="00B40CD6">
        <w:rPr>
          <w:lang w:eastAsia="es-CL"/>
        </w:rPr>
        <w:t>del mes en liquidación</w:t>
      </w:r>
      <w:r w:rsidRPr="00B40CD6">
        <w:rPr>
          <w:lang w:eastAsia="es-CL"/>
        </w:rPr>
        <w:t xml:space="preserve">, cuando la entidad </w:t>
      </w:r>
      <w:r w:rsidR="007E6F15" w:rsidRPr="00B40CD6">
        <w:rPr>
          <w:lang w:eastAsia="es-CL"/>
        </w:rPr>
        <w:t xml:space="preserve">contratante </w:t>
      </w:r>
      <w:r w:rsidRPr="00B40CD6">
        <w:rPr>
          <w:lang w:eastAsia="es-CL"/>
        </w:rPr>
        <w:t xml:space="preserve">no tenga observaciones respecto </w:t>
      </w:r>
      <w:r w:rsidR="007E6F15" w:rsidRPr="00B40CD6">
        <w:rPr>
          <w:lang w:eastAsia="es-CL"/>
        </w:rPr>
        <w:t>del informe</w:t>
      </w:r>
      <w:r w:rsidRPr="00B40CD6">
        <w:rPr>
          <w:lang w:eastAsia="es-CL"/>
        </w:rPr>
        <w:t xml:space="preserve"> presentado por el contratista en relación con el servicio prestado</w:t>
      </w:r>
      <w:r w:rsidR="007E6F15" w:rsidRPr="00B40CD6">
        <w:rPr>
          <w:lang w:eastAsia="es-CL"/>
        </w:rPr>
        <w:t xml:space="preserve"> en el mes vencido</w:t>
      </w:r>
      <w:r w:rsidRPr="00B40CD6">
        <w:rPr>
          <w:lang w:eastAsia="es-CL"/>
        </w:rPr>
        <w:t xml:space="preserve">. Un vez finalizado el servicio por parte del contratista, la entidad </w:t>
      </w:r>
      <w:r w:rsidR="00017430" w:rsidRPr="00B40CD6">
        <w:rPr>
          <w:lang w:eastAsia="es-CL"/>
        </w:rPr>
        <w:t>contratante</w:t>
      </w:r>
      <w:r w:rsidRPr="00B40CD6">
        <w:rPr>
          <w:lang w:eastAsia="es-CL"/>
        </w:rPr>
        <w:t xml:space="preserve"> dará la recepción conforme a dichos servicios, calculará el precio a pagar según lo señalado en la cláusula N°10.11 y emitirá la orden de compra respectiva</w:t>
      </w:r>
      <w:r w:rsidR="00215CAB" w:rsidRPr="00B40CD6">
        <w:rPr>
          <w:lang w:eastAsia="es-CL"/>
        </w:rPr>
        <w:t xml:space="preserve"> y dictará </w:t>
      </w:r>
      <w:r w:rsidRPr="00B40CD6">
        <w:rPr>
          <w:lang w:eastAsia="es-CL"/>
        </w:rPr>
        <w:t xml:space="preserve">la autorización de facturación a fin de que el contratista genere y envíe el respectivo documento tributario de cobro por los servicios prestados. Con todo, el proceso de facturación y posterior pago se estará a lo dispuesto en la cláusula N°10.12 de estas bases tipo de licitación. </w:t>
      </w:r>
    </w:p>
    <w:p w14:paraId="5B3407AF" w14:textId="77777777" w:rsidR="002C1203" w:rsidRPr="00B40CD6" w:rsidRDefault="002C1203" w:rsidP="002D5CA5">
      <w:pPr>
        <w:rPr>
          <w:lang w:eastAsia="es-CL"/>
        </w:rPr>
      </w:pPr>
    </w:p>
    <w:p w14:paraId="7C8D1532" w14:textId="77777777" w:rsidR="00B40625" w:rsidRPr="00B40CD6" w:rsidRDefault="00B40625" w:rsidP="00B40625">
      <w:pPr>
        <w:pStyle w:val="Ttulo2"/>
        <w:numPr>
          <w:ilvl w:val="1"/>
          <w:numId w:val="3"/>
        </w:numPr>
      </w:pPr>
      <w:r w:rsidRPr="00B40CD6">
        <w:t>Del equipo de proyecto</w:t>
      </w:r>
    </w:p>
    <w:p w14:paraId="4B7325F6" w14:textId="77777777" w:rsidR="00B40625" w:rsidRPr="00B40CD6" w:rsidRDefault="00B40625" w:rsidP="00B40625">
      <w:pPr>
        <w:rPr>
          <w:color w:val="000000"/>
          <w:lang w:eastAsia="es-CL"/>
        </w:rPr>
      </w:pPr>
    </w:p>
    <w:p w14:paraId="1B841F84" w14:textId="77D21E47" w:rsidR="00B40625" w:rsidRPr="00B40CD6" w:rsidRDefault="00B40625" w:rsidP="00B40625">
      <w:r w:rsidRPr="00B40CD6">
        <w:t xml:space="preserve">El equipo de proyecto que prestará los servicios de contact center que son contratados mediante este proceso licitatorio estará conformado por un equipo de gestión y por un equipo de trabajo, los cuales se especifican a continuación. </w:t>
      </w:r>
    </w:p>
    <w:p w14:paraId="52E07910" w14:textId="08912A9D" w:rsidR="00B40625" w:rsidRPr="00B40CD6" w:rsidRDefault="00B40625" w:rsidP="00B40625"/>
    <w:p w14:paraId="441C8DAB" w14:textId="5943DC50" w:rsidR="00B40625" w:rsidRPr="00B40CD6" w:rsidRDefault="00B40625" w:rsidP="00B40625">
      <w:r w:rsidRPr="00B40CD6">
        <w:t xml:space="preserve">Cabe señalar que la entidad licitante </w:t>
      </w:r>
      <w:r w:rsidRPr="00B40CD6">
        <w:rPr>
          <w:u w:val="single"/>
        </w:rPr>
        <w:t>podrá definir requerimientos mínimos</w:t>
      </w:r>
      <w:r w:rsidRPr="00B40CD6">
        <w:t xml:space="preserve"> respecto de la cantidad mínima de años de experiencia y/o la formación académica (la que deberá estar relacionada con el servicio licitado) que deberá poseer el profesional que ocupe el rol de “Jefe</w:t>
      </w:r>
      <w:r w:rsidR="00FD4E1D" w:rsidRPr="00B40CD6">
        <w:t xml:space="preserve"> de proyecto</w:t>
      </w:r>
      <w:r w:rsidRPr="00B40CD6">
        <w:t>”, así como también los profesionales que integren</w:t>
      </w:r>
      <w:r w:rsidR="00FD4E1D" w:rsidRPr="00B40CD6">
        <w:t xml:space="preserve"> </w:t>
      </w:r>
      <w:r w:rsidRPr="00B40CD6">
        <w:t xml:space="preserve">el Equipo de </w:t>
      </w:r>
      <w:r w:rsidR="00FD4E1D" w:rsidRPr="00B40CD6">
        <w:t>Gestión</w:t>
      </w:r>
      <w:r w:rsidRPr="00B40CD6">
        <w:t xml:space="preserve">. También se podrá especificar la cantidad de profesionales que se requieran en el Equipo de </w:t>
      </w:r>
      <w:r w:rsidR="00724520" w:rsidRPr="00B40CD6">
        <w:t>Gestión</w:t>
      </w:r>
      <w:r w:rsidRPr="00B40CD6">
        <w:t xml:space="preserve">. Dichos requerimientos mínimos, en el caso </w:t>
      </w:r>
      <w:r w:rsidR="00B9600B" w:rsidRPr="00B40CD6">
        <w:t xml:space="preserve">de </w:t>
      </w:r>
      <w:r w:rsidRPr="00B40CD6">
        <w:t xml:space="preserve">que existan, se señalarán en el </w:t>
      </w:r>
      <w:r w:rsidR="005D58AA" w:rsidRPr="00B40CD6">
        <w:rPr>
          <w:b/>
          <w:bCs/>
          <w:u w:val="single"/>
        </w:rPr>
        <w:t>Anexo N°3</w:t>
      </w:r>
      <w:r w:rsidRPr="00B40CD6">
        <w:t>, numeral 3.2.</w:t>
      </w:r>
    </w:p>
    <w:p w14:paraId="36B9D9EE" w14:textId="77777777" w:rsidR="00B40625" w:rsidRPr="00B40CD6" w:rsidRDefault="00B40625" w:rsidP="00B40625"/>
    <w:p w14:paraId="12EA442C" w14:textId="77777777" w:rsidR="00B40625" w:rsidRPr="00B40CD6" w:rsidRDefault="00B40625" w:rsidP="00B40625">
      <w:pPr>
        <w:pStyle w:val="Ttulo3"/>
        <w:numPr>
          <w:ilvl w:val="2"/>
          <w:numId w:val="3"/>
        </w:numPr>
      </w:pPr>
      <w:r w:rsidRPr="00B40CD6">
        <w:t>Equipo de gestión</w:t>
      </w:r>
    </w:p>
    <w:p w14:paraId="4046151D" w14:textId="77777777" w:rsidR="00B40625" w:rsidRPr="00B40CD6" w:rsidRDefault="00B40625" w:rsidP="00B40625"/>
    <w:p w14:paraId="5BA4DE2A" w14:textId="77777777" w:rsidR="00B40625" w:rsidRPr="00B40CD6" w:rsidRDefault="00B40625" w:rsidP="00B40625">
      <w:r w:rsidRPr="00B40CD6">
        <w:lastRenderedPageBreak/>
        <w:t xml:space="preserve">El equipo de gestión tiene por finalidad el </w:t>
      </w:r>
      <w:r w:rsidRPr="00B40CD6">
        <w:rPr>
          <w:u w:val="single"/>
        </w:rPr>
        <w:t>velar por la correcta operación del servicio prestado</w:t>
      </w:r>
      <w:r w:rsidRPr="00B40CD6">
        <w:t xml:space="preserve">, entregando supervisión, capacitación y soporte al equipo de trabajo y relacionándose directamente con la entidad contratante. </w:t>
      </w:r>
    </w:p>
    <w:p w14:paraId="5EEBC8EC" w14:textId="77777777" w:rsidR="00B40625" w:rsidRPr="00B40CD6" w:rsidRDefault="00B40625" w:rsidP="00B40625"/>
    <w:p w14:paraId="1687F382" w14:textId="046A57FF" w:rsidR="00B40625" w:rsidRPr="00B40CD6" w:rsidRDefault="00B40625" w:rsidP="00B40625">
      <w:r w:rsidRPr="00B40CD6">
        <w:t>El equipo de gestión comprende los</w:t>
      </w:r>
      <w:r w:rsidR="00E23D7B" w:rsidRPr="00B40CD6">
        <w:t xml:space="preserve"> siguientes</w:t>
      </w:r>
      <w:r w:rsidRPr="00B40CD6">
        <w:t xml:space="preserve"> roles:</w:t>
      </w:r>
    </w:p>
    <w:p w14:paraId="789579AC" w14:textId="77777777" w:rsidR="00B40625" w:rsidRPr="00B40CD6" w:rsidRDefault="00B40625" w:rsidP="00B40625"/>
    <w:tbl>
      <w:tblPr>
        <w:tblStyle w:val="Tablaconcuadrcula"/>
        <w:tblW w:w="0" w:type="auto"/>
        <w:tblLook w:val="04A0" w:firstRow="1" w:lastRow="0" w:firstColumn="1" w:lastColumn="0" w:noHBand="0" w:noVBand="1"/>
      </w:tblPr>
      <w:tblGrid>
        <w:gridCol w:w="2405"/>
        <w:gridCol w:w="7559"/>
      </w:tblGrid>
      <w:tr w:rsidR="00B40625" w:rsidRPr="00B40CD6" w14:paraId="04F3C77C" w14:textId="77777777" w:rsidTr="00831CB7">
        <w:tc>
          <w:tcPr>
            <w:tcW w:w="9964" w:type="dxa"/>
            <w:gridSpan w:val="2"/>
            <w:shd w:val="clear" w:color="auto" w:fill="DEEAF6" w:themeFill="accent1" w:themeFillTint="33"/>
          </w:tcPr>
          <w:p w14:paraId="1969A536" w14:textId="77777777" w:rsidR="00B40625" w:rsidRPr="00B40CD6" w:rsidRDefault="00B40625" w:rsidP="00831CB7">
            <w:pPr>
              <w:jc w:val="center"/>
              <w:rPr>
                <w:b/>
                <w:bCs/>
              </w:rPr>
            </w:pPr>
            <w:r w:rsidRPr="00B40CD6">
              <w:rPr>
                <w:b/>
                <w:bCs/>
              </w:rPr>
              <w:t>EQUIPO DE GESTIÓN</w:t>
            </w:r>
          </w:p>
        </w:tc>
      </w:tr>
      <w:tr w:rsidR="00B40625" w:rsidRPr="00B40CD6" w14:paraId="76FA46E3" w14:textId="77777777" w:rsidTr="00831CB7">
        <w:tc>
          <w:tcPr>
            <w:tcW w:w="2405" w:type="dxa"/>
            <w:shd w:val="clear" w:color="auto" w:fill="E2EFD9" w:themeFill="accent6" w:themeFillTint="33"/>
          </w:tcPr>
          <w:p w14:paraId="1738A2BC" w14:textId="77777777" w:rsidR="00B40625" w:rsidRPr="00B40CD6" w:rsidRDefault="00B40625" w:rsidP="00831CB7">
            <w:pPr>
              <w:jc w:val="left"/>
              <w:rPr>
                <w:b/>
                <w:bCs/>
              </w:rPr>
            </w:pPr>
            <w:r w:rsidRPr="00B40CD6">
              <w:rPr>
                <w:b/>
                <w:bCs/>
              </w:rPr>
              <w:t>TIPO DE CARGO</w:t>
            </w:r>
          </w:p>
        </w:tc>
        <w:tc>
          <w:tcPr>
            <w:tcW w:w="7559" w:type="dxa"/>
            <w:shd w:val="clear" w:color="auto" w:fill="E2EFD9" w:themeFill="accent6" w:themeFillTint="33"/>
          </w:tcPr>
          <w:p w14:paraId="72C7D318" w14:textId="77777777" w:rsidR="00B40625" w:rsidRPr="00B40CD6" w:rsidRDefault="00B40625" w:rsidP="00831CB7">
            <w:pPr>
              <w:rPr>
                <w:b/>
                <w:bCs/>
              </w:rPr>
            </w:pPr>
            <w:r w:rsidRPr="00B40CD6">
              <w:rPr>
                <w:b/>
                <w:bCs/>
              </w:rPr>
              <w:t>DESCRIPCIÓN DEL CARGO</w:t>
            </w:r>
          </w:p>
        </w:tc>
      </w:tr>
      <w:tr w:rsidR="00B40625" w:rsidRPr="00B40CD6" w14:paraId="1D40DE04" w14:textId="77777777" w:rsidTr="00831CB7">
        <w:tc>
          <w:tcPr>
            <w:tcW w:w="2405" w:type="dxa"/>
            <w:shd w:val="clear" w:color="auto" w:fill="F2F2F2" w:themeFill="background1" w:themeFillShade="F2"/>
          </w:tcPr>
          <w:p w14:paraId="7A7E6660" w14:textId="77777777" w:rsidR="00B40625" w:rsidRPr="00B40CD6" w:rsidRDefault="00B40625" w:rsidP="00831CB7">
            <w:pPr>
              <w:jc w:val="left"/>
              <w:rPr>
                <w:b/>
                <w:bCs/>
              </w:rPr>
            </w:pPr>
            <w:r w:rsidRPr="00B40CD6">
              <w:rPr>
                <w:b/>
                <w:bCs/>
              </w:rPr>
              <w:t>Jefe de proyecto</w:t>
            </w:r>
          </w:p>
        </w:tc>
        <w:tc>
          <w:tcPr>
            <w:tcW w:w="7559" w:type="dxa"/>
          </w:tcPr>
          <w:p w14:paraId="5E2A7113" w14:textId="77777777" w:rsidR="00B40625" w:rsidRPr="00B40CD6" w:rsidRDefault="00B40625" w:rsidP="00831CB7">
            <w:r w:rsidRPr="00B40CD6">
              <w:t xml:space="preserve">Encargado de la prestación del servicio y responsable por la operación </w:t>
            </w:r>
            <w:proofErr w:type="gramStart"/>
            <w:r w:rsidRPr="00B40CD6">
              <w:t>del mismo</w:t>
            </w:r>
            <w:proofErr w:type="gramEnd"/>
            <w:r w:rsidRPr="00B40CD6">
              <w:t>. Es el encargado de coordinar las acciones de su equipo a fin de prestar el servicio de acuerdo con los requerimientos del organismo contratante.</w:t>
            </w:r>
          </w:p>
        </w:tc>
      </w:tr>
      <w:tr w:rsidR="00B40625" w:rsidRPr="00B40CD6" w14:paraId="65656033" w14:textId="77777777" w:rsidTr="00831CB7">
        <w:tc>
          <w:tcPr>
            <w:tcW w:w="2405" w:type="dxa"/>
            <w:shd w:val="clear" w:color="auto" w:fill="F2F2F2" w:themeFill="background1" w:themeFillShade="F2"/>
          </w:tcPr>
          <w:p w14:paraId="2BEA2BE4" w14:textId="77777777" w:rsidR="00B40625" w:rsidRPr="00B40CD6" w:rsidRDefault="00B40625" w:rsidP="00831CB7">
            <w:pPr>
              <w:jc w:val="left"/>
              <w:rPr>
                <w:b/>
                <w:bCs/>
              </w:rPr>
            </w:pPr>
            <w:r w:rsidRPr="00B40CD6">
              <w:rPr>
                <w:b/>
                <w:bCs/>
              </w:rPr>
              <w:t>Encargado de operación en tiempo real</w:t>
            </w:r>
          </w:p>
        </w:tc>
        <w:tc>
          <w:tcPr>
            <w:tcW w:w="7559" w:type="dxa"/>
          </w:tcPr>
          <w:p w14:paraId="51A2961B" w14:textId="77777777" w:rsidR="00B40625" w:rsidRPr="00B40CD6" w:rsidRDefault="00B40625" w:rsidP="00831CB7">
            <w:r w:rsidRPr="00B40CD6">
              <w:t>Encargado de realizar la gestión en tiempo real del servicio, asegurando la correcta atención de los requerimientos y la derivación y escalamientos oportunos. Este rol también deberá entregar información de los tipos de requerimientos que llegan por los distintos canales, detectando desviaciones, incidentes, anomalías, cambios de tendencia o nuevas modas. Deberá servir de fuente de información y apoyo para el resto de los roles, con un alto involucramiento en la operación. Deberá contar también con herramientas de gestión de información para desempeñar correctamente este rol.</w:t>
            </w:r>
          </w:p>
        </w:tc>
      </w:tr>
      <w:tr w:rsidR="00B40625" w:rsidRPr="00B40CD6" w14:paraId="591D7497" w14:textId="77777777" w:rsidTr="00831CB7">
        <w:tc>
          <w:tcPr>
            <w:tcW w:w="2405" w:type="dxa"/>
            <w:shd w:val="clear" w:color="auto" w:fill="F2F2F2" w:themeFill="background1" w:themeFillShade="F2"/>
          </w:tcPr>
          <w:p w14:paraId="7D286EEC" w14:textId="77777777" w:rsidR="00B40625" w:rsidRPr="00B40CD6" w:rsidRDefault="00B40625" w:rsidP="00831CB7">
            <w:pPr>
              <w:jc w:val="left"/>
              <w:rPr>
                <w:b/>
                <w:bCs/>
              </w:rPr>
            </w:pPr>
            <w:r w:rsidRPr="00B40CD6">
              <w:rPr>
                <w:b/>
                <w:bCs/>
              </w:rPr>
              <w:t>Encargado de capacitación</w:t>
            </w:r>
          </w:p>
        </w:tc>
        <w:tc>
          <w:tcPr>
            <w:tcW w:w="7559" w:type="dxa"/>
          </w:tcPr>
          <w:p w14:paraId="1334513E" w14:textId="77777777" w:rsidR="00B40625" w:rsidRPr="00B40CD6" w:rsidRDefault="00B40625" w:rsidP="00831CB7">
            <w:r w:rsidRPr="00B40CD6">
              <w:t xml:space="preserve">Encargado de la implementación del modelo de formación y capacitación de los ejecutivos y todas las personas del servicio. </w:t>
            </w:r>
          </w:p>
        </w:tc>
      </w:tr>
      <w:tr w:rsidR="00B40625" w:rsidRPr="00B40CD6" w14:paraId="66806C8D" w14:textId="77777777" w:rsidTr="00831CB7">
        <w:tc>
          <w:tcPr>
            <w:tcW w:w="2405" w:type="dxa"/>
            <w:shd w:val="clear" w:color="auto" w:fill="F2F2F2" w:themeFill="background1" w:themeFillShade="F2"/>
          </w:tcPr>
          <w:p w14:paraId="5A0EA01E" w14:textId="77777777" w:rsidR="00B40625" w:rsidRPr="00B40CD6" w:rsidRDefault="00B40625" w:rsidP="00831CB7">
            <w:pPr>
              <w:jc w:val="left"/>
              <w:rPr>
                <w:b/>
                <w:bCs/>
              </w:rPr>
            </w:pPr>
            <w:r w:rsidRPr="00B40CD6">
              <w:rPr>
                <w:b/>
                <w:bCs/>
              </w:rPr>
              <w:t>Encargado de calidad</w:t>
            </w:r>
          </w:p>
        </w:tc>
        <w:tc>
          <w:tcPr>
            <w:tcW w:w="7559" w:type="dxa"/>
          </w:tcPr>
          <w:p w14:paraId="7E2181E0" w14:textId="77777777" w:rsidR="00B40625" w:rsidRPr="00B40CD6" w:rsidRDefault="00B40625" w:rsidP="00831CB7">
            <w:r w:rsidRPr="00B40CD6">
              <w:t xml:space="preserve">Este rol está a cargo de implementar el modelo de gestión de calidad de acuerdo con los lineamientos que entregue el organismo contratante. </w:t>
            </w:r>
          </w:p>
        </w:tc>
      </w:tr>
    </w:tbl>
    <w:p w14:paraId="45356A90" w14:textId="1AA1E81F" w:rsidR="00B40625" w:rsidRPr="00B40CD6" w:rsidRDefault="00B40625" w:rsidP="00B40625"/>
    <w:p w14:paraId="5052A203" w14:textId="7048E3DF" w:rsidR="006B33D6" w:rsidRPr="00B40CD6" w:rsidRDefault="006B33D6" w:rsidP="00B40625">
      <w:r w:rsidRPr="00B40CD6">
        <w:t xml:space="preserve">Sin perjuicio de lo anterior, la entidad licitante </w:t>
      </w:r>
      <w:r w:rsidRPr="00B40CD6">
        <w:rPr>
          <w:b/>
          <w:bCs/>
          <w:u w:val="single"/>
        </w:rPr>
        <w:t>podrá agregar nuevos roles al equipo de gestión</w:t>
      </w:r>
      <w:r w:rsidRPr="00B40CD6">
        <w:t xml:space="preserve">, mediante el </w:t>
      </w:r>
      <w:r w:rsidR="005D58AA" w:rsidRPr="00B40CD6">
        <w:rPr>
          <w:b/>
          <w:bCs/>
          <w:u w:val="single"/>
        </w:rPr>
        <w:t>Anexo N°3</w:t>
      </w:r>
      <w:r w:rsidRPr="00B40CD6">
        <w:rPr>
          <w:b/>
          <w:bCs/>
          <w:u w:val="single"/>
        </w:rPr>
        <w:t>, numeral 3.2</w:t>
      </w:r>
      <w:r w:rsidR="00F57FDE" w:rsidRPr="00B40CD6">
        <w:rPr>
          <w:b/>
          <w:bCs/>
          <w:u w:val="single"/>
        </w:rPr>
        <w:t>.1</w:t>
      </w:r>
      <w:r w:rsidRPr="00B40CD6">
        <w:t>,</w:t>
      </w:r>
      <w:r w:rsidRPr="00B40CD6">
        <w:rPr>
          <w:b/>
          <w:bCs/>
        </w:rPr>
        <w:t xml:space="preserve"> </w:t>
      </w:r>
      <w:r w:rsidRPr="00B40CD6">
        <w:t>en el caso de que así sea requerido, siempre y cuando éstos estén orientados al objetivo del equipo de gestión que tiene relación con entregar supervisión, capacitación y soporte al equipo de trabajo, así como mantener la comunicación con el organismo contratante. En el caso de que agregue nuevos roles, deberá especificar si éstos corresponden a “roles claves” o no y entregar una descripción detallada de la descripción del cargo en cuestión.</w:t>
      </w:r>
    </w:p>
    <w:p w14:paraId="77191339" w14:textId="77777777" w:rsidR="006B33D6" w:rsidRPr="00B40CD6" w:rsidRDefault="006B33D6" w:rsidP="00B40625"/>
    <w:p w14:paraId="2D45F58C" w14:textId="77777777" w:rsidR="00B40625" w:rsidRPr="00B40CD6" w:rsidRDefault="00B40625" w:rsidP="00B40625">
      <w:pPr>
        <w:rPr>
          <w:i/>
          <w:iCs/>
          <w:u w:val="single"/>
        </w:rPr>
      </w:pPr>
      <w:r w:rsidRPr="00B40CD6">
        <w:rPr>
          <w:i/>
          <w:iCs/>
          <w:u w:val="single"/>
        </w:rPr>
        <w:t xml:space="preserve">Consideraciones del equipo de gestión: </w:t>
      </w:r>
    </w:p>
    <w:p w14:paraId="6FE9D087" w14:textId="3A9A74BB" w:rsidR="00B40625" w:rsidRPr="00B40CD6" w:rsidRDefault="00B40625">
      <w:pPr>
        <w:pStyle w:val="Prrafodelista"/>
        <w:numPr>
          <w:ilvl w:val="0"/>
          <w:numId w:val="47"/>
        </w:numPr>
      </w:pPr>
      <w:r w:rsidRPr="00B40CD6">
        <w:t xml:space="preserve">Todos </w:t>
      </w:r>
      <w:r w:rsidR="00910448" w:rsidRPr="00B40CD6">
        <w:t>los</w:t>
      </w:r>
      <w:r w:rsidRPr="00B40CD6">
        <w:t xml:space="preserve"> roles </w:t>
      </w:r>
      <w:r w:rsidR="00910448" w:rsidRPr="00B40CD6">
        <w:t xml:space="preserve">que integren el </w:t>
      </w:r>
      <w:r w:rsidRPr="00B40CD6">
        <w:t xml:space="preserve">equipo de gestión se definen como “roles claves” para todos los efectos. </w:t>
      </w:r>
    </w:p>
    <w:p w14:paraId="77F1AE9F" w14:textId="36AA7F24" w:rsidR="00B40625" w:rsidRPr="00B40CD6" w:rsidRDefault="00B40625">
      <w:pPr>
        <w:pStyle w:val="Prrafodelista"/>
        <w:numPr>
          <w:ilvl w:val="0"/>
          <w:numId w:val="47"/>
        </w:numPr>
      </w:pPr>
      <w:r w:rsidRPr="00B40CD6">
        <w:t xml:space="preserve">Todos los roles deben poseer dedicación exclusiva para el servicio contratado, con salvedad de los roles Jefe de proyecto y coordinador de contrato, </w:t>
      </w:r>
      <w:r w:rsidR="00F57FDE" w:rsidRPr="00B40CD6">
        <w:t xml:space="preserve">a no ser que </w:t>
      </w:r>
      <w:r w:rsidRPr="00B40CD6">
        <w:t>la entidad contratan</w:t>
      </w:r>
      <w:r w:rsidR="006B33D6" w:rsidRPr="00B40CD6">
        <w:t>te</w:t>
      </w:r>
      <w:r w:rsidRPr="00B40CD6">
        <w:t xml:space="preserve"> estim</w:t>
      </w:r>
      <w:r w:rsidR="00F57FDE" w:rsidRPr="00B40CD6">
        <w:t>e</w:t>
      </w:r>
      <w:r w:rsidRPr="00B40CD6">
        <w:t xml:space="preserve"> necesario </w:t>
      </w:r>
      <w:r w:rsidR="00F57FDE" w:rsidRPr="00B40CD6">
        <w:t>que dichos roles tengan dedicación exclusiva en virtud de la relevancia y magnitud del servicio contratado</w:t>
      </w:r>
      <w:r w:rsidRPr="00B40CD6">
        <w:t>.</w:t>
      </w:r>
    </w:p>
    <w:p w14:paraId="0DC4F30A" w14:textId="77777777" w:rsidR="00B40625" w:rsidRPr="00B40CD6" w:rsidRDefault="00B40625">
      <w:pPr>
        <w:pStyle w:val="Prrafodelista"/>
        <w:numPr>
          <w:ilvl w:val="0"/>
          <w:numId w:val="47"/>
        </w:numPr>
      </w:pPr>
      <w:r w:rsidRPr="00B40CD6">
        <w:t xml:space="preserve">Ningún profesional del equipo de gestión puede desarrollar más de un rol, independiente de que dichos roles correspondan al equipo de gestión o al equipo de trabajo. </w:t>
      </w:r>
    </w:p>
    <w:p w14:paraId="57AC820D" w14:textId="52047535" w:rsidR="00B40625" w:rsidRPr="00B40CD6" w:rsidRDefault="00B40625">
      <w:pPr>
        <w:pStyle w:val="Prrafodelista"/>
        <w:numPr>
          <w:ilvl w:val="0"/>
          <w:numId w:val="47"/>
        </w:numPr>
      </w:pPr>
      <w:r w:rsidRPr="00B40CD6">
        <w:t xml:space="preserve">La entidad licitante no podrá modificar la definición de los roles que se indican en este apartado y que corresponden al equipo de gestión. </w:t>
      </w:r>
    </w:p>
    <w:p w14:paraId="10060823" w14:textId="34ED066C" w:rsidR="00B40625" w:rsidRPr="00B40CD6" w:rsidRDefault="00B40625">
      <w:pPr>
        <w:pStyle w:val="Prrafodelista"/>
        <w:numPr>
          <w:ilvl w:val="0"/>
          <w:numId w:val="47"/>
        </w:numPr>
      </w:pPr>
      <w:r w:rsidRPr="00B40CD6">
        <w:t xml:space="preserve">El oferente deberá asegurarse de incluir todos los roles señalados en este apartado en su oferta, así como los eventuales nuevos roles que defina la entidad licitante en el </w:t>
      </w:r>
      <w:r w:rsidR="005D58AA" w:rsidRPr="00B40CD6">
        <w:t>Anexo N°3</w:t>
      </w:r>
      <w:r w:rsidR="00A24095" w:rsidRPr="00B40CD6">
        <w:t>, numeral 3.2.1</w:t>
      </w:r>
      <w:r w:rsidRPr="00B40CD6">
        <w:t xml:space="preserve">, so pena de declarar </w:t>
      </w:r>
      <w:r w:rsidRPr="00B40CD6">
        <w:rPr>
          <w:b/>
          <w:bCs w:val="0"/>
          <w:u w:val="single"/>
        </w:rPr>
        <w:t>inadmisible</w:t>
      </w:r>
      <w:r w:rsidRPr="00B40CD6">
        <w:t xml:space="preserve"> la oferta en su totalidad por no dar cumplimiento a este requerimiento mínimo.</w:t>
      </w:r>
    </w:p>
    <w:p w14:paraId="5272F145" w14:textId="77777777" w:rsidR="00B40625" w:rsidRPr="00B40CD6" w:rsidRDefault="00B40625" w:rsidP="00B40625"/>
    <w:p w14:paraId="1E9EB3A5" w14:textId="77777777" w:rsidR="00B40625" w:rsidRPr="00B40CD6" w:rsidRDefault="00B40625" w:rsidP="00B40625">
      <w:pPr>
        <w:pStyle w:val="Ttulo3"/>
        <w:numPr>
          <w:ilvl w:val="2"/>
          <w:numId w:val="3"/>
        </w:numPr>
      </w:pPr>
      <w:r w:rsidRPr="00B40CD6">
        <w:t>Equipo de trabajo</w:t>
      </w:r>
    </w:p>
    <w:p w14:paraId="495E70AC" w14:textId="77777777" w:rsidR="00B40625" w:rsidRPr="00B40CD6" w:rsidRDefault="00B40625" w:rsidP="00B40625"/>
    <w:p w14:paraId="47154502" w14:textId="77777777" w:rsidR="00B40625" w:rsidRPr="00B40CD6" w:rsidRDefault="00B40625" w:rsidP="00B40625">
      <w:r w:rsidRPr="00B40CD6">
        <w:t xml:space="preserve">Adicionalmente, el proveedor deberá disponer de un equipo de trabajo el que estará integrado por diferentes roles, que a continuación se especifican, de acuerdo con el o los tipos de servicios que sean contratados de acuerdo con lo requerido por la entidad licitante. </w:t>
      </w:r>
    </w:p>
    <w:p w14:paraId="1605455B" w14:textId="77777777" w:rsidR="00B40625" w:rsidRPr="00B40CD6" w:rsidRDefault="00B40625" w:rsidP="00B40625"/>
    <w:p w14:paraId="63426F8D" w14:textId="77777777" w:rsidR="00B40625" w:rsidRPr="00B40CD6" w:rsidRDefault="00B40625" w:rsidP="00B40625">
      <w:r w:rsidRPr="00B40CD6">
        <w:t>El equipo de trabajo comprende los roles que se definen a continuación:</w:t>
      </w:r>
    </w:p>
    <w:p w14:paraId="06BE569B" w14:textId="77777777" w:rsidR="00B40625" w:rsidRPr="00B40CD6" w:rsidRDefault="00B40625" w:rsidP="00B40625"/>
    <w:tbl>
      <w:tblPr>
        <w:tblStyle w:val="Tablaconcuadrcula"/>
        <w:tblW w:w="0" w:type="auto"/>
        <w:tblLook w:val="04A0" w:firstRow="1" w:lastRow="0" w:firstColumn="1" w:lastColumn="0" w:noHBand="0" w:noVBand="1"/>
      </w:tblPr>
      <w:tblGrid>
        <w:gridCol w:w="2405"/>
        <w:gridCol w:w="7559"/>
      </w:tblGrid>
      <w:tr w:rsidR="00B40625" w:rsidRPr="00B40CD6" w14:paraId="4A2CCEF9" w14:textId="77777777" w:rsidTr="00831CB7">
        <w:tc>
          <w:tcPr>
            <w:tcW w:w="9964" w:type="dxa"/>
            <w:gridSpan w:val="2"/>
            <w:shd w:val="clear" w:color="auto" w:fill="DEEAF6" w:themeFill="accent1" w:themeFillTint="33"/>
          </w:tcPr>
          <w:p w14:paraId="4F0D3EBE" w14:textId="77777777" w:rsidR="00B40625" w:rsidRPr="00B40CD6" w:rsidRDefault="00B40625" w:rsidP="00831CB7">
            <w:pPr>
              <w:jc w:val="center"/>
              <w:rPr>
                <w:b/>
                <w:bCs/>
              </w:rPr>
            </w:pPr>
            <w:r w:rsidRPr="00B40CD6">
              <w:rPr>
                <w:b/>
                <w:bCs/>
              </w:rPr>
              <w:t>EQUIPO DE TRABAJO</w:t>
            </w:r>
          </w:p>
        </w:tc>
      </w:tr>
      <w:tr w:rsidR="00B40625" w:rsidRPr="00B40CD6" w14:paraId="3947C527" w14:textId="77777777" w:rsidTr="00831CB7">
        <w:tc>
          <w:tcPr>
            <w:tcW w:w="2405" w:type="dxa"/>
            <w:shd w:val="clear" w:color="auto" w:fill="E2EFD9" w:themeFill="accent6" w:themeFillTint="33"/>
          </w:tcPr>
          <w:p w14:paraId="340CF907" w14:textId="77777777" w:rsidR="00B40625" w:rsidRPr="00B40CD6" w:rsidRDefault="00B40625" w:rsidP="00831CB7">
            <w:pPr>
              <w:jc w:val="left"/>
              <w:rPr>
                <w:b/>
                <w:bCs/>
              </w:rPr>
            </w:pPr>
            <w:r w:rsidRPr="00B40CD6">
              <w:rPr>
                <w:b/>
                <w:bCs/>
              </w:rPr>
              <w:t>TIPO DE CARGO</w:t>
            </w:r>
          </w:p>
        </w:tc>
        <w:tc>
          <w:tcPr>
            <w:tcW w:w="7559" w:type="dxa"/>
            <w:shd w:val="clear" w:color="auto" w:fill="E2EFD9" w:themeFill="accent6" w:themeFillTint="33"/>
          </w:tcPr>
          <w:p w14:paraId="70BA61D3" w14:textId="77777777" w:rsidR="00B40625" w:rsidRPr="00B40CD6" w:rsidRDefault="00B40625" w:rsidP="00831CB7">
            <w:pPr>
              <w:rPr>
                <w:b/>
                <w:bCs/>
              </w:rPr>
            </w:pPr>
            <w:r w:rsidRPr="00B40CD6">
              <w:rPr>
                <w:b/>
                <w:bCs/>
              </w:rPr>
              <w:t>TIPO DE CARGO</w:t>
            </w:r>
          </w:p>
        </w:tc>
      </w:tr>
      <w:tr w:rsidR="00B40625" w:rsidRPr="00B40CD6" w14:paraId="2A85B171" w14:textId="77777777" w:rsidTr="00831CB7">
        <w:tc>
          <w:tcPr>
            <w:tcW w:w="2405" w:type="dxa"/>
            <w:shd w:val="clear" w:color="auto" w:fill="F2F2F2" w:themeFill="background1" w:themeFillShade="F2"/>
          </w:tcPr>
          <w:p w14:paraId="1163396B" w14:textId="77777777" w:rsidR="00B40625" w:rsidRPr="00B40CD6" w:rsidRDefault="00B40625" w:rsidP="00831CB7">
            <w:pPr>
              <w:jc w:val="left"/>
              <w:rPr>
                <w:b/>
                <w:bCs/>
              </w:rPr>
            </w:pPr>
            <w:r w:rsidRPr="00B40CD6">
              <w:rPr>
                <w:b/>
                <w:bCs/>
              </w:rPr>
              <w:t>Ejecutivo de atención telefónica general</w:t>
            </w:r>
          </w:p>
        </w:tc>
        <w:tc>
          <w:tcPr>
            <w:tcW w:w="7559" w:type="dxa"/>
          </w:tcPr>
          <w:p w14:paraId="269E85F4" w14:textId="77777777" w:rsidR="00B40625" w:rsidRPr="00B40CD6" w:rsidRDefault="00B40625" w:rsidP="00831CB7">
            <w:r w:rsidRPr="00B40CD6">
              <w:t>Ejecutivo cuya atención está orientada a resolver consultas básicas y de simple resolución.</w:t>
            </w:r>
          </w:p>
        </w:tc>
      </w:tr>
      <w:tr w:rsidR="00B40625" w:rsidRPr="00B40CD6" w14:paraId="35B101D5" w14:textId="77777777" w:rsidTr="00831CB7">
        <w:tc>
          <w:tcPr>
            <w:tcW w:w="2405" w:type="dxa"/>
            <w:shd w:val="clear" w:color="auto" w:fill="F2F2F2" w:themeFill="background1" w:themeFillShade="F2"/>
          </w:tcPr>
          <w:p w14:paraId="65F500AF" w14:textId="77777777" w:rsidR="00B40625" w:rsidRPr="00B40CD6" w:rsidRDefault="00B40625" w:rsidP="00831CB7">
            <w:pPr>
              <w:jc w:val="left"/>
              <w:rPr>
                <w:b/>
                <w:bCs/>
              </w:rPr>
            </w:pPr>
            <w:r w:rsidRPr="00B40CD6">
              <w:rPr>
                <w:b/>
                <w:bCs/>
              </w:rPr>
              <w:t>Ejecutivo de atención telefónica especializado</w:t>
            </w:r>
          </w:p>
        </w:tc>
        <w:tc>
          <w:tcPr>
            <w:tcW w:w="7559" w:type="dxa"/>
          </w:tcPr>
          <w:p w14:paraId="0328221A" w14:textId="77777777" w:rsidR="00B40625" w:rsidRPr="00B40CD6" w:rsidRDefault="00B40625" w:rsidP="00831CB7">
            <w:r w:rsidRPr="00B40CD6">
              <w:t>Ejecutivo cuya atención está orientada a resolver consultas y solicitudes de mediana complejidad especializadas en la plataforma tecnológica o de índole comercial.</w:t>
            </w:r>
          </w:p>
        </w:tc>
      </w:tr>
      <w:tr w:rsidR="00B40625" w:rsidRPr="00B40CD6" w14:paraId="7CB32ADB" w14:textId="77777777" w:rsidTr="00831CB7">
        <w:tc>
          <w:tcPr>
            <w:tcW w:w="2405" w:type="dxa"/>
            <w:shd w:val="clear" w:color="auto" w:fill="F2F2F2" w:themeFill="background1" w:themeFillShade="F2"/>
          </w:tcPr>
          <w:p w14:paraId="62A01FAC" w14:textId="77777777" w:rsidR="00B40625" w:rsidRPr="00B40CD6" w:rsidRDefault="00B40625" w:rsidP="00831CB7">
            <w:pPr>
              <w:jc w:val="left"/>
              <w:rPr>
                <w:b/>
                <w:bCs/>
              </w:rPr>
            </w:pPr>
            <w:r w:rsidRPr="00B40CD6">
              <w:rPr>
                <w:b/>
                <w:bCs/>
              </w:rPr>
              <w:lastRenderedPageBreak/>
              <w:t>Ejecutivo de atención escrita</w:t>
            </w:r>
          </w:p>
        </w:tc>
        <w:tc>
          <w:tcPr>
            <w:tcW w:w="7559" w:type="dxa"/>
          </w:tcPr>
          <w:p w14:paraId="33EBEB6B" w14:textId="77777777" w:rsidR="00B40625" w:rsidRPr="00B40CD6" w:rsidRDefault="00B40625" w:rsidP="00831CB7">
            <w:r w:rsidRPr="00B40CD6">
              <w:t xml:space="preserve">Ejecutivo cuya atención está orientada a responder a requerimientos realizados a través de distintos medios escritos, así como consultas, solicitudes y/o reclamos que se realicen principalmente vía chat, redes sociales y otras plataformas que la entidad licitante disponga (ejemplo: WhatsApp, </w:t>
            </w:r>
            <w:proofErr w:type="spellStart"/>
            <w:r w:rsidRPr="00B40CD6">
              <w:t>Telegram</w:t>
            </w:r>
            <w:proofErr w:type="spellEnd"/>
            <w:r w:rsidRPr="00B40CD6">
              <w:t>, chat de Microsoft, chats propios u otros similares).</w:t>
            </w:r>
          </w:p>
        </w:tc>
      </w:tr>
      <w:tr w:rsidR="00B40625" w:rsidRPr="00B40CD6" w14:paraId="141D0630" w14:textId="77777777" w:rsidTr="00831CB7">
        <w:tc>
          <w:tcPr>
            <w:tcW w:w="2405" w:type="dxa"/>
            <w:shd w:val="clear" w:color="auto" w:fill="F2F2F2" w:themeFill="background1" w:themeFillShade="F2"/>
          </w:tcPr>
          <w:p w14:paraId="007FFC3D" w14:textId="77777777" w:rsidR="00B40625" w:rsidRPr="00B40CD6" w:rsidRDefault="00B40625" w:rsidP="00831CB7">
            <w:pPr>
              <w:jc w:val="left"/>
              <w:rPr>
                <w:b/>
                <w:bCs/>
              </w:rPr>
            </w:pPr>
            <w:r w:rsidRPr="00B40CD6">
              <w:rPr>
                <w:b/>
                <w:bCs/>
              </w:rPr>
              <w:t>Ejecutivo de gestión perfil avanzado</w:t>
            </w:r>
          </w:p>
        </w:tc>
        <w:tc>
          <w:tcPr>
            <w:tcW w:w="7559" w:type="dxa"/>
          </w:tcPr>
          <w:p w14:paraId="48FC5A32" w14:textId="77777777" w:rsidR="00B40625" w:rsidRPr="00B40CD6" w:rsidRDefault="00B40625" w:rsidP="00831CB7">
            <w:r w:rsidRPr="00B40CD6">
              <w:t xml:space="preserve">Ejecutivo dedicado al análisis de requerimientos </w:t>
            </w:r>
            <w:r w:rsidRPr="00B40CD6">
              <w:rPr>
                <w:i/>
                <w:iCs/>
              </w:rPr>
              <w:t>off-line</w:t>
            </w:r>
            <w:r w:rsidRPr="00B40CD6">
              <w:t>, con el objeto de encontrar la causa raíz de un requerimiento o conjunto de requerimientos, cambios imprevistos de la demanda, respuestas defectuosas, reclamos, insistencias, entre otros, así como gestionar y entregar respuesta y/o plan de acción en el canal.</w:t>
            </w:r>
          </w:p>
        </w:tc>
      </w:tr>
      <w:tr w:rsidR="001E72F5" w:rsidRPr="00B40CD6" w14:paraId="42B611D2" w14:textId="77777777" w:rsidTr="00831CB7">
        <w:tc>
          <w:tcPr>
            <w:tcW w:w="2405" w:type="dxa"/>
            <w:shd w:val="clear" w:color="auto" w:fill="F2F2F2" w:themeFill="background1" w:themeFillShade="F2"/>
          </w:tcPr>
          <w:p w14:paraId="075797AC" w14:textId="2EF88F82" w:rsidR="001E72F5" w:rsidRPr="00B40CD6" w:rsidRDefault="001E72F5" w:rsidP="001E72F5">
            <w:pPr>
              <w:jc w:val="left"/>
              <w:rPr>
                <w:b/>
                <w:bCs/>
              </w:rPr>
            </w:pPr>
            <w:r w:rsidRPr="00B40CD6">
              <w:rPr>
                <w:b/>
                <w:bCs/>
              </w:rPr>
              <w:t>Supervisor</w:t>
            </w:r>
          </w:p>
        </w:tc>
        <w:tc>
          <w:tcPr>
            <w:tcW w:w="7559" w:type="dxa"/>
          </w:tcPr>
          <w:p w14:paraId="46624321" w14:textId="10A64BE4" w:rsidR="001E72F5" w:rsidRPr="00B40CD6" w:rsidRDefault="001E72F5" w:rsidP="001E72F5">
            <w:r w:rsidRPr="00B40CD6">
              <w:t>Encargado de administrar la atención prestada, planificando, organizando y controlando el desempeño del Contact Center y cada uno de los ejecutivos de atención a su cargo. Tiene también la responsabilidad de hacer coaching y gestionar la atención de acuerdo con las necesidades del servicio. Este rol trabaja en conjunto con calidad, formación y gestión en tiempo real. Este es un rol exclusivo, por lo que requiere dedicación total al servicio de ChileCompra.</w:t>
            </w:r>
          </w:p>
        </w:tc>
      </w:tr>
    </w:tbl>
    <w:p w14:paraId="38830C18" w14:textId="77777777" w:rsidR="00B40625" w:rsidRPr="00B40CD6" w:rsidRDefault="00B40625" w:rsidP="00B40625"/>
    <w:p w14:paraId="1673D873" w14:textId="39D52CED" w:rsidR="00B40625" w:rsidRPr="00B40CD6" w:rsidRDefault="00B40625" w:rsidP="00B40625">
      <w:pPr>
        <w:rPr>
          <w:bCs/>
          <w:iCs/>
        </w:rPr>
      </w:pPr>
      <w:r w:rsidRPr="00B40CD6">
        <w:rPr>
          <w:bCs/>
          <w:iCs/>
        </w:rPr>
        <w:t>Cabe señalar que los roles anteriormente definidos están asociados principalmente a la provisión de los “servicios recurrentes” que contrate el organismo licitante mediante este proceso concursal y que son indicados en la cláusula N°11.</w:t>
      </w:r>
      <w:r w:rsidR="00666FFA" w:rsidRPr="00B40CD6">
        <w:rPr>
          <w:bCs/>
          <w:iCs/>
        </w:rPr>
        <w:t>1.1</w:t>
      </w:r>
      <w:r w:rsidRPr="00B40CD6">
        <w:rPr>
          <w:bCs/>
          <w:iCs/>
        </w:rPr>
        <w:t xml:space="preserve"> de estas bases tipo de licitación. </w:t>
      </w:r>
    </w:p>
    <w:p w14:paraId="7543848C" w14:textId="77777777" w:rsidR="00B40625" w:rsidRPr="00B40CD6" w:rsidRDefault="00B40625" w:rsidP="00B40625">
      <w:pPr>
        <w:ind w:left="720"/>
        <w:rPr>
          <w:bCs/>
          <w:iCs/>
        </w:rPr>
      </w:pPr>
    </w:p>
    <w:p w14:paraId="3A40E7B8" w14:textId="39383EA4" w:rsidR="00B40625" w:rsidRPr="00B40CD6" w:rsidRDefault="00B40625" w:rsidP="00B40625">
      <w:pPr>
        <w:rPr>
          <w:bCs/>
          <w:iCs/>
        </w:rPr>
      </w:pPr>
      <w:r w:rsidRPr="00B40CD6">
        <w:rPr>
          <w:bCs/>
          <w:iCs/>
        </w:rPr>
        <w:t>Respecto de lo servicios clasificados como “servicios a demanda”, de acuerdo con lo consignado en la cláusula N°11.</w:t>
      </w:r>
      <w:r w:rsidR="00666FFA" w:rsidRPr="00B40CD6">
        <w:rPr>
          <w:bCs/>
          <w:iCs/>
        </w:rPr>
        <w:t>1.2</w:t>
      </w:r>
      <w:r w:rsidRPr="00B40CD6">
        <w:rPr>
          <w:bCs/>
          <w:iCs/>
        </w:rPr>
        <w:t xml:space="preserve">, la entidad licitante definirá los roles que pudiera requerir mediante el </w:t>
      </w:r>
      <w:r w:rsidR="005D58AA" w:rsidRPr="00B40CD6">
        <w:rPr>
          <w:bCs/>
          <w:iCs/>
        </w:rPr>
        <w:t>Anexo N°3</w:t>
      </w:r>
      <w:r w:rsidR="00A24095" w:rsidRPr="00B40CD6">
        <w:rPr>
          <w:bCs/>
          <w:iCs/>
        </w:rPr>
        <w:t>, numeral 3.2.1</w:t>
      </w:r>
      <w:r w:rsidRPr="00B40CD6">
        <w:rPr>
          <w:bCs/>
          <w:iCs/>
        </w:rPr>
        <w:t xml:space="preserve">. </w:t>
      </w:r>
    </w:p>
    <w:p w14:paraId="6706573B" w14:textId="77777777" w:rsidR="00B40625" w:rsidRPr="00B40CD6" w:rsidRDefault="00B40625" w:rsidP="00B40625"/>
    <w:p w14:paraId="794D6705" w14:textId="77777777" w:rsidR="00B40625" w:rsidRPr="00B40CD6" w:rsidRDefault="00B40625" w:rsidP="00B40625">
      <w:pPr>
        <w:rPr>
          <w:i/>
          <w:iCs/>
          <w:u w:val="single"/>
        </w:rPr>
      </w:pPr>
      <w:r w:rsidRPr="00B40CD6">
        <w:rPr>
          <w:i/>
          <w:iCs/>
          <w:u w:val="single"/>
        </w:rPr>
        <w:t xml:space="preserve">Consideraciones del equipo de trabajo: </w:t>
      </w:r>
    </w:p>
    <w:p w14:paraId="29761CEF" w14:textId="2236ECBC" w:rsidR="00B40625" w:rsidRPr="00B40CD6" w:rsidRDefault="00B40625">
      <w:pPr>
        <w:pStyle w:val="Prrafodelista"/>
        <w:numPr>
          <w:ilvl w:val="0"/>
          <w:numId w:val="48"/>
        </w:numPr>
      </w:pPr>
      <w:r w:rsidRPr="00B40CD6">
        <w:t xml:space="preserve">La entidad licitante mediante el </w:t>
      </w:r>
      <w:r w:rsidR="005D58AA" w:rsidRPr="00B40CD6">
        <w:t>Anexo N°3</w:t>
      </w:r>
      <w:r w:rsidR="00A24095" w:rsidRPr="00B40CD6">
        <w:t>, numeral 2.1,</w:t>
      </w:r>
      <w:r w:rsidRPr="00B40CD6">
        <w:t xml:space="preserve"> definirá los roles que requerirá en el equipo de trabajo para la prestación de los servicios que sean contratados</w:t>
      </w:r>
      <w:r w:rsidR="00A24095" w:rsidRPr="00B40CD6">
        <w:t>, en virtud de la tabla contenida ahí que especifica la demanda total estimada de los servicios requeridos</w:t>
      </w:r>
      <w:r w:rsidR="00B92A5D" w:rsidRPr="00B40CD6">
        <w:t xml:space="preserve"> según tipo de rol</w:t>
      </w:r>
      <w:r w:rsidRPr="00B40CD6">
        <w:t xml:space="preserve">. </w:t>
      </w:r>
    </w:p>
    <w:p w14:paraId="3340C8E1" w14:textId="2F3B97FF" w:rsidR="00B40625" w:rsidRPr="00B40CD6" w:rsidRDefault="00B40625">
      <w:pPr>
        <w:pStyle w:val="Prrafodelista"/>
        <w:numPr>
          <w:ilvl w:val="0"/>
          <w:numId w:val="48"/>
        </w:numPr>
      </w:pPr>
      <w:r w:rsidRPr="00B40CD6">
        <w:t xml:space="preserve">La entidad licitante podrá agregar nuevos roles según las necesidades que presente, o bien, podrá modificar el alcance y la descripción de los roles que se señalaron precedentemente; todo lo anterior, deberá ser establecido mediante el </w:t>
      </w:r>
      <w:r w:rsidR="005D58AA" w:rsidRPr="00B40CD6">
        <w:t>Anexo N°3</w:t>
      </w:r>
      <w:r w:rsidR="00A24095" w:rsidRPr="00B40CD6">
        <w:t>, numeral 3.2.2, acápite “Configuración del equipo de trabajo”</w:t>
      </w:r>
      <w:r w:rsidRPr="00B40CD6">
        <w:t xml:space="preserve">. </w:t>
      </w:r>
    </w:p>
    <w:p w14:paraId="6658B65A" w14:textId="4E5C5C25" w:rsidR="00D17235" w:rsidRPr="00B40CD6" w:rsidRDefault="00D17235" w:rsidP="00D17235">
      <w:pPr>
        <w:rPr>
          <w:lang w:eastAsia="es-CL"/>
        </w:rPr>
      </w:pPr>
    </w:p>
    <w:p w14:paraId="07EF34EA" w14:textId="77777777" w:rsidR="001E6FB0" w:rsidRPr="00B40CD6" w:rsidRDefault="001E6FB0" w:rsidP="001E6FB0">
      <w:pPr>
        <w:pStyle w:val="Ttulo2"/>
      </w:pPr>
      <w:r w:rsidRPr="00B40CD6">
        <w:t>Continuidad del personal</w:t>
      </w:r>
    </w:p>
    <w:p w14:paraId="7ECDB990" w14:textId="77777777" w:rsidR="001E6FB0" w:rsidRPr="00B40CD6" w:rsidRDefault="001E6FB0" w:rsidP="001E6FB0">
      <w:pPr>
        <w:rPr>
          <w:rFonts w:cstheme="minorHAnsi"/>
          <w:szCs w:val="22"/>
        </w:rPr>
      </w:pPr>
    </w:p>
    <w:p w14:paraId="3554D13C" w14:textId="0045891C" w:rsidR="001E6FB0" w:rsidRPr="00B40CD6" w:rsidRDefault="001E6FB0" w:rsidP="001E6FB0">
      <w:pPr>
        <w:rPr>
          <w:rFonts w:cstheme="minorHAnsi"/>
          <w:szCs w:val="22"/>
        </w:rPr>
      </w:pPr>
      <w:r w:rsidRPr="00B40CD6">
        <w:rPr>
          <w:rFonts w:cstheme="minorHAnsi"/>
          <w:szCs w:val="22"/>
        </w:rPr>
        <w:t xml:space="preserve">Si por algún motivo externo o ajeno a la gestión del proveedor adjudicado, como, por ejemplo, jubilación, muerte, incapacidad médica, renuncia, entre otros, le fuere necesario sustituir al personal que desempeñarán las funciones </w:t>
      </w:r>
      <w:r w:rsidR="002C1203" w:rsidRPr="00B40CD6">
        <w:rPr>
          <w:rFonts w:cstheme="minorHAnsi"/>
          <w:szCs w:val="22"/>
        </w:rPr>
        <w:t xml:space="preserve">asociadas a </w:t>
      </w:r>
      <w:r w:rsidR="00C53F62" w:rsidRPr="00B40CD6">
        <w:rPr>
          <w:rFonts w:cstheme="minorHAnsi"/>
          <w:szCs w:val="22"/>
        </w:rPr>
        <w:t>“</w:t>
      </w:r>
      <w:r w:rsidR="002C1203" w:rsidRPr="00B40CD6">
        <w:rPr>
          <w:rFonts w:cstheme="minorHAnsi"/>
          <w:szCs w:val="22"/>
        </w:rPr>
        <w:t>los roles claves”</w:t>
      </w:r>
      <w:r w:rsidRPr="00B40CD6">
        <w:rPr>
          <w:rFonts w:cstheme="minorHAnsi"/>
          <w:szCs w:val="22"/>
        </w:rPr>
        <w:t xml:space="preserve">, deberá informar y proponer oportunamente un cambio de nómina de personal de acuerdo con lo establecido en el siguiente párrafo. </w:t>
      </w:r>
    </w:p>
    <w:p w14:paraId="11EBB175" w14:textId="77777777" w:rsidR="001E6FB0" w:rsidRPr="00B40CD6" w:rsidRDefault="001E6FB0" w:rsidP="001E6FB0">
      <w:pPr>
        <w:rPr>
          <w:rFonts w:cstheme="minorHAnsi"/>
          <w:szCs w:val="22"/>
        </w:rPr>
      </w:pPr>
    </w:p>
    <w:p w14:paraId="1A0393FF" w14:textId="4093EFF8" w:rsidR="001E6FB0" w:rsidRPr="00B40CD6" w:rsidRDefault="001E6FB0" w:rsidP="001E6FB0">
      <w:pPr>
        <w:rPr>
          <w:rFonts w:cstheme="minorHAnsi"/>
          <w:szCs w:val="22"/>
        </w:rPr>
      </w:pPr>
      <w:r w:rsidRPr="00B40CD6">
        <w:rPr>
          <w:rFonts w:cstheme="minorHAnsi"/>
          <w:szCs w:val="22"/>
        </w:rPr>
        <w:t xml:space="preserve">La entidad licitante exigirá que, durante </w:t>
      </w:r>
      <w:r w:rsidR="00377024" w:rsidRPr="00B40CD6">
        <w:rPr>
          <w:rFonts w:cstheme="minorHAnsi"/>
          <w:szCs w:val="22"/>
        </w:rPr>
        <w:t>la</w:t>
      </w:r>
      <w:r w:rsidRPr="00B40CD6">
        <w:rPr>
          <w:rFonts w:cstheme="minorHAnsi"/>
          <w:szCs w:val="22"/>
        </w:rPr>
        <w:t xml:space="preserve"> vigencia del contrato, exista continuidad del personal designado para la prestación </w:t>
      </w:r>
      <w:r w:rsidR="00D07855" w:rsidRPr="00B40CD6">
        <w:rPr>
          <w:rFonts w:cstheme="minorHAnsi"/>
          <w:szCs w:val="22"/>
        </w:rPr>
        <w:t xml:space="preserve">del </w:t>
      </w:r>
      <w:r w:rsidRPr="00B40CD6">
        <w:rPr>
          <w:rFonts w:cstheme="minorHAnsi"/>
          <w:szCs w:val="22"/>
        </w:rPr>
        <w:t xml:space="preserve">servicio, con objeto de resguardar la calidad técnica </w:t>
      </w:r>
      <w:r w:rsidR="00C53F62" w:rsidRPr="00B40CD6">
        <w:rPr>
          <w:rFonts w:cstheme="minorHAnsi"/>
          <w:szCs w:val="22"/>
        </w:rPr>
        <w:t>en los roles claves</w:t>
      </w:r>
      <w:r w:rsidRPr="00B40CD6">
        <w:rPr>
          <w:rFonts w:cstheme="minorHAnsi"/>
          <w:szCs w:val="22"/>
        </w:rPr>
        <w:t xml:space="preserve">, así como velar por la confidencialidad de la información. De acuerdo con lo anterior, y en caso de ser requerido durante la vigencia del contrato, el adjudicatario podrá solicitar a la entidad licitante el cambio </w:t>
      </w:r>
      <w:r w:rsidR="00D07855" w:rsidRPr="00B40CD6">
        <w:rPr>
          <w:rFonts w:cstheme="minorHAnsi"/>
          <w:szCs w:val="22"/>
        </w:rPr>
        <w:t>de profesionales que cumplan dichos roles claves</w:t>
      </w:r>
      <w:r w:rsidRPr="00B40CD6">
        <w:rPr>
          <w:rFonts w:cstheme="minorHAnsi"/>
          <w:szCs w:val="22"/>
        </w:rPr>
        <w:t>.</w:t>
      </w:r>
    </w:p>
    <w:p w14:paraId="165163D9" w14:textId="77777777" w:rsidR="001E6FB0" w:rsidRPr="00B40CD6" w:rsidRDefault="001E6FB0" w:rsidP="001E6FB0">
      <w:pPr>
        <w:rPr>
          <w:rFonts w:cstheme="minorHAnsi"/>
          <w:szCs w:val="22"/>
        </w:rPr>
      </w:pPr>
    </w:p>
    <w:p w14:paraId="4B7036E0" w14:textId="4C8BE22C" w:rsidR="001E6FB0" w:rsidRPr="00B40CD6" w:rsidRDefault="001E6FB0" w:rsidP="001E6FB0">
      <w:pPr>
        <w:rPr>
          <w:rFonts w:cstheme="minorHAnsi"/>
          <w:szCs w:val="22"/>
        </w:rPr>
      </w:pPr>
      <w:r w:rsidRPr="00B40CD6">
        <w:rPr>
          <w:rFonts w:cstheme="minorHAnsi"/>
          <w:szCs w:val="22"/>
        </w:rPr>
        <w:t>Para la solicitud y aprobación de cambio de personal, deberán considerarse los siguientes elementos:</w:t>
      </w:r>
    </w:p>
    <w:p w14:paraId="2AF60E50" w14:textId="77777777" w:rsidR="001E6FB0" w:rsidRPr="00B40CD6" w:rsidRDefault="001E6FB0">
      <w:pPr>
        <w:numPr>
          <w:ilvl w:val="0"/>
          <w:numId w:val="39"/>
        </w:numPr>
        <w:ind w:left="724"/>
        <w:rPr>
          <w:rFonts w:cstheme="minorHAnsi"/>
          <w:szCs w:val="22"/>
        </w:rPr>
      </w:pPr>
      <w:r w:rsidRPr="00B40CD6">
        <w:rPr>
          <w:rFonts w:cstheme="minorHAnsi"/>
          <w:szCs w:val="22"/>
        </w:rPr>
        <w:t>La criticidad del proyecto y de la etapa de este en la que esté involucrado el personal.</w:t>
      </w:r>
    </w:p>
    <w:p w14:paraId="3C8FCBDC" w14:textId="77777777" w:rsidR="001E6FB0" w:rsidRPr="00B40CD6" w:rsidRDefault="001E6FB0">
      <w:pPr>
        <w:numPr>
          <w:ilvl w:val="0"/>
          <w:numId w:val="39"/>
        </w:numPr>
        <w:ind w:left="724"/>
        <w:rPr>
          <w:rFonts w:cstheme="minorHAnsi"/>
          <w:szCs w:val="22"/>
        </w:rPr>
      </w:pPr>
      <w:r w:rsidRPr="00B40CD6">
        <w:rPr>
          <w:rFonts w:cstheme="minorHAnsi"/>
          <w:szCs w:val="22"/>
        </w:rPr>
        <w:t>El nuevo personal que se proponga incorporar debe cumplir al menos con los mismos requisitos y calificaciones que cumplía el personal aprobado en el proceso licitatorio.</w:t>
      </w:r>
    </w:p>
    <w:p w14:paraId="738C849F" w14:textId="79493120" w:rsidR="001E6FB0" w:rsidRPr="00B40CD6" w:rsidRDefault="001E6FB0">
      <w:pPr>
        <w:numPr>
          <w:ilvl w:val="0"/>
          <w:numId w:val="39"/>
        </w:numPr>
        <w:ind w:left="724"/>
        <w:rPr>
          <w:rFonts w:cstheme="minorHAnsi"/>
          <w:szCs w:val="22"/>
        </w:rPr>
      </w:pPr>
      <w:r w:rsidRPr="00B40CD6">
        <w:rPr>
          <w:rFonts w:cstheme="minorHAnsi"/>
          <w:szCs w:val="22"/>
        </w:rPr>
        <w:t>De ser necesario, se procederá a extender los tiempos de prestación del servicio, en cuyo caso no implicará en forma alguna un aumento en los valores a pagar por parte de la entidad licitante.</w:t>
      </w:r>
    </w:p>
    <w:p w14:paraId="70C8AF76" w14:textId="77777777" w:rsidR="001E6FB0" w:rsidRPr="00B40CD6" w:rsidRDefault="001E6FB0" w:rsidP="001E6FB0">
      <w:pPr>
        <w:rPr>
          <w:rFonts w:cstheme="minorHAnsi"/>
          <w:szCs w:val="22"/>
        </w:rPr>
      </w:pPr>
    </w:p>
    <w:p w14:paraId="5E002AB1" w14:textId="352A0B97" w:rsidR="001E6FB0" w:rsidRPr="00B40CD6" w:rsidRDefault="001E6FB0" w:rsidP="001E6FB0">
      <w:pPr>
        <w:rPr>
          <w:rFonts w:cstheme="minorHAnsi"/>
          <w:szCs w:val="22"/>
        </w:rPr>
      </w:pPr>
      <w:r w:rsidRPr="00B40CD6">
        <w:rPr>
          <w:rFonts w:cstheme="minorHAnsi"/>
          <w:szCs w:val="22"/>
        </w:rPr>
        <w:t xml:space="preserve">Por tanto, la solicitud de cambio debe ser aprobada por la entidad licitante, reservándose ésta el derecho de aceptar o rechazar la petición, en cuyo caso, el adjudicatario podrá solicitar proponer otra persona, hasta que éste sea aceptado por el respectivo organismo contratante, siempre que el tiempo involucrado en esta gestión, no impacte en el cumplimiento de plazos del contrato. </w:t>
      </w:r>
      <w:r w:rsidR="00054B00" w:rsidRPr="00B40CD6">
        <w:rPr>
          <w:rFonts w:cstheme="minorHAnsi"/>
          <w:szCs w:val="22"/>
        </w:rPr>
        <w:t>E</w:t>
      </w:r>
      <w:r w:rsidRPr="00B40CD6">
        <w:rPr>
          <w:rFonts w:cstheme="minorHAnsi"/>
          <w:szCs w:val="22"/>
        </w:rPr>
        <w:t xml:space="preserve">n todo caso, si la entidad licitante considera que estos cambios afectan la integridad del cumplimiento del contrato podrá poner término anticipado al contrato, según lo dispuesto en la cláusula </w:t>
      </w:r>
      <w:r w:rsidR="00377024" w:rsidRPr="00B40CD6">
        <w:rPr>
          <w:rFonts w:cstheme="minorHAnsi"/>
          <w:szCs w:val="22"/>
        </w:rPr>
        <w:t>N</w:t>
      </w:r>
      <w:r w:rsidRPr="00B40CD6">
        <w:rPr>
          <w:rFonts w:cstheme="minorHAnsi"/>
          <w:szCs w:val="22"/>
        </w:rPr>
        <w:t>°</w:t>
      </w:r>
      <w:r w:rsidR="00377024" w:rsidRPr="00B40CD6">
        <w:rPr>
          <w:rFonts w:cstheme="minorHAnsi"/>
          <w:szCs w:val="22"/>
        </w:rPr>
        <w:t>10.9.3</w:t>
      </w:r>
      <w:r w:rsidRPr="00B40CD6">
        <w:rPr>
          <w:rFonts w:cstheme="minorHAnsi"/>
          <w:szCs w:val="22"/>
        </w:rPr>
        <w:t xml:space="preserve"> “</w:t>
      </w:r>
      <w:r w:rsidR="00377024" w:rsidRPr="00B40CD6">
        <w:rPr>
          <w:rFonts w:cstheme="minorHAnsi"/>
          <w:szCs w:val="22"/>
        </w:rPr>
        <w:t>T</w:t>
      </w:r>
      <w:r w:rsidRPr="00B40CD6">
        <w:rPr>
          <w:rFonts w:cstheme="minorHAnsi"/>
          <w:szCs w:val="22"/>
        </w:rPr>
        <w:t xml:space="preserve">érmino anticipado de contrato”, numeral </w:t>
      </w:r>
      <w:r w:rsidR="001A2D0C" w:rsidRPr="00B40CD6">
        <w:rPr>
          <w:rFonts w:cstheme="minorHAnsi"/>
          <w:szCs w:val="22"/>
        </w:rPr>
        <w:t>1</w:t>
      </w:r>
      <w:r w:rsidR="00A24095" w:rsidRPr="00B40CD6">
        <w:rPr>
          <w:rFonts w:cstheme="minorHAnsi"/>
          <w:szCs w:val="22"/>
        </w:rPr>
        <w:t>8</w:t>
      </w:r>
      <w:r w:rsidR="00377024" w:rsidRPr="00B40CD6">
        <w:rPr>
          <w:rFonts w:cstheme="minorHAnsi"/>
          <w:szCs w:val="22"/>
        </w:rPr>
        <w:t>.</w:t>
      </w:r>
    </w:p>
    <w:p w14:paraId="4772A6A3" w14:textId="77777777" w:rsidR="001E6FB0" w:rsidRPr="00B40CD6" w:rsidRDefault="001E6FB0" w:rsidP="001E6FB0">
      <w:pPr>
        <w:rPr>
          <w:rFonts w:cstheme="minorHAnsi"/>
          <w:szCs w:val="22"/>
        </w:rPr>
      </w:pPr>
    </w:p>
    <w:p w14:paraId="146F88FE" w14:textId="24E1606A" w:rsidR="001E6FB0" w:rsidRPr="00B40CD6" w:rsidRDefault="001E6FB0" w:rsidP="001E6FB0">
      <w:pPr>
        <w:rPr>
          <w:rFonts w:cstheme="minorHAnsi"/>
          <w:szCs w:val="22"/>
        </w:rPr>
      </w:pPr>
      <w:r w:rsidRPr="00B40CD6">
        <w:rPr>
          <w:rFonts w:cstheme="minorHAnsi"/>
          <w:szCs w:val="22"/>
        </w:rPr>
        <w:t xml:space="preserve">De acuerdo con lo anterior, el adjudicatario, representado por su coordinador de contrato u otra persona debidamente autorizada, debe asegurarse de informar y entregar, a la entidad licitante, junto a la solicitud de </w:t>
      </w:r>
      <w:r w:rsidRPr="00B40CD6">
        <w:rPr>
          <w:rFonts w:cstheme="minorHAnsi"/>
          <w:szCs w:val="22"/>
        </w:rPr>
        <w:lastRenderedPageBreak/>
        <w:t xml:space="preserve">cambio de nómina de personal, todos los antecedentes que permitan acreditar la experiencia e idoneidad de la persona propuesta para </w:t>
      </w:r>
      <w:r w:rsidR="00D07855" w:rsidRPr="00B40CD6">
        <w:rPr>
          <w:rFonts w:cstheme="minorHAnsi"/>
          <w:szCs w:val="22"/>
        </w:rPr>
        <w:t>asumir el rol en cuestión.</w:t>
      </w:r>
    </w:p>
    <w:p w14:paraId="15E74095" w14:textId="77777777" w:rsidR="001E6FB0" w:rsidRPr="00B40CD6" w:rsidRDefault="001E6FB0" w:rsidP="001E6FB0">
      <w:pPr>
        <w:rPr>
          <w:rFonts w:cstheme="minorHAnsi"/>
          <w:szCs w:val="22"/>
        </w:rPr>
      </w:pPr>
    </w:p>
    <w:p w14:paraId="63A55278" w14:textId="75AD01DC" w:rsidR="001E6FB0" w:rsidRPr="00B40CD6" w:rsidRDefault="001E6FB0" w:rsidP="001E6FB0">
      <w:pPr>
        <w:rPr>
          <w:rFonts w:cstheme="minorHAnsi"/>
          <w:szCs w:val="22"/>
        </w:rPr>
      </w:pPr>
      <w:r w:rsidRPr="00B40CD6">
        <w:rPr>
          <w:rFonts w:cstheme="minorHAnsi"/>
          <w:szCs w:val="22"/>
        </w:rPr>
        <w:t>El proveedor del servicio debe esperar la aprobación por correo electrónico, de la solicitud por parte de la entidad licitante, antes de operar el contrato con el o los nuevos prestadores de servicio.</w:t>
      </w:r>
    </w:p>
    <w:p w14:paraId="092D5427" w14:textId="2B022021" w:rsidR="00377024" w:rsidRPr="00B40CD6" w:rsidRDefault="00377024" w:rsidP="001E6FB0">
      <w:pPr>
        <w:rPr>
          <w:rFonts w:cstheme="minorHAnsi"/>
          <w:szCs w:val="22"/>
        </w:rPr>
      </w:pPr>
    </w:p>
    <w:p w14:paraId="0B97622A" w14:textId="5AC8C231" w:rsidR="00377024" w:rsidRPr="00B40CD6" w:rsidRDefault="00377024" w:rsidP="001E6FB0">
      <w:pPr>
        <w:rPr>
          <w:rFonts w:cstheme="minorHAnsi"/>
          <w:szCs w:val="22"/>
        </w:rPr>
      </w:pPr>
      <w:r w:rsidRPr="00B40CD6">
        <w:rPr>
          <w:rFonts w:cstheme="minorHAnsi"/>
          <w:szCs w:val="22"/>
        </w:rPr>
        <w:t xml:space="preserve">En caso de que el proveedor efectúe un cambio </w:t>
      </w:r>
      <w:r w:rsidR="00D27C51" w:rsidRPr="00B40CD6">
        <w:rPr>
          <w:rFonts w:cstheme="minorHAnsi"/>
          <w:szCs w:val="22"/>
        </w:rPr>
        <w:t xml:space="preserve">de profesional para un rol clave </w:t>
      </w:r>
      <w:r w:rsidRPr="00B40CD6">
        <w:rPr>
          <w:rFonts w:cstheme="minorHAnsi"/>
          <w:szCs w:val="22"/>
        </w:rPr>
        <w:t xml:space="preserve">y éste no se encuentre </w:t>
      </w:r>
      <w:r w:rsidR="00D27C51" w:rsidRPr="00B40CD6">
        <w:rPr>
          <w:rFonts w:cstheme="minorHAnsi"/>
          <w:szCs w:val="22"/>
        </w:rPr>
        <w:t xml:space="preserve">debidamente </w:t>
      </w:r>
      <w:r w:rsidRPr="00B40CD6">
        <w:rPr>
          <w:rFonts w:cstheme="minorHAnsi"/>
          <w:szCs w:val="22"/>
        </w:rPr>
        <w:t>autorizado por parte de la entidad licitante, se aplicarán las medidas dispuestas en la cláusula N°10.9 de las bases de licitación.</w:t>
      </w:r>
    </w:p>
    <w:p w14:paraId="37526088" w14:textId="77777777" w:rsidR="00A608FA" w:rsidRPr="00B40CD6" w:rsidRDefault="00A608FA" w:rsidP="001E6FB0">
      <w:pPr>
        <w:rPr>
          <w:rFonts w:cstheme="minorHAnsi"/>
          <w:szCs w:val="22"/>
        </w:rPr>
      </w:pPr>
    </w:p>
    <w:p w14:paraId="3DE6EE96" w14:textId="09A918EB" w:rsidR="00A608FA" w:rsidRPr="00B40CD6" w:rsidRDefault="00A608FA" w:rsidP="00A608FA">
      <w:pPr>
        <w:pStyle w:val="Ttulo2"/>
      </w:pPr>
      <w:r w:rsidRPr="00B40CD6">
        <w:t>Procedencia de pago de bonificaciones</w:t>
      </w:r>
    </w:p>
    <w:p w14:paraId="5F5BD2CC" w14:textId="77777777" w:rsidR="00A608FA" w:rsidRPr="00B40CD6" w:rsidRDefault="00A608FA" w:rsidP="00A608FA"/>
    <w:p w14:paraId="60B2C1EF" w14:textId="77777777" w:rsidR="00A608FA" w:rsidRPr="00B40CD6" w:rsidRDefault="00A608FA" w:rsidP="00A608FA">
      <w:r w:rsidRPr="00B40CD6">
        <w:t xml:space="preserve">Junto con el pago mensual que efectuará la entidad contratante por los servicios prestados por el contratista en el mes vencido que es liquidado, procederá el pago de bonificaciones únicamente cuando el organismo licitante defina mediante el Anexo N°3, numeral 2.4, que implementará indicadores asociados a la medición de la calidad de atención entregada por los ejecutivos que prestan el servicio de contact center y sólo en caso de que el contratista haya cumplido con el estándar de calidad definido para el pago de éste. </w:t>
      </w:r>
    </w:p>
    <w:p w14:paraId="44C6E842" w14:textId="77777777" w:rsidR="00A608FA" w:rsidRPr="00B40CD6" w:rsidRDefault="00A608FA" w:rsidP="00A608FA"/>
    <w:p w14:paraId="1DC8FE2D" w14:textId="77777777" w:rsidR="00A608FA" w:rsidRPr="00B40CD6" w:rsidRDefault="00A608FA" w:rsidP="00A608FA">
      <w:r w:rsidRPr="00B40CD6">
        <w:t xml:space="preserve">Cabe señalar que la bonificación corresponderá al pago de un monto adicional al contratista en aquel servicio en donde se ha cumplido con el nivel de calidad esperado para éste (meta), lo que se define como un porcentaje adicional a pagar respecto del pago correspondiente a dicho servicio. Este porcentaje de bonificación no podrá ser superior a un 15%. </w:t>
      </w:r>
    </w:p>
    <w:p w14:paraId="42CBC1CA" w14:textId="77777777" w:rsidR="00A608FA" w:rsidRPr="00B40CD6" w:rsidRDefault="00A608FA" w:rsidP="00A608FA"/>
    <w:p w14:paraId="1DD63A20" w14:textId="0B06280D" w:rsidR="00A608FA" w:rsidRPr="00B40CD6" w:rsidRDefault="00A608FA" w:rsidP="00A608FA">
      <w:r w:rsidRPr="00B40CD6">
        <w:t>Al respecto, el organismo licitante definirá en la referencia aludida</w:t>
      </w:r>
      <w:r w:rsidR="00465ED3" w:rsidRPr="00B40CD6">
        <w:t xml:space="preserve"> inicialmente</w:t>
      </w:r>
      <w:r w:rsidRPr="00B40CD6">
        <w:t xml:space="preserve"> los servicios que estarán sometidos a la medición de dichos indicadores de calidad de atención.</w:t>
      </w:r>
    </w:p>
    <w:p w14:paraId="3E80AC00" w14:textId="77777777" w:rsidR="00A608FA" w:rsidRPr="00B40CD6" w:rsidRDefault="00A608FA" w:rsidP="00A608FA"/>
    <w:p w14:paraId="695355B0" w14:textId="77777777" w:rsidR="00A608FA" w:rsidRPr="00B40CD6" w:rsidRDefault="00A608FA" w:rsidP="00A608FA">
      <w:r w:rsidRPr="00B40CD6">
        <w:t xml:space="preserve">Durante el período de implementación del servicio, las partes de común acuerdo fijarán la pauta de evaluación de la calidad y los indicadores que serán medidos para determinar la calidad de los servicios prestados por el contratista en los servicios que se encuentren sujetos a dicha medición ―según lo indicado en el párrafo precedente―, así como las fórmulas que se emplearán para tales efectos y las metas asociadas a dichos indicadores cuyo cumplimiento permitirá el pago de las bonificaciones establecida en esta cláusula. El acuerdo alcanzado en estas materias será consignado en el contrato que celebrarán las partes en virtud de la adjudicación del servicio licitado. </w:t>
      </w:r>
    </w:p>
    <w:p w14:paraId="405E32A4" w14:textId="77777777" w:rsidR="00305BB5" w:rsidRPr="00B40CD6" w:rsidRDefault="00305BB5" w:rsidP="00A608FA"/>
    <w:p w14:paraId="3D89C8F8" w14:textId="77777777" w:rsidR="00305BB5" w:rsidRPr="00B40CD6" w:rsidRDefault="00305BB5" w:rsidP="00305BB5">
      <w:pPr>
        <w:pStyle w:val="Ttulo2"/>
        <w:numPr>
          <w:ilvl w:val="1"/>
          <w:numId w:val="3"/>
        </w:numPr>
      </w:pPr>
      <w:r w:rsidRPr="00B40CD6">
        <w:t>Relación entre el organismo comprador y el personal del proveedor</w:t>
      </w:r>
    </w:p>
    <w:p w14:paraId="69EFB5BF" w14:textId="77777777" w:rsidR="00305BB5" w:rsidRPr="00B40CD6" w:rsidRDefault="00305BB5" w:rsidP="00305BB5">
      <w:pPr>
        <w:rPr>
          <w:strike/>
          <w:lang w:val="es-ES_tradnl"/>
        </w:rPr>
      </w:pPr>
    </w:p>
    <w:p w14:paraId="2C1C508E" w14:textId="77777777" w:rsidR="00305BB5" w:rsidRPr="00B40CD6" w:rsidRDefault="00305BB5" w:rsidP="00305BB5">
      <w:r w:rsidRPr="00B40CD6">
        <w:t>Se deja expresamente establecido que el organismo contratante no tiene ni tendrá ninguna relación laboral y, por lo tanto, no asume ninguna obligación para con el personal que el contratista destine o contrate para la provisión de los servicios licitados, especialmente aquellas relacionadas con aspectos laborales y previsionales, siendo tales obligaciones de exclusiva responsabilidad y cargo del contratista, quien prestará el servicio bajo su propia responsabilidad y riesgo.</w:t>
      </w:r>
    </w:p>
    <w:p w14:paraId="554B2E34" w14:textId="77777777" w:rsidR="00305BB5" w:rsidRPr="00B40CD6" w:rsidRDefault="00305BB5" w:rsidP="00305BB5"/>
    <w:p w14:paraId="403859D5" w14:textId="77777777" w:rsidR="00305BB5" w:rsidRPr="00B40CD6" w:rsidRDefault="00305BB5" w:rsidP="00305BB5">
      <w:r w:rsidRPr="00B40CD6">
        <w:t>En este sentido, se deja constancia que la suscripción del contrato respectivo no significará en caso alguno que el contratista, sus trabajadores, o integrantes de los equipos presentados por estos, adquieran la calidad de funcionarios públicos, no existiendo vínculo alguno de subordinación o dependencia de ellos con la entidad mandante contratante.</w:t>
      </w:r>
    </w:p>
    <w:p w14:paraId="4CDB0B28" w14:textId="77777777" w:rsidR="00305BB5" w:rsidRPr="00B40CD6" w:rsidRDefault="00305BB5" w:rsidP="00305BB5"/>
    <w:p w14:paraId="0A47E204" w14:textId="77777777" w:rsidR="00305BB5" w:rsidRPr="00B40CD6" w:rsidRDefault="00305BB5" w:rsidP="00305BB5">
      <w:r w:rsidRPr="00B40CD6">
        <w:t>El adjudicatario y el personal bajo su dependencia se obligan a respetar las normas internas e instrucciones del organismo contratante.</w:t>
      </w:r>
    </w:p>
    <w:p w14:paraId="325337A0" w14:textId="77777777" w:rsidR="00305BB5" w:rsidRPr="00B40CD6" w:rsidRDefault="00305BB5" w:rsidP="00A608FA"/>
    <w:p w14:paraId="1476BA05" w14:textId="77777777" w:rsidR="00305BB5" w:rsidRPr="00B40CD6" w:rsidRDefault="00305BB5" w:rsidP="00305BB5">
      <w:pPr>
        <w:pStyle w:val="Ttulo2"/>
        <w:numPr>
          <w:ilvl w:val="1"/>
          <w:numId w:val="3"/>
        </w:numPr>
      </w:pPr>
      <w:r w:rsidRPr="00B40CD6">
        <w:t>Acceso a sistemas</w:t>
      </w:r>
    </w:p>
    <w:p w14:paraId="29CB1B9F" w14:textId="77777777" w:rsidR="00305BB5" w:rsidRPr="00B40CD6" w:rsidRDefault="00305BB5" w:rsidP="00305BB5">
      <w:pPr>
        <w:rPr>
          <w:rFonts w:eastAsia="Calibri" w:cstheme="minorHAnsi"/>
          <w:b/>
          <w:i/>
          <w:color w:val="000000" w:themeColor="text1"/>
          <w:szCs w:val="22"/>
          <w:lang w:eastAsia="es-CL"/>
        </w:rPr>
      </w:pPr>
    </w:p>
    <w:p w14:paraId="6FEF7960" w14:textId="77777777" w:rsidR="00305BB5" w:rsidRPr="00B40CD6" w:rsidRDefault="00305BB5" w:rsidP="00305BB5">
      <w:pPr>
        <w:rPr>
          <w:rFonts w:eastAsia="Calibri" w:cstheme="minorHAnsi"/>
          <w:bCs/>
          <w:iCs/>
          <w:szCs w:val="22"/>
          <w:lang w:eastAsia="es-CL"/>
        </w:rPr>
      </w:pPr>
      <w:r w:rsidRPr="00B40CD6">
        <w:rPr>
          <w:rFonts w:eastAsia="Calibri" w:cstheme="minorHAnsi"/>
          <w:bCs/>
          <w:iCs/>
          <w:szCs w:val="22"/>
          <w:lang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110572D" w14:textId="77777777" w:rsidR="00305BB5" w:rsidRPr="00B40CD6" w:rsidRDefault="00305BB5" w:rsidP="00305BB5">
      <w:pPr>
        <w:rPr>
          <w:rFonts w:eastAsia="Calibri" w:cstheme="minorHAnsi"/>
          <w:bCs/>
          <w:iCs/>
          <w:szCs w:val="22"/>
          <w:lang w:eastAsia="es-CL"/>
        </w:rPr>
      </w:pPr>
    </w:p>
    <w:p w14:paraId="7AED4A90" w14:textId="77777777" w:rsidR="00305BB5" w:rsidRPr="00B40CD6" w:rsidRDefault="00305BB5" w:rsidP="00305BB5">
      <w:pPr>
        <w:rPr>
          <w:rFonts w:eastAsia="Calibri" w:cstheme="minorHAnsi"/>
          <w:bCs/>
          <w:iCs/>
          <w:szCs w:val="22"/>
          <w:lang w:eastAsia="es-CL"/>
        </w:rPr>
      </w:pPr>
      <w:r w:rsidRPr="00B40CD6">
        <w:rPr>
          <w:rFonts w:eastAsia="Calibri" w:cstheme="minorHAnsi"/>
          <w:bCs/>
          <w:iCs/>
          <w:szCs w:val="22"/>
          <w:lang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7C5261C2" w14:textId="77777777" w:rsidR="00305BB5" w:rsidRPr="00B40CD6" w:rsidRDefault="00305BB5" w:rsidP="00305BB5">
      <w:pPr>
        <w:rPr>
          <w:rFonts w:eastAsia="Calibri" w:cstheme="minorHAnsi"/>
          <w:bCs/>
          <w:iCs/>
          <w:szCs w:val="22"/>
          <w:lang w:eastAsia="es-CL"/>
        </w:rPr>
      </w:pPr>
    </w:p>
    <w:p w14:paraId="7F7D3B98" w14:textId="77777777" w:rsidR="00305BB5" w:rsidRPr="00B40CD6" w:rsidRDefault="00305BB5" w:rsidP="00305BB5">
      <w:pPr>
        <w:rPr>
          <w:rFonts w:eastAsia="Calibri" w:cstheme="minorBidi"/>
          <w:lang w:eastAsia="es-CL"/>
        </w:rPr>
      </w:pPr>
      <w:r w:rsidRPr="00B40CD6">
        <w:rPr>
          <w:rFonts w:eastAsia="Calibri" w:cstheme="minorBidi"/>
          <w:lang w:eastAsia="es-CL"/>
        </w:rPr>
        <w:lastRenderedPageBreak/>
        <w:t>Si el acceso a sistemas involucra acceso a datos personales deberán suscribirse acuerdos de confidencialidad específicos. La obligación de confidencialidad que sustente dichos acuerdos tendrá el carácter de indefinida, de acuerdo con la Ley N°19.628, sobre Protección de la Vida Privada.</w:t>
      </w:r>
    </w:p>
    <w:p w14:paraId="02643A9F" w14:textId="77777777" w:rsidR="00305BB5" w:rsidRPr="00B40CD6" w:rsidRDefault="00305BB5" w:rsidP="00305BB5">
      <w:pPr>
        <w:rPr>
          <w:rFonts w:eastAsia="Calibri" w:cstheme="minorHAnsi"/>
          <w:bCs/>
          <w:iCs/>
          <w:szCs w:val="22"/>
          <w:lang w:eastAsia="es-CL"/>
        </w:rPr>
      </w:pPr>
    </w:p>
    <w:p w14:paraId="5A2997BD" w14:textId="77777777" w:rsidR="00305BB5" w:rsidRPr="00B40CD6" w:rsidRDefault="00305BB5" w:rsidP="00305BB5">
      <w:pPr>
        <w:rPr>
          <w:rFonts w:eastAsia="Calibri" w:cstheme="minorHAnsi"/>
          <w:bCs/>
          <w:iCs/>
          <w:szCs w:val="22"/>
          <w:lang w:eastAsia="es-CL"/>
        </w:rPr>
      </w:pPr>
      <w:r w:rsidRPr="00B40CD6">
        <w:rPr>
          <w:rFonts w:eastAsia="Calibri" w:cstheme="minorHAnsi"/>
          <w:bCs/>
          <w:iCs/>
          <w:szCs w:val="22"/>
          <w:lang w:eastAsia="es-CL"/>
        </w:rPr>
        <w:t>Si el personal del proveedor que recibe la autorización de acceso utiliza equipos propios, deberán individualizarse previamente.</w:t>
      </w:r>
    </w:p>
    <w:p w14:paraId="6680EF89" w14:textId="77777777" w:rsidR="00305BB5" w:rsidRPr="00B40CD6" w:rsidRDefault="00305BB5" w:rsidP="00A608FA"/>
    <w:p w14:paraId="0751EBE0" w14:textId="77777777" w:rsidR="00305BB5" w:rsidRPr="00B40CD6" w:rsidRDefault="00305BB5" w:rsidP="00305BB5">
      <w:pPr>
        <w:pStyle w:val="Ttulo2"/>
        <w:numPr>
          <w:ilvl w:val="1"/>
          <w:numId w:val="3"/>
        </w:numPr>
      </w:pPr>
      <w:r w:rsidRPr="00B40CD6">
        <w:t>Tratamiento de datos personales por mandato</w:t>
      </w:r>
    </w:p>
    <w:p w14:paraId="6CD2AC51" w14:textId="77777777" w:rsidR="00305BB5" w:rsidRPr="00B40CD6" w:rsidRDefault="00305BB5" w:rsidP="00305BB5">
      <w:pPr>
        <w:rPr>
          <w:rFonts w:eastAsia="Calibri" w:cstheme="minorHAnsi"/>
          <w:bCs/>
          <w:iCs/>
          <w:szCs w:val="22"/>
          <w:lang w:eastAsia="es-CL"/>
        </w:rPr>
      </w:pPr>
    </w:p>
    <w:p w14:paraId="69298540" w14:textId="77777777" w:rsidR="00305BB5" w:rsidRPr="00B40CD6" w:rsidRDefault="00305BB5" w:rsidP="00305BB5">
      <w:pPr>
        <w:rPr>
          <w:rFonts w:eastAsia="Calibri" w:cstheme="minorBidi"/>
          <w:lang w:eastAsia="es-CL"/>
        </w:rPr>
      </w:pPr>
      <w:r w:rsidRPr="00B40CD6">
        <w:rPr>
          <w:rFonts w:eastAsia="Calibri" w:cstheme="minorBidi"/>
          <w:lang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78E9E2C1" w14:textId="77777777" w:rsidR="00305BB5" w:rsidRPr="00B40CD6" w:rsidRDefault="00305BB5" w:rsidP="00305BB5">
      <w:pPr>
        <w:rPr>
          <w:rFonts w:eastAsia="Calibri" w:cstheme="minorHAnsi"/>
          <w:bCs/>
          <w:iCs/>
          <w:szCs w:val="22"/>
          <w:lang w:eastAsia="es-CL"/>
        </w:rPr>
      </w:pPr>
    </w:p>
    <w:p w14:paraId="3FAD05A4" w14:textId="77777777" w:rsidR="00305BB5" w:rsidRPr="00B40CD6" w:rsidRDefault="00305BB5" w:rsidP="00305BB5">
      <w:pPr>
        <w:rPr>
          <w:rFonts w:eastAsia="Calibri" w:cstheme="minorHAnsi"/>
          <w:bCs/>
          <w:iCs/>
          <w:szCs w:val="22"/>
          <w:lang w:eastAsia="es-CL"/>
        </w:rPr>
      </w:pPr>
      <w:r w:rsidRPr="00B40CD6">
        <w:rPr>
          <w:rFonts w:eastAsia="Calibri" w:cstheme="minorHAnsi"/>
          <w:bCs/>
          <w:iCs/>
          <w:szCs w:val="22"/>
          <w:lang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la transmisión de datos sensibles solo se realizará en las formas y medios que establezca la ley. </w:t>
      </w:r>
    </w:p>
    <w:p w14:paraId="6BBE4469" w14:textId="77777777" w:rsidR="00305BB5" w:rsidRPr="00B40CD6" w:rsidRDefault="00305BB5" w:rsidP="00305BB5">
      <w:pPr>
        <w:rPr>
          <w:rFonts w:eastAsia="Calibri" w:cstheme="minorHAnsi"/>
          <w:bCs/>
          <w:iCs/>
          <w:szCs w:val="22"/>
          <w:lang w:eastAsia="es-CL"/>
        </w:rPr>
      </w:pPr>
    </w:p>
    <w:p w14:paraId="7D535632" w14:textId="77777777" w:rsidR="00305BB5" w:rsidRPr="00B40CD6" w:rsidRDefault="00305BB5" w:rsidP="00305BB5">
      <w:pPr>
        <w:rPr>
          <w:rFonts w:eastAsia="Calibri" w:cstheme="minorHAnsi"/>
          <w:bCs/>
          <w:iCs/>
          <w:szCs w:val="22"/>
          <w:lang w:eastAsia="es-CL"/>
        </w:rPr>
      </w:pPr>
      <w:r w:rsidRPr="00B40CD6">
        <w:rPr>
          <w:rFonts w:eastAsia="Calibri" w:cstheme="minorHAnsi"/>
          <w:bCs/>
          <w:iCs/>
          <w:szCs w:val="22"/>
          <w:lang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011EA54B" w14:textId="77777777" w:rsidR="00305BB5" w:rsidRPr="00B40CD6" w:rsidRDefault="00305BB5" w:rsidP="00305BB5">
      <w:pPr>
        <w:rPr>
          <w:rFonts w:eastAsia="Calibri" w:cstheme="minorHAnsi"/>
          <w:bCs/>
          <w:iCs/>
          <w:szCs w:val="22"/>
          <w:lang w:eastAsia="es-CL"/>
        </w:rPr>
      </w:pPr>
    </w:p>
    <w:p w14:paraId="0FB7DBBB" w14:textId="77777777" w:rsidR="00305BB5" w:rsidRPr="00B40CD6" w:rsidRDefault="00305BB5" w:rsidP="00305BB5">
      <w:pPr>
        <w:rPr>
          <w:rFonts w:eastAsia="Calibri" w:cstheme="minorBidi"/>
          <w:lang w:eastAsia="es-CL"/>
        </w:rPr>
      </w:pPr>
      <w:r w:rsidRPr="00B40CD6">
        <w:rPr>
          <w:rFonts w:eastAsia="Calibri" w:cstheme="minorBidi"/>
          <w:lang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45DCAD08" w14:textId="77777777" w:rsidR="00A608FA" w:rsidRPr="00B40CD6" w:rsidRDefault="00A608FA" w:rsidP="001E6FB0">
      <w:pPr>
        <w:rPr>
          <w:rFonts w:cstheme="minorHAnsi"/>
          <w:szCs w:val="22"/>
        </w:rPr>
      </w:pPr>
    </w:p>
    <w:p w14:paraId="5CD66302" w14:textId="77777777" w:rsidR="00305BB5" w:rsidRPr="00B40CD6" w:rsidRDefault="00305BB5" w:rsidP="00305BB5">
      <w:pPr>
        <w:pStyle w:val="Ttulo2"/>
        <w:numPr>
          <w:ilvl w:val="1"/>
          <w:numId w:val="3"/>
        </w:numPr>
      </w:pPr>
      <w:r w:rsidRPr="00B40CD6">
        <w:t>Propiedad de la Información</w:t>
      </w:r>
    </w:p>
    <w:p w14:paraId="27A134DF" w14:textId="77777777" w:rsidR="00305BB5" w:rsidRPr="00B40CD6" w:rsidRDefault="00305BB5" w:rsidP="00305BB5">
      <w:pPr>
        <w:rPr>
          <w:rFonts w:eastAsia="Calibri" w:cstheme="minorHAnsi"/>
          <w:bCs/>
          <w:iCs/>
          <w:szCs w:val="22"/>
          <w:lang w:eastAsia="es-CL"/>
        </w:rPr>
      </w:pPr>
    </w:p>
    <w:p w14:paraId="6E760D20" w14:textId="77777777" w:rsidR="00305BB5" w:rsidRPr="00B40CD6" w:rsidRDefault="00305BB5" w:rsidP="00305BB5">
      <w:pPr>
        <w:rPr>
          <w:rFonts w:eastAsia="Calibri" w:cstheme="minorHAnsi"/>
          <w:bCs/>
          <w:iCs/>
          <w:szCs w:val="22"/>
          <w:lang w:eastAsia="es-CL"/>
        </w:rPr>
      </w:pPr>
      <w:r w:rsidRPr="00B40CD6">
        <w:rPr>
          <w:rFonts w:eastAsia="Calibri" w:cstheme="minorHAnsi"/>
          <w:bCs/>
          <w:iCs/>
          <w:szCs w:val="22"/>
          <w:lang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para el respectivo contrato. </w:t>
      </w:r>
    </w:p>
    <w:p w14:paraId="41E274B8" w14:textId="77777777" w:rsidR="00305BB5" w:rsidRPr="00B40CD6" w:rsidRDefault="00305BB5" w:rsidP="00305BB5">
      <w:pPr>
        <w:rPr>
          <w:rFonts w:eastAsia="Calibri" w:cstheme="minorHAnsi"/>
          <w:bCs/>
          <w:iCs/>
          <w:szCs w:val="22"/>
          <w:lang w:eastAsia="es-CL"/>
        </w:rPr>
      </w:pPr>
    </w:p>
    <w:p w14:paraId="27A4867F" w14:textId="77777777" w:rsidR="00305BB5" w:rsidRPr="00B40CD6" w:rsidRDefault="00305BB5" w:rsidP="00305BB5">
      <w:pPr>
        <w:rPr>
          <w:rFonts w:eastAsia="Calibri" w:cstheme="minorHAnsi"/>
          <w:bCs/>
          <w:iCs/>
          <w:szCs w:val="22"/>
          <w:lang w:eastAsia="es-CL"/>
        </w:rPr>
      </w:pPr>
      <w:r w:rsidRPr="00B40CD6">
        <w:rPr>
          <w:rFonts w:eastAsia="Calibri" w:cstheme="minorHAnsi"/>
          <w:bCs/>
          <w:iCs/>
          <w:szCs w:val="22"/>
          <w:lang w:eastAsia="es-CL"/>
        </w:rPr>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64C39BF5" w14:textId="77777777" w:rsidR="00664340" w:rsidRPr="00B40CD6" w:rsidRDefault="00664340" w:rsidP="001E6FB0">
      <w:pPr>
        <w:rPr>
          <w:rFonts w:cstheme="minorHAnsi"/>
          <w:szCs w:val="22"/>
        </w:rPr>
      </w:pPr>
    </w:p>
    <w:p w14:paraId="2D56BF80" w14:textId="0DF98C0E" w:rsidR="001E3227" w:rsidRPr="00B40CD6" w:rsidRDefault="001E3227" w:rsidP="006D4209"/>
    <w:p w14:paraId="3BFE4305" w14:textId="77777777" w:rsidR="00184314" w:rsidRPr="00B40CD6" w:rsidRDefault="00184314" w:rsidP="0010014D">
      <w:pPr>
        <w:rPr>
          <w:rFonts w:eastAsia="Calibri" w:cstheme="minorHAnsi"/>
          <w:bCs/>
          <w:iCs/>
          <w:szCs w:val="22"/>
          <w:lang w:eastAsia="es-CL"/>
        </w:rPr>
      </w:pPr>
    </w:p>
    <w:p w14:paraId="5B5E1048" w14:textId="1C12E949" w:rsidR="003208A9" w:rsidRPr="00B40CD6" w:rsidRDefault="005C4154">
      <w:pPr>
        <w:jc w:val="left"/>
        <w:rPr>
          <w:rFonts w:eastAsia="Calibri" w:cstheme="minorHAnsi"/>
          <w:bCs/>
          <w:iCs/>
          <w:szCs w:val="22"/>
          <w:lang w:eastAsia="es-CL"/>
        </w:rPr>
      </w:pPr>
      <w:r w:rsidRPr="00B40CD6">
        <w:rPr>
          <w:rFonts w:eastAsia="Calibri" w:cstheme="minorHAnsi"/>
          <w:bCs/>
          <w:iCs/>
          <w:szCs w:val="22"/>
          <w:lang w:eastAsia="es-CL"/>
        </w:rPr>
        <w:br w:type="page"/>
      </w:r>
    </w:p>
    <w:p w14:paraId="614B1E0B" w14:textId="77777777" w:rsidR="00B0542B" w:rsidRPr="00B40CD6" w:rsidRDefault="005C4154" w:rsidP="00B0542B">
      <w:pPr>
        <w:pStyle w:val="Ttulo1"/>
        <w:numPr>
          <w:ilvl w:val="0"/>
          <w:numId w:val="0"/>
        </w:numPr>
        <w:ind w:left="340" w:hanging="340"/>
        <w:jc w:val="center"/>
      </w:pPr>
      <w:r w:rsidRPr="00B40CD6">
        <w:lastRenderedPageBreak/>
        <w:t xml:space="preserve">ANEXO </w:t>
      </w:r>
      <w:r w:rsidR="00FD3208" w:rsidRPr="00B40CD6">
        <w:t>N°</w:t>
      </w:r>
      <w:r w:rsidRPr="00B40CD6">
        <w:t>1</w:t>
      </w:r>
      <w:r w:rsidR="00533358" w:rsidRPr="00B40CD6">
        <w:t xml:space="preserve">: </w:t>
      </w:r>
      <w:r w:rsidR="00B0542B" w:rsidRPr="00B40CD6">
        <w:t>Declaración jurada para contratar</w:t>
      </w:r>
    </w:p>
    <w:p w14:paraId="19CC8469" w14:textId="77777777" w:rsidR="00B0542B" w:rsidRPr="00B40CD6" w:rsidRDefault="00B0542B" w:rsidP="00B0542B">
      <w:pPr>
        <w:jc w:val="center"/>
        <w:rPr>
          <w:rFonts w:eastAsia="Calibri" w:cstheme="minorHAnsi"/>
          <w:bCs/>
          <w:color w:val="000000"/>
          <w:szCs w:val="22"/>
          <w:lang w:eastAsia="es-CL"/>
        </w:rPr>
      </w:pPr>
      <w:r w:rsidRPr="00B40CD6">
        <w:rPr>
          <w:rFonts w:eastAsia="Calibri" w:cstheme="minorHAnsi"/>
          <w:bCs/>
          <w:color w:val="000000"/>
          <w:szCs w:val="22"/>
          <w:lang w:eastAsia="es-CL"/>
        </w:rPr>
        <w:t>(Deudas Vigentes con Trabajadores)</w:t>
      </w:r>
    </w:p>
    <w:p w14:paraId="56005FA6" w14:textId="77777777" w:rsidR="00B0542B" w:rsidRPr="00B40CD6" w:rsidRDefault="00B0542B" w:rsidP="00B0542B">
      <w:pPr>
        <w:jc w:val="center"/>
        <w:rPr>
          <w:rFonts w:eastAsia="Calibri" w:cstheme="minorHAnsi"/>
          <w:b/>
          <w:color w:val="000000"/>
          <w:szCs w:val="22"/>
          <w:lang w:eastAsia="es-CL"/>
        </w:rPr>
      </w:pPr>
    </w:p>
    <w:p w14:paraId="67624349" w14:textId="77777777" w:rsidR="00B0542B" w:rsidRPr="00B40CD6" w:rsidRDefault="00B0542B" w:rsidP="00B0542B">
      <w:pPr>
        <w:jc w:val="center"/>
        <w:rPr>
          <w:rFonts w:eastAsia="Calibri" w:cstheme="minorHAnsi"/>
          <w:b/>
          <w:color w:val="000000"/>
          <w:szCs w:val="22"/>
          <w:lang w:eastAsia="es-CL"/>
        </w:rPr>
      </w:pPr>
    </w:p>
    <w:p w14:paraId="3FBC3B82" w14:textId="77777777" w:rsidR="00B0542B" w:rsidRPr="00B40CD6" w:rsidRDefault="00B0542B" w:rsidP="00B0542B">
      <w:pPr>
        <w:jc w:val="center"/>
        <w:rPr>
          <w:rFonts w:eastAsia="Calibri" w:cstheme="minorHAnsi"/>
          <w:b/>
          <w:color w:val="000000"/>
          <w:sz w:val="24"/>
          <w:lang w:eastAsia="es-CL"/>
        </w:rPr>
      </w:pPr>
      <w:r w:rsidRPr="00B40CD6">
        <w:rPr>
          <w:rFonts w:eastAsia="Calibri" w:cstheme="minorHAnsi"/>
          <w:b/>
          <w:color w:val="000000"/>
          <w:sz w:val="24"/>
          <w:lang w:eastAsia="es-CL"/>
        </w:rPr>
        <w:t xml:space="preserve">LICITACIÓN PARA LA CONTRATACIÓN DEL SERVICIO DE </w:t>
      </w:r>
    </w:p>
    <w:p w14:paraId="3343CAF6" w14:textId="77777777" w:rsidR="00B0542B" w:rsidRPr="00B40CD6" w:rsidRDefault="00B0542B" w:rsidP="00B0542B">
      <w:pPr>
        <w:jc w:val="center"/>
        <w:rPr>
          <w:rFonts w:eastAsia="Calibri" w:cstheme="minorHAnsi"/>
          <w:b/>
          <w:color w:val="000000"/>
          <w:szCs w:val="22"/>
          <w:lang w:eastAsia="es-CL"/>
        </w:rPr>
      </w:pPr>
      <w:r w:rsidRPr="00B40CD6">
        <w:rPr>
          <w:rFonts w:eastAsia="Calibri" w:cstheme="minorHAnsi"/>
          <w:b/>
          <w:color w:val="000000"/>
          <w:sz w:val="24"/>
          <w:lang w:eastAsia="es-CL"/>
        </w:rPr>
        <w:t>CONTACT CENTER</w:t>
      </w:r>
    </w:p>
    <w:p w14:paraId="4ACE05F3" w14:textId="77777777" w:rsidR="00B0542B" w:rsidRPr="00B40CD6" w:rsidRDefault="00B0542B" w:rsidP="00B0542B">
      <w:pPr>
        <w:jc w:val="center"/>
        <w:rPr>
          <w:rFonts w:eastAsia="Calibri" w:cstheme="minorHAnsi"/>
          <w:b/>
          <w:color w:val="000000"/>
          <w:szCs w:val="22"/>
          <w:lang w:eastAsia="es-CL"/>
        </w:rPr>
      </w:pPr>
    </w:p>
    <w:p w14:paraId="5CC71929" w14:textId="77777777" w:rsidR="00B0542B" w:rsidRPr="00B40CD6" w:rsidRDefault="00B0542B" w:rsidP="00B0542B">
      <w:pPr>
        <w:rPr>
          <w:rFonts w:eastAsia="Calibri" w:cstheme="minorHAnsi"/>
          <w:bCs/>
          <w:iCs/>
          <w:szCs w:val="22"/>
          <w:lang w:eastAsia="es-CL"/>
        </w:rPr>
      </w:pPr>
    </w:p>
    <w:p w14:paraId="5D1D2A96" w14:textId="77777777" w:rsidR="00B0542B" w:rsidRPr="00B40CD6" w:rsidRDefault="00B0542B" w:rsidP="00B0542B">
      <w:pPr>
        <w:rPr>
          <w:rFonts w:eastAsia="Calibri" w:cstheme="minorHAnsi"/>
          <w:bCs/>
          <w:iCs/>
          <w:szCs w:val="22"/>
          <w:lang w:eastAsia="es-CL"/>
        </w:rPr>
      </w:pPr>
      <w:r w:rsidRPr="00B40CD6">
        <w:rPr>
          <w:rFonts w:eastAsia="Calibri" w:cstheme="minorHAnsi"/>
          <w:bCs/>
          <w:iCs/>
          <w:szCs w:val="22"/>
          <w:lang w:eastAsia="es-CL"/>
        </w:rPr>
        <w:t xml:space="preserve">Yo, </w:t>
      </w:r>
      <w:r w:rsidRPr="00B40CD6">
        <w:rPr>
          <w:rFonts w:eastAsia="Calibri" w:cstheme="minorHAnsi"/>
          <w:bCs/>
          <w:i/>
          <w:szCs w:val="22"/>
          <w:lang w:eastAsia="es-CL"/>
        </w:rPr>
        <w:t>&lt;nombre de representante legal o persona natural según corresponda&gt;</w:t>
      </w:r>
      <w:r w:rsidRPr="00B40CD6">
        <w:rPr>
          <w:rFonts w:eastAsia="Calibri" w:cstheme="minorHAnsi"/>
          <w:bCs/>
          <w:iCs/>
          <w:szCs w:val="22"/>
          <w:lang w:eastAsia="es-CL"/>
        </w:rPr>
        <w:t>, cédula de identidad N°</w:t>
      </w:r>
      <w:r w:rsidRPr="00B40CD6">
        <w:rPr>
          <w:rFonts w:eastAsia="Calibri" w:cstheme="minorHAnsi"/>
          <w:bCs/>
          <w:i/>
          <w:szCs w:val="22"/>
          <w:lang w:eastAsia="es-CL"/>
        </w:rPr>
        <w:t>&lt;RUT representante legal o persona natural según corresponda&gt;</w:t>
      </w:r>
      <w:r w:rsidRPr="00B40CD6">
        <w:rPr>
          <w:rFonts w:eastAsia="Calibri" w:cstheme="minorHAnsi"/>
          <w:bCs/>
          <w:iCs/>
          <w:szCs w:val="22"/>
          <w:lang w:eastAsia="es-CL"/>
        </w:rPr>
        <w:t xml:space="preserve"> con domicilio en </w:t>
      </w:r>
      <w:r w:rsidRPr="00B40CD6">
        <w:rPr>
          <w:rFonts w:eastAsia="Calibri" w:cstheme="minorHAnsi"/>
          <w:bCs/>
          <w:i/>
          <w:szCs w:val="22"/>
          <w:lang w:eastAsia="es-CL"/>
        </w:rPr>
        <w:t>&lt;domicilio&gt;, &lt;comuna&gt;, &lt;ciudad&gt;</w:t>
      </w:r>
      <w:r w:rsidRPr="00B40CD6">
        <w:rPr>
          <w:rFonts w:eastAsia="Calibri" w:cstheme="minorHAnsi"/>
          <w:bCs/>
          <w:iCs/>
          <w:szCs w:val="22"/>
          <w:lang w:eastAsia="es-CL"/>
        </w:rPr>
        <w:t xml:space="preserve"> en representación de </w:t>
      </w:r>
      <w:r w:rsidRPr="00B40CD6">
        <w:rPr>
          <w:rFonts w:eastAsia="Calibri" w:cstheme="minorHAnsi"/>
          <w:bCs/>
          <w:i/>
          <w:szCs w:val="22"/>
          <w:lang w:eastAsia="es-CL"/>
        </w:rPr>
        <w:t>&lt;razón social empresa o persona natural según corresponda&gt;</w:t>
      </w:r>
      <w:r w:rsidRPr="00B40CD6">
        <w:rPr>
          <w:rFonts w:eastAsia="Calibri" w:cstheme="minorHAnsi"/>
          <w:bCs/>
          <w:iCs/>
          <w:szCs w:val="22"/>
          <w:lang w:eastAsia="es-CL"/>
        </w:rPr>
        <w:t>, RUT N°</w:t>
      </w:r>
      <w:r w:rsidRPr="00B40CD6">
        <w:rPr>
          <w:rFonts w:eastAsia="Calibri" w:cstheme="minorHAnsi"/>
          <w:bCs/>
          <w:i/>
          <w:szCs w:val="22"/>
          <w:lang w:eastAsia="es-CL"/>
        </w:rPr>
        <w:t>&lt;RUT empresa o persona natural según corresponda&gt;</w:t>
      </w:r>
      <w:r w:rsidRPr="00B40CD6">
        <w:rPr>
          <w:rFonts w:eastAsia="Calibri" w:cstheme="minorHAnsi"/>
          <w:bCs/>
          <w:iCs/>
          <w:szCs w:val="22"/>
          <w:lang w:eastAsia="es-CL"/>
        </w:rPr>
        <w:t>, del mismo domicilio, declaro que mi representada:</w:t>
      </w:r>
    </w:p>
    <w:p w14:paraId="42F79D86" w14:textId="77777777" w:rsidR="00B0542B" w:rsidRPr="00B40CD6" w:rsidRDefault="00B0542B" w:rsidP="00B0542B">
      <w:pPr>
        <w:rPr>
          <w:rFonts w:eastAsia="Calibri" w:cstheme="minorHAnsi"/>
          <w:bCs/>
          <w:iCs/>
          <w:szCs w:val="22"/>
          <w:lang w:eastAsia="es-CL"/>
        </w:rPr>
      </w:pPr>
    </w:p>
    <w:p w14:paraId="30630023" w14:textId="77777777" w:rsidR="00B0542B" w:rsidRPr="00B40CD6" w:rsidRDefault="00B0542B" w:rsidP="00B0542B">
      <w:pPr>
        <w:rPr>
          <w:rFonts w:eastAsia="Calibri" w:cstheme="minorHAnsi"/>
          <w:b/>
          <w:i/>
          <w:szCs w:val="22"/>
          <w:lang w:eastAsia="es-CL"/>
        </w:rPr>
      </w:pPr>
      <w:r w:rsidRPr="00B40CD6">
        <w:rPr>
          <w:rFonts w:eastAsia="Calibri" w:cstheme="minorHAnsi"/>
          <w:b/>
          <w:i/>
          <w:szCs w:val="22"/>
          <w:lang w:eastAsia="es-CL"/>
        </w:rPr>
        <w:t>(En el espacio en blanco, favor indicar “Sí” o “No”, según corresponda):</w:t>
      </w:r>
    </w:p>
    <w:p w14:paraId="61090C1D" w14:textId="77777777" w:rsidR="00B0542B" w:rsidRPr="00B40CD6" w:rsidRDefault="00B0542B" w:rsidP="00B0542B">
      <w:pPr>
        <w:rPr>
          <w:rFonts w:eastAsia="Calibri" w:cstheme="minorHAnsi"/>
          <w:bCs/>
          <w:iCs/>
          <w:szCs w:val="22"/>
          <w:lang w:eastAsia="es-CL"/>
        </w:rPr>
      </w:pPr>
    </w:p>
    <w:p w14:paraId="3322A6BA" w14:textId="77777777" w:rsidR="00B0542B" w:rsidRPr="00B40CD6" w:rsidRDefault="00B0542B" w:rsidP="00B0542B">
      <w:pPr>
        <w:rPr>
          <w:rFonts w:eastAsia="Calibri" w:cstheme="minorHAnsi"/>
          <w:bCs/>
          <w:iCs/>
          <w:szCs w:val="22"/>
          <w:lang w:eastAsia="es-CL"/>
        </w:rPr>
      </w:pPr>
    </w:p>
    <w:p w14:paraId="53630084" w14:textId="796779A3" w:rsidR="00B0542B" w:rsidRPr="00B40CD6" w:rsidRDefault="009408A4" w:rsidP="00B0542B">
      <w:pPr>
        <w:rPr>
          <w:rFonts w:eastAsia="Calibri" w:cstheme="minorHAnsi"/>
          <w:bCs/>
          <w:iCs/>
          <w:szCs w:val="22"/>
          <w:lang w:eastAsia="es-CL"/>
        </w:rPr>
      </w:pPr>
      <w:r w:rsidRPr="00B40CD6">
        <w:rPr>
          <w:rFonts w:eastAsia="Calibri" w:cstheme="minorHAnsi"/>
          <w:bCs/>
          <w:iCs/>
          <w:szCs w:val="22"/>
          <w:lang w:eastAsia="es-CL"/>
        </w:rPr>
        <w:t>“</w:t>
      </w:r>
      <w:r w:rsidR="00B0542B" w:rsidRPr="00B40CD6">
        <w:rPr>
          <w:rFonts w:eastAsia="Calibri" w:cstheme="minorHAnsi"/>
          <w:bCs/>
          <w:iCs/>
          <w:szCs w:val="22"/>
          <w:lang w:eastAsia="es-CL"/>
        </w:rPr>
        <w:t>____ registra saldos insolutos de remuneraciones o cotizaciones de seguridad social con los actuales trabajadores o con trabajadores contratados en los últimos 2 años</w:t>
      </w:r>
      <w:r w:rsidRPr="00B40CD6">
        <w:rPr>
          <w:rFonts w:eastAsia="Calibri" w:cstheme="minorHAnsi"/>
          <w:bCs/>
          <w:iCs/>
          <w:szCs w:val="22"/>
          <w:lang w:eastAsia="es-CL"/>
        </w:rPr>
        <w:t>”.</w:t>
      </w:r>
    </w:p>
    <w:p w14:paraId="1817A4B8" w14:textId="77777777" w:rsidR="00B0542B" w:rsidRPr="00B40CD6" w:rsidRDefault="00B0542B" w:rsidP="00B0542B">
      <w:pPr>
        <w:rPr>
          <w:rFonts w:eastAsia="Calibri" w:cstheme="minorHAnsi"/>
          <w:bCs/>
          <w:iCs/>
          <w:szCs w:val="22"/>
          <w:lang w:eastAsia="es-CL"/>
        </w:rPr>
      </w:pPr>
    </w:p>
    <w:p w14:paraId="5E16D55F" w14:textId="77777777" w:rsidR="00B0542B" w:rsidRPr="00B40CD6" w:rsidRDefault="00B0542B" w:rsidP="00B0542B">
      <w:pPr>
        <w:rPr>
          <w:rFonts w:eastAsia="Calibri" w:cstheme="minorHAnsi"/>
          <w:bCs/>
          <w:iCs/>
          <w:szCs w:val="22"/>
          <w:lang w:eastAsia="es-CL"/>
        </w:rPr>
      </w:pPr>
    </w:p>
    <w:p w14:paraId="2D0495FF" w14:textId="77777777" w:rsidR="00B0542B" w:rsidRPr="00B40CD6" w:rsidRDefault="00B0542B" w:rsidP="00B0542B">
      <w:pPr>
        <w:rPr>
          <w:rFonts w:eastAsia="Calibri" w:cstheme="minorHAnsi"/>
          <w:bCs/>
          <w:iCs/>
          <w:szCs w:val="22"/>
          <w:lang w:eastAsia="es-CL"/>
        </w:rPr>
      </w:pPr>
      <w:r w:rsidRPr="00B40CD6">
        <w:rPr>
          <w:rFonts w:eastAsia="Calibri" w:cstheme="minorHAnsi"/>
          <w:bCs/>
          <w:iCs/>
          <w:szCs w:val="22"/>
          <w:lang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23FB347A" w14:textId="77777777" w:rsidR="00B0542B" w:rsidRPr="00B40CD6" w:rsidRDefault="00B0542B" w:rsidP="00B0542B">
      <w:pPr>
        <w:rPr>
          <w:rFonts w:eastAsia="Calibri" w:cstheme="minorHAnsi"/>
          <w:bCs/>
          <w:iCs/>
          <w:szCs w:val="22"/>
          <w:lang w:eastAsia="es-CL"/>
        </w:rPr>
      </w:pPr>
    </w:p>
    <w:p w14:paraId="7718E1D1" w14:textId="77777777" w:rsidR="00B0542B" w:rsidRPr="00B40CD6" w:rsidRDefault="00B0542B" w:rsidP="00B0542B">
      <w:pPr>
        <w:rPr>
          <w:rFonts w:eastAsia="Calibri" w:cstheme="minorHAnsi"/>
          <w:bCs/>
          <w:iCs/>
          <w:szCs w:val="22"/>
          <w:lang w:eastAsia="es-CL"/>
        </w:rPr>
      </w:pPr>
    </w:p>
    <w:p w14:paraId="109C034B" w14:textId="77777777" w:rsidR="00B0542B" w:rsidRPr="00B40CD6" w:rsidRDefault="00B0542B" w:rsidP="00B0542B">
      <w:pPr>
        <w:rPr>
          <w:rFonts w:eastAsia="Calibri" w:cstheme="minorHAnsi"/>
          <w:bCs/>
          <w:iCs/>
          <w:szCs w:val="22"/>
          <w:lang w:eastAsia="es-CL"/>
        </w:rPr>
      </w:pPr>
    </w:p>
    <w:p w14:paraId="4C370B2B" w14:textId="77777777" w:rsidR="00B0542B" w:rsidRPr="00B40CD6" w:rsidRDefault="00B0542B" w:rsidP="00B0542B">
      <w:pPr>
        <w:rPr>
          <w:rFonts w:eastAsia="Calibri" w:cstheme="minorHAnsi"/>
          <w:bCs/>
          <w:iCs/>
          <w:szCs w:val="22"/>
          <w:lang w:eastAsia="es-CL"/>
        </w:rPr>
      </w:pPr>
    </w:p>
    <w:p w14:paraId="76B44FED" w14:textId="77777777" w:rsidR="00B0542B" w:rsidRPr="00B40CD6" w:rsidRDefault="00B0542B" w:rsidP="00B0542B">
      <w:pPr>
        <w:rPr>
          <w:rFonts w:eastAsia="Calibri" w:cstheme="minorHAnsi"/>
          <w:bCs/>
          <w:i/>
          <w:szCs w:val="22"/>
          <w:lang w:eastAsia="es-CL"/>
        </w:rPr>
      </w:pPr>
      <w:r w:rsidRPr="00B40CD6">
        <w:rPr>
          <w:rFonts w:eastAsia="Calibri" w:cstheme="minorHAnsi"/>
          <w:bCs/>
          <w:i/>
          <w:szCs w:val="22"/>
          <w:lang w:eastAsia="es-CL"/>
        </w:rPr>
        <w:t>&lt;Ciudad&gt;, &lt;fecha&gt;</w:t>
      </w:r>
    </w:p>
    <w:p w14:paraId="7E6B3918" w14:textId="77777777" w:rsidR="00B0542B" w:rsidRPr="00B40CD6" w:rsidRDefault="00B0542B" w:rsidP="00B0542B">
      <w:pPr>
        <w:rPr>
          <w:rFonts w:eastAsia="Calibri" w:cstheme="minorHAnsi"/>
          <w:bCs/>
          <w:iCs/>
          <w:szCs w:val="22"/>
          <w:lang w:eastAsia="es-CL"/>
        </w:rPr>
      </w:pPr>
    </w:p>
    <w:p w14:paraId="727A539D" w14:textId="77777777" w:rsidR="00B0542B" w:rsidRPr="00B40CD6" w:rsidRDefault="00B0542B" w:rsidP="00B0542B">
      <w:pPr>
        <w:rPr>
          <w:rFonts w:eastAsia="Calibri" w:cstheme="minorHAnsi"/>
          <w:bCs/>
          <w:iCs/>
          <w:szCs w:val="22"/>
          <w:lang w:eastAsia="es-CL"/>
        </w:rPr>
      </w:pPr>
    </w:p>
    <w:p w14:paraId="59E69EA7" w14:textId="77777777" w:rsidR="00B0542B" w:rsidRPr="00B40CD6" w:rsidRDefault="00B0542B" w:rsidP="00B0542B">
      <w:pPr>
        <w:rPr>
          <w:rFonts w:eastAsia="Calibri" w:cstheme="minorHAnsi"/>
          <w:bCs/>
          <w:iCs/>
          <w:szCs w:val="22"/>
          <w:lang w:eastAsia="es-CL"/>
        </w:rPr>
      </w:pPr>
    </w:p>
    <w:p w14:paraId="7F6146CE" w14:textId="77777777" w:rsidR="00B0542B" w:rsidRPr="00B40CD6" w:rsidRDefault="00B0542B" w:rsidP="00B0542B">
      <w:pPr>
        <w:rPr>
          <w:rFonts w:eastAsia="Calibri" w:cstheme="minorHAnsi"/>
          <w:bCs/>
          <w:iCs/>
          <w:szCs w:val="22"/>
          <w:lang w:eastAsia="es-CL"/>
        </w:rPr>
      </w:pPr>
    </w:p>
    <w:p w14:paraId="51E63A61" w14:textId="77777777" w:rsidR="00B0542B" w:rsidRPr="00B40CD6" w:rsidRDefault="00B0542B" w:rsidP="00B0542B">
      <w:pPr>
        <w:rPr>
          <w:rFonts w:eastAsia="Calibri" w:cstheme="minorHAnsi"/>
          <w:bCs/>
          <w:iCs/>
          <w:szCs w:val="22"/>
          <w:lang w:eastAsia="es-CL"/>
        </w:rPr>
      </w:pPr>
    </w:p>
    <w:p w14:paraId="085A8AA9" w14:textId="77777777" w:rsidR="00B0542B" w:rsidRPr="00B40CD6" w:rsidRDefault="00B0542B" w:rsidP="00B0542B">
      <w:pPr>
        <w:rPr>
          <w:rFonts w:eastAsia="Calibri" w:cstheme="minorHAnsi"/>
          <w:bCs/>
          <w:iCs/>
          <w:szCs w:val="22"/>
          <w:lang w:eastAsia="es-CL"/>
        </w:rPr>
      </w:pPr>
    </w:p>
    <w:p w14:paraId="14862CB2" w14:textId="77777777" w:rsidR="00B0542B" w:rsidRPr="00B40CD6" w:rsidRDefault="00B0542B" w:rsidP="00B0542B">
      <w:pPr>
        <w:jc w:val="center"/>
        <w:rPr>
          <w:rFonts w:eastAsia="Calibri" w:cstheme="minorHAnsi"/>
          <w:bCs/>
          <w:iCs/>
          <w:szCs w:val="22"/>
          <w:lang w:eastAsia="es-CL"/>
        </w:rPr>
      </w:pPr>
      <w:r w:rsidRPr="00B40CD6">
        <w:rPr>
          <w:rFonts w:eastAsia="Calibri" w:cstheme="minorHAnsi"/>
          <w:bCs/>
          <w:iCs/>
          <w:szCs w:val="22"/>
          <w:lang w:eastAsia="es-CL"/>
        </w:rPr>
        <w:t>_____________________________________</w:t>
      </w:r>
    </w:p>
    <w:p w14:paraId="7A6D5E16" w14:textId="77777777" w:rsidR="00B0542B" w:rsidRPr="00B40CD6" w:rsidRDefault="00B0542B" w:rsidP="00B0542B">
      <w:pPr>
        <w:jc w:val="center"/>
        <w:rPr>
          <w:rFonts w:eastAsia="Calibri" w:cstheme="minorHAnsi"/>
          <w:bCs/>
          <w:i/>
          <w:szCs w:val="22"/>
          <w:lang w:eastAsia="es-CL"/>
        </w:rPr>
      </w:pPr>
      <w:r w:rsidRPr="00B40CD6">
        <w:rPr>
          <w:rFonts w:eastAsia="Calibri" w:cstheme="minorHAnsi"/>
          <w:bCs/>
          <w:i/>
          <w:szCs w:val="22"/>
          <w:lang w:eastAsia="es-CL"/>
        </w:rPr>
        <w:t>&lt;Nombre, rut y firma persona natural o representante legal, según corresponda&gt;</w:t>
      </w:r>
    </w:p>
    <w:p w14:paraId="50BF5F63" w14:textId="77777777" w:rsidR="00B0542B" w:rsidRPr="00B40CD6" w:rsidRDefault="00B0542B" w:rsidP="00B0542B">
      <w:pPr>
        <w:jc w:val="center"/>
        <w:rPr>
          <w:rFonts w:eastAsia="Calibri" w:cstheme="minorHAnsi"/>
          <w:bCs/>
          <w:i/>
          <w:szCs w:val="22"/>
          <w:lang w:eastAsia="es-CL"/>
        </w:rPr>
      </w:pPr>
      <w:r w:rsidRPr="00B40CD6">
        <w:rPr>
          <w:rFonts w:eastAsia="Calibri" w:cstheme="minorHAnsi"/>
          <w:bCs/>
          <w:i/>
          <w:szCs w:val="22"/>
          <w:lang w:eastAsia="es-CL"/>
        </w:rPr>
        <w:t>&lt;Nombre de Unión Temporal de Proveedores, si correspondiere&gt;</w:t>
      </w:r>
    </w:p>
    <w:p w14:paraId="58BB3A4C" w14:textId="77777777" w:rsidR="00B0542B" w:rsidRPr="00B40CD6" w:rsidRDefault="00B0542B" w:rsidP="00B0542B">
      <w:pPr>
        <w:jc w:val="center"/>
        <w:rPr>
          <w:rFonts w:eastAsia="Calibri" w:cstheme="minorHAnsi"/>
          <w:bCs/>
          <w:iCs/>
          <w:szCs w:val="22"/>
          <w:lang w:eastAsia="es-CL"/>
        </w:rPr>
      </w:pPr>
    </w:p>
    <w:p w14:paraId="21B84D94" w14:textId="77777777" w:rsidR="00B0542B" w:rsidRPr="00B40CD6" w:rsidRDefault="00B0542B" w:rsidP="00B0542B">
      <w:pPr>
        <w:rPr>
          <w:rFonts w:eastAsia="Calibri" w:cstheme="minorHAnsi"/>
          <w:bCs/>
          <w:iCs/>
          <w:szCs w:val="22"/>
          <w:lang w:eastAsia="es-CL"/>
        </w:rPr>
      </w:pPr>
    </w:p>
    <w:p w14:paraId="3684E3AF" w14:textId="77777777" w:rsidR="00B0542B" w:rsidRPr="00B40CD6" w:rsidRDefault="00B0542B" w:rsidP="00B0542B">
      <w:pPr>
        <w:rPr>
          <w:rFonts w:eastAsia="Calibri" w:cstheme="minorHAnsi"/>
          <w:bCs/>
          <w:iCs/>
          <w:szCs w:val="22"/>
          <w:lang w:eastAsia="es-CL"/>
        </w:rPr>
      </w:pPr>
    </w:p>
    <w:tbl>
      <w:tblPr>
        <w:tblStyle w:val="Tablaconcuadrcula"/>
        <w:tblW w:w="9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8"/>
      </w:tblGrid>
      <w:tr w:rsidR="00B0542B" w:rsidRPr="00B40CD6" w14:paraId="0A2DCBC8" w14:textId="77777777" w:rsidTr="00831CB7">
        <w:tc>
          <w:tcPr>
            <w:tcW w:w="9918" w:type="dxa"/>
            <w:shd w:val="clear" w:color="auto" w:fill="F2F2F2" w:themeFill="background1" w:themeFillShade="F2"/>
            <w:vAlign w:val="center"/>
          </w:tcPr>
          <w:p w14:paraId="231F7DE7" w14:textId="77777777" w:rsidR="00B0542B" w:rsidRPr="00B40CD6" w:rsidRDefault="00B0542B" w:rsidP="00831CB7">
            <w:pPr>
              <w:tabs>
                <w:tab w:val="left" w:pos="284"/>
              </w:tabs>
              <w:jc w:val="left"/>
              <w:rPr>
                <w:b/>
              </w:rPr>
            </w:pPr>
            <w:r w:rsidRPr="00B40CD6">
              <w:rPr>
                <w:b/>
              </w:rPr>
              <w:t xml:space="preserve">NOTAS: </w:t>
            </w:r>
          </w:p>
        </w:tc>
      </w:tr>
      <w:tr w:rsidR="00B0542B" w:rsidRPr="00B40CD6" w14:paraId="2F036FF2" w14:textId="77777777" w:rsidTr="00831CB7">
        <w:trPr>
          <w:trHeight w:val="969"/>
        </w:trPr>
        <w:tc>
          <w:tcPr>
            <w:tcW w:w="9918" w:type="dxa"/>
            <w:shd w:val="clear" w:color="auto" w:fill="F2F2F2" w:themeFill="background1" w:themeFillShade="F2"/>
            <w:vAlign w:val="center"/>
          </w:tcPr>
          <w:p w14:paraId="19EF685D" w14:textId="77777777" w:rsidR="00B0542B" w:rsidRPr="00B40CD6" w:rsidRDefault="00B0542B">
            <w:pPr>
              <w:numPr>
                <w:ilvl w:val="0"/>
                <w:numId w:val="25"/>
              </w:numPr>
              <w:tabs>
                <w:tab w:val="left" w:pos="317"/>
              </w:tabs>
              <w:ind w:left="317" w:hanging="284"/>
              <w:contextualSpacing/>
              <w:rPr>
                <w:rFonts w:ascii="Calibri" w:hAnsi="Calibri" w:cs="Calibri"/>
                <w:sz w:val="20"/>
                <w:szCs w:val="22"/>
              </w:rPr>
            </w:pPr>
            <w:r w:rsidRPr="00B40CD6">
              <w:rPr>
                <w:rFonts w:ascii="Calibri" w:hAnsi="Calibri" w:cs="Calibri"/>
                <w:sz w:val="20"/>
                <w:szCs w:val="22"/>
              </w:rPr>
              <w:t xml:space="preserve">Este anexo </w:t>
            </w:r>
            <w:r w:rsidRPr="00B40CD6">
              <w:rPr>
                <w:rFonts w:ascii="Calibri" w:hAnsi="Calibri" w:cs="Calibri"/>
                <w:b/>
                <w:sz w:val="20"/>
                <w:szCs w:val="22"/>
                <w:u w:val="single"/>
              </w:rPr>
              <w:t>sólo es requerido para el proveedor que resulte adjudicado</w:t>
            </w:r>
            <w:r w:rsidRPr="00B40CD6">
              <w:rPr>
                <w:rFonts w:ascii="Calibri" w:hAnsi="Calibri" w:cs="Calibri"/>
                <w:sz w:val="20"/>
                <w:szCs w:val="22"/>
              </w:rPr>
              <w:t xml:space="preserve">, el que deberá ser presentado al momento de la contratación (Cláusula N°7 de las bases), por lo que no es necesaria su presentación como parte de la oferta, en cuyo caso, no será considerado al momento de la evaluación. </w:t>
            </w:r>
          </w:p>
          <w:p w14:paraId="10836DD0" w14:textId="77777777" w:rsidR="00B0542B" w:rsidRPr="00B40CD6" w:rsidRDefault="00B0542B">
            <w:pPr>
              <w:numPr>
                <w:ilvl w:val="0"/>
                <w:numId w:val="25"/>
              </w:numPr>
              <w:tabs>
                <w:tab w:val="left" w:pos="317"/>
              </w:tabs>
              <w:ind w:left="317" w:hanging="284"/>
              <w:contextualSpacing/>
              <w:jc w:val="left"/>
              <w:rPr>
                <w:rFonts w:ascii="Calibri" w:hAnsi="Calibri" w:cs="Calibri"/>
                <w:sz w:val="20"/>
                <w:szCs w:val="22"/>
              </w:rPr>
            </w:pPr>
            <w:r w:rsidRPr="00B40CD6">
              <w:rPr>
                <w:rFonts w:ascii="Calibri" w:hAnsi="Calibri" w:cs="Calibri"/>
                <w:sz w:val="20"/>
                <w:szCs w:val="22"/>
              </w:rPr>
              <w:t xml:space="preserve">Consideraciones para la presentación de este anexo como documento para contratar: </w:t>
            </w:r>
          </w:p>
          <w:p w14:paraId="1D18769E" w14:textId="77777777" w:rsidR="00B0542B" w:rsidRPr="00B40CD6" w:rsidRDefault="00B0542B">
            <w:pPr>
              <w:numPr>
                <w:ilvl w:val="0"/>
                <w:numId w:val="26"/>
              </w:numPr>
              <w:tabs>
                <w:tab w:val="left" w:pos="883"/>
              </w:tabs>
              <w:ind w:hanging="153"/>
              <w:contextualSpacing/>
              <w:jc w:val="left"/>
              <w:rPr>
                <w:rFonts w:ascii="Calibri" w:hAnsi="Calibri" w:cs="Calibri"/>
                <w:sz w:val="20"/>
                <w:szCs w:val="22"/>
              </w:rPr>
            </w:pPr>
            <w:r w:rsidRPr="00B40CD6">
              <w:rPr>
                <w:rFonts w:ascii="Calibri" w:hAnsi="Calibri" w:cs="Calibri"/>
                <w:sz w:val="20"/>
                <w:szCs w:val="22"/>
              </w:rPr>
              <w:t xml:space="preserve">Todos los datos solicitados deben ser debidamente completados. Asimismo, este anexo deberá ser firmado exclusivamente por el representante legal del adjudicatario o persona natural, según proceda. </w:t>
            </w:r>
          </w:p>
          <w:p w14:paraId="4E8B4BC3" w14:textId="77777777" w:rsidR="00B0542B" w:rsidRPr="00B40CD6" w:rsidRDefault="00B0542B">
            <w:pPr>
              <w:numPr>
                <w:ilvl w:val="0"/>
                <w:numId w:val="26"/>
              </w:numPr>
              <w:tabs>
                <w:tab w:val="left" w:pos="883"/>
              </w:tabs>
              <w:ind w:hanging="153"/>
              <w:contextualSpacing/>
              <w:jc w:val="left"/>
              <w:rPr>
                <w:rFonts w:ascii="Calibri" w:hAnsi="Calibri" w:cs="Calibri"/>
                <w:sz w:val="20"/>
                <w:szCs w:val="22"/>
              </w:rPr>
            </w:pPr>
            <w:r w:rsidRPr="00B40CD6">
              <w:rPr>
                <w:rFonts w:ascii="Calibri" w:hAnsi="Calibri" w:cs="Calibri"/>
                <w:sz w:val="20"/>
                <w:szCs w:val="22"/>
              </w:rPr>
              <w:t>En caso de que el adjudicatario sea una Unión Temporal de Proveedores (UTP), cada uno de sus integrantes deberá presentar este anexo debidamente completado y firmado.</w:t>
            </w:r>
          </w:p>
          <w:p w14:paraId="50E652CD" w14:textId="1595B01B" w:rsidR="00B0542B" w:rsidRPr="00B40CD6" w:rsidRDefault="00B0542B">
            <w:pPr>
              <w:pStyle w:val="Prrafodelista"/>
              <w:numPr>
                <w:ilvl w:val="0"/>
                <w:numId w:val="25"/>
              </w:numPr>
              <w:tabs>
                <w:tab w:val="left" w:pos="340"/>
              </w:tabs>
              <w:autoSpaceDE w:val="0"/>
              <w:autoSpaceDN w:val="0"/>
              <w:adjustRightInd w:val="0"/>
              <w:ind w:left="313" w:hanging="284"/>
            </w:pPr>
            <w:r w:rsidRPr="00B40CD6">
              <w:rPr>
                <w:rFonts w:ascii="Calibri" w:hAnsi="Calibri" w:cs="Calibri"/>
                <w:sz w:val="20"/>
                <w:szCs w:val="20"/>
              </w:rPr>
              <w:t xml:space="preserve">Este anexo </w:t>
            </w:r>
            <w:r w:rsidRPr="00B40CD6">
              <w:rPr>
                <w:rFonts w:ascii="Calibri" w:hAnsi="Calibri" w:cs="Calibri"/>
                <w:sz w:val="20"/>
                <w:szCs w:val="20"/>
                <w:u w:val="single"/>
              </w:rPr>
              <w:t>no será válido</w:t>
            </w:r>
            <w:r w:rsidRPr="00B40CD6">
              <w:rPr>
                <w:rFonts w:ascii="Calibri" w:hAnsi="Calibri" w:cs="Calibri"/>
                <w:sz w:val="20"/>
                <w:szCs w:val="20"/>
              </w:rPr>
              <w:t xml:space="preserve"> en caso de no cumplir con lo dispuesto en el punto 2 de estas notas, siendo este documento uno de los requisitos dispuestos en la cláusula N°7 de estas bases para efectuar la contratación. Por lo tanto, la no presentación de este documento conforme a lo dispuesto en esta sección, en los plazos dispuestos para ello, conllevará a proceder de conformidad con lo dispuesto en la cláusula N°</w:t>
            </w:r>
            <w:r w:rsidR="00666FFA" w:rsidRPr="00B40CD6">
              <w:rPr>
                <w:rFonts w:ascii="Calibri" w:hAnsi="Calibri" w:cs="Calibri"/>
                <w:sz w:val="20"/>
                <w:szCs w:val="20"/>
              </w:rPr>
              <w:t>9</w:t>
            </w:r>
            <w:r w:rsidRPr="00B40CD6">
              <w:rPr>
                <w:rFonts w:ascii="Calibri" w:hAnsi="Calibri" w:cs="Calibri"/>
                <w:sz w:val="20"/>
                <w:szCs w:val="20"/>
              </w:rPr>
              <w:t>.</w:t>
            </w:r>
            <w:r w:rsidR="00666FFA" w:rsidRPr="00B40CD6">
              <w:rPr>
                <w:rFonts w:ascii="Calibri" w:hAnsi="Calibri" w:cs="Calibri"/>
                <w:sz w:val="20"/>
                <w:szCs w:val="20"/>
              </w:rPr>
              <w:t>10</w:t>
            </w:r>
            <w:r w:rsidRPr="00B40CD6">
              <w:rPr>
                <w:rFonts w:ascii="Calibri" w:hAnsi="Calibri" w:cs="Calibri"/>
                <w:sz w:val="20"/>
                <w:szCs w:val="20"/>
              </w:rPr>
              <w:t xml:space="preserve"> “Readjudicación”.</w:t>
            </w:r>
          </w:p>
        </w:tc>
      </w:tr>
    </w:tbl>
    <w:p w14:paraId="16284309" w14:textId="31EA58DA" w:rsidR="005C7ABA" w:rsidRPr="00B40CD6" w:rsidRDefault="005C7ABA" w:rsidP="009408A4"/>
    <w:p w14:paraId="1EE0F522" w14:textId="3728E6C1" w:rsidR="003208A9" w:rsidRPr="00B40CD6" w:rsidRDefault="003208A9" w:rsidP="003208A9">
      <w:pPr>
        <w:rPr>
          <w:lang w:eastAsia="es-CL"/>
        </w:rPr>
      </w:pPr>
    </w:p>
    <w:p w14:paraId="372945F1" w14:textId="77777777" w:rsidR="003208A9" w:rsidRPr="00B40CD6" w:rsidRDefault="003208A9" w:rsidP="003208A9">
      <w:pPr>
        <w:rPr>
          <w:lang w:eastAsia="es-CL"/>
        </w:rPr>
      </w:pPr>
    </w:p>
    <w:p w14:paraId="57DC9F03" w14:textId="77777777" w:rsidR="003208A9" w:rsidRPr="00B40CD6" w:rsidRDefault="003208A9">
      <w:pPr>
        <w:jc w:val="left"/>
        <w:rPr>
          <w:rFonts w:eastAsia="Calibri" w:cstheme="minorHAnsi"/>
          <w:b/>
          <w:caps/>
          <w:color w:val="000000"/>
          <w:szCs w:val="22"/>
          <w:lang w:eastAsia="es-CL"/>
        </w:rPr>
      </w:pPr>
      <w:r w:rsidRPr="00B40CD6">
        <w:br w:type="page"/>
      </w:r>
    </w:p>
    <w:p w14:paraId="3A268D0A" w14:textId="77777777" w:rsidR="009408A4" w:rsidRPr="00B40CD6" w:rsidRDefault="007417DD" w:rsidP="009408A4">
      <w:pPr>
        <w:pStyle w:val="Ttulo1"/>
        <w:numPr>
          <w:ilvl w:val="0"/>
          <w:numId w:val="0"/>
        </w:numPr>
        <w:ind w:left="340" w:hanging="340"/>
        <w:jc w:val="center"/>
      </w:pPr>
      <w:r w:rsidRPr="00B40CD6">
        <w:lastRenderedPageBreak/>
        <w:t xml:space="preserve">ANEXO N°2: </w:t>
      </w:r>
      <w:r w:rsidR="009408A4" w:rsidRPr="00B40CD6">
        <w:t>Anexo complementario de bases tipo DE LICITACIÓN</w:t>
      </w:r>
    </w:p>
    <w:p w14:paraId="73FD7E2A" w14:textId="77777777" w:rsidR="009408A4" w:rsidRPr="00B40CD6" w:rsidRDefault="009408A4" w:rsidP="009408A4">
      <w:pPr>
        <w:jc w:val="center"/>
        <w:rPr>
          <w:rFonts w:eastAsia="Calibri" w:cstheme="minorHAnsi"/>
          <w:bCs/>
          <w:color w:val="000000"/>
          <w:szCs w:val="22"/>
          <w:lang w:eastAsia="es-CL"/>
        </w:rPr>
      </w:pPr>
      <w:r w:rsidRPr="00B40CD6">
        <w:rPr>
          <w:rFonts w:eastAsia="Calibri" w:cstheme="minorHAnsi"/>
          <w:bCs/>
          <w:color w:val="000000"/>
          <w:szCs w:val="22"/>
          <w:lang w:eastAsia="es-CL"/>
        </w:rPr>
        <w:t xml:space="preserve">(Anexo complementario, </w:t>
      </w:r>
      <w:r w:rsidRPr="00B40CD6">
        <w:rPr>
          <w:rFonts w:eastAsia="Calibri" w:cstheme="minorHAnsi"/>
          <w:bCs/>
          <w:color w:val="000000"/>
          <w:szCs w:val="22"/>
          <w:u w:val="single"/>
          <w:lang w:eastAsia="es-CL"/>
        </w:rPr>
        <w:t>no requerido para ofertar</w:t>
      </w:r>
      <w:r w:rsidRPr="00B40CD6">
        <w:rPr>
          <w:rFonts w:eastAsia="Calibri" w:cstheme="minorHAnsi"/>
          <w:bCs/>
          <w:color w:val="000000"/>
          <w:szCs w:val="22"/>
          <w:lang w:eastAsia="es-CL"/>
        </w:rPr>
        <w:t>)</w:t>
      </w:r>
    </w:p>
    <w:p w14:paraId="5EDE00AD" w14:textId="77777777" w:rsidR="009408A4" w:rsidRPr="00B40CD6" w:rsidRDefault="009408A4" w:rsidP="009408A4">
      <w:pPr>
        <w:jc w:val="center"/>
        <w:rPr>
          <w:rFonts w:eastAsia="Calibri" w:cstheme="minorHAnsi"/>
          <w:b/>
          <w:color w:val="000000"/>
          <w:szCs w:val="22"/>
          <w:lang w:eastAsia="es-CL"/>
        </w:rPr>
      </w:pPr>
    </w:p>
    <w:p w14:paraId="05CCCA96" w14:textId="77777777" w:rsidR="009408A4" w:rsidRPr="00B40CD6" w:rsidRDefault="009408A4" w:rsidP="009408A4">
      <w:pPr>
        <w:jc w:val="center"/>
        <w:rPr>
          <w:rFonts w:eastAsia="Calibri" w:cstheme="minorHAnsi"/>
          <w:b/>
          <w:color w:val="000000"/>
          <w:szCs w:val="22"/>
          <w:lang w:eastAsia="es-CL"/>
        </w:rPr>
      </w:pPr>
    </w:p>
    <w:p w14:paraId="1C8498E3" w14:textId="77777777" w:rsidR="009408A4" w:rsidRPr="00B40CD6" w:rsidRDefault="009408A4" w:rsidP="009408A4">
      <w:pPr>
        <w:jc w:val="center"/>
        <w:rPr>
          <w:rFonts w:eastAsia="Calibri" w:cstheme="minorHAnsi"/>
          <w:b/>
          <w:color w:val="000000"/>
          <w:sz w:val="24"/>
          <w:lang w:eastAsia="es-CL"/>
        </w:rPr>
      </w:pPr>
      <w:r w:rsidRPr="00B40CD6">
        <w:rPr>
          <w:rFonts w:eastAsia="Calibri" w:cstheme="minorHAnsi"/>
          <w:b/>
          <w:color w:val="000000"/>
          <w:sz w:val="24"/>
          <w:lang w:eastAsia="es-CL"/>
        </w:rPr>
        <w:t xml:space="preserve">LICITACIÓN PARA LA CONTRATACIÓN DEL SERVICIO DE </w:t>
      </w:r>
    </w:p>
    <w:p w14:paraId="25E9FF61" w14:textId="77777777" w:rsidR="009408A4" w:rsidRPr="00B40CD6" w:rsidRDefault="009408A4" w:rsidP="009408A4">
      <w:pPr>
        <w:jc w:val="center"/>
        <w:rPr>
          <w:rFonts w:eastAsia="Calibri" w:cstheme="minorHAnsi"/>
          <w:b/>
          <w:color w:val="000000"/>
          <w:szCs w:val="22"/>
          <w:lang w:eastAsia="es-CL"/>
        </w:rPr>
      </w:pPr>
      <w:r w:rsidRPr="00B40CD6">
        <w:rPr>
          <w:rFonts w:eastAsia="Calibri" w:cstheme="minorHAnsi"/>
          <w:b/>
          <w:color w:val="000000"/>
          <w:sz w:val="24"/>
          <w:lang w:eastAsia="es-CL"/>
        </w:rPr>
        <w:t>CONTACT CENTER</w:t>
      </w:r>
    </w:p>
    <w:p w14:paraId="1CF6E795" w14:textId="77777777" w:rsidR="009408A4" w:rsidRPr="00B40CD6" w:rsidRDefault="009408A4" w:rsidP="009408A4">
      <w:pPr>
        <w:jc w:val="center"/>
        <w:rPr>
          <w:rFonts w:eastAsia="Calibri" w:cstheme="minorHAnsi"/>
          <w:b/>
          <w:color w:val="000000"/>
          <w:szCs w:val="22"/>
          <w:lang w:eastAsia="es-CL"/>
        </w:rPr>
      </w:pPr>
    </w:p>
    <w:p w14:paraId="471F1393" w14:textId="77777777" w:rsidR="009408A4" w:rsidRPr="00B40CD6" w:rsidRDefault="009408A4" w:rsidP="009408A4">
      <w:pPr>
        <w:jc w:val="center"/>
        <w:rPr>
          <w:rFonts w:eastAsia="Calibri" w:cstheme="minorHAnsi"/>
          <w:b/>
          <w:color w:val="000000"/>
          <w:szCs w:val="22"/>
          <w:lang w:eastAsia="es-CL"/>
        </w:rPr>
      </w:pPr>
    </w:p>
    <w:p w14:paraId="0E3EBD15"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La entidad licitante deberá completar las siguientes tablas para determinar las disposiciones administrativas correspondientes al respectivo proceso licitatorio.</w:t>
      </w:r>
    </w:p>
    <w:p w14:paraId="17E87778" w14:textId="77777777" w:rsidR="009408A4" w:rsidRPr="00B40CD6" w:rsidRDefault="009408A4" w:rsidP="009408A4">
      <w:pPr>
        <w:rPr>
          <w:rFonts w:eastAsia="Calibri" w:cstheme="minorHAnsi"/>
          <w:b/>
          <w:szCs w:val="22"/>
          <w:lang w:eastAsia="es-CL"/>
        </w:rPr>
      </w:pPr>
    </w:p>
    <w:p w14:paraId="4C3BE9D8" w14:textId="77777777" w:rsidR="009408A4" w:rsidRPr="00B40CD6" w:rsidRDefault="009408A4">
      <w:pPr>
        <w:pStyle w:val="Prrafodelista"/>
        <w:numPr>
          <w:ilvl w:val="0"/>
          <w:numId w:val="27"/>
        </w:numPr>
        <w:rPr>
          <w:b/>
        </w:rPr>
      </w:pPr>
      <w:r w:rsidRPr="00B40CD6">
        <w:rPr>
          <w:b/>
        </w:rPr>
        <w:t>Identificación de la entidad licitante</w:t>
      </w:r>
    </w:p>
    <w:p w14:paraId="3186E69A" w14:textId="77777777" w:rsidR="009408A4" w:rsidRPr="00B40CD6" w:rsidRDefault="009408A4" w:rsidP="009408A4">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3"/>
        <w:gridCol w:w="6141"/>
      </w:tblGrid>
      <w:tr w:rsidR="009408A4" w:rsidRPr="00B40CD6" w14:paraId="5FC91F49" w14:textId="77777777" w:rsidTr="00831CB7">
        <w:trPr>
          <w:trHeight w:val="227"/>
        </w:trPr>
        <w:tc>
          <w:tcPr>
            <w:tcW w:w="3823" w:type="dxa"/>
            <w:shd w:val="clear" w:color="auto" w:fill="F2F2F2" w:themeFill="background1" w:themeFillShade="F2"/>
            <w:vAlign w:val="center"/>
          </w:tcPr>
          <w:p w14:paraId="1F496156"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Razón Social del organismo</w:t>
            </w:r>
          </w:p>
        </w:tc>
        <w:tc>
          <w:tcPr>
            <w:tcW w:w="6141" w:type="dxa"/>
            <w:vAlign w:val="center"/>
          </w:tcPr>
          <w:p w14:paraId="5D27ED58" w14:textId="77777777" w:rsidR="009408A4" w:rsidRPr="00B40CD6" w:rsidRDefault="009408A4" w:rsidP="00831CB7">
            <w:pPr>
              <w:jc w:val="left"/>
              <w:rPr>
                <w:rFonts w:eastAsia="Calibri" w:cstheme="minorHAnsi"/>
                <w:b/>
                <w:szCs w:val="22"/>
                <w:lang w:eastAsia="es-CL"/>
              </w:rPr>
            </w:pPr>
          </w:p>
        </w:tc>
      </w:tr>
      <w:tr w:rsidR="009408A4" w:rsidRPr="00B40CD6" w14:paraId="21E6E81E" w14:textId="77777777" w:rsidTr="00831CB7">
        <w:trPr>
          <w:trHeight w:val="227"/>
        </w:trPr>
        <w:tc>
          <w:tcPr>
            <w:tcW w:w="3823" w:type="dxa"/>
            <w:shd w:val="clear" w:color="auto" w:fill="F2F2F2" w:themeFill="background1" w:themeFillShade="F2"/>
            <w:vAlign w:val="center"/>
          </w:tcPr>
          <w:p w14:paraId="41C216F3"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Unidad de Compra </w:t>
            </w:r>
          </w:p>
        </w:tc>
        <w:tc>
          <w:tcPr>
            <w:tcW w:w="6141" w:type="dxa"/>
            <w:vAlign w:val="center"/>
          </w:tcPr>
          <w:p w14:paraId="4DF7438A" w14:textId="77777777" w:rsidR="009408A4" w:rsidRPr="00B40CD6" w:rsidRDefault="009408A4" w:rsidP="00831CB7">
            <w:pPr>
              <w:jc w:val="left"/>
              <w:rPr>
                <w:rFonts w:eastAsia="Calibri" w:cstheme="minorHAnsi"/>
                <w:b/>
                <w:szCs w:val="22"/>
                <w:lang w:eastAsia="es-CL"/>
              </w:rPr>
            </w:pPr>
          </w:p>
        </w:tc>
      </w:tr>
      <w:tr w:rsidR="009408A4" w:rsidRPr="00B40CD6" w14:paraId="637B5733" w14:textId="77777777" w:rsidTr="00831CB7">
        <w:trPr>
          <w:trHeight w:val="227"/>
        </w:trPr>
        <w:tc>
          <w:tcPr>
            <w:tcW w:w="3823" w:type="dxa"/>
            <w:shd w:val="clear" w:color="auto" w:fill="F2F2F2" w:themeFill="background1" w:themeFillShade="F2"/>
            <w:vAlign w:val="center"/>
          </w:tcPr>
          <w:p w14:paraId="3263785A"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R.U.T. del organismo</w:t>
            </w:r>
          </w:p>
        </w:tc>
        <w:tc>
          <w:tcPr>
            <w:tcW w:w="6141" w:type="dxa"/>
            <w:vAlign w:val="center"/>
          </w:tcPr>
          <w:p w14:paraId="2D0CEA0A" w14:textId="77777777" w:rsidR="009408A4" w:rsidRPr="00B40CD6" w:rsidRDefault="009408A4" w:rsidP="00831CB7">
            <w:pPr>
              <w:jc w:val="left"/>
              <w:rPr>
                <w:rFonts w:eastAsia="Calibri" w:cstheme="minorHAnsi"/>
                <w:b/>
                <w:szCs w:val="22"/>
                <w:lang w:eastAsia="es-CL"/>
              </w:rPr>
            </w:pPr>
          </w:p>
        </w:tc>
      </w:tr>
      <w:tr w:rsidR="009408A4" w:rsidRPr="00B40CD6" w14:paraId="7BC9B167" w14:textId="77777777" w:rsidTr="00831CB7">
        <w:trPr>
          <w:trHeight w:val="227"/>
        </w:trPr>
        <w:tc>
          <w:tcPr>
            <w:tcW w:w="3823" w:type="dxa"/>
            <w:shd w:val="clear" w:color="auto" w:fill="F2F2F2" w:themeFill="background1" w:themeFillShade="F2"/>
            <w:vAlign w:val="center"/>
          </w:tcPr>
          <w:p w14:paraId="0DCD2A01"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Dirección</w:t>
            </w:r>
          </w:p>
        </w:tc>
        <w:tc>
          <w:tcPr>
            <w:tcW w:w="6141" w:type="dxa"/>
            <w:vAlign w:val="center"/>
          </w:tcPr>
          <w:p w14:paraId="12D1201D" w14:textId="77777777" w:rsidR="009408A4" w:rsidRPr="00B40CD6" w:rsidRDefault="009408A4" w:rsidP="00831CB7">
            <w:pPr>
              <w:jc w:val="left"/>
              <w:rPr>
                <w:rFonts w:eastAsia="Calibri" w:cstheme="minorHAnsi"/>
                <w:b/>
                <w:szCs w:val="22"/>
                <w:lang w:eastAsia="es-CL"/>
              </w:rPr>
            </w:pPr>
          </w:p>
        </w:tc>
      </w:tr>
      <w:tr w:rsidR="009408A4" w:rsidRPr="00B40CD6" w14:paraId="27753E00" w14:textId="77777777" w:rsidTr="00831CB7">
        <w:trPr>
          <w:trHeight w:val="227"/>
        </w:trPr>
        <w:tc>
          <w:tcPr>
            <w:tcW w:w="3823" w:type="dxa"/>
            <w:shd w:val="clear" w:color="auto" w:fill="F2F2F2" w:themeFill="background1" w:themeFillShade="F2"/>
            <w:vAlign w:val="center"/>
          </w:tcPr>
          <w:p w14:paraId="03A7B774"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Comuna</w:t>
            </w:r>
          </w:p>
        </w:tc>
        <w:tc>
          <w:tcPr>
            <w:tcW w:w="6141" w:type="dxa"/>
            <w:vAlign w:val="center"/>
          </w:tcPr>
          <w:p w14:paraId="54359A82" w14:textId="77777777" w:rsidR="009408A4" w:rsidRPr="00B40CD6" w:rsidRDefault="009408A4" w:rsidP="00831CB7">
            <w:pPr>
              <w:jc w:val="left"/>
              <w:rPr>
                <w:rFonts w:eastAsia="Calibri" w:cstheme="minorHAnsi"/>
                <w:b/>
                <w:szCs w:val="22"/>
                <w:lang w:eastAsia="es-CL"/>
              </w:rPr>
            </w:pPr>
          </w:p>
        </w:tc>
      </w:tr>
      <w:tr w:rsidR="009408A4" w:rsidRPr="00B40CD6" w14:paraId="0AEDFE67" w14:textId="77777777" w:rsidTr="00831CB7">
        <w:trPr>
          <w:trHeight w:val="227"/>
        </w:trPr>
        <w:tc>
          <w:tcPr>
            <w:tcW w:w="3823" w:type="dxa"/>
            <w:shd w:val="clear" w:color="auto" w:fill="F2F2F2" w:themeFill="background1" w:themeFillShade="F2"/>
            <w:vAlign w:val="center"/>
          </w:tcPr>
          <w:p w14:paraId="57D8587F"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Región en que se genera la adquisición</w:t>
            </w:r>
          </w:p>
        </w:tc>
        <w:tc>
          <w:tcPr>
            <w:tcW w:w="6141" w:type="dxa"/>
            <w:vAlign w:val="center"/>
          </w:tcPr>
          <w:p w14:paraId="21C7D974" w14:textId="77777777" w:rsidR="009408A4" w:rsidRPr="00B40CD6" w:rsidRDefault="009408A4" w:rsidP="00831CB7">
            <w:pPr>
              <w:jc w:val="left"/>
              <w:rPr>
                <w:rFonts w:eastAsia="Calibri" w:cstheme="minorHAnsi"/>
                <w:b/>
                <w:szCs w:val="22"/>
                <w:lang w:eastAsia="es-CL"/>
              </w:rPr>
            </w:pPr>
          </w:p>
        </w:tc>
      </w:tr>
    </w:tbl>
    <w:p w14:paraId="67455EED" w14:textId="77777777" w:rsidR="009408A4" w:rsidRPr="00B40CD6" w:rsidRDefault="009408A4" w:rsidP="009408A4">
      <w:pPr>
        <w:rPr>
          <w:rFonts w:eastAsia="Calibri" w:cstheme="minorHAnsi"/>
          <w:b/>
          <w:szCs w:val="22"/>
          <w:lang w:eastAsia="es-CL"/>
        </w:rPr>
      </w:pPr>
    </w:p>
    <w:p w14:paraId="6B579C10" w14:textId="77777777" w:rsidR="009408A4" w:rsidRPr="00B40CD6" w:rsidRDefault="009408A4">
      <w:pPr>
        <w:pStyle w:val="Prrafodelista"/>
        <w:numPr>
          <w:ilvl w:val="0"/>
          <w:numId w:val="27"/>
        </w:numPr>
        <w:rPr>
          <w:b/>
        </w:rPr>
      </w:pPr>
      <w:r w:rsidRPr="00B40CD6">
        <w:rPr>
          <w:b/>
        </w:rPr>
        <w:t>Antecedentes administrativos de la licitación</w:t>
      </w:r>
    </w:p>
    <w:p w14:paraId="1B0AF638" w14:textId="77777777" w:rsidR="009408A4" w:rsidRPr="00B40CD6" w:rsidRDefault="009408A4" w:rsidP="009408A4"/>
    <w:p w14:paraId="0E94851C" w14:textId="77777777" w:rsidR="009408A4" w:rsidRPr="00B40CD6" w:rsidRDefault="009408A4">
      <w:pPr>
        <w:pStyle w:val="Prrafodelista"/>
        <w:numPr>
          <w:ilvl w:val="1"/>
          <w:numId w:val="27"/>
        </w:numPr>
        <w:rPr>
          <w:b/>
        </w:rPr>
      </w:pPr>
      <w:r w:rsidRPr="00B40CD6">
        <w:rPr>
          <w:b/>
        </w:rPr>
        <w:t>Presupuesto de la licitación</w:t>
      </w:r>
    </w:p>
    <w:p w14:paraId="72C33093" w14:textId="77777777" w:rsidR="009408A4" w:rsidRPr="00B40CD6" w:rsidRDefault="009408A4" w:rsidP="009408A4"/>
    <w:p w14:paraId="452B7A74" w14:textId="77777777" w:rsidR="009408A4" w:rsidRPr="00B40CD6" w:rsidRDefault="009408A4" w:rsidP="009408A4">
      <w:r w:rsidRPr="00B40CD6">
        <w:t>La entidad licitante deberá escoger entre indicar el presupuesto disponible que posee para la contratación, o bien, el presupuesto estimado de ésta. En caso de que indique este último, podrá optar por no hacerlo explícito, lo que deberá indicar en el recuadro correspondiente.</w:t>
      </w:r>
    </w:p>
    <w:p w14:paraId="30058224" w14:textId="77777777" w:rsidR="009408A4" w:rsidRPr="00B40CD6" w:rsidRDefault="009408A4" w:rsidP="009408A4">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14"/>
        <w:gridCol w:w="6850"/>
      </w:tblGrid>
      <w:tr w:rsidR="003704B8" w:rsidRPr="00B40CD6" w14:paraId="7FC5102B" w14:textId="77777777" w:rsidTr="003704B8">
        <w:trPr>
          <w:trHeight w:val="53"/>
        </w:trPr>
        <w:tc>
          <w:tcPr>
            <w:tcW w:w="3114" w:type="dxa"/>
            <w:shd w:val="clear" w:color="auto" w:fill="F2F2F2" w:themeFill="background1" w:themeFillShade="F2"/>
            <w:vAlign w:val="center"/>
          </w:tcPr>
          <w:p w14:paraId="199AF05E" w14:textId="70F7C368" w:rsidR="003704B8" w:rsidRPr="00B40CD6" w:rsidRDefault="003704B8" w:rsidP="00831CB7">
            <w:pPr>
              <w:jc w:val="left"/>
              <w:rPr>
                <w:rFonts w:eastAsia="Calibri" w:cstheme="minorHAnsi"/>
                <w:b/>
                <w:szCs w:val="22"/>
                <w:lang w:eastAsia="es-CL"/>
              </w:rPr>
            </w:pPr>
            <w:r w:rsidRPr="00B40CD6">
              <w:rPr>
                <w:rFonts w:eastAsia="Calibri" w:cstheme="minorHAnsi"/>
                <w:b/>
                <w:szCs w:val="22"/>
                <w:lang w:eastAsia="es-CL"/>
              </w:rPr>
              <w:t>Moneda o unidad reajustable</w:t>
            </w:r>
          </w:p>
        </w:tc>
        <w:tc>
          <w:tcPr>
            <w:tcW w:w="6850" w:type="dxa"/>
            <w:vAlign w:val="center"/>
          </w:tcPr>
          <w:p w14:paraId="680415CC" w14:textId="6D01139B" w:rsidR="003704B8" w:rsidRPr="00B40CD6" w:rsidRDefault="003704B8" w:rsidP="00831CB7">
            <w:pPr>
              <w:jc w:val="left"/>
              <w:rPr>
                <w:rFonts w:eastAsia="Calibri" w:cstheme="minorHAnsi"/>
                <w:bCs/>
                <w:szCs w:val="22"/>
                <w:lang w:eastAsia="es-CL"/>
              </w:rPr>
            </w:pPr>
            <w:r w:rsidRPr="00B40CD6">
              <w:rPr>
                <w:rFonts w:eastAsia="Calibri" w:cstheme="minorHAnsi"/>
                <w:bCs/>
                <w:szCs w:val="22"/>
                <w:lang w:eastAsia="es-CL"/>
              </w:rPr>
              <w:t>Unidad de fomento</w:t>
            </w:r>
          </w:p>
        </w:tc>
      </w:tr>
      <w:tr w:rsidR="009408A4" w:rsidRPr="00B40CD6" w14:paraId="5DFC9977" w14:textId="77777777" w:rsidTr="003704B8">
        <w:trPr>
          <w:trHeight w:val="53"/>
        </w:trPr>
        <w:tc>
          <w:tcPr>
            <w:tcW w:w="3114" w:type="dxa"/>
            <w:shd w:val="clear" w:color="auto" w:fill="F2F2F2" w:themeFill="background1" w:themeFillShade="F2"/>
            <w:vAlign w:val="center"/>
          </w:tcPr>
          <w:p w14:paraId="5E5E7C4A"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Presupuesto disponible</w:t>
            </w:r>
          </w:p>
        </w:tc>
        <w:tc>
          <w:tcPr>
            <w:tcW w:w="6850" w:type="dxa"/>
            <w:vAlign w:val="center"/>
          </w:tcPr>
          <w:p w14:paraId="69D2FB39" w14:textId="77777777" w:rsidR="009408A4" w:rsidRPr="00B40CD6" w:rsidRDefault="009408A4" w:rsidP="00831CB7">
            <w:pPr>
              <w:jc w:val="left"/>
              <w:rPr>
                <w:rFonts w:eastAsia="Calibri" w:cstheme="minorHAnsi"/>
                <w:b/>
                <w:szCs w:val="22"/>
                <w:lang w:eastAsia="es-CL"/>
              </w:rPr>
            </w:pPr>
          </w:p>
        </w:tc>
      </w:tr>
      <w:tr w:rsidR="009408A4" w:rsidRPr="00B40CD6" w14:paraId="30523D5B" w14:textId="77777777" w:rsidTr="003704B8">
        <w:trPr>
          <w:trHeight w:val="53"/>
        </w:trPr>
        <w:tc>
          <w:tcPr>
            <w:tcW w:w="3114" w:type="dxa"/>
            <w:shd w:val="clear" w:color="auto" w:fill="F2F2F2" w:themeFill="background1" w:themeFillShade="F2"/>
            <w:vAlign w:val="center"/>
          </w:tcPr>
          <w:p w14:paraId="3E984951"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Presupuesto estimado</w:t>
            </w:r>
          </w:p>
        </w:tc>
        <w:tc>
          <w:tcPr>
            <w:tcW w:w="6850" w:type="dxa"/>
            <w:vAlign w:val="center"/>
          </w:tcPr>
          <w:p w14:paraId="73416F28" w14:textId="77777777" w:rsidR="009408A4" w:rsidRPr="00B40CD6" w:rsidRDefault="009408A4" w:rsidP="00831CB7">
            <w:pPr>
              <w:jc w:val="left"/>
              <w:rPr>
                <w:rFonts w:eastAsia="Calibri" w:cstheme="minorHAnsi"/>
                <w:b/>
                <w:szCs w:val="22"/>
                <w:lang w:eastAsia="es-CL"/>
              </w:rPr>
            </w:pPr>
          </w:p>
        </w:tc>
      </w:tr>
    </w:tbl>
    <w:p w14:paraId="5E088E38" w14:textId="77777777" w:rsidR="009408A4" w:rsidRPr="00B40CD6" w:rsidRDefault="009408A4" w:rsidP="009408A4">
      <w:pPr>
        <w:rPr>
          <w:rFonts w:eastAsia="Calibri" w:cstheme="minorHAnsi"/>
          <w:bCs/>
          <w:szCs w:val="22"/>
          <w:lang w:eastAsia="es-CL"/>
        </w:rPr>
      </w:pPr>
    </w:p>
    <w:p w14:paraId="0944E319" w14:textId="48102C3C"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El presupuesto que se señale deberá ser expresado en la moneda o unidad reajustable de la licitación</w:t>
      </w:r>
      <w:r w:rsidR="003704B8" w:rsidRPr="00B40CD6">
        <w:rPr>
          <w:rFonts w:eastAsia="Calibri" w:cstheme="minorHAnsi"/>
          <w:bCs/>
          <w:szCs w:val="22"/>
          <w:lang w:eastAsia="es-CL"/>
        </w:rPr>
        <w:t xml:space="preserve"> señalada en la tabla precedente. </w:t>
      </w:r>
    </w:p>
    <w:p w14:paraId="32C8E703" w14:textId="77777777" w:rsidR="009408A4" w:rsidRPr="00B40CD6" w:rsidRDefault="009408A4" w:rsidP="009408A4">
      <w:pPr>
        <w:rPr>
          <w:rFonts w:eastAsia="Calibri" w:cstheme="minorHAnsi"/>
          <w:bCs/>
          <w:szCs w:val="22"/>
          <w:lang w:eastAsia="es-CL"/>
        </w:rPr>
      </w:pPr>
    </w:p>
    <w:p w14:paraId="60532904" w14:textId="77777777" w:rsidR="009408A4" w:rsidRPr="00B40CD6" w:rsidRDefault="009408A4">
      <w:pPr>
        <w:pStyle w:val="Prrafodelista"/>
        <w:numPr>
          <w:ilvl w:val="1"/>
          <w:numId w:val="27"/>
        </w:numPr>
        <w:rPr>
          <w:b/>
        </w:rPr>
      </w:pPr>
      <w:r w:rsidRPr="00B40CD6">
        <w:rPr>
          <w:b/>
        </w:rPr>
        <w:t>Publicidad de las ofertas técnicas</w:t>
      </w:r>
    </w:p>
    <w:p w14:paraId="715970DE" w14:textId="77777777" w:rsidR="009408A4" w:rsidRPr="00B40CD6" w:rsidRDefault="009408A4" w:rsidP="009408A4">
      <w:pPr>
        <w:rPr>
          <w:rFonts w:eastAsia="Calibri" w:cstheme="minorHAnsi"/>
          <w:bCs/>
          <w:szCs w:val="22"/>
          <w:lang w:eastAsia="es-CL"/>
        </w:rPr>
      </w:pPr>
    </w:p>
    <w:p w14:paraId="0F4BDC81"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A continuación la entidad licitante deberá definir si las ofertas técnicas serán públicas o no. En caso de que disponga la no publicidad de las ofertas deberá justificar dicha decisión. </w:t>
      </w:r>
    </w:p>
    <w:p w14:paraId="6C56EB0C" w14:textId="77777777" w:rsidR="009408A4" w:rsidRPr="00B40CD6" w:rsidRDefault="009408A4" w:rsidP="009408A4">
      <w:pPr>
        <w:rPr>
          <w:rFonts w:eastAsia="Calibri" w:cstheme="minorHAnsi"/>
          <w:bCs/>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05"/>
        <w:gridCol w:w="7559"/>
      </w:tblGrid>
      <w:tr w:rsidR="009408A4" w:rsidRPr="00B40CD6" w14:paraId="4187DFE6" w14:textId="77777777" w:rsidTr="005D5FD9">
        <w:trPr>
          <w:trHeight w:val="53"/>
        </w:trPr>
        <w:tc>
          <w:tcPr>
            <w:tcW w:w="2405" w:type="dxa"/>
            <w:shd w:val="clear" w:color="auto" w:fill="F2F2F2" w:themeFill="background1" w:themeFillShade="F2"/>
            <w:vAlign w:val="center"/>
          </w:tcPr>
          <w:p w14:paraId="5D840F50"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Publicidad de las ofertas técnicas </w:t>
            </w:r>
            <w:r w:rsidRPr="00B40CD6">
              <w:rPr>
                <w:rFonts w:eastAsia="Calibri" w:cstheme="minorHAnsi"/>
                <w:bCs/>
                <w:i/>
                <w:iCs/>
                <w:szCs w:val="22"/>
                <w:lang w:eastAsia="es-CL"/>
              </w:rPr>
              <w:t>(SI/NO)</w:t>
            </w:r>
          </w:p>
        </w:tc>
        <w:tc>
          <w:tcPr>
            <w:tcW w:w="7559" w:type="dxa"/>
            <w:vAlign w:val="center"/>
          </w:tcPr>
          <w:p w14:paraId="2E4C55E4" w14:textId="77777777" w:rsidR="009408A4" w:rsidRPr="00B40CD6" w:rsidRDefault="009408A4" w:rsidP="00831CB7">
            <w:pPr>
              <w:jc w:val="left"/>
              <w:rPr>
                <w:rFonts w:eastAsia="Calibri" w:cstheme="minorHAnsi"/>
                <w:b/>
                <w:szCs w:val="22"/>
                <w:lang w:eastAsia="es-CL"/>
              </w:rPr>
            </w:pPr>
          </w:p>
        </w:tc>
      </w:tr>
      <w:tr w:rsidR="009408A4" w:rsidRPr="00B40CD6" w14:paraId="1B3F3054" w14:textId="77777777" w:rsidTr="005D5FD9">
        <w:trPr>
          <w:trHeight w:val="53"/>
        </w:trPr>
        <w:tc>
          <w:tcPr>
            <w:tcW w:w="2405" w:type="dxa"/>
            <w:shd w:val="clear" w:color="auto" w:fill="F2F2F2" w:themeFill="background1" w:themeFillShade="F2"/>
            <w:vAlign w:val="center"/>
          </w:tcPr>
          <w:p w14:paraId="14A54CC1"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Justificación en caso de no permitir la publicidad de las ofertas técnicas</w:t>
            </w:r>
          </w:p>
        </w:tc>
        <w:tc>
          <w:tcPr>
            <w:tcW w:w="7559" w:type="dxa"/>
            <w:vAlign w:val="center"/>
          </w:tcPr>
          <w:p w14:paraId="247E458E" w14:textId="67BB529E" w:rsidR="009408A4" w:rsidRPr="00B40CD6" w:rsidRDefault="005D5FD9" w:rsidP="005D5FD9">
            <w:pPr>
              <w:rPr>
                <w:rFonts w:eastAsia="Calibri" w:cstheme="minorHAnsi"/>
                <w:bCs/>
                <w:szCs w:val="22"/>
                <w:lang w:eastAsia="es-CL"/>
              </w:rPr>
            </w:pPr>
            <w:r w:rsidRPr="00B40CD6">
              <w:rPr>
                <w:rFonts w:eastAsia="Calibri" w:cstheme="minorHAnsi"/>
                <w:bCs/>
                <w:szCs w:val="22"/>
                <w:lang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622DD4E4" w14:textId="77777777" w:rsidR="009408A4" w:rsidRPr="00B40CD6" w:rsidRDefault="009408A4" w:rsidP="009408A4">
      <w:pPr>
        <w:rPr>
          <w:rFonts w:eastAsia="Calibri" w:cstheme="minorHAnsi"/>
          <w:bCs/>
          <w:szCs w:val="22"/>
          <w:lang w:eastAsia="es-CL"/>
        </w:rPr>
      </w:pPr>
    </w:p>
    <w:p w14:paraId="134D0885" w14:textId="77777777" w:rsidR="009408A4" w:rsidRPr="00B40CD6" w:rsidRDefault="009408A4">
      <w:pPr>
        <w:pStyle w:val="Prrafodelista"/>
        <w:numPr>
          <w:ilvl w:val="0"/>
          <w:numId w:val="27"/>
        </w:numPr>
        <w:rPr>
          <w:b/>
        </w:rPr>
      </w:pPr>
      <w:r w:rsidRPr="00B40CD6">
        <w:rPr>
          <w:b/>
        </w:rPr>
        <w:t>Etapas y Plazos:</w:t>
      </w:r>
    </w:p>
    <w:p w14:paraId="0D4C9A0E" w14:textId="77777777" w:rsidR="009408A4" w:rsidRPr="00B40CD6" w:rsidRDefault="009408A4" w:rsidP="009408A4">
      <w:pPr>
        <w:rPr>
          <w:rFonts w:eastAsia="Calibri" w:cstheme="minorHAnsi"/>
          <w:b/>
          <w:szCs w:val="22"/>
          <w:lang w:eastAsia="es-CL"/>
        </w:rPr>
      </w:pPr>
    </w:p>
    <w:p w14:paraId="4EBEC65B"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De conformidad con lo dispuesto en las bases de licitación, los plazos que se indiquen a continuación corresponderán a </w:t>
      </w:r>
      <w:r w:rsidRPr="00B40CD6">
        <w:rPr>
          <w:rFonts w:eastAsia="Calibri" w:cstheme="minorHAnsi"/>
          <w:bCs/>
          <w:szCs w:val="22"/>
          <w:u w:val="single"/>
          <w:lang w:eastAsia="es-CL"/>
        </w:rPr>
        <w:t>días hábiles administrativos</w:t>
      </w:r>
      <w:r w:rsidRPr="00B40CD6">
        <w:rPr>
          <w:rFonts w:eastAsia="Calibri" w:cstheme="minorHAnsi"/>
          <w:bCs/>
          <w:szCs w:val="22"/>
          <w:lang w:eastAsia="es-CL"/>
        </w:rPr>
        <w:t xml:space="preserve">, </w:t>
      </w:r>
      <w:r w:rsidRPr="00B40CD6">
        <w:rPr>
          <w:rFonts w:eastAsia="Calibri" w:cstheme="minorHAnsi"/>
          <w:bCs/>
          <w:iCs/>
          <w:szCs w:val="22"/>
          <w:lang w:eastAsia="es-CL"/>
        </w:rPr>
        <w:t>entendiéndose por estos los días comprendidos entre lunes y viernes, ambos inclusive, con excepción de los festivos de carácter nacional.</w:t>
      </w:r>
    </w:p>
    <w:p w14:paraId="07CC5E8A" w14:textId="77777777" w:rsidR="009408A4" w:rsidRPr="00B40CD6" w:rsidRDefault="009408A4" w:rsidP="009408A4">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559"/>
        <w:gridCol w:w="1228"/>
        <w:gridCol w:w="1749"/>
        <w:gridCol w:w="1038"/>
      </w:tblGrid>
      <w:tr w:rsidR="009408A4" w:rsidRPr="00B40CD6" w14:paraId="741150A2" w14:textId="77777777" w:rsidTr="00831CB7">
        <w:trPr>
          <w:trHeight w:val="340"/>
        </w:trPr>
        <w:tc>
          <w:tcPr>
            <w:tcW w:w="4390" w:type="dxa"/>
            <w:shd w:val="clear" w:color="auto" w:fill="F2F2F2" w:themeFill="background1" w:themeFillShade="F2"/>
            <w:vAlign w:val="center"/>
          </w:tcPr>
          <w:p w14:paraId="46538091"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Plazo para realizar consultas a la licitación</w:t>
            </w:r>
          </w:p>
        </w:tc>
        <w:tc>
          <w:tcPr>
            <w:tcW w:w="5574" w:type="dxa"/>
            <w:gridSpan w:val="4"/>
            <w:vAlign w:val="center"/>
          </w:tcPr>
          <w:p w14:paraId="0C780981" w14:textId="4377307D" w:rsidR="009408A4" w:rsidRPr="00B40CD6" w:rsidRDefault="009408A4" w:rsidP="00831CB7">
            <w:pPr>
              <w:jc w:val="left"/>
              <w:rPr>
                <w:rFonts w:eastAsia="Calibri" w:cstheme="minorHAnsi"/>
                <w:b/>
                <w:szCs w:val="22"/>
                <w:lang w:eastAsia="es-CL"/>
              </w:rPr>
            </w:pPr>
          </w:p>
        </w:tc>
      </w:tr>
      <w:tr w:rsidR="009408A4" w:rsidRPr="00B40CD6" w14:paraId="02C83EF7" w14:textId="77777777" w:rsidTr="00831CB7">
        <w:trPr>
          <w:trHeight w:val="340"/>
        </w:trPr>
        <w:tc>
          <w:tcPr>
            <w:tcW w:w="4390" w:type="dxa"/>
            <w:shd w:val="clear" w:color="auto" w:fill="F2F2F2" w:themeFill="background1" w:themeFillShade="F2"/>
            <w:vAlign w:val="center"/>
          </w:tcPr>
          <w:p w14:paraId="574F4E96"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Plazo para publicar respuestas a las consultas</w:t>
            </w:r>
          </w:p>
        </w:tc>
        <w:tc>
          <w:tcPr>
            <w:tcW w:w="5574" w:type="dxa"/>
            <w:gridSpan w:val="4"/>
            <w:vAlign w:val="center"/>
          </w:tcPr>
          <w:p w14:paraId="1886B486" w14:textId="77777777" w:rsidR="009408A4" w:rsidRPr="00B40CD6" w:rsidRDefault="009408A4" w:rsidP="00831CB7">
            <w:pPr>
              <w:jc w:val="left"/>
              <w:rPr>
                <w:rFonts w:eastAsia="Calibri" w:cstheme="minorHAnsi"/>
                <w:bCs/>
                <w:szCs w:val="22"/>
                <w:lang w:eastAsia="es-CL"/>
              </w:rPr>
            </w:pPr>
          </w:p>
        </w:tc>
      </w:tr>
      <w:tr w:rsidR="009408A4" w:rsidRPr="00B40CD6" w14:paraId="07E46D2C" w14:textId="77777777" w:rsidTr="00831CB7">
        <w:trPr>
          <w:trHeight w:val="340"/>
        </w:trPr>
        <w:tc>
          <w:tcPr>
            <w:tcW w:w="4390" w:type="dxa"/>
            <w:shd w:val="clear" w:color="auto" w:fill="F2F2F2" w:themeFill="background1" w:themeFillShade="F2"/>
            <w:vAlign w:val="center"/>
          </w:tcPr>
          <w:p w14:paraId="57244BBE"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Fecha de cierre para presentar ofertas (*)</w:t>
            </w:r>
          </w:p>
        </w:tc>
        <w:tc>
          <w:tcPr>
            <w:tcW w:w="1559" w:type="dxa"/>
            <w:tcBorders>
              <w:bottom w:val="single" w:sz="4" w:space="0" w:color="auto"/>
            </w:tcBorders>
            <w:shd w:val="clear" w:color="auto" w:fill="F2F2F2" w:themeFill="background1" w:themeFillShade="F2"/>
            <w:vAlign w:val="center"/>
          </w:tcPr>
          <w:p w14:paraId="267A92D7"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Plazo original:</w:t>
            </w:r>
          </w:p>
        </w:tc>
        <w:tc>
          <w:tcPr>
            <w:tcW w:w="1228" w:type="dxa"/>
            <w:tcBorders>
              <w:bottom w:val="single" w:sz="4" w:space="0" w:color="auto"/>
            </w:tcBorders>
            <w:vAlign w:val="center"/>
          </w:tcPr>
          <w:p w14:paraId="47601247" w14:textId="77777777" w:rsidR="009408A4" w:rsidRPr="00B40CD6" w:rsidRDefault="009408A4" w:rsidP="00831CB7">
            <w:pPr>
              <w:jc w:val="left"/>
              <w:rPr>
                <w:rFonts w:eastAsia="Calibri" w:cstheme="minorHAnsi"/>
                <w:b/>
                <w:szCs w:val="22"/>
                <w:lang w:eastAsia="es-CL"/>
              </w:rPr>
            </w:pPr>
          </w:p>
        </w:tc>
        <w:tc>
          <w:tcPr>
            <w:tcW w:w="1749" w:type="dxa"/>
            <w:tcBorders>
              <w:bottom w:val="single" w:sz="4" w:space="0" w:color="auto"/>
            </w:tcBorders>
            <w:shd w:val="clear" w:color="auto" w:fill="F2F2F2" w:themeFill="background1" w:themeFillShade="F2"/>
            <w:vAlign w:val="center"/>
          </w:tcPr>
          <w:p w14:paraId="4BAA1545"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Plazo extensión:</w:t>
            </w:r>
          </w:p>
        </w:tc>
        <w:tc>
          <w:tcPr>
            <w:tcW w:w="1038" w:type="dxa"/>
            <w:tcBorders>
              <w:bottom w:val="single" w:sz="4" w:space="0" w:color="auto"/>
            </w:tcBorders>
            <w:vAlign w:val="center"/>
          </w:tcPr>
          <w:p w14:paraId="56FECBFC" w14:textId="77777777" w:rsidR="009408A4" w:rsidRPr="00B40CD6" w:rsidRDefault="009408A4" w:rsidP="00831CB7">
            <w:pPr>
              <w:jc w:val="left"/>
              <w:rPr>
                <w:rFonts w:eastAsia="Calibri" w:cstheme="minorHAnsi"/>
                <w:b/>
                <w:szCs w:val="22"/>
                <w:lang w:eastAsia="es-CL"/>
              </w:rPr>
            </w:pPr>
          </w:p>
        </w:tc>
      </w:tr>
      <w:tr w:rsidR="009408A4" w:rsidRPr="00B40CD6" w14:paraId="122F8EF5" w14:textId="77777777" w:rsidTr="00831CB7">
        <w:trPr>
          <w:trHeight w:val="340"/>
        </w:trPr>
        <w:tc>
          <w:tcPr>
            <w:tcW w:w="4390" w:type="dxa"/>
            <w:shd w:val="clear" w:color="auto" w:fill="F2F2F2" w:themeFill="background1" w:themeFillShade="F2"/>
            <w:vAlign w:val="center"/>
          </w:tcPr>
          <w:p w14:paraId="613CF6AA"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lastRenderedPageBreak/>
              <w:t>Fecha de adjudicación</w:t>
            </w:r>
          </w:p>
        </w:tc>
        <w:tc>
          <w:tcPr>
            <w:tcW w:w="5574" w:type="dxa"/>
            <w:gridSpan w:val="4"/>
            <w:tcBorders>
              <w:top w:val="single" w:sz="4" w:space="0" w:color="auto"/>
            </w:tcBorders>
            <w:vAlign w:val="center"/>
          </w:tcPr>
          <w:p w14:paraId="7ACFD51C" w14:textId="77777777" w:rsidR="009408A4" w:rsidRPr="00B40CD6" w:rsidRDefault="009408A4" w:rsidP="00831CB7">
            <w:pPr>
              <w:jc w:val="left"/>
              <w:rPr>
                <w:rFonts w:eastAsia="Calibri" w:cstheme="minorHAnsi"/>
                <w:b/>
                <w:szCs w:val="22"/>
                <w:lang w:eastAsia="es-CL"/>
              </w:rPr>
            </w:pPr>
          </w:p>
        </w:tc>
      </w:tr>
      <w:tr w:rsidR="009408A4" w:rsidRPr="00B40CD6" w14:paraId="11C7A084" w14:textId="77777777" w:rsidTr="005D5FD9">
        <w:trPr>
          <w:trHeight w:val="416"/>
        </w:trPr>
        <w:tc>
          <w:tcPr>
            <w:tcW w:w="4390" w:type="dxa"/>
            <w:shd w:val="clear" w:color="auto" w:fill="F2F2F2" w:themeFill="background1" w:themeFillShade="F2"/>
            <w:vAlign w:val="center"/>
          </w:tcPr>
          <w:p w14:paraId="458C032D"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Período de recepción de consultas sobre los resultados de la evaluación</w:t>
            </w:r>
          </w:p>
        </w:tc>
        <w:tc>
          <w:tcPr>
            <w:tcW w:w="5574" w:type="dxa"/>
            <w:gridSpan w:val="4"/>
            <w:tcBorders>
              <w:top w:val="single" w:sz="4" w:space="0" w:color="auto"/>
            </w:tcBorders>
            <w:vAlign w:val="center"/>
          </w:tcPr>
          <w:p w14:paraId="2762BBB4" w14:textId="77777777" w:rsidR="009408A4" w:rsidRPr="00B40CD6" w:rsidRDefault="009408A4" w:rsidP="00831CB7">
            <w:pPr>
              <w:jc w:val="left"/>
              <w:rPr>
                <w:rFonts w:eastAsia="Calibri" w:cstheme="minorHAnsi"/>
                <w:b/>
                <w:szCs w:val="22"/>
                <w:lang w:eastAsia="es-CL"/>
              </w:rPr>
            </w:pPr>
          </w:p>
        </w:tc>
      </w:tr>
      <w:tr w:rsidR="009408A4" w:rsidRPr="00B40CD6" w14:paraId="4D4E2382" w14:textId="77777777" w:rsidTr="00831CB7">
        <w:trPr>
          <w:trHeight w:val="567"/>
        </w:trPr>
        <w:tc>
          <w:tcPr>
            <w:tcW w:w="4390" w:type="dxa"/>
            <w:shd w:val="clear" w:color="auto" w:fill="F2F2F2" w:themeFill="background1" w:themeFillShade="F2"/>
            <w:vAlign w:val="center"/>
          </w:tcPr>
          <w:p w14:paraId="32659D4E"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Período de respuesta a consultas sobre los resultados de la evaluación</w:t>
            </w:r>
          </w:p>
        </w:tc>
        <w:tc>
          <w:tcPr>
            <w:tcW w:w="5574" w:type="dxa"/>
            <w:gridSpan w:val="4"/>
            <w:vAlign w:val="center"/>
          </w:tcPr>
          <w:p w14:paraId="7F507965" w14:textId="77777777" w:rsidR="009408A4" w:rsidRPr="00B40CD6" w:rsidRDefault="009408A4" w:rsidP="00831CB7">
            <w:pPr>
              <w:jc w:val="left"/>
              <w:rPr>
                <w:rFonts w:eastAsia="Calibri" w:cstheme="minorHAnsi"/>
                <w:b/>
                <w:szCs w:val="22"/>
                <w:lang w:eastAsia="es-CL"/>
              </w:rPr>
            </w:pPr>
          </w:p>
        </w:tc>
      </w:tr>
    </w:tbl>
    <w:p w14:paraId="49B509F8" w14:textId="77777777" w:rsidR="009408A4" w:rsidRPr="00B40CD6" w:rsidRDefault="009408A4" w:rsidP="009408A4">
      <w:pPr>
        <w:rPr>
          <w:i/>
          <w:iCs/>
          <w:sz w:val="20"/>
          <w:szCs w:val="22"/>
        </w:rPr>
      </w:pPr>
      <w:r w:rsidRPr="00B40CD6">
        <w:rPr>
          <w:i/>
          <w:iCs/>
          <w:sz w:val="20"/>
          <w:szCs w:val="22"/>
        </w:rPr>
        <w:t>(*) “Plazo original” se refiere al plazo definido inicialmente para la recepción de ofertas, en cambio, “plazo extensión” se refiere a la cantidad máxima de días hábiles administrativos en que la entidad licitante podrá extender el plazo original en caso de que se decida aumentar éste para aumentar la participación de oferentes o en virtud de que haya ocurrido alguna de las hipótesis planteadas en el acápite “Plazo para publicar respuestas a las consultas”.</w:t>
      </w:r>
    </w:p>
    <w:p w14:paraId="414C3D78" w14:textId="77777777" w:rsidR="009408A4" w:rsidRPr="00B40CD6" w:rsidRDefault="009408A4" w:rsidP="009408A4">
      <w:pPr>
        <w:rPr>
          <w:rFonts w:eastAsia="Calibri" w:cstheme="minorHAnsi"/>
          <w:bCs/>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3023"/>
      </w:tblGrid>
      <w:tr w:rsidR="009408A4" w:rsidRPr="00B40CD6" w14:paraId="0E067140" w14:textId="77777777" w:rsidTr="00831CB7">
        <w:trPr>
          <w:trHeight w:val="677"/>
        </w:trPr>
        <w:tc>
          <w:tcPr>
            <w:tcW w:w="6941" w:type="dxa"/>
            <w:shd w:val="clear" w:color="auto" w:fill="F2F2F2" w:themeFill="background1" w:themeFillShade="F2"/>
            <w:vAlign w:val="center"/>
          </w:tcPr>
          <w:p w14:paraId="24DEFE49" w14:textId="77777777" w:rsidR="009408A4" w:rsidRPr="00B40CD6" w:rsidRDefault="009408A4" w:rsidP="00831CB7">
            <w:pPr>
              <w:rPr>
                <w:rFonts w:eastAsia="Calibri" w:cstheme="minorHAnsi"/>
                <w:b/>
                <w:szCs w:val="22"/>
                <w:lang w:eastAsia="es-CL"/>
              </w:rPr>
            </w:pPr>
            <w:r w:rsidRPr="00B40CD6">
              <w:rPr>
                <w:rFonts w:eastAsia="Calibri" w:cstheme="minorHAnsi"/>
                <w:b/>
                <w:szCs w:val="22"/>
                <w:lang w:eastAsia="es-CL"/>
              </w:rPr>
              <w:t>¿Se permite extensión automática del plazo de recepción de las ofertas si al momento del cierre hay dos o menos propuestas?</w:t>
            </w:r>
            <w:r w:rsidRPr="00B40CD6">
              <w:t xml:space="preserve"> (indicar “SI” o “NO”)</w:t>
            </w:r>
          </w:p>
        </w:tc>
        <w:tc>
          <w:tcPr>
            <w:tcW w:w="3023" w:type="dxa"/>
            <w:vAlign w:val="center"/>
          </w:tcPr>
          <w:p w14:paraId="19CDFA42" w14:textId="77777777" w:rsidR="009408A4" w:rsidRPr="00B40CD6" w:rsidRDefault="009408A4" w:rsidP="00831CB7">
            <w:pPr>
              <w:jc w:val="left"/>
              <w:rPr>
                <w:rFonts w:eastAsia="Calibri" w:cstheme="minorHAnsi"/>
                <w:b/>
                <w:szCs w:val="22"/>
                <w:lang w:eastAsia="es-CL"/>
              </w:rPr>
            </w:pPr>
          </w:p>
        </w:tc>
      </w:tr>
    </w:tbl>
    <w:p w14:paraId="28334B5D" w14:textId="77777777" w:rsidR="009408A4" w:rsidRPr="00B40CD6" w:rsidRDefault="009408A4" w:rsidP="009408A4">
      <w:pPr>
        <w:rPr>
          <w:rFonts w:eastAsia="Calibri" w:cstheme="minorHAnsi"/>
          <w:bCs/>
          <w:szCs w:val="22"/>
          <w:lang w:eastAsia="es-CL"/>
        </w:rPr>
      </w:pPr>
    </w:p>
    <w:p w14:paraId="52DF0195"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Se deja constancia de que los plazos indicados en esta sección deberán cumplir con lo establecido en el artículo 25 del Decreto N°250 de 2004 del Ministerio de Hacienda que Aprueba el Reglamento de la Ley 19.886.</w:t>
      </w:r>
    </w:p>
    <w:p w14:paraId="7437610B" w14:textId="77777777" w:rsidR="00927515" w:rsidRPr="00B40CD6" w:rsidRDefault="00927515" w:rsidP="009408A4">
      <w:pPr>
        <w:rPr>
          <w:rFonts w:eastAsia="Calibri" w:cstheme="minorHAnsi"/>
          <w:bCs/>
          <w:szCs w:val="22"/>
          <w:lang w:eastAsia="es-CL"/>
        </w:rPr>
      </w:pPr>
    </w:p>
    <w:p w14:paraId="21D590C7" w14:textId="77777777" w:rsidR="009408A4" w:rsidRPr="00B40CD6" w:rsidRDefault="009408A4">
      <w:pPr>
        <w:pStyle w:val="Prrafodelista"/>
        <w:numPr>
          <w:ilvl w:val="0"/>
          <w:numId w:val="27"/>
        </w:numPr>
        <w:rPr>
          <w:b/>
        </w:rPr>
      </w:pPr>
      <w:r w:rsidRPr="00B40CD6">
        <w:rPr>
          <w:b/>
        </w:rPr>
        <w:t>Garantía de Seriedad de la oferta</w:t>
      </w:r>
    </w:p>
    <w:p w14:paraId="191FF3AB" w14:textId="77777777" w:rsidR="009408A4" w:rsidRPr="00B40CD6" w:rsidRDefault="009408A4" w:rsidP="009408A4"/>
    <w:p w14:paraId="79D3A4A2" w14:textId="77777777" w:rsidR="009408A4" w:rsidRPr="00B40CD6" w:rsidRDefault="009408A4" w:rsidP="009408A4">
      <w:r w:rsidRPr="00B40CD6">
        <w:t>En la tabla a continuación, la entidad licitante indicará las disposiciones asociadas a la garantía de seriedad de la oferta, en caso de que sea requerida por ésta.</w:t>
      </w:r>
    </w:p>
    <w:p w14:paraId="475FDFED" w14:textId="77777777" w:rsidR="009408A4" w:rsidRPr="00B40CD6" w:rsidRDefault="009408A4" w:rsidP="009408A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858"/>
      </w:tblGrid>
      <w:tr w:rsidR="009408A4" w:rsidRPr="00B40CD6" w14:paraId="5E4F761C" w14:textId="77777777" w:rsidTr="00831CB7">
        <w:tc>
          <w:tcPr>
            <w:tcW w:w="4106" w:type="dxa"/>
            <w:shd w:val="clear" w:color="auto" w:fill="F2F2F2" w:themeFill="background1" w:themeFillShade="F2"/>
            <w:vAlign w:val="center"/>
          </w:tcPr>
          <w:p w14:paraId="441E515A"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Requiere garantía de seriedad de la oferta para compra igual o inferior a 2.000 UTM </w:t>
            </w:r>
          </w:p>
          <w:p w14:paraId="5A23C3C2" w14:textId="77777777" w:rsidR="009408A4" w:rsidRPr="00B40CD6" w:rsidRDefault="009408A4" w:rsidP="00831CB7">
            <w:pPr>
              <w:jc w:val="left"/>
              <w:rPr>
                <w:rFonts w:eastAsia="Calibri" w:cstheme="minorHAnsi"/>
                <w:b/>
                <w:szCs w:val="22"/>
                <w:lang w:eastAsia="es-CL"/>
              </w:rPr>
            </w:pPr>
            <w:r w:rsidRPr="00B40CD6">
              <w:rPr>
                <w:rFonts w:eastAsia="Calibri" w:cstheme="minorHAnsi"/>
                <w:bCs/>
                <w:i/>
                <w:iCs/>
                <w:szCs w:val="22"/>
                <w:lang w:eastAsia="es-CL"/>
              </w:rPr>
              <w:t>(SI/NO/No aplica)</w:t>
            </w:r>
          </w:p>
        </w:tc>
        <w:tc>
          <w:tcPr>
            <w:tcW w:w="5858" w:type="dxa"/>
            <w:vAlign w:val="center"/>
          </w:tcPr>
          <w:p w14:paraId="2919D00E" w14:textId="77777777" w:rsidR="009408A4" w:rsidRPr="00B40CD6" w:rsidRDefault="009408A4" w:rsidP="00831CB7">
            <w:pPr>
              <w:rPr>
                <w:rFonts w:eastAsia="Calibri" w:cstheme="minorHAnsi"/>
                <w:b/>
                <w:szCs w:val="22"/>
                <w:lang w:eastAsia="es-CL"/>
              </w:rPr>
            </w:pPr>
          </w:p>
        </w:tc>
      </w:tr>
      <w:tr w:rsidR="009408A4" w:rsidRPr="00B40CD6" w14:paraId="1D615F8F" w14:textId="77777777" w:rsidTr="00831CB7">
        <w:trPr>
          <w:trHeight w:val="915"/>
        </w:trPr>
        <w:tc>
          <w:tcPr>
            <w:tcW w:w="4106" w:type="dxa"/>
            <w:shd w:val="clear" w:color="auto" w:fill="F2F2F2" w:themeFill="background1" w:themeFillShade="F2"/>
            <w:vAlign w:val="center"/>
          </w:tcPr>
          <w:p w14:paraId="297305E3"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Justificación para cuando se solicita garantía de seriedad de la oferta en compras iguales o inferiores a 2000 UTM</w:t>
            </w:r>
          </w:p>
        </w:tc>
        <w:tc>
          <w:tcPr>
            <w:tcW w:w="5858" w:type="dxa"/>
            <w:vAlign w:val="center"/>
          </w:tcPr>
          <w:p w14:paraId="3CB596A7" w14:textId="77777777" w:rsidR="009408A4" w:rsidRPr="00B40CD6" w:rsidRDefault="009408A4" w:rsidP="00831CB7">
            <w:pPr>
              <w:rPr>
                <w:rFonts w:eastAsia="Calibri" w:cstheme="minorHAnsi"/>
                <w:b/>
                <w:szCs w:val="22"/>
                <w:lang w:eastAsia="es-CL"/>
              </w:rPr>
            </w:pPr>
          </w:p>
        </w:tc>
      </w:tr>
      <w:tr w:rsidR="009408A4" w:rsidRPr="00B40CD6" w14:paraId="263C06FB" w14:textId="77777777" w:rsidTr="00831CB7">
        <w:tc>
          <w:tcPr>
            <w:tcW w:w="4106" w:type="dxa"/>
            <w:shd w:val="clear" w:color="auto" w:fill="F2F2F2" w:themeFill="background1" w:themeFillShade="F2"/>
            <w:vAlign w:val="center"/>
          </w:tcPr>
          <w:p w14:paraId="3B9BB117"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Monto de la garantía (*)</w:t>
            </w:r>
          </w:p>
        </w:tc>
        <w:tc>
          <w:tcPr>
            <w:tcW w:w="5858" w:type="dxa"/>
            <w:vAlign w:val="center"/>
          </w:tcPr>
          <w:p w14:paraId="5EE58569" w14:textId="77777777" w:rsidR="009408A4" w:rsidRPr="00B40CD6" w:rsidRDefault="009408A4" w:rsidP="00831CB7">
            <w:pPr>
              <w:rPr>
                <w:rFonts w:eastAsia="Calibri" w:cstheme="minorHAnsi"/>
                <w:b/>
                <w:szCs w:val="22"/>
                <w:lang w:eastAsia="es-CL"/>
              </w:rPr>
            </w:pPr>
          </w:p>
        </w:tc>
      </w:tr>
      <w:tr w:rsidR="009408A4" w:rsidRPr="00B40CD6" w14:paraId="13CB651B" w14:textId="77777777" w:rsidTr="00831CB7">
        <w:trPr>
          <w:trHeight w:val="527"/>
        </w:trPr>
        <w:tc>
          <w:tcPr>
            <w:tcW w:w="4106" w:type="dxa"/>
            <w:shd w:val="clear" w:color="auto" w:fill="F2F2F2" w:themeFill="background1" w:themeFillShade="F2"/>
            <w:vAlign w:val="center"/>
          </w:tcPr>
          <w:p w14:paraId="67E48BFF"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Glosa </w:t>
            </w:r>
          </w:p>
        </w:tc>
        <w:tc>
          <w:tcPr>
            <w:tcW w:w="5858" w:type="dxa"/>
            <w:vAlign w:val="center"/>
          </w:tcPr>
          <w:p w14:paraId="45DB940C" w14:textId="77777777" w:rsidR="009408A4" w:rsidRPr="00B40CD6" w:rsidRDefault="009408A4" w:rsidP="00831CB7">
            <w:pPr>
              <w:rPr>
                <w:rFonts w:eastAsia="Calibri" w:cstheme="minorHAnsi"/>
                <w:szCs w:val="22"/>
                <w:lang w:eastAsia="es-CL"/>
              </w:rPr>
            </w:pPr>
            <w:r w:rsidRPr="00B40CD6">
              <w:rPr>
                <w:rFonts w:ascii="Calibri" w:hAnsi="Calibri" w:cs="Calibri"/>
                <w:color w:val="000000"/>
                <w:szCs w:val="22"/>
                <w:lang w:eastAsia="es-CL"/>
              </w:rPr>
              <w:t xml:space="preserve">“Para garantizar la seriedad de la oferta de la propuesta pública para el proceso ID ______________ </w:t>
            </w:r>
            <w:r w:rsidRPr="00B40CD6">
              <w:rPr>
                <w:rFonts w:eastAsia="Calibri" w:cstheme="minorHAnsi"/>
                <w:iCs/>
                <w:szCs w:val="22"/>
                <w:lang w:eastAsia="es-CL"/>
              </w:rPr>
              <w:t>para la contratación del servicio de contact center</w:t>
            </w:r>
            <w:r w:rsidRPr="00B40CD6">
              <w:rPr>
                <w:rFonts w:eastAsia="Calibri" w:cstheme="minorHAnsi"/>
                <w:i/>
                <w:szCs w:val="22"/>
                <w:lang w:eastAsia="es-CL"/>
              </w:rPr>
              <w:t>”.</w:t>
            </w:r>
          </w:p>
        </w:tc>
      </w:tr>
      <w:tr w:rsidR="009408A4" w:rsidRPr="00B40CD6" w14:paraId="2FE1D8E2" w14:textId="77777777" w:rsidTr="00831CB7">
        <w:tc>
          <w:tcPr>
            <w:tcW w:w="4106" w:type="dxa"/>
            <w:shd w:val="clear" w:color="auto" w:fill="F2F2F2" w:themeFill="background1" w:themeFillShade="F2"/>
            <w:vAlign w:val="center"/>
          </w:tcPr>
          <w:p w14:paraId="7CF280FD"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Plazo de vigencia a contar de la fecha de publicación de la licitación (días hábiles administrativos) (**) </w:t>
            </w:r>
          </w:p>
        </w:tc>
        <w:tc>
          <w:tcPr>
            <w:tcW w:w="5858" w:type="dxa"/>
            <w:vAlign w:val="center"/>
          </w:tcPr>
          <w:p w14:paraId="7E4B7559" w14:textId="77777777" w:rsidR="009408A4" w:rsidRPr="00B40CD6" w:rsidRDefault="009408A4" w:rsidP="00831CB7">
            <w:pPr>
              <w:rPr>
                <w:rFonts w:eastAsia="Calibri" w:cstheme="minorHAnsi"/>
                <w:b/>
                <w:szCs w:val="22"/>
                <w:lang w:eastAsia="es-CL"/>
              </w:rPr>
            </w:pPr>
          </w:p>
        </w:tc>
      </w:tr>
    </w:tbl>
    <w:p w14:paraId="064A3231" w14:textId="609014B7" w:rsidR="009408A4" w:rsidRPr="00B40CD6" w:rsidRDefault="009408A4" w:rsidP="009408A4">
      <w:pPr>
        <w:rPr>
          <w:rFonts w:eastAsia="Calibri" w:cstheme="minorHAnsi"/>
          <w:bCs/>
          <w:i/>
          <w:iCs/>
          <w:sz w:val="20"/>
          <w:szCs w:val="20"/>
          <w:lang w:eastAsia="es-CL"/>
        </w:rPr>
      </w:pPr>
      <w:r w:rsidRPr="00B40CD6">
        <w:rPr>
          <w:rFonts w:eastAsia="Calibri" w:cstheme="minorHAnsi"/>
          <w:bCs/>
          <w:i/>
          <w:iCs/>
          <w:sz w:val="20"/>
          <w:szCs w:val="20"/>
          <w:lang w:eastAsia="es-CL"/>
        </w:rPr>
        <w:t>(*) El monto de la garantía de seriedad de la oferta no podrá superar el 5% del monto disponible/estimado de la licitación</w:t>
      </w:r>
      <w:r w:rsidR="00465ED3" w:rsidRPr="00B40CD6">
        <w:rPr>
          <w:rFonts w:eastAsia="Calibri" w:cstheme="minorHAnsi"/>
          <w:bCs/>
          <w:i/>
          <w:iCs/>
          <w:sz w:val="20"/>
          <w:szCs w:val="20"/>
          <w:lang w:eastAsia="es-CL"/>
        </w:rPr>
        <w:t xml:space="preserve"> y deberá estar expresada en la moneda o unidad reajustable considerada en esta licitación (Cláusula N°2)</w:t>
      </w:r>
      <w:r w:rsidRPr="00B40CD6">
        <w:rPr>
          <w:rFonts w:eastAsia="Calibri" w:cstheme="minorHAnsi"/>
          <w:bCs/>
          <w:i/>
          <w:iCs/>
          <w:sz w:val="20"/>
          <w:szCs w:val="20"/>
          <w:lang w:eastAsia="es-CL"/>
        </w:rPr>
        <w:t xml:space="preserve">. </w:t>
      </w:r>
    </w:p>
    <w:p w14:paraId="67743E57" w14:textId="77777777" w:rsidR="009408A4" w:rsidRPr="00B40CD6" w:rsidRDefault="009408A4" w:rsidP="009408A4">
      <w:pPr>
        <w:rPr>
          <w:rFonts w:eastAsia="Calibri" w:cstheme="minorHAnsi"/>
          <w:bCs/>
          <w:i/>
          <w:iCs/>
          <w:sz w:val="20"/>
          <w:szCs w:val="20"/>
          <w:lang w:eastAsia="es-CL"/>
        </w:rPr>
      </w:pPr>
      <w:r w:rsidRPr="00B40CD6">
        <w:rPr>
          <w:rFonts w:eastAsia="Calibri" w:cstheme="minorHAnsi"/>
          <w:bCs/>
          <w:i/>
          <w:iCs/>
          <w:sz w:val="20"/>
          <w:szCs w:val="20"/>
          <w:lang w:eastAsia="es-CL"/>
        </w:rPr>
        <w:t xml:space="preserve">(**) El plazo de vigencia deberá ser definido en función de los plazos asociados al proceso licitatorio en particular, teniendo en consideración de que deberá cubrir </w:t>
      </w:r>
      <w:r w:rsidRPr="00B40CD6">
        <w:rPr>
          <w:rFonts w:eastAsia="Calibri" w:cstheme="minorHAnsi"/>
          <w:bCs/>
          <w:i/>
          <w:iCs/>
          <w:sz w:val="20"/>
          <w:szCs w:val="20"/>
          <w:u w:val="single"/>
          <w:lang w:eastAsia="es-CL"/>
        </w:rPr>
        <w:t>como mínimo</w:t>
      </w:r>
      <w:r w:rsidRPr="00B40CD6">
        <w:rPr>
          <w:rFonts w:eastAsia="Calibri" w:cstheme="minorHAnsi"/>
          <w:bCs/>
          <w:i/>
          <w:iCs/>
          <w:sz w:val="20"/>
          <w:szCs w:val="20"/>
          <w:lang w:eastAsia="es-CL"/>
        </w:rPr>
        <w:t xml:space="preserve"> hasta el momento de celebración del respectivo contrato.</w:t>
      </w:r>
    </w:p>
    <w:p w14:paraId="718886D0" w14:textId="77777777" w:rsidR="009408A4" w:rsidRPr="00B40CD6" w:rsidRDefault="009408A4" w:rsidP="009408A4"/>
    <w:p w14:paraId="1DA8D965" w14:textId="77777777" w:rsidR="009408A4" w:rsidRPr="00B40CD6" w:rsidRDefault="009408A4" w:rsidP="009408A4">
      <w:r w:rsidRPr="00B40CD6">
        <w:t xml:space="preserve">La siguiente tabla considera la información para la entrega de la garantía de seriedad de la oferta: </w:t>
      </w:r>
    </w:p>
    <w:p w14:paraId="71A8A6AB" w14:textId="77777777" w:rsidR="009408A4" w:rsidRPr="00B40CD6" w:rsidRDefault="009408A4" w:rsidP="009408A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858"/>
      </w:tblGrid>
      <w:tr w:rsidR="009408A4" w:rsidRPr="00B40CD6" w14:paraId="26C61F18" w14:textId="77777777" w:rsidTr="00831CB7">
        <w:tc>
          <w:tcPr>
            <w:tcW w:w="4106" w:type="dxa"/>
            <w:shd w:val="clear" w:color="auto" w:fill="F2F2F2" w:themeFill="background1" w:themeFillShade="F2"/>
            <w:vAlign w:val="center"/>
          </w:tcPr>
          <w:p w14:paraId="6E0EEA0D"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Dirección para su entrega (si es en formato físico)</w:t>
            </w:r>
          </w:p>
        </w:tc>
        <w:tc>
          <w:tcPr>
            <w:tcW w:w="5858" w:type="dxa"/>
            <w:vAlign w:val="center"/>
          </w:tcPr>
          <w:p w14:paraId="4D35DF58" w14:textId="77777777" w:rsidR="009408A4" w:rsidRPr="00B40CD6" w:rsidRDefault="009408A4" w:rsidP="00831CB7">
            <w:pPr>
              <w:rPr>
                <w:rFonts w:eastAsia="Calibri" w:cstheme="minorHAnsi"/>
                <w:b/>
                <w:szCs w:val="22"/>
                <w:lang w:eastAsia="es-CL"/>
              </w:rPr>
            </w:pPr>
          </w:p>
        </w:tc>
      </w:tr>
      <w:tr w:rsidR="009408A4" w:rsidRPr="00B40CD6" w14:paraId="3966A51E" w14:textId="77777777" w:rsidTr="00831CB7">
        <w:tc>
          <w:tcPr>
            <w:tcW w:w="4106" w:type="dxa"/>
            <w:shd w:val="clear" w:color="auto" w:fill="F2F2F2" w:themeFill="background1" w:themeFillShade="F2"/>
            <w:vAlign w:val="center"/>
          </w:tcPr>
          <w:p w14:paraId="19A39351"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Horario de atención a proveedores</w:t>
            </w:r>
          </w:p>
        </w:tc>
        <w:tc>
          <w:tcPr>
            <w:tcW w:w="5858" w:type="dxa"/>
            <w:vAlign w:val="center"/>
          </w:tcPr>
          <w:p w14:paraId="33575BB9" w14:textId="77777777" w:rsidR="009408A4" w:rsidRPr="00B40CD6" w:rsidRDefault="009408A4" w:rsidP="00831CB7">
            <w:pPr>
              <w:rPr>
                <w:rFonts w:eastAsia="Calibri" w:cstheme="minorHAnsi"/>
                <w:b/>
                <w:szCs w:val="22"/>
                <w:lang w:eastAsia="es-CL"/>
              </w:rPr>
            </w:pPr>
          </w:p>
        </w:tc>
      </w:tr>
      <w:tr w:rsidR="009408A4" w:rsidRPr="00B40CD6" w14:paraId="4AE49E26" w14:textId="77777777" w:rsidTr="00831CB7">
        <w:tc>
          <w:tcPr>
            <w:tcW w:w="4106" w:type="dxa"/>
            <w:shd w:val="clear" w:color="auto" w:fill="F2F2F2" w:themeFill="background1" w:themeFillShade="F2"/>
            <w:vAlign w:val="center"/>
          </w:tcPr>
          <w:p w14:paraId="31D952BB"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Correo electrónico en caso de remitirse garantía en soporte electrónico</w:t>
            </w:r>
          </w:p>
        </w:tc>
        <w:tc>
          <w:tcPr>
            <w:tcW w:w="5858" w:type="dxa"/>
            <w:vAlign w:val="center"/>
          </w:tcPr>
          <w:p w14:paraId="794799CF" w14:textId="77777777" w:rsidR="009408A4" w:rsidRPr="00B40CD6" w:rsidRDefault="009408A4" w:rsidP="00831CB7">
            <w:pPr>
              <w:rPr>
                <w:rFonts w:eastAsia="Calibri" w:cstheme="minorHAnsi"/>
                <w:b/>
                <w:szCs w:val="22"/>
                <w:lang w:eastAsia="es-CL"/>
              </w:rPr>
            </w:pPr>
          </w:p>
        </w:tc>
      </w:tr>
    </w:tbl>
    <w:p w14:paraId="3F93ECB3" w14:textId="77777777" w:rsidR="009408A4" w:rsidRPr="00B40CD6" w:rsidRDefault="009408A4" w:rsidP="009408A4">
      <w:pPr>
        <w:rPr>
          <w:rFonts w:eastAsia="Calibri" w:cstheme="minorHAnsi"/>
          <w:b/>
          <w:szCs w:val="22"/>
          <w:lang w:eastAsia="es-CL"/>
        </w:rPr>
      </w:pPr>
    </w:p>
    <w:p w14:paraId="28EC6127"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La devolución de las garantías de seriedad de la oferta emitidas en soporte físico se realizará en la dirección que indicó la entidad licitante en la tabla precedente o bien en la dirección que ésta señale oportunamente. </w:t>
      </w:r>
    </w:p>
    <w:p w14:paraId="0F57CBA5" w14:textId="77777777" w:rsidR="009408A4" w:rsidRPr="00B40CD6" w:rsidRDefault="009408A4" w:rsidP="009408A4">
      <w:pPr>
        <w:rPr>
          <w:rFonts w:eastAsia="Calibri" w:cstheme="minorHAnsi"/>
          <w:bCs/>
          <w:szCs w:val="22"/>
          <w:lang w:eastAsia="es-CL"/>
        </w:rPr>
      </w:pPr>
    </w:p>
    <w:p w14:paraId="362C2E71" w14:textId="77777777" w:rsidR="009408A4" w:rsidRPr="00B40CD6" w:rsidRDefault="009408A4">
      <w:pPr>
        <w:pStyle w:val="Prrafodelista"/>
        <w:numPr>
          <w:ilvl w:val="0"/>
          <w:numId w:val="27"/>
        </w:numPr>
        <w:rPr>
          <w:b/>
        </w:rPr>
      </w:pPr>
      <w:r w:rsidRPr="00B40CD6">
        <w:rPr>
          <w:b/>
        </w:rPr>
        <w:t>Garantía de Fiel Cumplimiento del contrato</w:t>
      </w:r>
    </w:p>
    <w:p w14:paraId="57FE730D" w14:textId="77777777" w:rsidR="009408A4" w:rsidRPr="00B40CD6" w:rsidRDefault="009408A4" w:rsidP="009408A4">
      <w:pPr>
        <w:rPr>
          <w:rFonts w:eastAsia="Calibri" w:cstheme="minorHAnsi"/>
          <w:b/>
          <w:szCs w:val="22"/>
          <w:lang w:eastAsia="es-CL"/>
        </w:rPr>
      </w:pPr>
    </w:p>
    <w:p w14:paraId="579096EF" w14:textId="3EAB71FF" w:rsidR="009408A4" w:rsidRPr="00B40CD6" w:rsidRDefault="009408A4" w:rsidP="009408A4">
      <w:r w:rsidRPr="00B40CD6">
        <w:t>En la tabla a continuación, la entidad licitante indicará las disposiciones asociadas a la garantía de fiel y oportuno cumplimiento de contrato.</w:t>
      </w:r>
    </w:p>
    <w:p w14:paraId="60FB272A" w14:textId="77777777" w:rsidR="009408A4" w:rsidRPr="00B40CD6" w:rsidRDefault="009408A4" w:rsidP="009408A4">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000"/>
      </w:tblGrid>
      <w:tr w:rsidR="00F75004" w:rsidRPr="00B40CD6" w14:paraId="1161034F" w14:textId="77777777" w:rsidTr="00F75004">
        <w:trPr>
          <w:trHeight w:val="54"/>
        </w:trPr>
        <w:tc>
          <w:tcPr>
            <w:tcW w:w="3964" w:type="dxa"/>
            <w:shd w:val="clear" w:color="auto" w:fill="F2F2F2" w:themeFill="background1" w:themeFillShade="F2"/>
            <w:vAlign w:val="center"/>
          </w:tcPr>
          <w:p w14:paraId="469FFFF0" w14:textId="66B75C9D" w:rsidR="00F75004" w:rsidRPr="00B40CD6" w:rsidRDefault="00F75004" w:rsidP="00F75004">
            <w:pPr>
              <w:jc w:val="left"/>
              <w:rPr>
                <w:rFonts w:eastAsia="Calibri" w:cstheme="minorHAnsi"/>
                <w:b/>
                <w:szCs w:val="22"/>
                <w:lang w:eastAsia="es-CL"/>
              </w:rPr>
            </w:pPr>
            <w:r w:rsidRPr="00B40CD6">
              <w:rPr>
                <w:rFonts w:eastAsia="Calibri" w:cstheme="minorHAnsi"/>
                <w:b/>
                <w:szCs w:val="22"/>
                <w:lang w:eastAsia="es-CL"/>
              </w:rPr>
              <w:t>Requiere garantía de fiel y oportuno cumplimiento de contrato para compras iguales o inferiores a 1.000 UTM</w:t>
            </w:r>
          </w:p>
        </w:tc>
        <w:tc>
          <w:tcPr>
            <w:tcW w:w="6000" w:type="dxa"/>
            <w:vAlign w:val="center"/>
          </w:tcPr>
          <w:p w14:paraId="032A85F0" w14:textId="400C46BC" w:rsidR="00F75004" w:rsidRPr="00B40CD6" w:rsidRDefault="00F75004" w:rsidP="00F75004">
            <w:pPr>
              <w:rPr>
                <w:rFonts w:eastAsia="Calibri" w:cstheme="minorHAnsi"/>
                <w:bCs/>
                <w:szCs w:val="22"/>
                <w:lang w:eastAsia="es-CL"/>
              </w:rPr>
            </w:pPr>
            <w:r w:rsidRPr="00B40CD6">
              <w:rPr>
                <w:rFonts w:eastAsia="Calibri" w:cstheme="minorHAnsi"/>
                <w:bCs/>
                <w:szCs w:val="22"/>
                <w:lang w:eastAsia="es-CL"/>
              </w:rPr>
              <w:t>SI</w:t>
            </w:r>
          </w:p>
        </w:tc>
      </w:tr>
      <w:tr w:rsidR="00F75004" w:rsidRPr="00B40CD6" w14:paraId="383FEA7F" w14:textId="77777777" w:rsidTr="00F75004">
        <w:trPr>
          <w:trHeight w:val="54"/>
        </w:trPr>
        <w:tc>
          <w:tcPr>
            <w:tcW w:w="3964" w:type="dxa"/>
            <w:shd w:val="clear" w:color="auto" w:fill="F2F2F2" w:themeFill="background1" w:themeFillShade="F2"/>
            <w:vAlign w:val="center"/>
          </w:tcPr>
          <w:p w14:paraId="5D7ADA8B" w14:textId="113877DE" w:rsidR="00F75004" w:rsidRPr="00B40CD6" w:rsidRDefault="00F75004" w:rsidP="00F75004">
            <w:pPr>
              <w:jc w:val="left"/>
              <w:rPr>
                <w:rFonts w:eastAsia="Calibri" w:cstheme="minorHAnsi"/>
                <w:b/>
                <w:szCs w:val="22"/>
                <w:lang w:eastAsia="es-CL"/>
              </w:rPr>
            </w:pPr>
            <w:r w:rsidRPr="00B40CD6">
              <w:rPr>
                <w:rFonts w:eastAsia="Calibri" w:cstheme="minorHAnsi"/>
                <w:b/>
                <w:szCs w:val="22"/>
                <w:lang w:eastAsia="es-CL"/>
              </w:rPr>
              <w:lastRenderedPageBreak/>
              <w:t>Justificación para cuando se solicita garantía de fiel y oportuno cumplimiento de contrato en compras iguales o inferiores a 1000 UTM</w:t>
            </w:r>
          </w:p>
        </w:tc>
        <w:tc>
          <w:tcPr>
            <w:tcW w:w="6000" w:type="dxa"/>
            <w:vAlign w:val="center"/>
          </w:tcPr>
          <w:p w14:paraId="4D1EF8E9" w14:textId="68F68489" w:rsidR="00F75004" w:rsidRPr="00B40CD6" w:rsidRDefault="00F75004" w:rsidP="00F75004">
            <w:pPr>
              <w:autoSpaceDE w:val="0"/>
              <w:autoSpaceDN w:val="0"/>
              <w:adjustRightInd w:val="0"/>
              <w:rPr>
                <w:rFonts w:eastAsia="Calibri" w:cstheme="minorHAnsi"/>
                <w:bCs/>
                <w:iCs/>
                <w:szCs w:val="22"/>
                <w:lang w:eastAsia="es-CL"/>
              </w:rPr>
            </w:pPr>
            <w:r w:rsidRPr="00B40CD6">
              <w:rPr>
                <w:rFonts w:eastAsia="Calibri" w:cstheme="minorHAnsi"/>
                <w:bCs/>
                <w:iCs/>
                <w:szCs w:val="22"/>
                <w:lang w:eastAsia="es-CL"/>
              </w:rPr>
              <w:t xml:space="preserve">En virtud de lo requerido en el artículo 68 del Reglamento de la Ley de Compras N°19.886, se deja constancia que se ha estimado procedente requerir la garantía de fiel y oportuno cumplimiento de contrato para contrataciones iguales o inferiores a 1.000 UTM en virtud del riesgo involucrado en la contratación toda vez que el desempeño de dicho servicio tiene </w:t>
            </w:r>
            <w:r w:rsidRPr="00B40CD6">
              <w:rPr>
                <w:rFonts w:eastAsia="Calibri" w:cstheme="minorHAnsi"/>
                <w:bCs/>
                <w:iCs/>
                <w:szCs w:val="22"/>
                <w:u w:val="single"/>
                <w:lang w:eastAsia="es-CL"/>
              </w:rPr>
              <w:t>impacto directo en la atención a los usuarios</w:t>
            </w:r>
            <w:r w:rsidRPr="00B40CD6">
              <w:rPr>
                <w:rFonts w:eastAsia="Calibri" w:cstheme="minorHAnsi"/>
                <w:bCs/>
                <w:iCs/>
                <w:szCs w:val="22"/>
                <w:lang w:eastAsia="es-CL"/>
              </w:rPr>
              <w:t xml:space="preserve"> de los productos y servicios que entrega la entidad licitante como parte de su misión, por lo que se hace del todo necesario caucionar debidamente el contrato respecto del cumplimiento por parte del contratista de las obligaciones y responsabilidades que éste asume en virtud de su adjudicación y las cuales son detalladas en estas bases tipo de licitación. En este orden de ideas, se establece que la garantía de fiel y oportuno cumplimiento de contrato es un instrumento necesario para poder asegurar que el contratista dará cabal cumplimiento a todas las disposiciones que se expresan en estas bases de licitación respecto del servicio prestado por éste ―las cuales no son de simple y objetiva especificación― y que fueron establecidas en orden de garantizar un correcto desempeño de los servicios encomendados. </w:t>
            </w:r>
          </w:p>
        </w:tc>
      </w:tr>
      <w:tr w:rsidR="009408A4" w:rsidRPr="00B40CD6" w14:paraId="2D0192DE" w14:textId="77777777" w:rsidTr="00F75004">
        <w:trPr>
          <w:trHeight w:val="54"/>
        </w:trPr>
        <w:tc>
          <w:tcPr>
            <w:tcW w:w="3964" w:type="dxa"/>
            <w:shd w:val="clear" w:color="auto" w:fill="F2F2F2" w:themeFill="background1" w:themeFillShade="F2"/>
            <w:vAlign w:val="center"/>
          </w:tcPr>
          <w:p w14:paraId="1E1A5605"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Monto de la garantía (%) (*)</w:t>
            </w:r>
          </w:p>
        </w:tc>
        <w:tc>
          <w:tcPr>
            <w:tcW w:w="6000" w:type="dxa"/>
            <w:vAlign w:val="center"/>
          </w:tcPr>
          <w:p w14:paraId="7362B689" w14:textId="77777777" w:rsidR="009408A4" w:rsidRPr="00B40CD6" w:rsidRDefault="009408A4" w:rsidP="00831CB7">
            <w:pPr>
              <w:rPr>
                <w:rFonts w:eastAsia="Calibri" w:cstheme="minorHAnsi"/>
                <w:b/>
                <w:szCs w:val="22"/>
                <w:lang w:eastAsia="es-CL"/>
              </w:rPr>
            </w:pPr>
          </w:p>
        </w:tc>
      </w:tr>
      <w:tr w:rsidR="009408A4" w:rsidRPr="00B40CD6" w14:paraId="30171DC2" w14:textId="77777777" w:rsidTr="00F75004">
        <w:trPr>
          <w:trHeight w:val="391"/>
        </w:trPr>
        <w:tc>
          <w:tcPr>
            <w:tcW w:w="3964" w:type="dxa"/>
            <w:shd w:val="clear" w:color="auto" w:fill="F2F2F2" w:themeFill="background1" w:themeFillShade="F2"/>
            <w:vAlign w:val="center"/>
          </w:tcPr>
          <w:p w14:paraId="306C141C"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Glosa</w:t>
            </w:r>
          </w:p>
        </w:tc>
        <w:tc>
          <w:tcPr>
            <w:tcW w:w="6000" w:type="dxa"/>
            <w:vAlign w:val="center"/>
          </w:tcPr>
          <w:p w14:paraId="3D4C3842" w14:textId="77777777" w:rsidR="009408A4" w:rsidRPr="00B40CD6" w:rsidRDefault="009408A4" w:rsidP="00831CB7">
            <w:pPr>
              <w:rPr>
                <w:rFonts w:eastAsia="Calibri" w:cstheme="minorHAnsi"/>
                <w:b/>
                <w:szCs w:val="22"/>
                <w:lang w:eastAsia="es-CL"/>
              </w:rPr>
            </w:pPr>
            <w:r w:rsidRPr="00B40CD6">
              <w:rPr>
                <w:rFonts w:eastAsia="Calibri" w:cstheme="minorHAnsi"/>
                <w:bCs/>
                <w:iCs/>
                <w:szCs w:val="22"/>
                <w:lang w:eastAsia="es-CL"/>
              </w:rPr>
              <w:t>"Para garantizar el fiel y oportuno cumplimiento del contrato derivado de la licitación pública ID ________________ para la contratación del servicio de contact center</w:t>
            </w:r>
            <w:r w:rsidRPr="00B40CD6">
              <w:rPr>
                <w:rFonts w:eastAsia="Calibri" w:cstheme="minorHAnsi"/>
                <w:bCs/>
                <w:i/>
                <w:szCs w:val="22"/>
                <w:lang w:eastAsia="es-CL"/>
              </w:rPr>
              <w:t xml:space="preserve"> </w:t>
            </w:r>
            <w:r w:rsidRPr="00B40CD6">
              <w:rPr>
                <w:rFonts w:eastAsia="Calibri" w:cstheme="minorHAnsi"/>
                <w:bCs/>
                <w:iCs/>
                <w:szCs w:val="22"/>
                <w:lang w:eastAsia="es-CL"/>
              </w:rPr>
              <w:t>y/o el pago de las obligaciones laborales y sociales del adjudicatario”</w:t>
            </w:r>
          </w:p>
        </w:tc>
      </w:tr>
      <w:tr w:rsidR="009408A4" w:rsidRPr="00B40CD6" w14:paraId="262D7972" w14:textId="77777777" w:rsidTr="00F75004">
        <w:tc>
          <w:tcPr>
            <w:tcW w:w="3964" w:type="dxa"/>
            <w:shd w:val="clear" w:color="auto" w:fill="F2F2F2" w:themeFill="background1" w:themeFillShade="F2"/>
            <w:vAlign w:val="center"/>
          </w:tcPr>
          <w:p w14:paraId="01DD76E5"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Dirección para su entrega </w:t>
            </w:r>
          </w:p>
          <w:p w14:paraId="2826D362"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(si es en formato físico)</w:t>
            </w:r>
          </w:p>
        </w:tc>
        <w:tc>
          <w:tcPr>
            <w:tcW w:w="6000" w:type="dxa"/>
            <w:vAlign w:val="center"/>
          </w:tcPr>
          <w:p w14:paraId="7488262D" w14:textId="77777777" w:rsidR="009408A4" w:rsidRPr="00B40CD6" w:rsidRDefault="009408A4" w:rsidP="00831CB7">
            <w:pPr>
              <w:rPr>
                <w:rFonts w:eastAsia="Calibri" w:cstheme="minorHAnsi"/>
                <w:b/>
                <w:szCs w:val="22"/>
                <w:lang w:eastAsia="es-CL"/>
              </w:rPr>
            </w:pPr>
          </w:p>
        </w:tc>
      </w:tr>
      <w:tr w:rsidR="009408A4" w:rsidRPr="00B40CD6" w14:paraId="56123EA6" w14:textId="77777777" w:rsidTr="00F75004">
        <w:tc>
          <w:tcPr>
            <w:tcW w:w="3964" w:type="dxa"/>
            <w:shd w:val="clear" w:color="auto" w:fill="F2F2F2" w:themeFill="background1" w:themeFillShade="F2"/>
            <w:vAlign w:val="center"/>
          </w:tcPr>
          <w:p w14:paraId="3998CFE0"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Horario de atención a proveedores</w:t>
            </w:r>
          </w:p>
        </w:tc>
        <w:tc>
          <w:tcPr>
            <w:tcW w:w="6000" w:type="dxa"/>
            <w:vAlign w:val="center"/>
          </w:tcPr>
          <w:p w14:paraId="366B8676" w14:textId="77777777" w:rsidR="009408A4" w:rsidRPr="00B40CD6" w:rsidRDefault="009408A4" w:rsidP="00831CB7">
            <w:pPr>
              <w:rPr>
                <w:rFonts w:eastAsia="Calibri" w:cstheme="minorHAnsi"/>
                <w:b/>
                <w:szCs w:val="22"/>
                <w:lang w:eastAsia="es-CL"/>
              </w:rPr>
            </w:pPr>
          </w:p>
        </w:tc>
      </w:tr>
      <w:tr w:rsidR="009408A4" w:rsidRPr="00B40CD6" w14:paraId="300DEAA1" w14:textId="77777777" w:rsidTr="00F75004">
        <w:tc>
          <w:tcPr>
            <w:tcW w:w="3964" w:type="dxa"/>
            <w:shd w:val="clear" w:color="auto" w:fill="F2F2F2" w:themeFill="background1" w:themeFillShade="F2"/>
            <w:vAlign w:val="center"/>
          </w:tcPr>
          <w:p w14:paraId="14FA41B8"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Correo electrónico en caso de remitirse garantía en soporte electrónico</w:t>
            </w:r>
          </w:p>
        </w:tc>
        <w:tc>
          <w:tcPr>
            <w:tcW w:w="6000" w:type="dxa"/>
            <w:vAlign w:val="center"/>
          </w:tcPr>
          <w:p w14:paraId="5FB7FA65" w14:textId="77777777" w:rsidR="009408A4" w:rsidRPr="00B40CD6" w:rsidRDefault="009408A4" w:rsidP="00831CB7">
            <w:pPr>
              <w:rPr>
                <w:rFonts w:eastAsia="Calibri" w:cstheme="minorHAnsi"/>
                <w:b/>
                <w:szCs w:val="22"/>
                <w:lang w:eastAsia="es-CL"/>
              </w:rPr>
            </w:pPr>
          </w:p>
        </w:tc>
      </w:tr>
    </w:tbl>
    <w:p w14:paraId="20EEF895" w14:textId="03658E44" w:rsidR="009408A4" w:rsidRPr="00B40CD6" w:rsidRDefault="009408A4" w:rsidP="009408A4">
      <w:pPr>
        <w:rPr>
          <w:rFonts w:eastAsia="Calibri" w:cstheme="minorHAnsi"/>
          <w:bCs/>
          <w:i/>
          <w:iCs/>
          <w:sz w:val="20"/>
          <w:szCs w:val="20"/>
          <w:lang w:eastAsia="es-CL"/>
        </w:rPr>
      </w:pPr>
      <w:r w:rsidRPr="00B40CD6">
        <w:rPr>
          <w:rFonts w:eastAsia="Calibri" w:cstheme="minorHAnsi"/>
          <w:bCs/>
          <w:i/>
          <w:iCs/>
          <w:szCs w:val="22"/>
          <w:lang w:eastAsia="es-CL"/>
        </w:rPr>
        <w:t xml:space="preserve"> </w:t>
      </w:r>
      <w:r w:rsidRPr="00B40CD6">
        <w:rPr>
          <w:rFonts w:eastAsia="Calibri" w:cstheme="minorHAnsi"/>
          <w:bCs/>
          <w:i/>
          <w:iCs/>
          <w:sz w:val="20"/>
          <w:szCs w:val="20"/>
          <w:lang w:eastAsia="es-CL"/>
        </w:rPr>
        <w:t xml:space="preserve">(*) El monto de la garantía en cuestión no podrá ser inferior al 5%, ni superior al 30%, del valor total del contrato. Dicho monto deberá expresarse como un porcentaje del monto de la contratación. </w:t>
      </w:r>
    </w:p>
    <w:p w14:paraId="0AC33AA8" w14:textId="77777777" w:rsidR="009408A4" w:rsidRPr="00B40CD6" w:rsidRDefault="009408A4" w:rsidP="009408A4">
      <w:pPr>
        <w:rPr>
          <w:rFonts w:eastAsia="Calibri" w:cstheme="minorHAnsi"/>
          <w:bCs/>
          <w:szCs w:val="22"/>
          <w:lang w:eastAsia="es-CL"/>
        </w:rPr>
      </w:pPr>
    </w:p>
    <w:p w14:paraId="18F3DA7C" w14:textId="189B0917" w:rsidR="00EB74A5" w:rsidRPr="00B40CD6" w:rsidRDefault="00EB74A5">
      <w:pPr>
        <w:pStyle w:val="Prrafodelista"/>
        <w:numPr>
          <w:ilvl w:val="1"/>
          <w:numId w:val="28"/>
        </w:numPr>
        <w:ind w:left="567" w:hanging="567"/>
        <w:rPr>
          <w:b/>
        </w:rPr>
      </w:pPr>
      <w:r w:rsidRPr="00B40CD6">
        <w:rPr>
          <w:b/>
        </w:rPr>
        <w:t>Opción de entrega de más de una garantía de fiel cumplimiento</w:t>
      </w:r>
      <w:r w:rsidR="00451501" w:rsidRPr="00B40CD6">
        <w:rPr>
          <w:b/>
        </w:rPr>
        <w:t xml:space="preserve"> (contratos de ejecución sucesiva</w:t>
      </w:r>
      <w:r w:rsidR="00F75004" w:rsidRPr="00B40CD6">
        <w:rPr>
          <w:b/>
        </w:rPr>
        <w:t>)</w:t>
      </w:r>
    </w:p>
    <w:p w14:paraId="5E11786C" w14:textId="77777777" w:rsidR="00EB74A5" w:rsidRPr="00B40CD6" w:rsidRDefault="00EB74A5" w:rsidP="00EB74A5">
      <w:pPr>
        <w:spacing w:line="276" w:lineRule="auto"/>
        <w:rPr>
          <w:rFonts w:eastAsia="Verdana" w:cstheme="minorHAnsi"/>
          <w:szCs w:val="22"/>
        </w:rPr>
      </w:pPr>
    </w:p>
    <w:p w14:paraId="78021F97" w14:textId="7B990C57" w:rsidR="005678C3" w:rsidRPr="00B40CD6" w:rsidRDefault="005678C3" w:rsidP="00EB74A5">
      <w:pPr>
        <w:spacing w:line="276" w:lineRule="auto"/>
        <w:rPr>
          <w:rFonts w:eastAsia="Verdana" w:cstheme="minorHAnsi"/>
          <w:szCs w:val="22"/>
        </w:rPr>
      </w:pPr>
      <w:r w:rsidRPr="00B40CD6">
        <w:rPr>
          <w:rFonts w:eastAsia="Verdana" w:cstheme="minorHAnsi"/>
          <w:szCs w:val="22"/>
        </w:rPr>
        <w:t xml:space="preserve">La entidad licitante deberá señalar en el cuadro a continuación las etapas, hitos o período de cumplimiento que defina en </w:t>
      </w:r>
      <w:r w:rsidR="00665EC6" w:rsidRPr="00B40CD6">
        <w:rPr>
          <w:rFonts w:eastAsia="Verdana" w:cstheme="minorHAnsi"/>
          <w:szCs w:val="22"/>
        </w:rPr>
        <w:t>aquellos contratos</w:t>
      </w:r>
      <w:r w:rsidRPr="00B40CD6">
        <w:rPr>
          <w:rFonts w:eastAsia="Verdana" w:cstheme="minorHAnsi"/>
          <w:szCs w:val="22"/>
        </w:rPr>
        <w:t xml:space="preserve"> de ejecución sucesiva. </w:t>
      </w:r>
    </w:p>
    <w:p w14:paraId="718D62C0" w14:textId="77777777" w:rsidR="005678C3" w:rsidRPr="00B40CD6" w:rsidRDefault="005678C3" w:rsidP="00EB74A5">
      <w:pPr>
        <w:spacing w:line="276" w:lineRule="auto"/>
        <w:rPr>
          <w:rFonts w:eastAsia="Verdana" w:cs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393"/>
        <w:gridCol w:w="1844"/>
        <w:gridCol w:w="3165"/>
      </w:tblGrid>
      <w:tr w:rsidR="005678C3" w:rsidRPr="00B40CD6" w14:paraId="5F0DB1C3" w14:textId="77777777" w:rsidTr="005678C3">
        <w:tc>
          <w:tcPr>
            <w:tcW w:w="562" w:type="dxa"/>
            <w:tcBorders>
              <w:right w:val="single" w:sz="4" w:space="0" w:color="auto"/>
            </w:tcBorders>
            <w:shd w:val="clear" w:color="auto" w:fill="F2F2F2" w:themeFill="background1" w:themeFillShade="F2"/>
            <w:vAlign w:val="center"/>
          </w:tcPr>
          <w:p w14:paraId="5F45BBF9" w14:textId="56FF839B" w:rsidR="005678C3" w:rsidRPr="00B40CD6" w:rsidRDefault="005678C3" w:rsidP="005678C3">
            <w:pPr>
              <w:spacing w:line="276" w:lineRule="auto"/>
              <w:jc w:val="center"/>
              <w:rPr>
                <w:rFonts w:eastAsia="Verdana" w:cstheme="minorHAnsi"/>
                <w:b/>
                <w:szCs w:val="22"/>
              </w:rPr>
            </w:pPr>
            <w:r w:rsidRPr="00B40CD6">
              <w:rPr>
                <w:rFonts w:eastAsia="Verdana" w:cstheme="minorHAnsi"/>
                <w:b/>
                <w:szCs w:val="22"/>
              </w:rPr>
              <w:t>N°</w:t>
            </w:r>
          </w:p>
        </w:tc>
        <w:tc>
          <w:tcPr>
            <w:tcW w:w="4393" w:type="dxa"/>
            <w:tcBorders>
              <w:left w:val="single" w:sz="4" w:space="0" w:color="auto"/>
            </w:tcBorders>
            <w:shd w:val="clear" w:color="auto" w:fill="F2F2F2" w:themeFill="background1" w:themeFillShade="F2"/>
            <w:vAlign w:val="center"/>
          </w:tcPr>
          <w:p w14:paraId="42933AC0" w14:textId="77777777" w:rsidR="005678C3" w:rsidRPr="00B40CD6" w:rsidRDefault="005678C3" w:rsidP="005678C3">
            <w:pPr>
              <w:spacing w:line="276" w:lineRule="auto"/>
              <w:jc w:val="center"/>
              <w:rPr>
                <w:rFonts w:eastAsia="Verdana" w:cstheme="minorHAnsi"/>
                <w:b/>
                <w:szCs w:val="22"/>
              </w:rPr>
            </w:pPr>
            <w:r w:rsidRPr="00B40CD6">
              <w:rPr>
                <w:rFonts w:eastAsia="Verdana" w:cstheme="minorHAnsi"/>
                <w:b/>
                <w:szCs w:val="22"/>
              </w:rPr>
              <w:t>Etapa, hito o período de cumplimiento</w:t>
            </w:r>
          </w:p>
        </w:tc>
        <w:tc>
          <w:tcPr>
            <w:tcW w:w="1844" w:type="dxa"/>
            <w:shd w:val="clear" w:color="auto" w:fill="F2F2F2" w:themeFill="background1" w:themeFillShade="F2"/>
            <w:vAlign w:val="center"/>
          </w:tcPr>
          <w:p w14:paraId="11491926" w14:textId="64483E84" w:rsidR="005678C3" w:rsidRPr="00B40CD6" w:rsidRDefault="005678C3" w:rsidP="005678C3">
            <w:pPr>
              <w:spacing w:line="276" w:lineRule="auto"/>
              <w:jc w:val="center"/>
              <w:rPr>
                <w:rFonts w:eastAsia="Verdana" w:cstheme="minorHAnsi"/>
                <w:b/>
                <w:szCs w:val="22"/>
              </w:rPr>
            </w:pPr>
            <w:r w:rsidRPr="00B40CD6">
              <w:rPr>
                <w:rFonts w:eastAsia="Verdana" w:cstheme="minorHAnsi"/>
                <w:b/>
                <w:szCs w:val="22"/>
              </w:rPr>
              <w:t>Monto (%)</w:t>
            </w:r>
          </w:p>
        </w:tc>
        <w:tc>
          <w:tcPr>
            <w:tcW w:w="3165" w:type="dxa"/>
            <w:shd w:val="clear" w:color="auto" w:fill="F2F2F2" w:themeFill="background1" w:themeFillShade="F2"/>
            <w:vAlign w:val="center"/>
          </w:tcPr>
          <w:p w14:paraId="3C568A8A" w14:textId="77777777" w:rsidR="005678C3" w:rsidRPr="00B40CD6" w:rsidRDefault="005678C3" w:rsidP="005678C3">
            <w:pPr>
              <w:spacing w:line="276" w:lineRule="auto"/>
              <w:jc w:val="center"/>
              <w:rPr>
                <w:rFonts w:eastAsia="Verdana" w:cstheme="minorHAnsi"/>
                <w:b/>
                <w:szCs w:val="22"/>
              </w:rPr>
            </w:pPr>
            <w:r w:rsidRPr="00B40CD6">
              <w:rPr>
                <w:rFonts w:eastAsia="Verdana" w:cstheme="minorHAnsi"/>
                <w:b/>
                <w:szCs w:val="22"/>
              </w:rPr>
              <w:t>Fecha o plazo de sustitución</w:t>
            </w:r>
          </w:p>
        </w:tc>
      </w:tr>
      <w:tr w:rsidR="005678C3" w:rsidRPr="00B40CD6" w14:paraId="7ED6C05B" w14:textId="77777777" w:rsidTr="005678C3">
        <w:tc>
          <w:tcPr>
            <w:tcW w:w="562" w:type="dxa"/>
            <w:tcBorders>
              <w:right w:val="single" w:sz="4" w:space="0" w:color="auto"/>
            </w:tcBorders>
            <w:vAlign w:val="center"/>
          </w:tcPr>
          <w:p w14:paraId="2B6979AE" w14:textId="2368C886" w:rsidR="005678C3" w:rsidRPr="00B40CD6" w:rsidRDefault="005678C3" w:rsidP="005678C3">
            <w:pPr>
              <w:spacing w:line="276" w:lineRule="auto"/>
              <w:jc w:val="center"/>
              <w:rPr>
                <w:rFonts w:eastAsia="Verdana" w:cstheme="minorHAnsi"/>
                <w:szCs w:val="22"/>
              </w:rPr>
            </w:pPr>
            <w:r w:rsidRPr="00B40CD6">
              <w:rPr>
                <w:rFonts w:eastAsia="Verdana" w:cstheme="minorHAnsi"/>
                <w:szCs w:val="22"/>
              </w:rPr>
              <w:t>1</w:t>
            </w:r>
          </w:p>
        </w:tc>
        <w:tc>
          <w:tcPr>
            <w:tcW w:w="4393" w:type="dxa"/>
            <w:tcBorders>
              <w:left w:val="single" w:sz="4" w:space="0" w:color="auto"/>
            </w:tcBorders>
            <w:vAlign w:val="center"/>
          </w:tcPr>
          <w:p w14:paraId="550B44BA" w14:textId="77777777" w:rsidR="005678C3" w:rsidRPr="00B40CD6" w:rsidRDefault="005678C3" w:rsidP="005678C3">
            <w:pPr>
              <w:spacing w:line="276" w:lineRule="auto"/>
              <w:jc w:val="left"/>
              <w:rPr>
                <w:rFonts w:eastAsia="Verdana" w:cstheme="minorHAnsi"/>
                <w:szCs w:val="22"/>
              </w:rPr>
            </w:pPr>
          </w:p>
        </w:tc>
        <w:tc>
          <w:tcPr>
            <w:tcW w:w="1844" w:type="dxa"/>
            <w:vAlign w:val="center"/>
          </w:tcPr>
          <w:p w14:paraId="086DDB03" w14:textId="40CB5F13" w:rsidR="005678C3" w:rsidRPr="00B40CD6" w:rsidRDefault="005678C3" w:rsidP="005678C3">
            <w:pPr>
              <w:spacing w:line="276" w:lineRule="auto"/>
              <w:jc w:val="left"/>
              <w:rPr>
                <w:rFonts w:eastAsia="Verdana" w:cstheme="minorHAnsi"/>
                <w:szCs w:val="22"/>
              </w:rPr>
            </w:pPr>
          </w:p>
        </w:tc>
        <w:tc>
          <w:tcPr>
            <w:tcW w:w="3165" w:type="dxa"/>
            <w:vAlign w:val="center"/>
          </w:tcPr>
          <w:p w14:paraId="7977AA8C" w14:textId="77777777" w:rsidR="005678C3" w:rsidRPr="00B40CD6" w:rsidRDefault="005678C3" w:rsidP="005678C3">
            <w:pPr>
              <w:spacing w:line="276" w:lineRule="auto"/>
              <w:jc w:val="left"/>
              <w:rPr>
                <w:rFonts w:eastAsia="Verdana" w:cstheme="minorHAnsi"/>
                <w:szCs w:val="22"/>
              </w:rPr>
            </w:pPr>
          </w:p>
        </w:tc>
      </w:tr>
      <w:tr w:rsidR="005678C3" w:rsidRPr="00B40CD6" w14:paraId="52EDD717" w14:textId="77777777" w:rsidTr="005678C3">
        <w:tc>
          <w:tcPr>
            <w:tcW w:w="562" w:type="dxa"/>
            <w:tcBorders>
              <w:right w:val="single" w:sz="4" w:space="0" w:color="auto"/>
            </w:tcBorders>
            <w:vAlign w:val="center"/>
          </w:tcPr>
          <w:p w14:paraId="0F9E5ADF" w14:textId="05E16FC9" w:rsidR="005678C3" w:rsidRPr="00B40CD6" w:rsidRDefault="005678C3" w:rsidP="005678C3">
            <w:pPr>
              <w:spacing w:line="276" w:lineRule="auto"/>
              <w:jc w:val="center"/>
              <w:rPr>
                <w:rFonts w:eastAsia="Verdana" w:cstheme="minorHAnsi"/>
                <w:szCs w:val="22"/>
              </w:rPr>
            </w:pPr>
            <w:r w:rsidRPr="00B40CD6">
              <w:rPr>
                <w:rFonts w:eastAsia="Verdana" w:cstheme="minorHAnsi"/>
                <w:szCs w:val="22"/>
              </w:rPr>
              <w:t>2</w:t>
            </w:r>
          </w:p>
        </w:tc>
        <w:tc>
          <w:tcPr>
            <w:tcW w:w="4393" w:type="dxa"/>
            <w:tcBorders>
              <w:left w:val="single" w:sz="4" w:space="0" w:color="auto"/>
            </w:tcBorders>
            <w:vAlign w:val="center"/>
          </w:tcPr>
          <w:p w14:paraId="1911687C" w14:textId="77777777" w:rsidR="005678C3" w:rsidRPr="00B40CD6" w:rsidRDefault="005678C3" w:rsidP="005678C3">
            <w:pPr>
              <w:spacing w:line="276" w:lineRule="auto"/>
              <w:jc w:val="left"/>
              <w:rPr>
                <w:rFonts w:eastAsia="Verdana" w:cstheme="minorHAnsi"/>
                <w:szCs w:val="22"/>
              </w:rPr>
            </w:pPr>
          </w:p>
        </w:tc>
        <w:tc>
          <w:tcPr>
            <w:tcW w:w="1844" w:type="dxa"/>
            <w:vAlign w:val="center"/>
          </w:tcPr>
          <w:p w14:paraId="4910E192" w14:textId="3AB0509D" w:rsidR="005678C3" w:rsidRPr="00B40CD6" w:rsidRDefault="005678C3" w:rsidP="005678C3">
            <w:pPr>
              <w:spacing w:line="276" w:lineRule="auto"/>
              <w:jc w:val="left"/>
              <w:rPr>
                <w:rFonts w:eastAsia="Verdana" w:cstheme="minorHAnsi"/>
                <w:szCs w:val="22"/>
              </w:rPr>
            </w:pPr>
          </w:p>
        </w:tc>
        <w:tc>
          <w:tcPr>
            <w:tcW w:w="3165" w:type="dxa"/>
            <w:vAlign w:val="center"/>
          </w:tcPr>
          <w:p w14:paraId="27AA7F99" w14:textId="77777777" w:rsidR="005678C3" w:rsidRPr="00B40CD6" w:rsidRDefault="005678C3" w:rsidP="005678C3">
            <w:pPr>
              <w:spacing w:line="276" w:lineRule="auto"/>
              <w:jc w:val="left"/>
              <w:rPr>
                <w:rFonts w:eastAsia="Verdana" w:cstheme="minorHAnsi"/>
                <w:szCs w:val="22"/>
              </w:rPr>
            </w:pPr>
          </w:p>
        </w:tc>
      </w:tr>
      <w:tr w:rsidR="005678C3" w:rsidRPr="00B40CD6" w14:paraId="034917D3" w14:textId="77777777" w:rsidTr="005678C3">
        <w:tc>
          <w:tcPr>
            <w:tcW w:w="562" w:type="dxa"/>
            <w:tcBorders>
              <w:right w:val="single" w:sz="4" w:space="0" w:color="auto"/>
            </w:tcBorders>
            <w:vAlign w:val="center"/>
          </w:tcPr>
          <w:p w14:paraId="09616447" w14:textId="569EDB81" w:rsidR="005678C3" w:rsidRPr="00B40CD6" w:rsidRDefault="005678C3" w:rsidP="005678C3">
            <w:pPr>
              <w:spacing w:line="276" w:lineRule="auto"/>
              <w:jc w:val="center"/>
              <w:rPr>
                <w:rFonts w:eastAsia="Verdana" w:cstheme="minorHAnsi"/>
                <w:szCs w:val="22"/>
              </w:rPr>
            </w:pPr>
            <w:r w:rsidRPr="00B40CD6">
              <w:rPr>
                <w:rFonts w:eastAsia="Verdana" w:cstheme="minorHAnsi"/>
                <w:szCs w:val="22"/>
              </w:rPr>
              <w:t>…</w:t>
            </w:r>
          </w:p>
        </w:tc>
        <w:tc>
          <w:tcPr>
            <w:tcW w:w="4393" w:type="dxa"/>
            <w:tcBorders>
              <w:left w:val="single" w:sz="4" w:space="0" w:color="auto"/>
            </w:tcBorders>
            <w:vAlign w:val="center"/>
          </w:tcPr>
          <w:p w14:paraId="1E7B37F2" w14:textId="5EE71F0A" w:rsidR="005678C3" w:rsidRPr="00B40CD6" w:rsidRDefault="005678C3" w:rsidP="005678C3">
            <w:pPr>
              <w:rPr>
                <w:rFonts w:ascii="Calibri" w:eastAsia="Verdana" w:hAnsi="Calibri" w:cs="Calibri"/>
                <w:i/>
                <w:iCs/>
                <w:sz w:val="20"/>
                <w:szCs w:val="20"/>
              </w:rPr>
            </w:pPr>
            <w:r w:rsidRPr="00B40CD6">
              <w:rPr>
                <w:rFonts w:ascii="Calibri" w:eastAsia="Verdana" w:hAnsi="Calibri" w:cs="Calibri"/>
                <w:i/>
                <w:iCs/>
                <w:sz w:val="20"/>
                <w:szCs w:val="20"/>
              </w:rPr>
              <w:t>(Se pueden agregar tantas filas como etapas se contemplen en la ejecución sucesiva del contrato)</w:t>
            </w:r>
          </w:p>
        </w:tc>
        <w:tc>
          <w:tcPr>
            <w:tcW w:w="1844" w:type="dxa"/>
            <w:vAlign w:val="center"/>
          </w:tcPr>
          <w:p w14:paraId="78509FE0" w14:textId="4357E865" w:rsidR="005678C3" w:rsidRPr="00B40CD6" w:rsidRDefault="005678C3" w:rsidP="005678C3">
            <w:pPr>
              <w:spacing w:line="276" w:lineRule="auto"/>
              <w:jc w:val="left"/>
              <w:rPr>
                <w:rFonts w:eastAsia="Verdana" w:cstheme="minorHAnsi"/>
                <w:szCs w:val="22"/>
              </w:rPr>
            </w:pPr>
          </w:p>
        </w:tc>
        <w:tc>
          <w:tcPr>
            <w:tcW w:w="3165" w:type="dxa"/>
            <w:vAlign w:val="center"/>
          </w:tcPr>
          <w:p w14:paraId="48125B65" w14:textId="77777777" w:rsidR="005678C3" w:rsidRPr="00B40CD6" w:rsidRDefault="005678C3" w:rsidP="005678C3">
            <w:pPr>
              <w:spacing w:line="276" w:lineRule="auto"/>
              <w:jc w:val="left"/>
              <w:rPr>
                <w:rFonts w:eastAsia="Verdana" w:cstheme="minorHAnsi"/>
                <w:szCs w:val="22"/>
              </w:rPr>
            </w:pPr>
          </w:p>
        </w:tc>
      </w:tr>
    </w:tbl>
    <w:p w14:paraId="7FB68AB2" w14:textId="77777777" w:rsidR="00EB74A5" w:rsidRPr="00B40CD6" w:rsidRDefault="00EB74A5" w:rsidP="009408A4">
      <w:pPr>
        <w:rPr>
          <w:rFonts w:eastAsia="Calibri" w:cstheme="minorHAnsi"/>
          <w:bCs/>
          <w:szCs w:val="22"/>
          <w:lang w:eastAsia="es-CL"/>
        </w:rPr>
      </w:pPr>
    </w:p>
    <w:p w14:paraId="7EAE004A" w14:textId="77777777" w:rsidR="009408A4" w:rsidRPr="00B40CD6" w:rsidRDefault="009408A4">
      <w:pPr>
        <w:pStyle w:val="Prrafodelista"/>
        <w:numPr>
          <w:ilvl w:val="0"/>
          <w:numId w:val="27"/>
        </w:numPr>
        <w:rPr>
          <w:b/>
        </w:rPr>
      </w:pPr>
      <w:r w:rsidRPr="00B40CD6">
        <w:rPr>
          <w:b/>
        </w:rPr>
        <w:t>Comisión evaluadora</w:t>
      </w:r>
    </w:p>
    <w:p w14:paraId="744E1F19" w14:textId="77777777" w:rsidR="009408A4" w:rsidRPr="00B40CD6" w:rsidRDefault="009408A4" w:rsidP="009408A4">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4"/>
        <w:gridCol w:w="6130"/>
      </w:tblGrid>
      <w:tr w:rsidR="009408A4" w:rsidRPr="00B40CD6" w14:paraId="373AF04F" w14:textId="77777777" w:rsidTr="00831CB7">
        <w:tc>
          <w:tcPr>
            <w:tcW w:w="3834" w:type="dxa"/>
            <w:shd w:val="clear" w:color="auto" w:fill="F2F2F2" w:themeFill="background1" w:themeFillShade="F2"/>
          </w:tcPr>
          <w:p w14:paraId="740C0AF9"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Número de integrantes </w:t>
            </w:r>
          </w:p>
          <w:p w14:paraId="0D0DED45" w14:textId="77777777" w:rsidR="009408A4" w:rsidRPr="00B40CD6" w:rsidRDefault="009408A4" w:rsidP="00831CB7">
            <w:pPr>
              <w:jc w:val="left"/>
              <w:rPr>
                <w:rFonts w:eastAsia="Calibri" w:cstheme="minorHAnsi"/>
                <w:b/>
                <w:szCs w:val="22"/>
                <w:lang w:eastAsia="es-CL"/>
              </w:rPr>
            </w:pPr>
            <w:r w:rsidRPr="00B40CD6">
              <w:rPr>
                <w:rFonts w:eastAsia="Calibri" w:cstheme="minorHAnsi"/>
                <w:bCs/>
                <w:szCs w:val="22"/>
                <w:lang w:eastAsia="es-CL"/>
              </w:rPr>
              <w:t>(mayor o igual a 3 funcionarios públicos)</w:t>
            </w:r>
          </w:p>
        </w:tc>
        <w:tc>
          <w:tcPr>
            <w:tcW w:w="6130" w:type="dxa"/>
          </w:tcPr>
          <w:p w14:paraId="6A541873" w14:textId="77777777" w:rsidR="009408A4" w:rsidRPr="00B40CD6" w:rsidRDefault="009408A4" w:rsidP="00831CB7">
            <w:pPr>
              <w:rPr>
                <w:rFonts w:eastAsia="Calibri" w:cstheme="minorHAnsi"/>
                <w:b/>
                <w:szCs w:val="22"/>
                <w:lang w:eastAsia="es-CL"/>
              </w:rPr>
            </w:pPr>
          </w:p>
        </w:tc>
      </w:tr>
      <w:tr w:rsidR="009408A4" w:rsidRPr="00B40CD6" w14:paraId="3335BD91" w14:textId="77777777" w:rsidTr="00831CB7">
        <w:tc>
          <w:tcPr>
            <w:tcW w:w="3834" w:type="dxa"/>
            <w:shd w:val="clear" w:color="auto" w:fill="F2F2F2" w:themeFill="background1" w:themeFillShade="F2"/>
          </w:tcPr>
          <w:p w14:paraId="6B21DC31"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Requiere integrantes ajenos a la Administración </w:t>
            </w:r>
            <w:r w:rsidRPr="00B40CD6">
              <w:rPr>
                <w:rFonts w:eastAsia="Calibri" w:cstheme="minorHAnsi"/>
                <w:bCs/>
                <w:szCs w:val="22"/>
                <w:lang w:eastAsia="es-CL"/>
              </w:rPr>
              <w:t>(SI/NO)</w:t>
            </w:r>
          </w:p>
        </w:tc>
        <w:tc>
          <w:tcPr>
            <w:tcW w:w="6130" w:type="dxa"/>
          </w:tcPr>
          <w:p w14:paraId="0D09274F" w14:textId="77777777" w:rsidR="009408A4" w:rsidRPr="00B40CD6" w:rsidRDefault="009408A4" w:rsidP="00831CB7">
            <w:pPr>
              <w:rPr>
                <w:rFonts w:eastAsia="Calibri" w:cstheme="minorHAnsi"/>
                <w:b/>
                <w:szCs w:val="22"/>
                <w:lang w:eastAsia="es-CL"/>
              </w:rPr>
            </w:pPr>
          </w:p>
        </w:tc>
      </w:tr>
      <w:tr w:rsidR="009408A4" w:rsidRPr="00B40CD6" w14:paraId="2D3F0431" w14:textId="77777777" w:rsidTr="00831CB7">
        <w:trPr>
          <w:trHeight w:val="220"/>
        </w:trPr>
        <w:tc>
          <w:tcPr>
            <w:tcW w:w="3834" w:type="dxa"/>
            <w:shd w:val="clear" w:color="auto" w:fill="F2F2F2" w:themeFill="background1" w:themeFillShade="F2"/>
          </w:tcPr>
          <w:p w14:paraId="2FB64289"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Cantidad de integrantes ajenos a la administración y justificación de su procedencia </w:t>
            </w:r>
            <w:r w:rsidRPr="00B40CD6">
              <w:rPr>
                <w:rFonts w:eastAsia="Calibri" w:cstheme="minorHAnsi"/>
                <w:bCs/>
                <w:szCs w:val="22"/>
                <w:lang w:eastAsia="es-CL"/>
              </w:rPr>
              <w:t>(*)</w:t>
            </w:r>
          </w:p>
        </w:tc>
        <w:tc>
          <w:tcPr>
            <w:tcW w:w="6130" w:type="dxa"/>
          </w:tcPr>
          <w:p w14:paraId="7E2359F5" w14:textId="77777777" w:rsidR="009408A4" w:rsidRPr="00B40CD6" w:rsidRDefault="009408A4" w:rsidP="00831CB7">
            <w:pPr>
              <w:rPr>
                <w:rFonts w:eastAsia="Calibri" w:cstheme="minorHAnsi"/>
                <w:b/>
                <w:szCs w:val="22"/>
                <w:lang w:eastAsia="es-CL"/>
              </w:rPr>
            </w:pPr>
          </w:p>
        </w:tc>
      </w:tr>
    </w:tbl>
    <w:p w14:paraId="65908CC3" w14:textId="77777777" w:rsidR="009408A4" w:rsidRPr="00B40CD6" w:rsidRDefault="009408A4" w:rsidP="009408A4">
      <w:pPr>
        <w:rPr>
          <w:rFonts w:eastAsia="Calibri" w:cstheme="minorHAnsi"/>
          <w:bCs/>
          <w:i/>
          <w:iCs/>
          <w:sz w:val="20"/>
          <w:szCs w:val="20"/>
          <w:lang w:eastAsia="es-CL"/>
        </w:rPr>
      </w:pPr>
      <w:r w:rsidRPr="00B40CD6">
        <w:rPr>
          <w:rFonts w:eastAsia="Calibri" w:cstheme="minorHAnsi"/>
          <w:bCs/>
          <w:i/>
          <w:iCs/>
          <w:sz w:val="20"/>
          <w:szCs w:val="20"/>
          <w:lang w:eastAsia="es-CL"/>
        </w:rPr>
        <w:t>(*) En caso de requerir que la comisión integre a personas ajenas a la Administración, la cantidad siempre deberá ser inferior al número de integrantes de la comisión evaluadora que tengan la calidad de funcionarios públicos.</w:t>
      </w:r>
    </w:p>
    <w:p w14:paraId="7575012F" w14:textId="77777777" w:rsidR="009408A4" w:rsidRPr="00B40CD6" w:rsidRDefault="009408A4" w:rsidP="009408A4">
      <w:pPr>
        <w:rPr>
          <w:rFonts w:eastAsia="Calibri" w:cstheme="minorHAnsi"/>
          <w:bCs/>
          <w:i/>
          <w:iCs/>
          <w:sz w:val="20"/>
          <w:szCs w:val="20"/>
          <w:lang w:eastAsia="es-CL"/>
        </w:rPr>
      </w:pPr>
    </w:p>
    <w:p w14:paraId="24BB5AF1" w14:textId="77777777" w:rsidR="009408A4" w:rsidRPr="00B40CD6" w:rsidRDefault="009408A4">
      <w:pPr>
        <w:pStyle w:val="Prrafodelista"/>
        <w:numPr>
          <w:ilvl w:val="0"/>
          <w:numId w:val="27"/>
        </w:numPr>
        <w:rPr>
          <w:b/>
        </w:rPr>
      </w:pPr>
      <w:r w:rsidRPr="00B40CD6">
        <w:rPr>
          <w:b/>
        </w:rPr>
        <w:t>Criterios de evaluación</w:t>
      </w:r>
    </w:p>
    <w:p w14:paraId="429C948F" w14:textId="77777777" w:rsidR="009408A4" w:rsidRPr="00B40CD6" w:rsidRDefault="009408A4" w:rsidP="009408A4">
      <w:pPr>
        <w:rPr>
          <w:b/>
        </w:rPr>
      </w:pPr>
    </w:p>
    <w:p w14:paraId="0BFC16F5" w14:textId="77777777" w:rsidR="009408A4" w:rsidRPr="00B40CD6" w:rsidRDefault="009408A4" w:rsidP="009408A4">
      <w:pPr>
        <w:rPr>
          <w:bCs/>
        </w:rPr>
      </w:pPr>
      <w:r w:rsidRPr="00B40CD6">
        <w:rPr>
          <w:bCs/>
        </w:rPr>
        <w:t>La entidad licitante define las siguientes ponderaciones para los criterios de evaluación que utilizará para evaluar las ofertas admisibles en el proceso licitatorio en particular:</w:t>
      </w:r>
    </w:p>
    <w:p w14:paraId="610962C9" w14:textId="77777777" w:rsidR="009408A4" w:rsidRPr="00B40CD6" w:rsidRDefault="009408A4" w:rsidP="009408A4">
      <w:pPr>
        <w:rPr>
          <w:rFonts w:eastAsia="Calibri" w:cstheme="minorHAnsi"/>
          <w:b/>
          <w:szCs w:val="22"/>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394"/>
        <w:gridCol w:w="3165"/>
      </w:tblGrid>
      <w:tr w:rsidR="009408A4" w:rsidRPr="00B40CD6" w14:paraId="7F2C2812" w14:textId="77777777" w:rsidTr="00831CB7">
        <w:trPr>
          <w:trHeight w:val="16"/>
          <w:jc w:val="center"/>
        </w:trPr>
        <w:tc>
          <w:tcPr>
            <w:tcW w:w="2405" w:type="dxa"/>
            <w:shd w:val="clear" w:color="auto" w:fill="E2EFD9" w:themeFill="accent6" w:themeFillTint="33"/>
            <w:vAlign w:val="center"/>
          </w:tcPr>
          <w:p w14:paraId="401F922F" w14:textId="77777777" w:rsidR="009408A4" w:rsidRPr="00B40CD6" w:rsidRDefault="009408A4" w:rsidP="00831CB7">
            <w:pPr>
              <w:jc w:val="center"/>
              <w:rPr>
                <w:rFonts w:eastAsia="Calibri" w:cstheme="minorHAnsi"/>
                <w:b/>
                <w:bCs/>
                <w:szCs w:val="22"/>
                <w:lang w:eastAsia="es-CL"/>
              </w:rPr>
            </w:pPr>
            <w:r w:rsidRPr="00B40CD6">
              <w:rPr>
                <w:rFonts w:eastAsia="Calibri" w:cstheme="minorHAnsi"/>
                <w:b/>
                <w:bCs/>
                <w:szCs w:val="22"/>
                <w:lang w:eastAsia="es-CL"/>
              </w:rPr>
              <w:t>Clasificación criterio</w:t>
            </w:r>
          </w:p>
        </w:tc>
        <w:tc>
          <w:tcPr>
            <w:tcW w:w="4394" w:type="dxa"/>
            <w:shd w:val="clear" w:color="auto" w:fill="E2EFD9" w:themeFill="accent6" w:themeFillTint="33"/>
            <w:vAlign w:val="center"/>
          </w:tcPr>
          <w:p w14:paraId="1637F4C3" w14:textId="77777777" w:rsidR="009408A4" w:rsidRPr="00B40CD6" w:rsidRDefault="009408A4" w:rsidP="00831CB7">
            <w:pPr>
              <w:jc w:val="center"/>
              <w:rPr>
                <w:rFonts w:eastAsia="Calibri" w:cstheme="minorHAnsi"/>
                <w:b/>
                <w:bCs/>
                <w:szCs w:val="22"/>
                <w:lang w:eastAsia="es-CL"/>
              </w:rPr>
            </w:pPr>
            <w:r w:rsidRPr="00B40CD6">
              <w:rPr>
                <w:rFonts w:eastAsia="Calibri" w:cstheme="minorHAnsi"/>
                <w:b/>
                <w:bCs/>
                <w:szCs w:val="22"/>
                <w:lang w:eastAsia="es-CL"/>
              </w:rPr>
              <w:t>Criterio de evaluación</w:t>
            </w:r>
          </w:p>
        </w:tc>
        <w:tc>
          <w:tcPr>
            <w:tcW w:w="3165" w:type="dxa"/>
            <w:shd w:val="clear" w:color="auto" w:fill="E2EFD9" w:themeFill="accent6" w:themeFillTint="33"/>
          </w:tcPr>
          <w:p w14:paraId="7BB58E97" w14:textId="77777777" w:rsidR="009408A4" w:rsidRPr="00B40CD6" w:rsidRDefault="009408A4" w:rsidP="00831CB7">
            <w:pPr>
              <w:jc w:val="center"/>
              <w:rPr>
                <w:rFonts w:eastAsia="Calibri" w:cstheme="minorHAnsi"/>
                <w:b/>
                <w:bCs/>
                <w:szCs w:val="22"/>
                <w:lang w:eastAsia="es-CL"/>
              </w:rPr>
            </w:pPr>
            <w:r w:rsidRPr="00B40CD6">
              <w:rPr>
                <w:rFonts w:eastAsia="Calibri" w:cstheme="minorHAnsi"/>
                <w:b/>
                <w:bCs/>
                <w:szCs w:val="22"/>
                <w:lang w:eastAsia="es-CL"/>
              </w:rPr>
              <w:t>Ponderación</w:t>
            </w:r>
          </w:p>
        </w:tc>
      </w:tr>
      <w:tr w:rsidR="003C76ED" w:rsidRPr="00B40CD6" w14:paraId="46F4D42D" w14:textId="77777777" w:rsidTr="00831CB7">
        <w:trPr>
          <w:trHeight w:val="312"/>
          <w:jc w:val="center"/>
        </w:trPr>
        <w:tc>
          <w:tcPr>
            <w:tcW w:w="2405" w:type="dxa"/>
            <w:vMerge w:val="restart"/>
            <w:shd w:val="clear" w:color="auto" w:fill="F2F2F2" w:themeFill="background1" w:themeFillShade="F2"/>
            <w:vAlign w:val="center"/>
          </w:tcPr>
          <w:p w14:paraId="5C0A260F" w14:textId="77777777" w:rsidR="003C76ED" w:rsidRPr="00B40CD6" w:rsidRDefault="003C76ED" w:rsidP="00831CB7">
            <w:pPr>
              <w:jc w:val="left"/>
              <w:rPr>
                <w:rFonts w:eastAsia="Calibri" w:cstheme="minorHAnsi"/>
                <w:b/>
                <w:bCs/>
                <w:szCs w:val="22"/>
                <w:lang w:eastAsia="es-CL"/>
              </w:rPr>
            </w:pPr>
            <w:r w:rsidRPr="00B40CD6">
              <w:rPr>
                <w:rFonts w:eastAsia="Calibri" w:cstheme="minorHAnsi"/>
                <w:b/>
                <w:bCs/>
                <w:szCs w:val="22"/>
                <w:lang w:eastAsia="es-CL"/>
              </w:rPr>
              <w:t>Criterio Técnico</w:t>
            </w:r>
          </w:p>
          <w:p w14:paraId="0C630078" w14:textId="77777777" w:rsidR="003C76ED" w:rsidRPr="00B40CD6" w:rsidRDefault="003C76ED" w:rsidP="00831CB7">
            <w:pPr>
              <w:jc w:val="left"/>
              <w:rPr>
                <w:rFonts w:eastAsia="Calibri" w:cstheme="minorHAnsi"/>
                <w:i/>
                <w:iCs/>
                <w:szCs w:val="22"/>
                <w:lang w:eastAsia="es-CL"/>
              </w:rPr>
            </w:pPr>
            <w:r w:rsidRPr="00B40CD6">
              <w:rPr>
                <w:rFonts w:eastAsia="Calibri" w:cstheme="minorHAnsi"/>
                <w:i/>
                <w:iCs/>
                <w:sz w:val="20"/>
                <w:szCs w:val="20"/>
                <w:lang w:eastAsia="es-CL"/>
              </w:rPr>
              <w:t>(Se debe considerar al menos un criterio técnico)</w:t>
            </w:r>
          </w:p>
        </w:tc>
        <w:tc>
          <w:tcPr>
            <w:tcW w:w="4394" w:type="dxa"/>
            <w:shd w:val="clear" w:color="auto" w:fill="F2F2F2" w:themeFill="background1" w:themeFillShade="F2"/>
          </w:tcPr>
          <w:p w14:paraId="4D15A81A" w14:textId="77777777" w:rsidR="003C76ED" w:rsidRPr="00B40CD6" w:rsidRDefault="003C76ED" w:rsidP="00831CB7">
            <w:pPr>
              <w:jc w:val="left"/>
              <w:rPr>
                <w:rFonts w:eastAsia="Calibri" w:cstheme="minorHAnsi"/>
                <w:szCs w:val="22"/>
                <w:lang w:eastAsia="es-CL"/>
              </w:rPr>
            </w:pPr>
            <w:r w:rsidRPr="00B40CD6">
              <w:rPr>
                <w:rFonts w:eastAsia="Calibri" w:cstheme="minorHAnsi"/>
                <w:szCs w:val="22"/>
                <w:lang w:eastAsia="es-CL"/>
              </w:rPr>
              <w:t>Propuesta técnica</w:t>
            </w:r>
          </w:p>
        </w:tc>
        <w:tc>
          <w:tcPr>
            <w:tcW w:w="3165" w:type="dxa"/>
          </w:tcPr>
          <w:p w14:paraId="52DEC33D" w14:textId="77777777" w:rsidR="003C76ED" w:rsidRPr="00B40CD6" w:rsidRDefault="003C76ED" w:rsidP="00831CB7">
            <w:pPr>
              <w:jc w:val="center"/>
              <w:rPr>
                <w:rFonts w:eastAsia="Calibri" w:cstheme="minorHAnsi"/>
                <w:szCs w:val="22"/>
                <w:lang w:eastAsia="es-CL"/>
              </w:rPr>
            </w:pPr>
          </w:p>
        </w:tc>
      </w:tr>
      <w:tr w:rsidR="003C76ED" w:rsidRPr="00B40CD6" w14:paraId="66FFF2B6" w14:textId="77777777" w:rsidTr="00831CB7">
        <w:trPr>
          <w:trHeight w:val="312"/>
          <w:jc w:val="center"/>
        </w:trPr>
        <w:tc>
          <w:tcPr>
            <w:tcW w:w="2405" w:type="dxa"/>
            <w:vMerge/>
            <w:shd w:val="clear" w:color="auto" w:fill="F2F2F2" w:themeFill="background1" w:themeFillShade="F2"/>
            <w:vAlign w:val="center"/>
          </w:tcPr>
          <w:p w14:paraId="397C9418" w14:textId="77777777" w:rsidR="003C76ED" w:rsidRPr="00B40CD6" w:rsidRDefault="003C76ED" w:rsidP="00831CB7">
            <w:pPr>
              <w:jc w:val="left"/>
              <w:rPr>
                <w:rFonts w:eastAsia="Calibri" w:cstheme="minorHAnsi"/>
                <w:b/>
                <w:bCs/>
                <w:szCs w:val="22"/>
                <w:lang w:eastAsia="es-CL"/>
              </w:rPr>
            </w:pPr>
          </w:p>
        </w:tc>
        <w:tc>
          <w:tcPr>
            <w:tcW w:w="4394" w:type="dxa"/>
            <w:shd w:val="clear" w:color="auto" w:fill="F2F2F2" w:themeFill="background1" w:themeFillShade="F2"/>
          </w:tcPr>
          <w:p w14:paraId="7B4A3D13" w14:textId="77777777" w:rsidR="003C76ED" w:rsidRPr="00B40CD6" w:rsidRDefault="003C76ED" w:rsidP="00831CB7">
            <w:pPr>
              <w:jc w:val="left"/>
              <w:rPr>
                <w:rFonts w:eastAsia="Calibri" w:cstheme="minorHAnsi"/>
                <w:szCs w:val="22"/>
                <w:lang w:eastAsia="es-CL"/>
              </w:rPr>
            </w:pPr>
            <w:r w:rsidRPr="00B40CD6">
              <w:rPr>
                <w:rFonts w:eastAsia="Calibri" w:cstheme="minorHAnsi"/>
                <w:szCs w:val="22"/>
                <w:lang w:eastAsia="es-CL"/>
              </w:rPr>
              <w:t>Experiencia del oferente y calidad de servicio</w:t>
            </w:r>
          </w:p>
        </w:tc>
        <w:tc>
          <w:tcPr>
            <w:tcW w:w="3165" w:type="dxa"/>
          </w:tcPr>
          <w:p w14:paraId="6A15F25E" w14:textId="77777777" w:rsidR="003C76ED" w:rsidRPr="00B40CD6" w:rsidRDefault="003C76ED" w:rsidP="00831CB7">
            <w:pPr>
              <w:jc w:val="center"/>
              <w:rPr>
                <w:rFonts w:eastAsia="Calibri" w:cstheme="minorHAnsi"/>
                <w:szCs w:val="22"/>
                <w:lang w:eastAsia="es-CL"/>
              </w:rPr>
            </w:pPr>
          </w:p>
        </w:tc>
      </w:tr>
      <w:tr w:rsidR="003C76ED" w:rsidRPr="00B40CD6" w14:paraId="295FB105" w14:textId="77777777" w:rsidTr="00831CB7">
        <w:trPr>
          <w:trHeight w:val="312"/>
          <w:jc w:val="center"/>
        </w:trPr>
        <w:tc>
          <w:tcPr>
            <w:tcW w:w="2405" w:type="dxa"/>
            <w:vMerge/>
            <w:shd w:val="clear" w:color="auto" w:fill="F2F2F2" w:themeFill="background1" w:themeFillShade="F2"/>
            <w:vAlign w:val="center"/>
          </w:tcPr>
          <w:p w14:paraId="040F25E9" w14:textId="77777777" w:rsidR="003C76ED" w:rsidRPr="00B40CD6" w:rsidRDefault="003C76ED" w:rsidP="00831CB7">
            <w:pPr>
              <w:jc w:val="left"/>
              <w:rPr>
                <w:rFonts w:eastAsia="Calibri" w:cstheme="minorHAnsi"/>
                <w:b/>
                <w:bCs/>
                <w:szCs w:val="22"/>
                <w:lang w:eastAsia="es-CL"/>
              </w:rPr>
            </w:pPr>
          </w:p>
        </w:tc>
        <w:tc>
          <w:tcPr>
            <w:tcW w:w="4394" w:type="dxa"/>
            <w:shd w:val="clear" w:color="auto" w:fill="F2F2F2" w:themeFill="background1" w:themeFillShade="F2"/>
          </w:tcPr>
          <w:p w14:paraId="542DFD70" w14:textId="77777777" w:rsidR="003C76ED" w:rsidRPr="00B40CD6" w:rsidRDefault="003C76ED" w:rsidP="00831CB7">
            <w:pPr>
              <w:jc w:val="left"/>
              <w:rPr>
                <w:rFonts w:eastAsia="Calibri" w:cstheme="minorHAnsi"/>
                <w:szCs w:val="22"/>
                <w:lang w:eastAsia="es-CL"/>
              </w:rPr>
            </w:pPr>
            <w:r w:rsidRPr="00B40CD6">
              <w:rPr>
                <w:rFonts w:eastAsia="Calibri" w:cstheme="minorHAnsi"/>
                <w:szCs w:val="22"/>
                <w:lang w:eastAsia="es-CL"/>
              </w:rPr>
              <w:t>Experiencia del equipo de gestión</w:t>
            </w:r>
          </w:p>
        </w:tc>
        <w:tc>
          <w:tcPr>
            <w:tcW w:w="3165" w:type="dxa"/>
          </w:tcPr>
          <w:p w14:paraId="03608875" w14:textId="77777777" w:rsidR="003C76ED" w:rsidRPr="00B40CD6" w:rsidRDefault="003C76ED" w:rsidP="00831CB7">
            <w:pPr>
              <w:jc w:val="center"/>
              <w:rPr>
                <w:rFonts w:eastAsia="Calibri" w:cstheme="minorHAnsi"/>
                <w:szCs w:val="22"/>
                <w:lang w:eastAsia="es-CL"/>
              </w:rPr>
            </w:pPr>
          </w:p>
        </w:tc>
      </w:tr>
      <w:tr w:rsidR="003C76ED" w:rsidRPr="00B40CD6" w14:paraId="68958DD2" w14:textId="77777777" w:rsidTr="00831CB7">
        <w:trPr>
          <w:trHeight w:val="312"/>
          <w:jc w:val="center"/>
        </w:trPr>
        <w:tc>
          <w:tcPr>
            <w:tcW w:w="2405" w:type="dxa"/>
            <w:vMerge/>
            <w:shd w:val="clear" w:color="auto" w:fill="F2F2F2" w:themeFill="background1" w:themeFillShade="F2"/>
            <w:vAlign w:val="center"/>
          </w:tcPr>
          <w:p w14:paraId="5716CF5A" w14:textId="77777777" w:rsidR="003C76ED" w:rsidRPr="00B40CD6" w:rsidRDefault="003C76ED" w:rsidP="00831CB7">
            <w:pPr>
              <w:jc w:val="left"/>
              <w:rPr>
                <w:rFonts w:eastAsia="Calibri" w:cstheme="minorHAnsi"/>
                <w:b/>
                <w:bCs/>
                <w:szCs w:val="22"/>
                <w:lang w:eastAsia="es-CL"/>
              </w:rPr>
            </w:pPr>
          </w:p>
        </w:tc>
        <w:tc>
          <w:tcPr>
            <w:tcW w:w="4394" w:type="dxa"/>
            <w:shd w:val="clear" w:color="auto" w:fill="F2F2F2" w:themeFill="background1" w:themeFillShade="F2"/>
          </w:tcPr>
          <w:p w14:paraId="211D94ED" w14:textId="77777777" w:rsidR="003C76ED" w:rsidRPr="00B40CD6" w:rsidRDefault="003C76ED" w:rsidP="00831CB7">
            <w:pPr>
              <w:jc w:val="left"/>
              <w:rPr>
                <w:rFonts w:eastAsia="Calibri" w:cstheme="minorHAnsi"/>
                <w:szCs w:val="22"/>
                <w:lang w:eastAsia="es-CL"/>
              </w:rPr>
            </w:pPr>
            <w:r w:rsidRPr="00B40CD6">
              <w:rPr>
                <w:rFonts w:eastAsia="Calibri" w:cstheme="minorHAnsi"/>
                <w:szCs w:val="22"/>
                <w:lang w:eastAsia="es-CL"/>
              </w:rPr>
              <w:t>Condiciones de empleo y remuneración</w:t>
            </w:r>
          </w:p>
        </w:tc>
        <w:tc>
          <w:tcPr>
            <w:tcW w:w="3165" w:type="dxa"/>
          </w:tcPr>
          <w:p w14:paraId="06E70ACA" w14:textId="77777777" w:rsidR="003C76ED" w:rsidRPr="00B40CD6" w:rsidRDefault="003C76ED" w:rsidP="00831CB7">
            <w:pPr>
              <w:jc w:val="center"/>
              <w:rPr>
                <w:rFonts w:eastAsia="Calibri" w:cstheme="minorHAnsi"/>
                <w:szCs w:val="22"/>
                <w:lang w:eastAsia="es-CL"/>
              </w:rPr>
            </w:pPr>
          </w:p>
        </w:tc>
      </w:tr>
      <w:tr w:rsidR="003C76ED" w:rsidRPr="00B40CD6" w14:paraId="5BE573F4" w14:textId="77777777" w:rsidTr="00831CB7">
        <w:trPr>
          <w:trHeight w:val="312"/>
          <w:jc w:val="center"/>
        </w:trPr>
        <w:tc>
          <w:tcPr>
            <w:tcW w:w="2405" w:type="dxa"/>
            <w:vMerge/>
            <w:shd w:val="clear" w:color="auto" w:fill="F2F2F2" w:themeFill="background1" w:themeFillShade="F2"/>
            <w:vAlign w:val="center"/>
          </w:tcPr>
          <w:p w14:paraId="535CF409" w14:textId="77777777" w:rsidR="003C76ED" w:rsidRPr="00B40CD6" w:rsidRDefault="003C76ED" w:rsidP="00831CB7">
            <w:pPr>
              <w:jc w:val="left"/>
              <w:rPr>
                <w:rFonts w:eastAsia="Calibri" w:cstheme="minorHAnsi"/>
                <w:b/>
                <w:bCs/>
                <w:szCs w:val="22"/>
                <w:lang w:eastAsia="es-CL"/>
              </w:rPr>
            </w:pPr>
          </w:p>
        </w:tc>
        <w:tc>
          <w:tcPr>
            <w:tcW w:w="4394" w:type="dxa"/>
            <w:shd w:val="clear" w:color="auto" w:fill="F2F2F2" w:themeFill="background1" w:themeFillShade="F2"/>
          </w:tcPr>
          <w:p w14:paraId="300ADB28" w14:textId="5FA987D6" w:rsidR="003C76ED" w:rsidRPr="00B40CD6" w:rsidRDefault="003C76ED" w:rsidP="00831CB7">
            <w:pPr>
              <w:jc w:val="left"/>
              <w:rPr>
                <w:rFonts w:eastAsia="Calibri" w:cstheme="minorHAnsi"/>
                <w:szCs w:val="22"/>
                <w:lang w:eastAsia="es-CL"/>
              </w:rPr>
            </w:pPr>
            <w:r w:rsidRPr="00B40CD6">
              <w:rPr>
                <w:rFonts w:eastAsia="Calibri" w:cstheme="minorHAnsi"/>
                <w:szCs w:val="22"/>
                <w:lang w:eastAsia="es-CL"/>
              </w:rPr>
              <w:t>Implementación de políticas de inclusividad</w:t>
            </w:r>
          </w:p>
        </w:tc>
        <w:tc>
          <w:tcPr>
            <w:tcW w:w="3165" w:type="dxa"/>
          </w:tcPr>
          <w:p w14:paraId="2B8657DD" w14:textId="77777777" w:rsidR="003C76ED" w:rsidRPr="00B40CD6" w:rsidRDefault="003C76ED" w:rsidP="00831CB7">
            <w:pPr>
              <w:jc w:val="center"/>
              <w:rPr>
                <w:rFonts w:eastAsia="Calibri" w:cstheme="minorHAnsi"/>
                <w:szCs w:val="22"/>
                <w:lang w:eastAsia="es-CL"/>
              </w:rPr>
            </w:pPr>
          </w:p>
        </w:tc>
      </w:tr>
      <w:tr w:rsidR="009408A4" w:rsidRPr="00B40CD6" w14:paraId="1BF3DE1B" w14:textId="77777777" w:rsidTr="00831CB7">
        <w:trPr>
          <w:trHeight w:val="312"/>
          <w:jc w:val="center"/>
        </w:trPr>
        <w:tc>
          <w:tcPr>
            <w:tcW w:w="2405" w:type="dxa"/>
            <w:shd w:val="clear" w:color="auto" w:fill="F2F2F2" w:themeFill="background1" w:themeFillShade="F2"/>
            <w:vAlign w:val="center"/>
          </w:tcPr>
          <w:p w14:paraId="4C6E9219" w14:textId="77777777" w:rsidR="009408A4" w:rsidRPr="00B40CD6" w:rsidRDefault="009408A4" w:rsidP="00831CB7">
            <w:pPr>
              <w:jc w:val="left"/>
              <w:rPr>
                <w:rFonts w:eastAsia="Calibri" w:cstheme="minorHAnsi"/>
                <w:b/>
                <w:bCs/>
                <w:szCs w:val="22"/>
                <w:lang w:eastAsia="es-CL"/>
              </w:rPr>
            </w:pPr>
            <w:r w:rsidRPr="00B40CD6">
              <w:rPr>
                <w:rFonts w:eastAsia="Calibri" w:cstheme="minorHAnsi"/>
                <w:b/>
                <w:bCs/>
                <w:szCs w:val="22"/>
                <w:lang w:eastAsia="es-CL"/>
              </w:rPr>
              <w:t>Criterio Administrativo</w:t>
            </w:r>
          </w:p>
        </w:tc>
        <w:tc>
          <w:tcPr>
            <w:tcW w:w="4394" w:type="dxa"/>
            <w:shd w:val="clear" w:color="auto" w:fill="F2F2F2" w:themeFill="background1" w:themeFillShade="F2"/>
            <w:vAlign w:val="center"/>
          </w:tcPr>
          <w:p w14:paraId="48E796A2" w14:textId="77777777" w:rsidR="009408A4" w:rsidRPr="00B40CD6" w:rsidRDefault="009408A4" w:rsidP="00831CB7">
            <w:pPr>
              <w:jc w:val="left"/>
              <w:rPr>
                <w:rFonts w:eastAsia="Calibri" w:cstheme="minorHAnsi"/>
                <w:szCs w:val="22"/>
                <w:lang w:eastAsia="es-CL"/>
              </w:rPr>
            </w:pPr>
            <w:r w:rsidRPr="00B40CD6">
              <w:rPr>
                <w:rFonts w:eastAsia="Calibri" w:cstheme="minorHAnsi"/>
                <w:szCs w:val="22"/>
                <w:lang w:eastAsia="es-CL"/>
              </w:rPr>
              <w:t>Cumplimiento de requisitos formales</w:t>
            </w:r>
          </w:p>
        </w:tc>
        <w:tc>
          <w:tcPr>
            <w:tcW w:w="3165" w:type="dxa"/>
          </w:tcPr>
          <w:p w14:paraId="778A9E9D" w14:textId="77777777" w:rsidR="009408A4" w:rsidRPr="00B40CD6" w:rsidRDefault="009408A4" w:rsidP="00831CB7">
            <w:pPr>
              <w:jc w:val="center"/>
              <w:rPr>
                <w:rFonts w:eastAsia="Calibri" w:cstheme="minorHAnsi"/>
                <w:szCs w:val="22"/>
                <w:lang w:eastAsia="es-CL"/>
              </w:rPr>
            </w:pPr>
          </w:p>
        </w:tc>
      </w:tr>
      <w:tr w:rsidR="009408A4" w:rsidRPr="00B40CD6" w14:paraId="5D6EE82A" w14:textId="77777777" w:rsidTr="00831CB7">
        <w:trPr>
          <w:trHeight w:val="312"/>
          <w:jc w:val="center"/>
        </w:trPr>
        <w:tc>
          <w:tcPr>
            <w:tcW w:w="2405" w:type="dxa"/>
            <w:shd w:val="clear" w:color="auto" w:fill="F2F2F2" w:themeFill="background1" w:themeFillShade="F2"/>
            <w:vAlign w:val="center"/>
          </w:tcPr>
          <w:p w14:paraId="759C6907" w14:textId="77777777" w:rsidR="009408A4" w:rsidRPr="00B40CD6" w:rsidRDefault="009408A4" w:rsidP="00831CB7">
            <w:pPr>
              <w:jc w:val="left"/>
              <w:rPr>
                <w:rFonts w:eastAsia="Calibri" w:cstheme="minorHAnsi"/>
                <w:b/>
                <w:bCs/>
                <w:szCs w:val="22"/>
                <w:lang w:eastAsia="es-CL"/>
              </w:rPr>
            </w:pPr>
            <w:r w:rsidRPr="00B40CD6">
              <w:rPr>
                <w:rFonts w:eastAsia="Calibri" w:cstheme="minorHAnsi"/>
                <w:b/>
                <w:bCs/>
                <w:szCs w:val="22"/>
                <w:lang w:eastAsia="es-CL"/>
              </w:rPr>
              <w:t>Criterio Económico</w:t>
            </w:r>
          </w:p>
        </w:tc>
        <w:tc>
          <w:tcPr>
            <w:tcW w:w="4394" w:type="dxa"/>
            <w:shd w:val="clear" w:color="auto" w:fill="F2F2F2" w:themeFill="background1" w:themeFillShade="F2"/>
            <w:vAlign w:val="center"/>
          </w:tcPr>
          <w:p w14:paraId="0C762CBB" w14:textId="77777777" w:rsidR="009408A4" w:rsidRPr="00B40CD6" w:rsidRDefault="009408A4" w:rsidP="00831CB7">
            <w:pPr>
              <w:jc w:val="left"/>
              <w:rPr>
                <w:rFonts w:eastAsia="Calibri" w:cstheme="minorHAnsi"/>
                <w:szCs w:val="22"/>
                <w:lang w:eastAsia="es-CL"/>
              </w:rPr>
            </w:pPr>
            <w:r w:rsidRPr="00B40CD6">
              <w:rPr>
                <w:rFonts w:eastAsia="Calibri" w:cstheme="minorHAnsi"/>
                <w:szCs w:val="22"/>
                <w:lang w:eastAsia="es-CL"/>
              </w:rPr>
              <w:t xml:space="preserve">Precio </w:t>
            </w:r>
            <w:r w:rsidRPr="00B40CD6">
              <w:rPr>
                <w:rFonts w:eastAsia="Calibri" w:cstheme="minorHAnsi"/>
                <w:i/>
                <w:iCs/>
                <w:szCs w:val="22"/>
                <w:lang w:eastAsia="es-CL"/>
              </w:rPr>
              <w:t>(OBLIGATORIO)</w:t>
            </w:r>
          </w:p>
        </w:tc>
        <w:tc>
          <w:tcPr>
            <w:tcW w:w="3165" w:type="dxa"/>
            <w:vAlign w:val="center"/>
          </w:tcPr>
          <w:p w14:paraId="2C9EA6BA" w14:textId="77777777" w:rsidR="009408A4" w:rsidRPr="00B40CD6" w:rsidRDefault="009408A4" w:rsidP="00831CB7">
            <w:pPr>
              <w:jc w:val="center"/>
              <w:rPr>
                <w:rFonts w:eastAsia="Calibri" w:cstheme="minorHAnsi"/>
                <w:szCs w:val="22"/>
                <w:lang w:eastAsia="es-CL"/>
              </w:rPr>
            </w:pPr>
          </w:p>
        </w:tc>
      </w:tr>
    </w:tbl>
    <w:p w14:paraId="02CD6EC0" w14:textId="77777777" w:rsidR="009408A4" w:rsidRPr="00B40CD6" w:rsidRDefault="009408A4" w:rsidP="009408A4">
      <w:pPr>
        <w:rPr>
          <w:rFonts w:eastAsia="Calibri" w:cstheme="minorHAnsi"/>
          <w:b/>
          <w:szCs w:val="22"/>
          <w:lang w:eastAsia="es-CL"/>
        </w:rPr>
      </w:pPr>
    </w:p>
    <w:p w14:paraId="1E1E66E9" w14:textId="77777777" w:rsidR="009408A4" w:rsidRPr="00B40CD6" w:rsidRDefault="009408A4" w:rsidP="009408A4">
      <w:r w:rsidRPr="00B40CD6">
        <w:t>La entidad licitante podrá seleccionar los criterios de evaluación que estime pertinente asignándole una ponderación superior a 0% e inferior a 100% en la tabla anterior, de forma tal que la suma de las ponderaciones de todos los criterios de evaluación seleccionados sea igual a 100%. De lo anterior, se deduce que si la entidad licitante asigna 0% a un criterio de evaluación en particular es debido a que ésta ha estimado prescindir del uso de dicho criterio para la evaluación de las ofertas.</w:t>
      </w:r>
    </w:p>
    <w:p w14:paraId="0F5EC41A" w14:textId="77777777" w:rsidR="009408A4" w:rsidRPr="00B40CD6" w:rsidRDefault="009408A4" w:rsidP="009408A4"/>
    <w:p w14:paraId="4195E08D" w14:textId="1B9AB0DC" w:rsidR="009408A4" w:rsidRPr="00B40CD6" w:rsidRDefault="009408A4" w:rsidP="009408A4">
      <w:pPr>
        <w:rPr>
          <w:i/>
          <w:iCs/>
        </w:rPr>
      </w:pPr>
      <w:r w:rsidRPr="00B40CD6">
        <w:t xml:space="preserve">En relación con lo anterior, se establece que la entidad licitante deberá considerar </w:t>
      </w:r>
      <w:r w:rsidRPr="00B40CD6">
        <w:rPr>
          <w:u w:val="single"/>
        </w:rPr>
        <w:t>obligatoriamente</w:t>
      </w:r>
      <w:r w:rsidRPr="00B40CD6">
        <w:t xml:space="preserve"> el criterio “Precio” y </w:t>
      </w:r>
      <w:r w:rsidRPr="00B40CD6">
        <w:rPr>
          <w:u w:val="single"/>
        </w:rPr>
        <w:t>al menos</w:t>
      </w:r>
      <w:r w:rsidRPr="00B40CD6">
        <w:t xml:space="preserve"> un criterio de carácter técnico (las ponderaciones en esos casos deberán ser superiores a 0%). Se deja constancia de que el criterio administrativo “Cumplimiento de requisitos formales” es optativo y sólo en caso de que éste sea considerado se podrá aplicar lo dispuesto en las cláusulas N°s. 9.3 y 9.4.</w:t>
      </w:r>
      <w:r w:rsidR="00624B1D" w:rsidRPr="00B40CD6">
        <w:t xml:space="preserve"> Finalmente, en el caso del criterio técnico “implementación de políticas de inclusividad” este no podrá considerar una ponderación mayor al 5%, lo anterior, de acuerdo con lo establecido en el artículo </w:t>
      </w:r>
      <w:r w:rsidR="00044DC8" w:rsidRPr="00B40CD6">
        <w:t xml:space="preserve">23, numeral 3, </w:t>
      </w:r>
      <w:r w:rsidR="00624B1D" w:rsidRPr="00B40CD6">
        <w:t>del Reglamento</w:t>
      </w:r>
      <w:r w:rsidR="00044DC8" w:rsidRPr="00B40CD6">
        <w:t xml:space="preserve"> de la Ley N°19.886, que señala que </w:t>
      </w:r>
      <w:r w:rsidR="00044DC8" w:rsidRPr="00B40CD6">
        <w:rPr>
          <w:i/>
          <w:iCs/>
        </w:rPr>
        <w:t>“(…) estos puntajes o ponderaciones no podrán, en caso alguno, ser los únicos que se consideren para determinar la adjudicación de la oferta más conveniente”.</w:t>
      </w:r>
    </w:p>
    <w:p w14:paraId="2DD46986" w14:textId="77777777" w:rsidR="009408A4" w:rsidRPr="00B40CD6" w:rsidRDefault="009408A4" w:rsidP="009408A4"/>
    <w:p w14:paraId="48E10D86" w14:textId="77777777" w:rsidR="009408A4" w:rsidRPr="00B40CD6" w:rsidRDefault="009408A4" w:rsidP="009408A4">
      <w:r w:rsidRPr="00B40CD6">
        <w:t>A continuación, la entidad licitante deberá completar la información de puntaje sólo en aquellos criterios que indicó utilizar según lo establecido en la tabla precedente.</w:t>
      </w:r>
    </w:p>
    <w:p w14:paraId="7CD0B155" w14:textId="77777777" w:rsidR="009408A4" w:rsidRPr="00B40CD6" w:rsidRDefault="009408A4" w:rsidP="009408A4">
      <w:pPr>
        <w:rPr>
          <w:rFonts w:eastAsia="Calibri" w:cstheme="minorHAnsi"/>
          <w:b/>
          <w:szCs w:val="22"/>
          <w:lang w:eastAsia="es-CL"/>
        </w:rPr>
      </w:pPr>
    </w:p>
    <w:p w14:paraId="6D2FFA0B" w14:textId="77777777" w:rsidR="009408A4" w:rsidRPr="00B40CD6" w:rsidRDefault="009408A4">
      <w:pPr>
        <w:pStyle w:val="Prrafodelista"/>
        <w:numPr>
          <w:ilvl w:val="1"/>
          <w:numId w:val="28"/>
        </w:numPr>
        <w:ind w:left="567" w:hanging="567"/>
        <w:rPr>
          <w:b/>
        </w:rPr>
      </w:pPr>
      <w:r w:rsidRPr="00B40CD6">
        <w:rPr>
          <w:b/>
        </w:rPr>
        <w:t>Criterio Técnico: Propuesta técnica</w:t>
      </w:r>
    </w:p>
    <w:p w14:paraId="6498750D" w14:textId="77777777" w:rsidR="009408A4" w:rsidRPr="00B40CD6" w:rsidRDefault="009408A4" w:rsidP="009408A4">
      <w:pPr>
        <w:rPr>
          <w:b/>
        </w:rPr>
      </w:pPr>
    </w:p>
    <w:p w14:paraId="47CF53B5" w14:textId="77777777" w:rsidR="009408A4" w:rsidRPr="00B40CD6" w:rsidRDefault="009408A4" w:rsidP="009408A4">
      <w:pPr>
        <w:rPr>
          <w:bCs/>
        </w:rPr>
      </w:pPr>
      <w:r w:rsidRPr="00B40CD6">
        <w:rPr>
          <w:bCs/>
        </w:rPr>
        <w:t xml:space="preserve">A continuación la entidad licitante deberá indicar qué aspectos evaluará de la propuesta técnica, pudiendo seleccionar uno, varios o todos los ítems que se señalen. </w:t>
      </w:r>
    </w:p>
    <w:p w14:paraId="77CB1460" w14:textId="77777777" w:rsidR="009408A4" w:rsidRPr="00B40CD6" w:rsidRDefault="009408A4" w:rsidP="009408A4">
      <w:pPr>
        <w:rPr>
          <w:bCs/>
        </w:rPr>
      </w:pPr>
    </w:p>
    <w:tbl>
      <w:tblPr>
        <w:tblStyle w:val="Tablaconcuadrcula"/>
        <w:tblW w:w="0" w:type="auto"/>
        <w:jc w:val="center"/>
        <w:tblLook w:val="04A0" w:firstRow="1" w:lastRow="0" w:firstColumn="1" w:lastColumn="0" w:noHBand="0" w:noVBand="1"/>
      </w:tblPr>
      <w:tblGrid>
        <w:gridCol w:w="7391"/>
        <w:gridCol w:w="1780"/>
      </w:tblGrid>
      <w:tr w:rsidR="009408A4" w:rsidRPr="00B40CD6" w14:paraId="424F6D64" w14:textId="77777777" w:rsidTr="00831CB7">
        <w:trPr>
          <w:trHeight w:val="289"/>
          <w:jc w:val="center"/>
        </w:trPr>
        <w:tc>
          <w:tcPr>
            <w:tcW w:w="7391" w:type="dxa"/>
            <w:shd w:val="clear" w:color="auto" w:fill="F2F2F2" w:themeFill="background1" w:themeFillShade="F2"/>
          </w:tcPr>
          <w:p w14:paraId="44D9ADF9" w14:textId="77777777" w:rsidR="009408A4" w:rsidRPr="00B40CD6" w:rsidRDefault="009408A4" w:rsidP="00831CB7">
            <w:pPr>
              <w:rPr>
                <w:b/>
                <w:bCs/>
                <w:lang w:eastAsia="zh-CN" w:bidi="hi-IN"/>
              </w:rPr>
            </w:pPr>
            <w:r w:rsidRPr="00B40CD6">
              <w:rPr>
                <w:b/>
                <w:bCs/>
                <w:lang w:eastAsia="zh-CN" w:bidi="hi-IN"/>
              </w:rPr>
              <w:t>Aspecto evaluable de la propuesta técnica</w:t>
            </w:r>
          </w:p>
        </w:tc>
        <w:tc>
          <w:tcPr>
            <w:tcW w:w="1780" w:type="dxa"/>
            <w:shd w:val="clear" w:color="auto" w:fill="F2F2F2" w:themeFill="background1" w:themeFillShade="F2"/>
          </w:tcPr>
          <w:p w14:paraId="6DF3F01D" w14:textId="77777777" w:rsidR="009408A4" w:rsidRPr="00B40CD6" w:rsidRDefault="009408A4" w:rsidP="00831CB7">
            <w:pPr>
              <w:jc w:val="center"/>
              <w:rPr>
                <w:b/>
                <w:bCs/>
                <w:lang w:eastAsia="zh-CN" w:bidi="hi-IN"/>
              </w:rPr>
            </w:pPr>
            <w:r w:rsidRPr="00B40CD6">
              <w:rPr>
                <w:b/>
                <w:bCs/>
                <w:lang w:eastAsia="zh-CN" w:bidi="hi-IN"/>
              </w:rPr>
              <w:t>Ponderación</w:t>
            </w:r>
          </w:p>
        </w:tc>
      </w:tr>
      <w:tr w:rsidR="009408A4" w:rsidRPr="00B40CD6" w14:paraId="7D140936" w14:textId="77777777" w:rsidTr="00831CB7">
        <w:trPr>
          <w:trHeight w:val="289"/>
          <w:jc w:val="center"/>
        </w:trPr>
        <w:tc>
          <w:tcPr>
            <w:tcW w:w="7391" w:type="dxa"/>
          </w:tcPr>
          <w:p w14:paraId="7C245BAF" w14:textId="77777777" w:rsidR="009408A4" w:rsidRPr="00B40CD6" w:rsidRDefault="009408A4" w:rsidP="00831CB7">
            <w:pPr>
              <w:rPr>
                <w:lang w:eastAsia="zh-CN" w:bidi="hi-IN"/>
              </w:rPr>
            </w:pPr>
            <w:r w:rsidRPr="00B40CD6">
              <w:t>Tecnología para la distribución de llamadas (PBX, por sus siglas en inglés)</w:t>
            </w:r>
          </w:p>
        </w:tc>
        <w:tc>
          <w:tcPr>
            <w:tcW w:w="1780" w:type="dxa"/>
          </w:tcPr>
          <w:p w14:paraId="19DE37EC" w14:textId="77777777" w:rsidR="009408A4" w:rsidRPr="00B40CD6" w:rsidRDefault="009408A4" w:rsidP="00831CB7">
            <w:pPr>
              <w:jc w:val="center"/>
              <w:rPr>
                <w:lang w:eastAsia="zh-CN" w:bidi="hi-IN"/>
              </w:rPr>
            </w:pPr>
          </w:p>
        </w:tc>
      </w:tr>
      <w:tr w:rsidR="009408A4" w:rsidRPr="00B40CD6" w14:paraId="05B6E04A" w14:textId="77777777" w:rsidTr="00831CB7">
        <w:trPr>
          <w:trHeight w:val="289"/>
          <w:jc w:val="center"/>
        </w:trPr>
        <w:tc>
          <w:tcPr>
            <w:tcW w:w="7391" w:type="dxa"/>
          </w:tcPr>
          <w:p w14:paraId="04B24A77" w14:textId="77777777" w:rsidR="009408A4" w:rsidRPr="00B40CD6" w:rsidRDefault="009408A4" w:rsidP="00831CB7">
            <w:pPr>
              <w:rPr>
                <w:lang w:eastAsia="zh-CN" w:bidi="hi-IN"/>
              </w:rPr>
            </w:pPr>
            <w:r w:rsidRPr="00B40CD6">
              <w:t>Sistema de Respuesta de Voz Interactiva (IVR, por sus siglas en inglés)</w:t>
            </w:r>
          </w:p>
        </w:tc>
        <w:tc>
          <w:tcPr>
            <w:tcW w:w="1780" w:type="dxa"/>
          </w:tcPr>
          <w:p w14:paraId="46DF75CC" w14:textId="77777777" w:rsidR="009408A4" w:rsidRPr="00B40CD6" w:rsidRDefault="009408A4" w:rsidP="00831CB7">
            <w:pPr>
              <w:jc w:val="center"/>
              <w:rPr>
                <w:lang w:eastAsia="zh-CN" w:bidi="hi-IN"/>
              </w:rPr>
            </w:pPr>
          </w:p>
        </w:tc>
      </w:tr>
      <w:tr w:rsidR="009408A4" w:rsidRPr="00B40CD6" w14:paraId="5EC5C214" w14:textId="77777777" w:rsidTr="00831CB7">
        <w:trPr>
          <w:trHeight w:val="289"/>
          <w:jc w:val="center"/>
        </w:trPr>
        <w:tc>
          <w:tcPr>
            <w:tcW w:w="7391" w:type="dxa"/>
          </w:tcPr>
          <w:p w14:paraId="53C72DCE" w14:textId="77777777" w:rsidR="009408A4" w:rsidRPr="00B40CD6" w:rsidRDefault="009408A4" w:rsidP="00831CB7">
            <w:r w:rsidRPr="00B40CD6">
              <w:t xml:space="preserve">Reportería y monitoreo </w:t>
            </w:r>
          </w:p>
        </w:tc>
        <w:tc>
          <w:tcPr>
            <w:tcW w:w="1780" w:type="dxa"/>
          </w:tcPr>
          <w:p w14:paraId="1B351726" w14:textId="77777777" w:rsidR="009408A4" w:rsidRPr="00B40CD6" w:rsidRDefault="009408A4" w:rsidP="00831CB7">
            <w:pPr>
              <w:jc w:val="center"/>
              <w:rPr>
                <w:lang w:eastAsia="zh-CN" w:bidi="hi-IN"/>
              </w:rPr>
            </w:pPr>
          </w:p>
        </w:tc>
      </w:tr>
      <w:tr w:rsidR="009408A4" w:rsidRPr="00B40CD6" w14:paraId="58C1C1DF" w14:textId="77777777" w:rsidTr="00831CB7">
        <w:trPr>
          <w:trHeight w:val="289"/>
          <w:jc w:val="center"/>
        </w:trPr>
        <w:tc>
          <w:tcPr>
            <w:tcW w:w="7391" w:type="dxa"/>
          </w:tcPr>
          <w:p w14:paraId="63B358B9" w14:textId="77777777" w:rsidR="009408A4" w:rsidRPr="00B40CD6" w:rsidRDefault="009408A4" w:rsidP="00831CB7">
            <w:r w:rsidRPr="00B40CD6">
              <w:t xml:space="preserve">Capacidad de trabajo remoto </w:t>
            </w:r>
          </w:p>
        </w:tc>
        <w:tc>
          <w:tcPr>
            <w:tcW w:w="1780" w:type="dxa"/>
          </w:tcPr>
          <w:p w14:paraId="725F9AC7" w14:textId="77777777" w:rsidR="009408A4" w:rsidRPr="00B40CD6" w:rsidRDefault="009408A4" w:rsidP="00831CB7">
            <w:pPr>
              <w:jc w:val="center"/>
              <w:rPr>
                <w:lang w:eastAsia="zh-CN" w:bidi="hi-IN"/>
              </w:rPr>
            </w:pPr>
          </w:p>
        </w:tc>
      </w:tr>
      <w:tr w:rsidR="009408A4" w:rsidRPr="00B40CD6" w14:paraId="68B752FB" w14:textId="77777777" w:rsidTr="00831CB7">
        <w:trPr>
          <w:trHeight w:val="289"/>
          <w:jc w:val="center"/>
        </w:trPr>
        <w:tc>
          <w:tcPr>
            <w:tcW w:w="7391" w:type="dxa"/>
          </w:tcPr>
          <w:p w14:paraId="1C377256" w14:textId="77777777" w:rsidR="009408A4" w:rsidRPr="00B40CD6" w:rsidRDefault="009408A4" w:rsidP="00831CB7">
            <w:r w:rsidRPr="00B40CD6">
              <w:t xml:space="preserve">Infraestructura/oficinas </w:t>
            </w:r>
          </w:p>
        </w:tc>
        <w:tc>
          <w:tcPr>
            <w:tcW w:w="1780" w:type="dxa"/>
          </w:tcPr>
          <w:p w14:paraId="162A1D6B" w14:textId="77777777" w:rsidR="009408A4" w:rsidRPr="00B40CD6" w:rsidRDefault="009408A4" w:rsidP="00831CB7">
            <w:pPr>
              <w:jc w:val="center"/>
              <w:rPr>
                <w:lang w:eastAsia="zh-CN" w:bidi="hi-IN"/>
              </w:rPr>
            </w:pPr>
          </w:p>
        </w:tc>
      </w:tr>
      <w:tr w:rsidR="009408A4" w:rsidRPr="00B40CD6" w14:paraId="3C8B233E" w14:textId="77777777" w:rsidTr="00831CB7">
        <w:trPr>
          <w:trHeight w:val="289"/>
          <w:jc w:val="center"/>
        </w:trPr>
        <w:tc>
          <w:tcPr>
            <w:tcW w:w="7391" w:type="dxa"/>
          </w:tcPr>
          <w:p w14:paraId="5BF76177" w14:textId="77777777" w:rsidR="009408A4" w:rsidRPr="00B40CD6" w:rsidRDefault="009408A4" w:rsidP="00831CB7">
            <w:r w:rsidRPr="00B40CD6">
              <w:t>Software de pronóstico planificación y programación</w:t>
            </w:r>
          </w:p>
        </w:tc>
        <w:tc>
          <w:tcPr>
            <w:tcW w:w="1780" w:type="dxa"/>
          </w:tcPr>
          <w:p w14:paraId="3C62FCDB" w14:textId="77777777" w:rsidR="009408A4" w:rsidRPr="00B40CD6" w:rsidRDefault="009408A4" w:rsidP="00831CB7">
            <w:pPr>
              <w:jc w:val="center"/>
              <w:rPr>
                <w:lang w:eastAsia="zh-CN" w:bidi="hi-IN"/>
              </w:rPr>
            </w:pPr>
          </w:p>
        </w:tc>
      </w:tr>
      <w:tr w:rsidR="009408A4" w:rsidRPr="00B40CD6" w14:paraId="420EBA0C" w14:textId="77777777" w:rsidTr="00831CB7">
        <w:trPr>
          <w:trHeight w:val="289"/>
          <w:jc w:val="center"/>
        </w:trPr>
        <w:tc>
          <w:tcPr>
            <w:tcW w:w="7391" w:type="dxa"/>
          </w:tcPr>
          <w:p w14:paraId="40D3D884" w14:textId="77777777" w:rsidR="009408A4" w:rsidRPr="00B40CD6" w:rsidRDefault="009408A4" w:rsidP="00831CB7">
            <w:r w:rsidRPr="00B40CD6">
              <w:t>Capacidad de atención de canales electrónicos</w:t>
            </w:r>
          </w:p>
        </w:tc>
        <w:tc>
          <w:tcPr>
            <w:tcW w:w="1780" w:type="dxa"/>
          </w:tcPr>
          <w:p w14:paraId="1A261560" w14:textId="77777777" w:rsidR="009408A4" w:rsidRPr="00B40CD6" w:rsidRDefault="009408A4" w:rsidP="00831CB7">
            <w:pPr>
              <w:jc w:val="center"/>
              <w:rPr>
                <w:lang w:eastAsia="zh-CN" w:bidi="hi-IN"/>
              </w:rPr>
            </w:pPr>
          </w:p>
        </w:tc>
      </w:tr>
    </w:tbl>
    <w:p w14:paraId="4A0444B6" w14:textId="77777777" w:rsidR="009408A4" w:rsidRPr="00B40CD6" w:rsidRDefault="009408A4" w:rsidP="009408A4">
      <w:pPr>
        <w:rPr>
          <w:bCs/>
        </w:rPr>
      </w:pPr>
    </w:p>
    <w:p w14:paraId="20CCD89B" w14:textId="77777777" w:rsidR="009408A4" w:rsidRPr="00B40CD6" w:rsidRDefault="009408A4" w:rsidP="009408A4">
      <w:pPr>
        <w:rPr>
          <w:bCs/>
          <w:i/>
          <w:iCs/>
          <w:u w:val="single"/>
        </w:rPr>
      </w:pPr>
      <w:r w:rsidRPr="00B40CD6">
        <w:rPr>
          <w:bCs/>
          <w:i/>
          <w:iCs/>
          <w:u w:val="single"/>
        </w:rPr>
        <w:t>Instrucciones de llenado:</w:t>
      </w:r>
    </w:p>
    <w:p w14:paraId="6D9E67A8" w14:textId="77777777" w:rsidR="009408A4" w:rsidRPr="00B40CD6" w:rsidRDefault="009408A4">
      <w:pPr>
        <w:pStyle w:val="Prrafodelista"/>
        <w:numPr>
          <w:ilvl w:val="0"/>
          <w:numId w:val="32"/>
        </w:numPr>
        <w:ind w:left="426" w:hanging="284"/>
        <w:rPr>
          <w:i/>
          <w:iCs w:val="0"/>
        </w:rPr>
      </w:pPr>
      <w:r w:rsidRPr="00B40CD6">
        <w:rPr>
          <w:i/>
          <w:iCs w:val="0"/>
        </w:rPr>
        <w:t xml:space="preserve">Las ponderaciones deberán estar comprendidas entre 0% y 100%, ambos guarismos incluidos. Se entiende que una ponderación del 0% implica la no evaluación de ese aspecto en la propuesta técnica. </w:t>
      </w:r>
    </w:p>
    <w:p w14:paraId="70FB7E75" w14:textId="77777777" w:rsidR="009408A4" w:rsidRPr="00B40CD6" w:rsidRDefault="009408A4">
      <w:pPr>
        <w:pStyle w:val="Prrafodelista"/>
        <w:numPr>
          <w:ilvl w:val="0"/>
          <w:numId w:val="32"/>
        </w:numPr>
        <w:ind w:left="426" w:hanging="284"/>
        <w:rPr>
          <w:i/>
          <w:iCs w:val="0"/>
        </w:rPr>
      </w:pPr>
      <w:r w:rsidRPr="00B40CD6">
        <w:rPr>
          <w:i/>
          <w:iCs w:val="0"/>
        </w:rPr>
        <w:t>La suma de las ponderaciones debe ser igual a 100%.</w:t>
      </w:r>
    </w:p>
    <w:p w14:paraId="7B2F3407" w14:textId="77777777" w:rsidR="009408A4" w:rsidRPr="00B40CD6" w:rsidRDefault="009408A4" w:rsidP="009408A4">
      <w:pPr>
        <w:rPr>
          <w:bCs/>
        </w:rPr>
      </w:pPr>
    </w:p>
    <w:p w14:paraId="5CEBF58A" w14:textId="77E63B7D" w:rsidR="009408A4" w:rsidRPr="00B40CD6" w:rsidRDefault="009408A4" w:rsidP="009408A4">
      <w:pPr>
        <w:rPr>
          <w:bCs/>
        </w:rPr>
      </w:pPr>
      <w:r w:rsidRPr="00B40CD6">
        <w:rPr>
          <w:bCs/>
        </w:rPr>
        <w:t>Los puntajes que se asignarán en cada uno de los aspectos evaluables que se consideren en este criterio serán las que se indican a continuación, los que deberán estar comprendido entre 0 y 100 puntos, ambos guarismos inclusive. En este aspecto, el puntaje estará asociado al grado de cumplimiento de la propuesta en relación con el aspecto que se está evaluando; dicho grado de cumplimiento se señala en detalle en la pauta de evaluación contenida en el Anexo N°</w:t>
      </w:r>
      <w:r w:rsidR="00B9600B" w:rsidRPr="00B40CD6">
        <w:rPr>
          <w:bCs/>
        </w:rPr>
        <w:t>9</w:t>
      </w:r>
      <w:r w:rsidRPr="00B40CD6">
        <w:rPr>
          <w:bCs/>
        </w:rPr>
        <w:t xml:space="preserve">. </w:t>
      </w:r>
    </w:p>
    <w:p w14:paraId="633798DB" w14:textId="77777777" w:rsidR="009408A4" w:rsidRPr="00B40CD6" w:rsidRDefault="009408A4" w:rsidP="009408A4">
      <w:pPr>
        <w:rPr>
          <w:bCs/>
        </w:rPr>
      </w:pPr>
    </w:p>
    <w:tbl>
      <w:tblPr>
        <w:tblStyle w:val="Tablaconcuadrcula"/>
        <w:tblW w:w="5000" w:type="pct"/>
        <w:jc w:val="center"/>
        <w:tblLook w:val="04A0" w:firstRow="1" w:lastRow="0" w:firstColumn="1" w:lastColumn="0" w:noHBand="0" w:noVBand="1"/>
      </w:tblPr>
      <w:tblGrid>
        <w:gridCol w:w="8499"/>
        <w:gridCol w:w="1465"/>
      </w:tblGrid>
      <w:tr w:rsidR="009408A4" w:rsidRPr="00B40CD6" w14:paraId="75B2DB72" w14:textId="77777777" w:rsidTr="00831CB7">
        <w:trPr>
          <w:trHeight w:val="289"/>
          <w:jc w:val="center"/>
        </w:trPr>
        <w:tc>
          <w:tcPr>
            <w:tcW w:w="4265" w:type="pct"/>
            <w:shd w:val="clear" w:color="auto" w:fill="F2F2F2" w:themeFill="background1" w:themeFillShade="F2"/>
          </w:tcPr>
          <w:p w14:paraId="66EFEEB6" w14:textId="77777777" w:rsidR="009408A4" w:rsidRPr="00B40CD6" w:rsidRDefault="009408A4" w:rsidP="00831CB7">
            <w:pPr>
              <w:jc w:val="center"/>
              <w:rPr>
                <w:b/>
                <w:bCs/>
                <w:lang w:eastAsia="zh-CN" w:bidi="hi-IN"/>
              </w:rPr>
            </w:pPr>
            <w:r w:rsidRPr="00B40CD6">
              <w:rPr>
                <w:b/>
                <w:bCs/>
                <w:lang w:eastAsia="zh-CN" w:bidi="hi-IN"/>
              </w:rPr>
              <w:t>Grado de cumplimiento del estándar especificado</w:t>
            </w:r>
          </w:p>
        </w:tc>
        <w:tc>
          <w:tcPr>
            <w:tcW w:w="735" w:type="pct"/>
            <w:shd w:val="clear" w:color="auto" w:fill="F2F2F2" w:themeFill="background1" w:themeFillShade="F2"/>
          </w:tcPr>
          <w:p w14:paraId="1DA59E33" w14:textId="77777777" w:rsidR="009408A4" w:rsidRPr="00B40CD6" w:rsidRDefault="009408A4" w:rsidP="00831CB7">
            <w:pPr>
              <w:jc w:val="center"/>
              <w:rPr>
                <w:b/>
                <w:bCs/>
                <w:lang w:eastAsia="zh-CN" w:bidi="hi-IN"/>
              </w:rPr>
            </w:pPr>
            <w:r w:rsidRPr="00B40CD6">
              <w:rPr>
                <w:b/>
                <w:bCs/>
                <w:lang w:eastAsia="zh-CN" w:bidi="hi-IN"/>
              </w:rPr>
              <w:t>Puntaje</w:t>
            </w:r>
          </w:p>
        </w:tc>
      </w:tr>
      <w:tr w:rsidR="009408A4" w:rsidRPr="00B40CD6" w14:paraId="7E18B92D" w14:textId="77777777" w:rsidTr="00831CB7">
        <w:trPr>
          <w:trHeight w:val="170"/>
          <w:jc w:val="center"/>
        </w:trPr>
        <w:tc>
          <w:tcPr>
            <w:tcW w:w="4265" w:type="pct"/>
          </w:tcPr>
          <w:p w14:paraId="6999AB35" w14:textId="77777777" w:rsidR="009408A4" w:rsidRPr="00B40CD6" w:rsidRDefault="009408A4" w:rsidP="00831CB7">
            <w:pPr>
              <w:rPr>
                <w:lang w:eastAsia="zh-CN" w:bidi="hi-IN"/>
              </w:rPr>
            </w:pPr>
            <w:r w:rsidRPr="00B40CD6">
              <w:t>Propuesta no cumple con el estándar especificado para el aspecto evaluado</w:t>
            </w:r>
          </w:p>
        </w:tc>
        <w:tc>
          <w:tcPr>
            <w:tcW w:w="735" w:type="pct"/>
          </w:tcPr>
          <w:p w14:paraId="474A07C4" w14:textId="77777777" w:rsidR="009408A4" w:rsidRPr="00B40CD6" w:rsidRDefault="009408A4" w:rsidP="00831CB7">
            <w:pPr>
              <w:jc w:val="center"/>
              <w:rPr>
                <w:lang w:eastAsia="zh-CN" w:bidi="hi-IN"/>
              </w:rPr>
            </w:pPr>
          </w:p>
        </w:tc>
      </w:tr>
      <w:tr w:rsidR="009408A4" w:rsidRPr="00B40CD6" w14:paraId="60AC1A48" w14:textId="77777777" w:rsidTr="00831CB7">
        <w:trPr>
          <w:trHeight w:val="170"/>
          <w:jc w:val="center"/>
        </w:trPr>
        <w:tc>
          <w:tcPr>
            <w:tcW w:w="4265" w:type="pct"/>
          </w:tcPr>
          <w:p w14:paraId="1584DE6C" w14:textId="77777777" w:rsidR="009408A4" w:rsidRPr="00B40CD6" w:rsidRDefault="009408A4" w:rsidP="00831CB7">
            <w:pPr>
              <w:rPr>
                <w:lang w:eastAsia="zh-CN" w:bidi="hi-IN"/>
              </w:rPr>
            </w:pPr>
            <w:r w:rsidRPr="00B40CD6">
              <w:rPr>
                <w:lang w:eastAsia="zh-CN" w:bidi="hi-IN"/>
              </w:rPr>
              <w:t xml:space="preserve">Propuesta presenta cumplimiento parcial del </w:t>
            </w:r>
            <w:r w:rsidRPr="00B40CD6">
              <w:t>estándar especificado para el aspecto evaluado</w:t>
            </w:r>
          </w:p>
        </w:tc>
        <w:tc>
          <w:tcPr>
            <w:tcW w:w="735" w:type="pct"/>
          </w:tcPr>
          <w:p w14:paraId="25559E71" w14:textId="77777777" w:rsidR="009408A4" w:rsidRPr="00B40CD6" w:rsidRDefault="009408A4" w:rsidP="00831CB7">
            <w:pPr>
              <w:jc w:val="center"/>
              <w:rPr>
                <w:lang w:eastAsia="zh-CN" w:bidi="hi-IN"/>
              </w:rPr>
            </w:pPr>
          </w:p>
        </w:tc>
      </w:tr>
      <w:tr w:rsidR="009408A4" w:rsidRPr="00B40CD6" w14:paraId="091E1E4C" w14:textId="77777777" w:rsidTr="00831CB7">
        <w:trPr>
          <w:trHeight w:val="170"/>
          <w:jc w:val="center"/>
        </w:trPr>
        <w:tc>
          <w:tcPr>
            <w:tcW w:w="4265" w:type="pct"/>
          </w:tcPr>
          <w:p w14:paraId="45793611" w14:textId="77777777" w:rsidR="009408A4" w:rsidRPr="00B40CD6" w:rsidRDefault="009408A4" w:rsidP="00831CB7">
            <w:r w:rsidRPr="00B40CD6">
              <w:rPr>
                <w:lang w:eastAsia="zh-CN" w:bidi="hi-IN"/>
              </w:rPr>
              <w:t xml:space="preserve">Propuesta presenta cumplimiento del </w:t>
            </w:r>
            <w:r w:rsidRPr="00B40CD6">
              <w:t>estándar especificado para el aspecto evaluado</w:t>
            </w:r>
          </w:p>
        </w:tc>
        <w:tc>
          <w:tcPr>
            <w:tcW w:w="735" w:type="pct"/>
          </w:tcPr>
          <w:p w14:paraId="561BF1F5" w14:textId="77777777" w:rsidR="009408A4" w:rsidRPr="00B40CD6" w:rsidRDefault="009408A4" w:rsidP="00831CB7">
            <w:pPr>
              <w:jc w:val="center"/>
              <w:rPr>
                <w:lang w:eastAsia="zh-CN" w:bidi="hi-IN"/>
              </w:rPr>
            </w:pPr>
          </w:p>
        </w:tc>
      </w:tr>
      <w:tr w:rsidR="009408A4" w:rsidRPr="00B40CD6" w14:paraId="57E67209" w14:textId="77777777" w:rsidTr="00831CB7">
        <w:trPr>
          <w:trHeight w:val="170"/>
          <w:jc w:val="center"/>
        </w:trPr>
        <w:tc>
          <w:tcPr>
            <w:tcW w:w="4265" w:type="pct"/>
          </w:tcPr>
          <w:p w14:paraId="637CF85D" w14:textId="77777777" w:rsidR="009408A4" w:rsidRPr="00B40CD6" w:rsidRDefault="009408A4" w:rsidP="00831CB7">
            <w:r w:rsidRPr="00B40CD6">
              <w:rPr>
                <w:lang w:eastAsia="zh-CN" w:bidi="hi-IN"/>
              </w:rPr>
              <w:t xml:space="preserve">Propuesta presenta sobrecumplimiento del </w:t>
            </w:r>
            <w:r w:rsidRPr="00B40CD6">
              <w:t>estándar especificado para el aspecto evaluado</w:t>
            </w:r>
          </w:p>
        </w:tc>
        <w:tc>
          <w:tcPr>
            <w:tcW w:w="735" w:type="pct"/>
          </w:tcPr>
          <w:p w14:paraId="4C50EED0" w14:textId="77777777" w:rsidR="009408A4" w:rsidRPr="00B40CD6" w:rsidRDefault="009408A4" w:rsidP="00831CB7">
            <w:pPr>
              <w:jc w:val="center"/>
              <w:rPr>
                <w:lang w:eastAsia="zh-CN" w:bidi="hi-IN"/>
              </w:rPr>
            </w:pPr>
          </w:p>
        </w:tc>
      </w:tr>
    </w:tbl>
    <w:p w14:paraId="3EB1A042" w14:textId="77777777" w:rsidR="009408A4" w:rsidRPr="00B40CD6" w:rsidRDefault="009408A4" w:rsidP="009408A4">
      <w:pPr>
        <w:rPr>
          <w:bCs/>
        </w:rPr>
      </w:pPr>
    </w:p>
    <w:p w14:paraId="3F5DC76A" w14:textId="77777777" w:rsidR="009408A4" w:rsidRPr="00B40CD6" w:rsidRDefault="009408A4">
      <w:pPr>
        <w:pStyle w:val="Prrafodelista"/>
        <w:numPr>
          <w:ilvl w:val="1"/>
          <w:numId w:val="28"/>
        </w:numPr>
        <w:ind w:left="567" w:hanging="567"/>
        <w:rPr>
          <w:b/>
        </w:rPr>
      </w:pPr>
      <w:r w:rsidRPr="00B40CD6">
        <w:rPr>
          <w:b/>
        </w:rPr>
        <w:t>Criterio técnico: Experiencia del oferente y calidad del servicio</w:t>
      </w:r>
    </w:p>
    <w:p w14:paraId="0BB7F345" w14:textId="77777777" w:rsidR="009408A4" w:rsidRPr="00B40CD6" w:rsidRDefault="009408A4" w:rsidP="009408A4">
      <w:pPr>
        <w:rPr>
          <w:rFonts w:eastAsia="Calibri" w:cstheme="minorHAnsi"/>
          <w:b/>
          <w:szCs w:val="22"/>
          <w:lang w:eastAsia="es-CL"/>
        </w:rPr>
      </w:pPr>
    </w:p>
    <w:p w14:paraId="2AFC55AA"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El cálculo del puntaje total en este criterio de evaluación se realizará en función de los puntajes obtenidos en los subcriterios “Cartera de clientes” y “Satisfacción de clientes”, de acuerdo con la siguiente ponderación: </w:t>
      </w:r>
    </w:p>
    <w:p w14:paraId="2D6F2C0E" w14:textId="77777777" w:rsidR="009408A4" w:rsidRPr="00B40CD6" w:rsidRDefault="009408A4" w:rsidP="009408A4">
      <w:pPr>
        <w:rPr>
          <w:rFonts w:eastAsia="Calibri" w:cstheme="minorHAnsi"/>
          <w:bCs/>
          <w:szCs w:val="22"/>
          <w:lang w:eastAsia="es-CL"/>
        </w:rPr>
      </w:pPr>
    </w:p>
    <w:tbl>
      <w:tblPr>
        <w:tblStyle w:val="Tablaconcuadrcula"/>
        <w:tblW w:w="0" w:type="auto"/>
        <w:jc w:val="center"/>
        <w:tblLook w:val="04A0" w:firstRow="1" w:lastRow="0" w:firstColumn="1" w:lastColumn="0" w:noHBand="0" w:noVBand="1"/>
      </w:tblPr>
      <w:tblGrid>
        <w:gridCol w:w="7391"/>
        <w:gridCol w:w="1780"/>
      </w:tblGrid>
      <w:tr w:rsidR="009408A4" w:rsidRPr="00B40CD6" w14:paraId="2890137A" w14:textId="77777777" w:rsidTr="00831CB7">
        <w:trPr>
          <w:trHeight w:val="289"/>
          <w:jc w:val="center"/>
        </w:trPr>
        <w:tc>
          <w:tcPr>
            <w:tcW w:w="7391" w:type="dxa"/>
            <w:shd w:val="clear" w:color="auto" w:fill="F2F2F2" w:themeFill="background1" w:themeFillShade="F2"/>
          </w:tcPr>
          <w:p w14:paraId="1CF9F200" w14:textId="0273073D" w:rsidR="009408A4" w:rsidRPr="00B40CD6" w:rsidRDefault="00DE3FAD" w:rsidP="00831CB7">
            <w:pPr>
              <w:rPr>
                <w:b/>
                <w:bCs/>
                <w:lang w:eastAsia="zh-CN" w:bidi="hi-IN"/>
              </w:rPr>
            </w:pPr>
            <w:r w:rsidRPr="00B40CD6">
              <w:rPr>
                <w:b/>
                <w:bCs/>
                <w:lang w:eastAsia="zh-CN" w:bidi="hi-IN"/>
              </w:rPr>
              <w:t>Subcriterio de evaluación</w:t>
            </w:r>
          </w:p>
        </w:tc>
        <w:tc>
          <w:tcPr>
            <w:tcW w:w="1780" w:type="dxa"/>
            <w:shd w:val="clear" w:color="auto" w:fill="F2F2F2" w:themeFill="background1" w:themeFillShade="F2"/>
          </w:tcPr>
          <w:p w14:paraId="3BC5A678" w14:textId="77777777" w:rsidR="009408A4" w:rsidRPr="00B40CD6" w:rsidRDefault="009408A4" w:rsidP="00831CB7">
            <w:pPr>
              <w:jc w:val="center"/>
              <w:rPr>
                <w:b/>
                <w:bCs/>
                <w:lang w:eastAsia="zh-CN" w:bidi="hi-IN"/>
              </w:rPr>
            </w:pPr>
            <w:r w:rsidRPr="00B40CD6">
              <w:rPr>
                <w:b/>
                <w:bCs/>
                <w:lang w:eastAsia="zh-CN" w:bidi="hi-IN"/>
              </w:rPr>
              <w:t>Ponderación</w:t>
            </w:r>
          </w:p>
        </w:tc>
      </w:tr>
      <w:tr w:rsidR="009408A4" w:rsidRPr="00B40CD6" w14:paraId="66AAE994" w14:textId="77777777" w:rsidTr="00831CB7">
        <w:trPr>
          <w:trHeight w:val="170"/>
          <w:jc w:val="center"/>
        </w:trPr>
        <w:tc>
          <w:tcPr>
            <w:tcW w:w="7391" w:type="dxa"/>
          </w:tcPr>
          <w:p w14:paraId="3A47E68B" w14:textId="77777777" w:rsidR="009408A4" w:rsidRPr="00B40CD6" w:rsidRDefault="009408A4" w:rsidP="00831CB7">
            <w:pPr>
              <w:rPr>
                <w:lang w:eastAsia="zh-CN" w:bidi="hi-IN"/>
              </w:rPr>
            </w:pPr>
            <w:r w:rsidRPr="00B40CD6">
              <w:rPr>
                <w:lang w:eastAsia="zh-CN" w:bidi="hi-IN"/>
              </w:rPr>
              <w:t>Subcriterio N°1: Cartera de clientes</w:t>
            </w:r>
          </w:p>
        </w:tc>
        <w:tc>
          <w:tcPr>
            <w:tcW w:w="1780" w:type="dxa"/>
          </w:tcPr>
          <w:p w14:paraId="73643750" w14:textId="77777777" w:rsidR="009408A4" w:rsidRPr="00B40CD6" w:rsidRDefault="009408A4" w:rsidP="00831CB7">
            <w:pPr>
              <w:jc w:val="center"/>
              <w:rPr>
                <w:lang w:eastAsia="zh-CN" w:bidi="hi-IN"/>
              </w:rPr>
            </w:pPr>
          </w:p>
        </w:tc>
      </w:tr>
      <w:tr w:rsidR="009408A4" w:rsidRPr="00B40CD6" w14:paraId="215E3714" w14:textId="77777777" w:rsidTr="00831CB7">
        <w:trPr>
          <w:trHeight w:val="170"/>
          <w:jc w:val="center"/>
        </w:trPr>
        <w:tc>
          <w:tcPr>
            <w:tcW w:w="7391" w:type="dxa"/>
          </w:tcPr>
          <w:p w14:paraId="45CFB3CC" w14:textId="77777777" w:rsidR="009408A4" w:rsidRPr="00B40CD6" w:rsidRDefault="009408A4" w:rsidP="00831CB7">
            <w:pPr>
              <w:rPr>
                <w:lang w:eastAsia="zh-CN" w:bidi="hi-IN"/>
              </w:rPr>
            </w:pPr>
            <w:r w:rsidRPr="00B40CD6">
              <w:rPr>
                <w:lang w:eastAsia="zh-CN" w:bidi="hi-IN"/>
              </w:rPr>
              <w:t>Subcriterio N°2: Satisfacción de clientes</w:t>
            </w:r>
          </w:p>
        </w:tc>
        <w:tc>
          <w:tcPr>
            <w:tcW w:w="1780" w:type="dxa"/>
          </w:tcPr>
          <w:p w14:paraId="4C317B91" w14:textId="77777777" w:rsidR="009408A4" w:rsidRPr="00B40CD6" w:rsidRDefault="009408A4" w:rsidP="00831CB7">
            <w:pPr>
              <w:jc w:val="center"/>
              <w:rPr>
                <w:lang w:eastAsia="zh-CN" w:bidi="hi-IN"/>
              </w:rPr>
            </w:pPr>
          </w:p>
        </w:tc>
      </w:tr>
    </w:tbl>
    <w:p w14:paraId="3673C618" w14:textId="77777777" w:rsidR="009408A4" w:rsidRPr="00B40CD6" w:rsidRDefault="009408A4" w:rsidP="009408A4">
      <w:pPr>
        <w:rPr>
          <w:rFonts w:eastAsia="Calibri" w:cstheme="minorHAnsi"/>
          <w:bCs/>
          <w:szCs w:val="22"/>
          <w:lang w:eastAsia="es-CL"/>
        </w:rPr>
      </w:pPr>
    </w:p>
    <w:p w14:paraId="128359AB"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La evaluación de este criterio </w:t>
      </w:r>
      <w:r w:rsidRPr="00B40CD6">
        <w:rPr>
          <w:rFonts w:eastAsia="Calibri" w:cstheme="minorHAnsi"/>
          <w:bCs/>
          <w:szCs w:val="22"/>
          <w:u w:val="single"/>
          <w:lang w:eastAsia="es-CL"/>
        </w:rPr>
        <w:t>deberá considerar siempre los dos subcriterios anteriormente señalados</w:t>
      </w:r>
      <w:r w:rsidRPr="00B40CD6">
        <w:rPr>
          <w:rFonts w:eastAsia="Calibri" w:cstheme="minorHAnsi"/>
          <w:bCs/>
          <w:szCs w:val="22"/>
          <w:lang w:eastAsia="es-CL"/>
        </w:rPr>
        <w:t>. En virtud de lo anterior se deberá señalar una ponderación mayor a 0% e inferior a 100% para cada subcriterio, de forma tal que la suma de ambas ponderaciones sea igual a 100%.</w:t>
      </w:r>
    </w:p>
    <w:p w14:paraId="5413AB85" w14:textId="77777777" w:rsidR="009408A4" w:rsidRPr="00B40CD6" w:rsidRDefault="009408A4" w:rsidP="009408A4">
      <w:pPr>
        <w:rPr>
          <w:rFonts w:eastAsia="Calibri" w:cstheme="minorHAnsi"/>
          <w:bCs/>
          <w:szCs w:val="22"/>
          <w:lang w:eastAsia="es-CL"/>
        </w:rPr>
      </w:pPr>
    </w:p>
    <w:p w14:paraId="11A7E237"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Las tablas a continuación detallan los puntajes que se asignarán a las ofertas en cada subcriterio de este criterio de evaluación según lo definido por la entidad licitante:</w:t>
      </w:r>
    </w:p>
    <w:p w14:paraId="709E03BC" w14:textId="77777777" w:rsidR="009408A4" w:rsidRPr="00B40CD6" w:rsidRDefault="009408A4" w:rsidP="009408A4">
      <w:pPr>
        <w:rPr>
          <w:b/>
          <w:bCs/>
          <w:lang w:eastAsia="zh-CN" w:bidi="hi-IN"/>
        </w:rPr>
      </w:pPr>
    </w:p>
    <w:p w14:paraId="7902467E" w14:textId="77777777" w:rsidR="009408A4" w:rsidRPr="00B40CD6" w:rsidRDefault="009408A4">
      <w:pPr>
        <w:pStyle w:val="Prrafodelista"/>
        <w:numPr>
          <w:ilvl w:val="2"/>
          <w:numId w:val="28"/>
        </w:numPr>
        <w:rPr>
          <w:b/>
          <w:i/>
          <w:iCs w:val="0"/>
        </w:rPr>
      </w:pPr>
      <w:r w:rsidRPr="00B40CD6">
        <w:rPr>
          <w:b/>
          <w:i/>
          <w:iCs w:val="0"/>
          <w:u w:val="single"/>
        </w:rPr>
        <w:t>Subcriterio N°1:</w:t>
      </w:r>
      <w:r w:rsidRPr="00B40CD6">
        <w:rPr>
          <w:b/>
          <w:i/>
          <w:iCs w:val="0"/>
        </w:rPr>
        <w:t xml:space="preserve"> Cartera de clientes</w:t>
      </w:r>
    </w:p>
    <w:p w14:paraId="67575212" w14:textId="77777777" w:rsidR="009408A4" w:rsidRPr="00B40CD6" w:rsidRDefault="009408A4" w:rsidP="009408A4">
      <w:pPr>
        <w:rPr>
          <w:rFonts w:eastAsia="Calibri" w:cstheme="minorHAnsi"/>
          <w:bCs/>
          <w:szCs w:val="22"/>
          <w:lang w:eastAsia="es-CL"/>
        </w:rPr>
      </w:pPr>
    </w:p>
    <w:tbl>
      <w:tblPr>
        <w:tblStyle w:val="Tablaconcuadrcula"/>
        <w:tblW w:w="0" w:type="auto"/>
        <w:jc w:val="center"/>
        <w:tblLayout w:type="fixed"/>
        <w:tblLook w:val="04A0" w:firstRow="1" w:lastRow="0" w:firstColumn="1" w:lastColumn="0" w:noHBand="0" w:noVBand="1"/>
      </w:tblPr>
      <w:tblGrid>
        <w:gridCol w:w="7933"/>
        <w:gridCol w:w="2031"/>
      </w:tblGrid>
      <w:tr w:rsidR="009408A4" w:rsidRPr="00B40CD6" w14:paraId="7F0A4B0C" w14:textId="77777777" w:rsidTr="00831CB7">
        <w:trPr>
          <w:trHeight w:val="289"/>
          <w:jc w:val="center"/>
        </w:trPr>
        <w:tc>
          <w:tcPr>
            <w:tcW w:w="7933" w:type="dxa"/>
            <w:shd w:val="clear" w:color="auto" w:fill="F2F2F2" w:themeFill="background1" w:themeFillShade="F2"/>
          </w:tcPr>
          <w:p w14:paraId="1BF477F3" w14:textId="77777777" w:rsidR="009408A4" w:rsidRPr="00B40CD6" w:rsidRDefault="009408A4" w:rsidP="00831CB7">
            <w:pPr>
              <w:jc w:val="center"/>
              <w:rPr>
                <w:b/>
                <w:bCs/>
                <w:lang w:eastAsia="zh-CN" w:bidi="hi-IN"/>
              </w:rPr>
            </w:pPr>
            <w:r w:rsidRPr="00B40CD6">
              <w:rPr>
                <w:b/>
                <w:bCs/>
                <w:lang w:eastAsia="zh-CN" w:bidi="hi-IN"/>
              </w:rPr>
              <w:t>Cantidad de clientes distintos válidos (*)</w:t>
            </w:r>
          </w:p>
        </w:tc>
        <w:tc>
          <w:tcPr>
            <w:tcW w:w="2031" w:type="dxa"/>
            <w:shd w:val="clear" w:color="auto" w:fill="F2F2F2" w:themeFill="background1" w:themeFillShade="F2"/>
          </w:tcPr>
          <w:p w14:paraId="0CAA5EFA" w14:textId="77777777" w:rsidR="009408A4" w:rsidRPr="00B40CD6" w:rsidRDefault="009408A4" w:rsidP="00831CB7">
            <w:pPr>
              <w:jc w:val="center"/>
              <w:rPr>
                <w:b/>
                <w:bCs/>
                <w:lang w:eastAsia="zh-CN" w:bidi="hi-IN"/>
              </w:rPr>
            </w:pPr>
            <w:r w:rsidRPr="00B40CD6">
              <w:rPr>
                <w:b/>
                <w:bCs/>
                <w:lang w:eastAsia="zh-CN" w:bidi="hi-IN"/>
              </w:rPr>
              <w:t>Puntaje</w:t>
            </w:r>
          </w:p>
        </w:tc>
      </w:tr>
      <w:tr w:rsidR="009408A4" w:rsidRPr="00B40CD6" w14:paraId="37E23EE4" w14:textId="77777777" w:rsidTr="00831CB7">
        <w:trPr>
          <w:trHeight w:val="289"/>
          <w:jc w:val="center"/>
        </w:trPr>
        <w:tc>
          <w:tcPr>
            <w:tcW w:w="7933" w:type="dxa"/>
          </w:tcPr>
          <w:p w14:paraId="48EE0E55" w14:textId="77777777" w:rsidR="009408A4" w:rsidRPr="00B40CD6" w:rsidRDefault="009408A4" w:rsidP="00831CB7">
            <w:pPr>
              <w:rPr>
                <w:lang w:eastAsia="zh-CN" w:bidi="hi-IN"/>
              </w:rPr>
            </w:pPr>
            <w:r w:rsidRPr="00B40CD6">
              <w:rPr>
                <w:i/>
                <w:iCs/>
                <w:lang w:eastAsia="zh-CN" w:bidi="hi-IN"/>
              </w:rPr>
              <w:t>(Agregue tantas líneas como estime pertinente)</w:t>
            </w:r>
          </w:p>
        </w:tc>
        <w:tc>
          <w:tcPr>
            <w:tcW w:w="2031" w:type="dxa"/>
          </w:tcPr>
          <w:p w14:paraId="6FA8C032" w14:textId="77777777" w:rsidR="009408A4" w:rsidRPr="00B40CD6" w:rsidRDefault="009408A4" w:rsidP="00831CB7">
            <w:pPr>
              <w:jc w:val="center"/>
              <w:rPr>
                <w:lang w:eastAsia="zh-CN" w:bidi="hi-IN"/>
              </w:rPr>
            </w:pPr>
          </w:p>
        </w:tc>
      </w:tr>
      <w:tr w:rsidR="009408A4" w:rsidRPr="00B40CD6" w14:paraId="716EE8C9" w14:textId="77777777" w:rsidTr="00831CB7">
        <w:trPr>
          <w:trHeight w:val="289"/>
          <w:jc w:val="center"/>
        </w:trPr>
        <w:tc>
          <w:tcPr>
            <w:tcW w:w="7933" w:type="dxa"/>
          </w:tcPr>
          <w:p w14:paraId="7D938D10" w14:textId="77777777" w:rsidR="009408A4" w:rsidRPr="00B40CD6" w:rsidRDefault="009408A4" w:rsidP="00831CB7">
            <w:pPr>
              <w:rPr>
                <w:lang w:eastAsia="zh-CN" w:bidi="hi-IN"/>
              </w:rPr>
            </w:pPr>
          </w:p>
        </w:tc>
        <w:tc>
          <w:tcPr>
            <w:tcW w:w="2031" w:type="dxa"/>
          </w:tcPr>
          <w:p w14:paraId="20978FA8" w14:textId="77777777" w:rsidR="009408A4" w:rsidRPr="00B40CD6" w:rsidRDefault="009408A4" w:rsidP="00831CB7">
            <w:pPr>
              <w:jc w:val="center"/>
              <w:rPr>
                <w:lang w:eastAsia="zh-CN" w:bidi="hi-IN"/>
              </w:rPr>
            </w:pPr>
          </w:p>
        </w:tc>
      </w:tr>
      <w:tr w:rsidR="009408A4" w:rsidRPr="00B40CD6" w14:paraId="3769A678" w14:textId="77777777" w:rsidTr="00831CB7">
        <w:trPr>
          <w:trHeight w:val="289"/>
          <w:jc w:val="center"/>
        </w:trPr>
        <w:tc>
          <w:tcPr>
            <w:tcW w:w="7933" w:type="dxa"/>
          </w:tcPr>
          <w:p w14:paraId="46E54F2B" w14:textId="77777777" w:rsidR="009408A4" w:rsidRPr="00B40CD6" w:rsidRDefault="009408A4" w:rsidP="00831CB7">
            <w:pPr>
              <w:rPr>
                <w:lang w:eastAsia="zh-CN" w:bidi="hi-IN"/>
              </w:rPr>
            </w:pPr>
          </w:p>
        </w:tc>
        <w:tc>
          <w:tcPr>
            <w:tcW w:w="2031" w:type="dxa"/>
          </w:tcPr>
          <w:p w14:paraId="661B110A" w14:textId="77777777" w:rsidR="009408A4" w:rsidRPr="00B40CD6" w:rsidRDefault="009408A4" w:rsidP="00831CB7">
            <w:pPr>
              <w:jc w:val="center"/>
              <w:rPr>
                <w:lang w:eastAsia="zh-CN" w:bidi="hi-IN"/>
              </w:rPr>
            </w:pPr>
          </w:p>
        </w:tc>
      </w:tr>
      <w:tr w:rsidR="009408A4" w:rsidRPr="00B40CD6" w14:paraId="5E502A8B" w14:textId="77777777" w:rsidTr="00831CB7">
        <w:trPr>
          <w:trHeight w:val="289"/>
          <w:jc w:val="center"/>
        </w:trPr>
        <w:tc>
          <w:tcPr>
            <w:tcW w:w="7933" w:type="dxa"/>
          </w:tcPr>
          <w:p w14:paraId="6B240A68" w14:textId="77777777" w:rsidR="009408A4" w:rsidRPr="00B40CD6" w:rsidRDefault="009408A4" w:rsidP="00831CB7">
            <w:pPr>
              <w:rPr>
                <w:lang w:eastAsia="zh-CN" w:bidi="hi-IN"/>
              </w:rPr>
            </w:pPr>
            <w:r w:rsidRPr="00B40CD6">
              <w:rPr>
                <w:lang w:eastAsia="zh-CN" w:bidi="hi-IN"/>
              </w:rPr>
              <w:t xml:space="preserve">No posee clientes distintos válidos </w:t>
            </w:r>
          </w:p>
        </w:tc>
        <w:tc>
          <w:tcPr>
            <w:tcW w:w="2031" w:type="dxa"/>
          </w:tcPr>
          <w:p w14:paraId="60B01630" w14:textId="77777777" w:rsidR="009408A4" w:rsidRPr="00B40CD6" w:rsidRDefault="009408A4" w:rsidP="00831CB7">
            <w:pPr>
              <w:jc w:val="center"/>
              <w:rPr>
                <w:lang w:eastAsia="zh-CN" w:bidi="hi-IN"/>
              </w:rPr>
            </w:pPr>
            <w:r w:rsidRPr="00B40CD6">
              <w:rPr>
                <w:lang w:eastAsia="zh-CN" w:bidi="hi-IN"/>
              </w:rPr>
              <w:t>Inadmisible</w:t>
            </w:r>
          </w:p>
        </w:tc>
      </w:tr>
    </w:tbl>
    <w:p w14:paraId="447D010B" w14:textId="4F5BA85D" w:rsidR="009408A4" w:rsidRPr="00B40CD6" w:rsidRDefault="009408A4" w:rsidP="009408A4">
      <w:pPr>
        <w:rPr>
          <w:i/>
          <w:iCs/>
          <w:sz w:val="20"/>
          <w:szCs w:val="22"/>
          <w:lang w:eastAsia="zh-CN" w:bidi="hi-IN"/>
        </w:rPr>
      </w:pPr>
      <w:r w:rsidRPr="00B40CD6">
        <w:rPr>
          <w:i/>
          <w:iCs/>
          <w:sz w:val="20"/>
          <w:szCs w:val="22"/>
          <w:lang w:eastAsia="zh-CN" w:bidi="hi-IN"/>
        </w:rPr>
        <w:t>(*) Cliente válido: cliente declarado que cuenta con experiencia(s) válida(s) según lo definido en la cláusula N°9.6.1, literal b), acápite “Consideraciones del criterio técnico” y que presentó debidamente completado y firmado el Anexo N°</w:t>
      </w:r>
      <w:r w:rsidR="00B9600B" w:rsidRPr="00B40CD6">
        <w:rPr>
          <w:i/>
          <w:iCs/>
          <w:sz w:val="20"/>
          <w:szCs w:val="22"/>
          <w:lang w:eastAsia="zh-CN" w:bidi="hi-IN"/>
        </w:rPr>
        <w:t>8</w:t>
      </w:r>
      <w:r w:rsidRPr="00B40CD6">
        <w:rPr>
          <w:i/>
          <w:iCs/>
          <w:sz w:val="20"/>
          <w:szCs w:val="22"/>
          <w:lang w:eastAsia="zh-CN" w:bidi="hi-IN"/>
        </w:rPr>
        <w:t>.</w:t>
      </w:r>
    </w:p>
    <w:p w14:paraId="0A9DE814" w14:textId="77777777" w:rsidR="009408A4" w:rsidRPr="00B40CD6" w:rsidRDefault="009408A4" w:rsidP="009408A4">
      <w:pPr>
        <w:rPr>
          <w:i/>
          <w:iCs/>
          <w:sz w:val="20"/>
          <w:szCs w:val="22"/>
          <w:lang w:eastAsia="zh-CN" w:bidi="hi-IN"/>
        </w:rPr>
      </w:pPr>
    </w:p>
    <w:p w14:paraId="66DCFC03" w14:textId="77777777" w:rsidR="009408A4" w:rsidRPr="00B40CD6" w:rsidRDefault="009408A4">
      <w:pPr>
        <w:pStyle w:val="Prrafodelista"/>
        <w:numPr>
          <w:ilvl w:val="2"/>
          <w:numId w:val="28"/>
        </w:numPr>
        <w:rPr>
          <w:b/>
          <w:i/>
          <w:iCs w:val="0"/>
        </w:rPr>
      </w:pPr>
      <w:r w:rsidRPr="00B40CD6">
        <w:rPr>
          <w:b/>
          <w:i/>
          <w:iCs w:val="0"/>
          <w:u w:val="single"/>
        </w:rPr>
        <w:t>Subcriterio N°2:</w:t>
      </w:r>
      <w:r w:rsidRPr="00B40CD6">
        <w:rPr>
          <w:b/>
          <w:i/>
          <w:iCs w:val="0"/>
        </w:rPr>
        <w:t xml:space="preserve"> Satisfacción de clientes</w:t>
      </w:r>
    </w:p>
    <w:p w14:paraId="46BCFA7F" w14:textId="77777777" w:rsidR="009408A4" w:rsidRPr="00B40CD6" w:rsidRDefault="009408A4" w:rsidP="009408A4">
      <w:pPr>
        <w:rPr>
          <w:rFonts w:eastAsia="Calibri" w:cstheme="minorHAnsi"/>
          <w:b/>
          <w:szCs w:val="22"/>
          <w:lang w:eastAsia="es-CL"/>
        </w:rPr>
      </w:pPr>
    </w:p>
    <w:tbl>
      <w:tblPr>
        <w:tblStyle w:val="Tablaconcuadrcula"/>
        <w:tblW w:w="0" w:type="auto"/>
        <w:jc w:val="center"/>
        <w:tblLayout w:type="fixed"/>
        <w:tblLook w:val="04A0" w:firstRow="1" w:lastRow="0" w:firstColumn="1" w:lastColumn="0" w:noHBand="0" w:noVBand="1"/>
      </w:tblPr>
      <w:tblGrid>
        <w:gridCol w:w="7389"/>
        <w:gridCol w:w="2575"/>
      </w:tblGrid>
      <w:tr w:rsidR="009408A4" w:rsidRPr="00B40CD6" w14:paraId="7B0DC316" w14:textId="77777777" w:rsidTr="00831CB7">
        <w:trPr>
          <w:trHeight w:val="289"/>
          <w:jc w:val="center"/>
        </w:trPr>
        <w:tc>
          <w:tcPr>
            <w:tcW w:w="7389" w:type="dxa"/>
            <w:shd w:val="clear" w:color="auto" w:fill="F2F2F2" w:themeFill="background1" w:themeFillShade="F2"/>
          </w:tcPr>
          <w:p w14:paraId="5AE2BA32" w14:textId="77777777" w:rsidR="009408A4" w:rsidRPr="00B40CD6" w:rsidRDefault="009408A4" w:rsidP="00831CB7">
            <w:pPr>
              <w:jc w:val="center"/>
              <w:rPr>
                <w:b/>
                <w:bCs/>
                <w:lang w:eastAsia="zh-CN" w:bidi="hi-IN"/>
              </w:rPr>
            </w:pPr>
            <w:r w:rsidRPr="00B40CD6">
              <w:rPr>
                <w:b/>
                <w:bCs/>
                <w:lang w:eastAsia="zh-CN" w:bidi="hi-IN"/>
              </w:rPr>
              <w:t>Nota de desempeño global promedio en las encuestas de satisfacción</w:t>
            </w:r>
          </w:p>
        </w:tc>
        <w:tc>
          <w:tcPr>
            <w:tcW w:w="2575" w:type="dxa"/>
            <w:shd w:val="clear" w:color="auto" w:fill="F2F2F2" w:themeFill="background1" w:themeFillShade="F2"/>
          </w:tcPr>
          <w:p w14:paraId="470DE4C2" w14:textId="77777777" w:rsidR="009408A4" w:rsidRPr="00B40CD6" w:rsidRDefault="009408A4" w:rsidP="00831CB7">
            <w:pPr>
              <w:jc w:val="center"/>
              <w:rPr>
                <w:b/>
                <w:bCs/>
                <w:lang w:eastAsia="zh-CN" w:bidi="hi-IN"/>
              </w:rPr>
            </w:pPr>
            <w:r w:rsidRPr="00B40CD6">
              <w:rPr>
                <w:b/>
                <w:bCs/>
                <w:lang w:eastAsia="zh-CN" w:bidi="hi-IN"/>
              </w:rPr>
              <w:t>Puntaje</w:t>
            </w:r>
          </w:p>
        </w:tc>
      </w:tr>
      <w:tr w:rsidR="009408A4" w:rsidRPr="00B40CD6" w14:paraId="447EBC8E" w14:textId="77777777" w:rsidTr="00831CB7">
        <w:trPr>
          <w:trHeight w:val="289"/>
          <w:jc w:val="center"/>
        </w:trPr>
        <w:tc>
          <w:tcPr>
            <w:tcW w:w="7389" w:type="dxa"/>
          </w:tcPr>
          <w:p w14:paraId="5A021050" w14:textId="77777777" w:rsidR="009408A4" w:rsidRPr="00B40CD6" w:rsidRDefault="009408A4" w:rsidP="00831CB7">
            <w:pPr>
              <w:jc w:val="center"/>
              <w:rPr>
                <w:lang w:eastAsia="zh-CN" w:bidi="hi-IN"/>
              </w:rPr>
            </w:pPr>
            <w:r w:rsidRPr="00B40CD6">
              <w:rPr>
                <w:lang w:eastAsia="zh-CN" w:bidi="hi-IN"/>
              </w:rPr>
              <w:t>Nota global promedio igual a 5,0</w:t>
            </w:r>
          </w:p>
        </w:tc>
        <w:tc>
          <w:tcPr>
            <w:tcW w:w="2575" w:type="dxa"/>
          </w:tcPr>
          <w:p w14:paraId="1C38A781" w14:textId="77777777" w:rsidR="009408A4" w:rsidRPr="00B40CD6" w:rsidRDefault="009408A4" w:rsidP="00831CB7">
            <w:pPr>
              <w:jc w:val="center"/>
              <w:rPr>
                <w:lang w:eastAsia="zh-CN" w:bidi="hi-IN"/>
              </w:rPr>
            </w:pPr>
          </w:p>
        </w:tc>
      </w:tr>
      <w:tr w:rsidR="009408A4" w:rsidRPr="00B40CD6" w14:paraId="23223D3E" w14:textId="77777777" w:rsidTr="00831CB7">
        <w:trPr>
          <w:trHeight w:val="289"/>
          <w:jc w:val="center"/>
        </w:trPr>
        <w:tc>
          <w:tcPr>
            <w:tcW w:w="7389" w:type="dxa"/>
          </w:tcPr>
          <w:p w14:paraId="4D14725F" w14:textId="77777777" w:rsidR="009408A4" w:rsidRPr="00B40CD6" w:rsidRDefault="009408A4" w:rsidP="00831CB7">
            <w:pPr>
              <w:jc w:val="center"/>
              <w:rPr>
                <w:lang w:eastAsia="zh-CN" w:bidi="hi-IN"/>
              </w:rPr>
            </w:pPr>
            <w:r w:rsidRPr="00B40CD6">
              <w:rPr>
                <w:lang w:eastAsia="zh-CN" w:bidi="hi-IN"/>
              </w:rPr>
              <w:t>Nota global promedio igual o superior a 4,7 e inferior a 5,0</w:t>
            </w:r>
          </w:p>
        </w:tc>
        <w:tc>
          <w:tcPr>
            <w:tcW w:w="2575" w:type="dxa"/>
          </w:tcPr>
          <w:p w14:paraId="247477BC" w14:textId="77777777" w:rsidR="009408A4" w:rsidRPr="00B40CD6" w:rsidRDefault="009408A4" w:rsidP="00831CB7">
            <w:pPr>
              <w:jc w:val="center"/>
              <w:rPr>
                <w:lang w:eastAsia="zh-CN" w:bidi="hi-IN"/>
              </w:rPr>
            </w:pPr>
          </w:p>
        </w:tc>
      </w:tr>
      <w:tr w:rsidR="009408A4" w:rsidRPr="00B40CD6" w14:paraId="71148ED0" w14:textId="77777777" w:rsidTr="00831CB7">
        <w:trPr>
          <w:trHeight w:val="289"/>
          <w:jc w:val="center"/>
        </w:trPr>
        <w:tc>
          <w:tcPr>
            <w:tcW w:w="7389" w:type="dxa"/>
          </w:tcPr>
          <w:p w14:paraId="7394341C" w14:textId="77777777" w:rsidR="009408A4" w:rsidRPr="00B40CD6" w:rsidRDefault="009408A4" w:rsidP="00831CB7">
            <w:pPr>
              <w:jc w:val="center"/>
              <w:rPr>
                <w:lang w:eastAsia="zh-CN" w:bidi="hi-IN"/>
              </w:rPr>
            </w:pPr>
            <w:r w:rsidRPr="00B40CD6">
              <w:rPr>
                <w:lang w:eastAsia="zh-CN" w:bidi="hi-IN"/>
              </w:rPr>
              <w:t>Nota global promedio igual o superior a 4,3 e inferior a 4,7</w:t>
            </w:r>
          </w:p>
        </w:tc>
        <w:tc>
          <w:tcPr>
            <w:tcW w:w="2575" w:type="dxa"/>
          </w:tcPr>
          <w:p w14:paraId="17A0060B" w14:textId="77777777" w:rsidR="009408A4" w:rsidRPr="00B40CD6" w:rsidRDefault="009408A4" w:rsidP="00831CB7">
            <w:pPr>
              <w:jc w:val="center"/>
              <w:rPr>
                <w:lang w:eastAsia="zh-CN" w:bidi="hi-IN"/>
              </w:rPr>
            </w:pPr>
          </w:p>
        </w:tc>
      </w:tr>
      <w:tr w:rsidR="009408A4" w:rsidRPr="00B40CD6" w14:paraId="2D5C1CD6" w14:textId="77777777" w:rsidTr="00831CB7">
        <w:trPr>
          <w:trHeight w:val="289"/>
          <w:jc w:val="center"/>
        </w:trPr>
        <w:tc>
          <w:tcPr>
            <w:tcW w:w="7389" w:type="dxa"/>
          </w:tcPr>
          <w:p w14:paraId="3CB7B1F5" w14:textId="77777777" w:rsidR="009408A4" w:rsidRPr="00B40CD6" w:rsidRDefault="009408A4" w:rsidP="00831CB7">
            <w:pPr>
              <w:jc w:val="center"/>
              <w:rPr>
                <w:lang w:eastAsia="zh-CN" w:bidi="hi-IN"/>
              </w:rPr>
            </w:pPr>
            <w:r w:rsidRPr="00B40CD6">
              <w:rPr>
                <w:lang w:eastAsia="zh-CN" w:bidi="hi-IN"/>
              </w:rPr>
              <w:t>Nota global promedio igual o superior a 4,0 e inferior a 4,3</w:t>
            </w:r>
          </w:p>
        </w:tc>
        <w:tc>
          <w:tcPr>
            <w:tcW w:w="2575" w:type="dxa"/>
          </w:tcPr>
          <w:p w14:paraId="6E32C929" w14:textId="77777777" w:rsidR="009408A4" w:rsidRPr="00B40CD6" w:rsidRDefault="009408A4" w:rsidP="00831CB7">
            <w:pPr>
              <w:jc w:val="center"/>
              <w:rPr>
                <w:lang w:eastAsia="zh-CN" w:bidi="hi-IN"/>
              </w:rPr>
            </w:pPr>
          </w:p>
        </w:tc>
      </w:tr>
      <w:tr w:rsidR="009408A4" w:rsidRPr="00B40CD6" w14:paraId="2D41F5FB" w14:textId="77777777" w:rsidTr="00831CB7">
        <w:trPr>
          <w:trHeight w:val="289"/>
          <w:jc w:val="center"/>
        </w:trPr>
        <w:tc>
          <w:tcPr>
            <w:tcW w:w="7389" w:type="dxa"/>
          </w:tcPr>
          <w:p w14:paraId="41CB09CB" w14:textId="77777777" w:rsidR="009408A4" w:rsidRPr="00B40CD6" w:rsidRDefault="009408A4" w:rsidP="00831CB7">
            <w:pPr>
              <w:jc w:val="center"/>
              <w:rPr>
                <w:lang w:eastAsia="zh-CN" w:bidi="hi-IN"/>
              </w:rPr>
            </w:pPr>
            <w:r w:rsidRPr="00B40CD6">
              <w:rPr>
                <w:lang w:eastAsia="zh-CN" w:bidi="hi-IN"/>
              </w:rPr>
              <w:t>Nota global promedio igual o superior a 3,0 e inferior a 4,0</w:t>
            </w:r>
          </w:p>
        </w:tc>
        <w:tc>
          <w:tcPr>
            <w:tcW w:w="2575" w:type="dxa"/>
          </w:tcPr>
          <w:p w14:paraId="25439899" w14:textId="77777777" w:rsidR="009408A4" w:rsidRPr="00B40CD6" w:rsidRDefault="009408A4" w:rsidP="00831CB7">
            <w:pPr>
              <w:jc w:val="center"/>
              <w:rPr>
                <w:lang w:eastAsia="zh-CN" w:bidi="hi-IN"/>
              </w:rPr>
            </w:pPr>
          </w:p>
        </w:tc>
      </w:tr>
      <w:tr w:rsidR="009408A4" w:rsidRPr="00B40CD6" w14:paraId="3E781F29" w14:textId="77777777" w:rsidTr="00831CB7">
        <w:trPr>
          <w:trHeight w:val="289"/>
          <w:jc w:val="center"/>
        </w:trPr>
        <w:tc>
          <w:tcPr>
            <w:tcW w:w="7389" w:type="dxa"/>
          </w:tcPr>
          <w:p w14:paraId="56867433" w14:textId="77777777" w:rsidR="009408A4" w:rsidRPr="00B40CD6" w:rsidRDefault="009408A4" w:rsidP="00831CB7">
            <w:pPr>
              <w:jc w:val="center"/>
              <w:rPr>
                <w:lang w:eastAsia="zh-CN" w:bidi="hi-IN"/>
              </w:rPr>
            </w:pPr>
            <w:r w:rsidRPr="00B40CD6">
              <w:rPr>
                <w:lang w:eastAsia="zh-CN" w:bidi="hi-IN"/>
              </w:rPr>
              <w:t>Nota global promedio superior a 2,0 e inferior a 3,0</w:t>
            </w:r>
          </w:p>
        </w:tc>
        <w:tc>
          <w:tcPr>
            <w:tcW w:w="2575" w:type="dxa"/>
          </w:tcPr>
          <w:p w14:paraId="7F24B672" w14:textId="77777777" w:rsidR="009408A4" w:rsidRPr="00B40CD6" w:rsidRDefault="009408A4" w:rsidP="00831CB7">
            <w:pPr>
              <w:jc w:val="center"/>
              <w:rPr>
                <w:lang w:eastAsia="zh-CN" w:bidi="hi-IN"/>
              </w:rPr>
            </w:pPr>
          </w:p>
        </w:tc>
      </w:tr>
      <w:tr w:rsidR="009408A4" w:rsidRPr="00B40CD6" w14:paraId="423EFA1D" w14:textId="77777777" w:rsidTr="00831CB7">
        <w:trPr>
          <w:trHeight w:val="289"/>
          <w:jc w:val="center"/>
        </w:trPr>
        <w:tc>
          <w:tcPr>
            <w:tcW w:w="7389" w:type="dxa"/>
          </w:tcPr>
          <w:p w14:paraId="21504987" w14:textId="77777777" w:rsidR="009408A4" w:rsidRPr="00B40CD6" w:rsidRDefault="009408A4" w:rsidP="00831CB7">
            <w:pPr>
              <w:jc w:val="center"/>
              <w:rPr>
                <w:lang w:eastAsia="zh-CN" w:bidi="hi-IN"/>
              </w:rPr>
            </w:pPr>
            <w:r w:rsidRPr="00B40CD6">
              <w:rPr>
                <w:lang w:eastAsia="zh-CN" w:bidi="hi-IN"/>
              </w:rPr>
              <w:t>Nota global promedio inferior a 2,0</w:t>
            </w:r>
          </w:p>
        </w:tc>
        <w:tc>
          <w:tcPr>
            <w:tcW w:w="2575" w:type="dxa"/>
          </w:tcPr>
          <w:p w14:paraId="20218D85" w14:textId="77777777" w:rsidR="009408A4" w:rsidRPr="00B40CD6" w:rsidRDefault="009408A4" w:rsidP="00831CB7">
            <w:pPr>
              <w:jc w:val="center"/>
              <w:rPr>
                <w:lang w:eastAsia="zh-CN" w:bidi="hi-IN"/>
              </w:rPr>
            </w:pPr>
            <w:r w:rsidRPr="00B40CD6">
              <w:rPr>
                <w:lang w:eastAsia="zh-CN" w:bidi="hi-IN"/>
              </w:rPr>
              <w:t>Inadmisible</w:t>
            </w:r>
          </w:p>
        </w:tc>
      </w:tr>
    </w:tbl>
    <w:p w14:paraId="050DF95D" w14:textId="77777777" w:rsidR="009408A4" w:rsidRPr="00B40CD6" w:rsidRDefault="009408A4" w:rsidP="009408A4">
      <w:pPr>
        <w:rPr>
          <w:rFonts w:eastAsia="Calibri" w:cstheme="minorHAnsi"/>
          <w:b/>
          <w:i/>
          <w:iCs/>
          <w:szCs w:val="22"/>
          <w:u w:val="single"/>
          <w:lang w:eastAsia="es-CL"/>
        </w:rPr>
      </w:pPr>
    </w:p>
    <w:p w14:paraId="04241B90" w14:textId="77777777" w:rsidR="009408A4" w:rsidRPr="00B40CD6" w:rsidRDefault="009408A4" w:rsidP="009408A4">
      <w:pPr>
        <w:rPr>
          <w:rFonts w:eastAsia="Calibri" w:cstheme="minorHAnsi"/>
          <w:bCs/>
          <w:i/>
          <w:iCs/>
          <w:szCs w:val="22"/>
          <w:u w:val="single"/>
          <w:lang w:eastAsia="es-CL"/>
        </w:rPr>
      </w:pPr>
      <w:r w:rsidRPr="00B40CD6">
        <w:rPr>
          <w:rFonts w:eastAsia="Calibri" w:cstheme="minorHAnsi"/>
          <w:bCs/>
          <w:i/>
          <w:iCs/>
          <w:szCs w:val="22"/>
          <w:u w:val="single"/>
          <w:lang w:eastAsia="es-CL"/>
        </w:rPr>
        <w:t xml:space="preserve">Instrucciones de llenado: </w:t>
      </w:r>
    </w:p>
    <w:p w14:paraId="78420E51" w14:textId="77777777" w:rsidR="009408A4" w:rsidRPr="00B40CD6" w:rsidRDefault="009408A4">
      <w:pPr>
        <w:pStyle w:val="Prrafodelista"/>
        <w:numPr>
          <w:ilvl w:val="0"/>
          <w:numId w:val="32"/>
        </w:numPr>
        <w:ind w:left="426" w:hanging="284"/>
        <w:rPr>
          <w:i/>
          <w:iCs w:val="0"/>
        </w:rPr>
      </w:pPr>
      <w:r w:rsidRPr="00B40CD6">
        <w:rPr>
          <w:i/>
          <w:iCs w:val="0"/>
        </w:rPr>
        <w:t xml:space="preserve">Para ambos subcriterios los puntajes definidos estarán entre 0 y 100 puntos, ambos guarismos incluidos. </w:t>
      </w:r>
    </w:p>
    <w:p w14:paraId="192C43AC" w14:textId="77777777" w:rsidR="009408A4" w:rsidRPr="00B40CD6" w:rsidRDefault="009408A4">
      <w:pPr>
        <w:pStyle w:val="Prrafodelista"/>
        <w:numPr>
          <w:ilvl w:val="0"/>
          <w:numId w:val="32"/>
        </w:numPr>
        <w:ind w:left="426" w:hanging="284"/>
        <w:rPr>
          <w:i/>
          <w:iCs w:val="0"/>
        </w:rPr>
      </w:pPr>
      <w:r w:rsidRPr="00B40CD6">
        <w:rPr>
          <w:i/>
          <w:iCs w:val="0"/>
        </w:rPr>
        <w:t xml:space="preserve">En el subcriterio N°1 “Cartera de clientes” se deberá utilizar la expresión “Clientes distintos válidos” para los distintos tramos de asignación de puntaje que defina la entidad licitante. </w:t>
      </w:r>
    </w:p>
    <w:p w14:paraId="522CD5E8" w14:textId="77777777" w:rsidR="009408A4" w:rsidRPr="00B40CD6" w:rsidRDefault="009408A4" w:rsidP="009408A4"/>
    <w:p w14:paraId="1D16F682" w14:textId="77777777" w:rsidR="009408A4" w:rsidRPr="00B40CD6" w:rsidRDefault="009408A4">
      <w:pPr>
        <w:pStyle w:val="Prrafodelista"/>
        <w:numPr>
          <w:ilvl w:val="1"/>
          <w:numId w:val="28"/>
        </w:numPr>
        <w:ind w:left="567" w:hanging="567"/>
        <w:rPr>
          <w:b/>
        </w:rPr>
      </w:pPr>
      <w:r w:rsidRPr="00B40CD6">
        <w:rPr>
          <w:b/>
        </w:rPr>
        <w:t>Criterio Técnico: Experiencia del equipo de gestión</w:t>
      </w:r>
    </w:p>
    <w:p w14:paraId="14FB88CF" w14:textId="77777777" w:rsidR="009408A4" w:rsidRPr="00B40CD6" w:rsidRDefault="009408A4" w:rsidP="009408A4"/>
    <w:p w14:paraId="10BC2DCA"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El cálculo del puntaje en este criterio de evaluación se realizará según los puntajes obtenidos en los subcriterios “Experiencia del Jefe de Proyecto” y “Experiencia del Equipo de Gestión”, según la siguiente ponderación: </w:t>
      </w:r>
    </w:p>
    <w:p w14:paraId="1E3567E4" w14:textId="77777777" w:rsidR="009408A4" w:rsidRPr="00B40CD6" w:rsidRDefault="009408A4" w:rsidP="009408A4">
      <w:pPr>
        <w:rPr>
          <w:rFonts w:eastAsia="Calibri" w:cstheme="minorHAnsi"/>
          <w:bCs/>
          <w:szCs w:val="22"/>
          <w:lang w:eastAsia="es-CL"/>
        </w:rPr>
      </w:pPr>
    </w:p>
    <w:tbl>
      <w:tblPr>
        <w:tblStyle w:val="Tablaconcuadrcula"/>
        <w:tblW w:w="0" w:type="auto"/>
        <w:jc w:val="center"/>
        <w:tblLook w:val="04A0" w:firstRow="1" w:lastRow="0" w:firstColumn="1" w:lastColumn="0" w:noHBand="0" w:noVBand="1"/>
      </w:tblPr>
      <w:tblGrid>
        <w:gridCol w:w="7391"/>
        <w:gridCol w:w="1780"/>
      </w:tblGrid>
      <w:tr w:rsidR="009408A4" w:rsidRPr="00B40CD6" w14:paraId="2723D084" w14:textId="77777777" w:rsidTr="00831CB7">
        <w:trPr>
          <w:trHeight w:val="289"/>
          <w:jc w:val="center"/>
        </w:trPr>
        <w:tc>
          <w:tcPr>
            <w:tcW w:w="7391" w:type="dxa"/>
            <w:shd w:val="clear" w:color="auto" w:fill="F2F2F2" w:themeFill="background1" w:themeFillShade="F2"/>
          </w:tcPr>
          <w:p w14:paraId="01DF5093" w14:textId="4A8592CE" w:rsidR="009408A4" w:rsidRPr="00B40CD6" w:rsidRDefault="00DE3FAD" w:rsidP="00831CB7">
            <w:pPr>
              <w:rPr>
                <w:b/>
                <w:bCs/>
                <w:lang w:eastAsia="zh-CN" w:bidi="hi-IN"/>
              </w:rPr>
            </w:pPr>
            <w:r w:rsidRPr="00B40CD6">
              <w:rPr>
                <w:b/>
                <w:bCs/>
                <w:lang w:eastAsia="zh-CN" w:bidi="hi-IN"/>
              </w:rPr>
              <w:t>Subcriterio de evaluación</w:t>
            </w:r>
          </w:p>
        </w:tc>
        <w:tc>
          <w:tcPr>
            <w:tcW w:w="1780" w:type="dxa"/>
            <w:shd w:val="clear" w:color="auto" w:fill="F2F2F2" w:themeFill="background1" w:themeFillShade="F2"/>
          </w:tcPr>
          <w:p w14:paraId="6F22DA76" w14:textId="77777777" w:rsidR="009408A4" w:rsidRPr="00B40CD6" w:rsidRDefault="009408A4" w:rsidP="00831CB7">
            <w:pPr>
              <w:jc w:val="center"/>
              <w:rPr>
                <w:b/>
                <w:bCs/>
                <w:lang w:eastAsia="zh-CN" w:bidi="hi-IN"/>
              </w:rPr>
            </w:pPr>
            <w:r w:rsidRPr="00B40CD6">
              <w:rPr>
                <w:b/>
                <w:bCs/>
                <w:lang w:eastAsia="zh-CN" w:bidi="hi-IN"/>
              </w:rPr>
              <w:t>Ponderación</w:t>
            </w:r>
          </w:p>
        </w:tc>
      </w:tr>
      <w:tr w:rsidR="009408A4" w:rsidRPr="00B40CD6" w14:paraId="4F62DA77" w14:textId="77777777" w:rsidTr="00831CB7">
        <w:trPr>
          <w:trHeight w:val="289"/>
          <w:jc w:val="center"/>
        </w:trPr>
        <w:tc>
          <w:tcPr>
            <w:tcW w:w="7391" w:type="dxa"/>
          </w:tcPr>
          <w:p w14:paraId="240314DF" w14:textId="77777777" w:rsidR="009408A4" w:rsidRPr="00B40CD6" w:rsidRDefault="009408A4" w:rsidP="00831CB7">
            <w:pPr>
              <w:rPr>
                <w:lang w:eastAsia="zh-CN" w:bidi="hi-IN"/>
              </w:rPr>
            </w:pPr>
            <w:r w:rsidRPr="00B40CD6">
              <w:rPr>
                <w:lang w:eastAsia="zh-CN" w:bidi="hi-IN"/>
              </w:rPr>
              <w:t xml:space="preserve">Subcriterio N°1: </w:t>
            </w:r>
            <w:r w:rsidRPr="00B40CD6">
              <w:rPr>
                <w:rFonts w:eastAsia="Calibri" w:cstheme="minorHAnsi"/>
                <w:bCs/>
                <w:szCs w:val="22"/>
                <w:lang w:eastAsia="es-CL"/>
              </w:rPr>
              <w:t>Experiencia del Jefe de Proyecto</w:t>
            </w:r>
          </w:p>
        </w:tc>
        <w:tc>
          <w:tcPr>
            <w:tcW w:w="1780" w:type="dxa"/>
          </w:tcPr>
          <w:p w14:paraId="25447C57" w14:textId="77777777" w:rsidR="009408A4" w:rsidRPr="00B40CD6" w:rsidRDefault="009408A4" w:rsidP="00831CB7">
            <w:pPr>
              <w:jc w:val="center"/>
              <w:rPr>
                <w:lang w:eastAsia="zh-CN" w:bidi="hi-IN"/>
              </w:rPr>
            </w:pPr>
          </w:p>
        </w:tc>
      </w:tr>
      <w:tr w:rsidR="009408A4" w:rsidRPr="00B40CD6" w14:paraId="45AB400D" w14:textId="77777777" w:rsidTr="00831CB7">
        <w:trPr>
          <w:trHeight w:val="289"/>
          <w:jc w:val="center"/>
        </w:trPr>
        <w:tc>
          <w:tcPr>
            <w:tcW w:w="7391" w:type="dxa"/>
          </w:tcPr>
          <w:p w14:paraId="1E63DE4D" w14:textId="77777777" w:rsidR="009408A4" w:rsidRPr="00B40CD6" w:rsidRDefault="009408A4" w:rsidP="00831CB7">
            <w:pPr>
              <w:rPr>
                <w:lang w:eastAsia="zh-CN" w:bidi="hi-IN"/>
              </w:rPr>
            </w:pPr>
            <w:r w:rsidRPr="00B40CD6">
              <w:rPr>
                <w:lang w:eastAsia="zh-CN" w:bidi="hi-IN"/>
              </w:rPr>
              <w:t xml:space="preserve">Subcriterio N°2: </w:t>
            </w:r>
            <w:r w:rsidRPr="00B40CD6">
              <w:rPr>
                <w:rFonts w:eastAsia="Calibri" w:cstheme="minorHAnsi"/>
                <w:bCs/>
                <w:szCs w:val="22"/>
                <w:lang w:eastAsia="es-CL"/>
              </w:rPr>
              <w:t>Experiencia del Equipo de Gestión</w:t>
            </w:r>
          </w:p>
        </w:tc>
        <w:tc>
          <w:tcPr>
            <w:tcW w:w="1780" w:type="dxa"/>
          </w:tcPr>
          <w:p w14:paraId="7853E5FE" w14:textId="77777777" w:rsidR="009408A4" w:rsidRPr="00B40CD6" w:rsidRDefault="009408A4" w:rsidP="00831CB7">
            <w:pPr>
              <w:jc w:val="center"/>
              <w:rPr>
                <w:lang w:eastAsia="zh-CN" w:bidi="hi-IN"/>
              </w:rPr>
            </w:pPr>
          </w:p>
        </w:tc>
      </w:tr>
    </w:tbl>
    <w:p w14:paraId="55C51973" w14:textId="77777777" w:rsidR="009408A4" w:rsidRPr="00B40CD6" w:rsidRDefault="009408A4" w:rsidP="009408A4">
      <w:pPr>
        <w:rPr>
          <w:rFonts w:eastAsia="Calibri" w:cstheme="minorHAnsi"/>
          <w:bCs/>
          <w:szCs w:val="22"/>
          <w:lang w:eastAsia="es-CL"/>
        </w:rPr>
      </w:pPr>
    </w:p>
    <w:p w14:paraId="056E2BBF"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La evaluación de este criterio </w:t>
      </w:r>
      <w:r w:rsidRPr="00B40CD6">
        <w:rPr>
          <w:rFonts w:eastAsia="Calibri" w:cstheme="minorHAnsi"/>
          <w:bCs/>
          <w:szCs w:val="22"/>
          <w:u w:val="single"/>
          <w:lang w:eastAsia="es-CL"/>
        </w:rPr>
        <w:t>deberá considerar los dos subcriterios anteriormente señalados</w:t>
      </w:r>
      <w:r w:rsidRPr="00B40CD6">
        <w:rPr>
          <w:rFonts w:eastAsia="Calibri" w:cstheme="minorHAnsi"/>
          <w:bCs/>
          <w:szCs w:val="22"/>
          <w:lang w:eastAsia="es-CL"/>
        </w:rPr>
        <w:t>. En virtud de lo anterior se deberá señalar una ponderación mayor a 0% e inferior a 100% para cada subcriterio, de forma tal que la suma de ambas ponderaciones sea igual a 100%.</w:t>
      </w:r>
    </w:p>
    <w:p w14:paraId="6E90DF21" w14:textId="77777777" w:rsidR="009408A4" w:rsidRPr="00B40CD6" w:rsidRDefault="009408A4" w:rsidP="009408A4">
      <w:pPr>
        <w:rPr>
          <w:rFonts w:eastAsia="Calibri" w:cstheme="minorHAnsi"/>
          <w:bCs/>
          <w:szCs w:val="22"/>
          <w:lang w:eastAsia="es-CL"/>
        </w:rPr>
      </w:pPr>
    </w:p>
    <w:p w14:paraId="46CCDD4A"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Las tablas a continuación detallan los puntajes que se asignarán a las ofertas en cada subcriterio de este criterio de evaluación según lo definido por la entidad licitante:</w:t>
      </w:r>
    </w:p>
    <w:p w14:paraId="3C5233BA" w14:textId="77777777" w:rsidR="009408A4" w:rsidRPr="00B40CD6" w:rsidRDefault="009408A4" w:rsidP="009408A4">
      <w:pPr>
        <w:rPr>
          <w:b/>
          <w:bCs/>
          <w:lang w:eastAsia="zh-CN" w:bidi="hi-IN"/>
        </w:rPr>
      </w:pPr>
    </w:p>
    <w:p w14:paraId="38974A3A" w14:textId="77777777" w:rsidR="009408A4" w:rsidRPr="00B40CD6" w:rsidRDefault="009408A4">
      <w:pPr>
        <w:pStyle w:val="Prrafodelista"/>
        <w:numPr>
          <w:ilvl w:val="2"/>
          <w:numId w:val="28"/>
        </w:numPr>
        <w:rPr>
          <w:b/>
          <w:i/>
          <w:iCs w:val="0"/>
        </w:rPr>
      </w:pPr>
      <w:r w:rsidRPr="00B40CD6">
        <w:rPr>
          <w:b/>
          <w:i/>
          <w:iCs w:val="0"/>
          <w:u w:val="single"/>
        </w:rPr>
        <w:lastRenderedPageBreak/>
        <w:t>Subcriterio N°1:</w:t>
      </w:r>
      <w:r w:rsidRPr="00B40CD6">
        <w:rPr>
          <w:b/>
          <w:i/>
          <w:iCs w:val="0"/>
        </w:rPr>
        <w:t xml:space="preserve"> Experiencia del Jefe de Proyecto</w:t>
      </w:r>
    </w:p>
    <w:p w14:paraId="1F075CE1" w14:textId="77777777" w:rsidR="009408A4" w:rsidRPr="00B40CD6" w:rsidRDefault="009408A4" w:rsidP="009408A4">
      <w:pPr>
        <w:rPr>
          <w:rFonts w:eastAsia="Calibri" w:cstheme="minorHAnsi"/>
          <w:bCs/>
          <w:szCs w:val="22"/>
          <w:lang w:eastAsia="es-CL"/>
        </w:rPr>
      </w:pPr>
    </w:p>
    <w:tbl>
      <w:tblPr>
        <w:tblStyle w:val="Tablaconcuadrcula"/>
        <w:tblW w:w="0" w:type="auto"/>
        <w:jc w:val="center"/>
        <w:tblLayout w:type="fixed"/>
        <w:tblLook w:val="04A0" w:firstRow="1" w:lastRow="0" w:firstColumn="1" w:lastColumn="0" w:noHBand="0" w:noVBand="1"/>
      </w:tblPr>
      <w:tblGrid>
        <w:gridCol w:w="7933"/>
        <w:gridCol w:w="2031"/>
      </w:tblGrid>
      <w:tr w:rsidR="009408A4" w:rsidRPr="00B40CD6" w14:paraId="2CA858D6" w14:textId="77777777" w:rsidTr="00831CB7">
        <w:trPr>
          <w:trHeight w:val="289"/>
          <w:jc w:val="center"/>
        </w:trPr>
        <w:tc>
          <w:tcPr>
            <w:tcW w:w="7933" w:type="dxa"/>
            <w:shd w:val="clear" w:color="auto" w:fill="F2F2F2" w:themeFill="background1" w:themeFillShade="F2"/>
          </w:tcPr>
          <w:p w14:paraId="7882D3FD" w14:textId="77777777" w:rsidR="009408A4" w:rsidRPr="00B40CD6" w:rsidRDefault="009408A4" w:rsidP="00831CB7">
            <w:pPr>
              <w:jc w:val="center"/>
              <w:rPr>
                <w:b/>
                <w:bCs/>
                <w:lang w:eastAsia="zh-CN" w:bidi="hi-IN"/>
              </w:rPr>
            </w:pPr>
            <w:r w:rsidRPr="00B40CD6">
              <w:rPr>
                <w:b/>
                <w:bCs/>
                <w:lang w:eastAsia="zh-CN" w:bidi="hi-IN"/>
              </w:rPr>
              <w:t>Años de experiencia laboral relacionada</w:t>
            </w:r>
          </w:p>
        </w:tc>
        <w:tc>
          <w:tcPr>
            <w:tcW w:w="2031" w:type="dxa"/>
            <w:shd w:val="clear" w:color="auto" w:fill="F2F2F2" w:themeFill="background1" w:themeFillShade="F2"/>
          </w:tcPr>
          <w:p w14:paraId="4E0B9036" w14:textId="77777777" w:rsidR="009408A4" w:rsidRPr="00B40CD6" w:rsidRDefault="009408A4" w:rsidP="00831CB7">
            <w:pPr>
              <w:jc w:val="center"/>
              <w:rPr>
                <w:b/>
                <w:bCs/>
                <w:lang w:eastAsia="zh-CN" w:bidi="hi-IN"/>
              </w:rPr>
            </w:pPr>
            <w:r w:rsidRPr="00B40CD6">
              <w:rPr>
                <w:b/>
                <w:bCs/>
                <w:lang w:eastAsia="zh-CN" w:bidi="hi-IN"/>
              </w:rPr>
              <w:t>Puntaje</w:t>
            </w:r>
          </w:p>
        </w:tc>
      </w:tr>
      <w:tr w:rsidR="009408A4" w:rsidRPr="00B40CD6" w14:paraId="1D0AAA27" w14:textId="77777777" w:rsidTr="00831CB7">
        <w:trPr>
          <w:trHeight w:val="289"/>
          <w:jc w:val="center"/>
        </w:trPr>
        <w:tc>
          <w:tcPr>
            <w:tcW w:w="7933" w:type="dxa"/>
          </w:tcPr>
          <w:p w14:paraId="5164CED3" w14:textId="77777777" w:rsidR="009408A4" w:rsidRPr="00B40CD6" w:rsidRDefault="009408A4" w:rsidP="00831CB7">
            <w:pPr>
              <w:rPr>
                <w:lang w:eastAsia="zh-CN" w:bidi="hi-IN"/>
              </w:rPr>
            </w:pPr>
            <w:r w:rsidRPr="00B40CD6">
              <w:rPr>
                <w:i/>
                <w:iCs/>
                <w:lang w:eastAsia="zh-CN" w:bidi="hi-IN"/>
              </w:rPr>
              <w:t>(Agregue tantas líneas como estime pertinente)</w:t>
            </w:r>
          </w:p>
        </w:tc>
        <w:tc>
          <w:tcPr>
            <w:tcW w:w="2031" w:type="dxa"/>
          </w:tcPr>
          <w:p w14:paraId="235F60A0" w14:textId="77777777" w:rsidR="009408A4" w:rsidRPr="00B40CD6" w:rsidRDefault="009408A4" w:rsidP="00831CB7">
            <w:pPr>
              <w:jc w:val="center"/>
              <w:rPr>
                <w:lang w:eastAsia="zh-CN" w:bidi="hi-IN"/>
              </w:rPr>
            </w:pPr>
          </w:p>
        </w:tc>
      </w:tr>
      <w:tr w:rsidR="009408A4" w:rsidRPr="00B40CD6" w14:paraId="7C83ACDC" w14:textId="77777777" w:rsidTr="00831CB7">
        <w:trPr>
          <w:trHeight w:val="289"/>
          <w:jc w:val="center"/>
        </w:trPr>
        <w:tc>
          <w:tcPr>
            <w:tcW w:w="7933" w:type="dxa"/>
          </w:tcPr>
          <w:p w14:paraId="3D2E4D58" w14:textId="77777777" w:rsidR="009408A4" w:rsidRPr="00B40CD6" w:rsidRDefault="009408A4" w:rsidP="00831CB7">
            <w:pPr>
              <w:rPr>
                <w:lang w:eastAsia="zh-CN" w:bidi="hi-IN"/>
              </w:rPr>
            </w:pPr>
          </w:p>
        </w:tc>
        <w:tc>
          <w:tcPr>
            <w:tcW w:w="2031" w:type="dxa"/>
          </w:tcPr>
          <w:p w14:paraId="345A0522" w14:textId="77777777" w:rsidR="009408A4" w:rsidRPr="00B40CD6" w:rsidRDefault="009408A4" w:rsidP="00831CB7">
            <w:pPr>
              <w:jc w:val="center"/>
              <w:rPr>
                <w:lang w:eastAsia="zh-CN" w:bidi="hi-IN"/>
              </w:rPr>
            </w:pPr>
          </w:p>
        </w:tc>
      </w:tr>
      <w:tr w:rsidR="009408A4" w:rsidRPr="00B40CD6" w14:paraId="0BCBF723" w14:textId="77777777" w:rsidTr="00831CB7">
        <w:trPr>
          <w:trHeight w:val="289"/>
          <w:jc w:val="center"/>
        </w:trPr>
        <w:tc>
          <w:tcPr>
            <w:tcW w:w="7933" w:type="dxa"/>
          </w:tcPr>
          <w:p w14:paraId="628B6703" w14:textId="77777777" w:rsidR="009408A4" w:rsidRPr="00B40CD6" w:rsidRDefault="009408A4" w:rsidP="00831CB7">
            <w:pPr>
              <w:rPr>
                <w:lang w:eastAsia="zh-CN" w:bidi="hi-IN"/>
              </w:rPr>
            </w:pPr>
          </w:p>
        </w:tc>
        <w:tc>
          <w:tcPr>
            <w:tcW w:w="2031" w:type="dxa"/>
          </w:tcPr>
          <w:p w14:paraId="18FBB7EE" w14:textId="77777777" w:rsidR="009408A4" w:rsidRPr="00B40CD6" w:rsidRDefault="009408A4" w:rsidP="00831CB7">
            <w:pPr>
              <w:jc w:val="center"/>
              <w:rPr>
                <w:lang w:eastAsia="zh-CN" w:bidi="hi-IN"/>
              </w:rPr>
            </w:pPr>
          </w:p>
        </w:tc>
      </w:tr>
      <w:tr w:rsidR="009408A4" w:rsidRPr="00B40CD6" w14:paraId="11963A01" w14:textId="77777777" w:rsidTr="00831CB7">
        <w:trPr>
          <w:trHeight w:val="289"/>
          <w:jc w:val="center"/>
        </w:trPr>
        <w:tc>
          <w:tcPr>
            <w:tcW w:w="7933" w:type="dxa"/>
          </w:tcPr>
          <w:p w14:paraId="2AD4ACBE" w14:textId="77777777" w:rsidR="009408A4" w:rsidRPr="00B40CD6" w:rsidRDefault="009408A4" w:rsidP="00831CB7">
            <w:pPr>
              <w:rPr>
                <w:lang w:eastAsia="zh-CN" w:bidi="hi-IN"/>
              </w:rPr>
            </w:pPr>
          </w:p>
        </w:tc>
        <w:tc>
          <w:tcPr>
            <w:tcW w:w="2031" w:type="dxa"/>
          </w:tcPr>
          <w:p w14:paraId="3BF3C340" w14:textId="77777777" w:rsidR="009408A4" w:rsidRPr="00B40CD6" w:rsidRDefault="009408A4" w:rsidP="00831CB7">
            <w:pPr>
              <w:jc w:val="center"/>
              <w:rPr>
                <w:lang w:eastAsia="zh-CN" w:bidi="hi-IN"/>
              </w:rPr>
            </w:pPr>
          </w:p>
        </w:tc>
      </w:tr>
      <w:tr w:rsidR="009408A4" w:rsidRPr="00B40CD6" w14:paraId="2958B5EE" w14:textId="77777777" w:rsidTr="00831CB7">
        <w:trPr>
          <w:trHeight w:val="289"/>
          <w:jc w:val="center"/>
        </w:trPr>
        <w:tc>
          <w:tcPr>
            <w:tcW w:w="7933" w:type="dxa"/>
          </w:tcPr>
          <w:p w14:paraId="4B3C0457" w14:textId="77777777" w:rsidR="009408A4" w:rsidRPr="00B40CD6" w:rsidRDefault="009408A4" w:rsidP="00831CB7">
            <w:pPr>
              <w:rPr>
                <w:lang w:eastAsia="zh-CN" w:bidi="hi-IN"/>
              </w:rPr>
            </w:pPr>
          </w:p>
        </w:tc>
        <w:tc>
          <w:tcPr>
            <w:tcW w:w="2031" w:type="dxa"/>
          </w:tcPr>
          <w:p w14:paraId="587F5E7D" w14:textId="77777777" w:rsidR="009408A4" w:rsidRPr="00B40CD6" w:rsidRDefault="009408A4" w:rsidP="00831CB7">
            <w:pPr>
              <w:jc w:val="center"/>
              <w:rPr>
                <w:lang w:eastAsia="zh-CN" w:bidi="hi-IN"/>
              </w:rPr>
            </w:pPr>
          </w:p>
        </w:tc>
      </w:tr>
    </w:tbl>
    <w:p w14:paraId="4B48411B" w14:textId="77777777" w:rsidR="009408A4" w:rsidRPr="00B40CD6" w:rsidRDefault="009408A4" w:rsidP="009408A4">
      <w:pPr>
        <w:rPr>
          <w:b/>
          <w:bCs/>
          <w:lang w:eastAsia="zh-CN" w:bidi="hi-IN"/>
        </w:rPr>
      </w:pPr>
    </w:p>
    <w:p w14:paraId="2DF673E3" w14:textId="77777777" w:rsidR="009408A4" w:rsidRPr="00B40CD6" w:rsidRDefault="009408A4">
      <w:pPr>
        <w:pStyle w:val="Prrafodelista"/>
        <w:numPr>
          <w:ilvl w:val="2"/>
          <w:numId w:val="28"/>
        </w:numPr>
        <w:rPr>
          <w:b/>
          <w:i/>
          <w:iCs w:val="0"/>
        </w:rPr>
      </w:pPr>
      <w:r w:rsidRPr="00B40CD6">
        <w:rPr>
          <w:b/>
          <w:i/>
          <w:iCs w:val="0"/>
          <w:u w:val="single"/>
        </w:rPr>
        <w:t>Subcriterio N°2:</w:t>
      </w:r>
      <w:r w:rsidRPr="00B40CD6">
        <w:rPr>
          <w:b/>
          <w:i/>
          <w:iCs w:val="0"/>
        </w:rPr>
        <w:t xml:space="preserve"> Experiencia del Equipo de Gestión</w:t>
      </w:r>
    </w:p>
    <w:p w14:paraId="62C8A574" w14:textId="77777777" w:rsidR="009408A4" w:rsidRPr="00B40CD6" w:rsidRDefault="009408A4" w:rsidP="009408A4">
      <w:pPr>
        <w:rPr>
          <w:rFonts w:eastAsia="Calibri" w:cstheme="minorHAnsi"/>
          <w:b/>
          <w:szCs w:val="22"/>
          <w:lang w:eastAsia="es-CL"/>
        </w:rPr>
      </w:pPr>
    </w:p>
    <w:tbl>
      <w:tblPr>
        <w:tblStyle w:val="Tablaconcuadrcula"/>
        <w:tblW w:w="0" w:type="auto"/>
        <w:jc w:val="center"/>
        <w:tblLayout w:type="fixed"/>
        <w:tblLook w:val="04A0" w:firstRow="1" w:lastRow="0" w:firstColumn="1" w:lastColumn="0" w:noHBand="0" w:noVBand="1"/>
      </w:tblPr>
      <w:tblGrid>
        <w:gridCol w:w="7933"/>
        <w:gridCol w:w="2031"/>
      </w:tblGrid>
      <w:tr w:rsidR="009408A4" w:rsidRPr="00B40CD6" w14:paraId="73200687" w14:textId="77777777" w:rsidTr="00831CB7">
        <w:trPr>
          <w:trHeight w:val="289"/>
          <w:jc w:val="center"/>
        </w:trPr>
        <w:tc>
          <w:tcPr>
            <w:tcW w:w="7933" w:type="dxa"/>
            <w:shd w:val="clear" w:color="auto" w:fill="F2F2F2" w:themeFill="background1" w:themeFillShade="F2"/>
          </w:tcPr>
          <w:p w14:paraId="468032C0" w14:textId="77777777" w:rsidR="009408A4" w:rsidRPr="00B40CD6" w:rsidRDefault="009408A4" w:rsidP="00831CB7">
            <w:pPr>
              <w:jc w:val="center"/>
              <w:rPr>
                <w:b/>
                <w:bCs/>
                <w:lang w:eastAsia="zh-CN" w:bidi="hi-IN"/>
              </w:rPr>
            </w:pPr>
            <w:r w:rsidRPr="00B40CD6">
              <w:rPr>
                <w:b/>
                <w:bCs/>
                <w:lang w:eastAsia="zh-CN" w:bidi="hi-IN"/>
              </w:rPr>
              <w:t>Años de experiencia laboral relacionada</w:t>
            </w:r>
          </w:p>
        </w:tc>
        <w:tc>
          <w:tcPr>
            <w:tcW w:w="2031" w:type="dxa"/>
            <w:shd w:val="clear" w:color="auto" w:fill="F2F2F2" w:themeFill="background1" w:themeFillShade="F2"/>
          </w:tcPr>
          <w:p w14:paraId="3F27C0E6" w14:textId="77777777" w:rsidR="009408A4" w:rsidRPr="00B40CD6" w:rsidRDefault="009408A4" w:rsidP="00831CB7">
            <w:pPr>
              <w:jc w:val="center"/>
              <w:rPr>
                <w:b/>
                <w:bCs/>
                <w:lang w:eastAsia="zh-CN" w:bidi="hi-IN"/>
              </w:rPr>
            </w:pPr>
            <w:r w:rsidRPr="00B40CD6">
              <w:rPr>
                <w:b/>
                <w:bCs/>
                <w:lang w:eastAsia="zh-CN" w:bidi="hi-IN"/>
              </w:rPr>
              <w:t>Puntaje</w:t>
            </w:r>
          </w:p>
        </w:tc>
      </w:tr>
      <w:tr w:rsidR="009408A4" w:rsidRPr="00B40CD6" w14:paraId="576CED0B" w14:textId="77777777" w:rsidTr="00831CB7">
        <w:trPr>
          <w:trHeight w:val="289"/>
          <w:jc w:val="center"/>
        </w:trPr>
        <w:tc>
          <w:tcPr>
            <w:tcW w:w="7933" w:type="dxa"/>
          </w:tcPr>
          <w:p w14:paraId="2EA7541E" w14:textId="77777777" w:rsidR="009408A4" w:rsidRPr="00B40CD6" w:rsidRDefault="009408A4" w:rsidP="00831CB7">
            <w:pPr>
              <w:rPr>
                <w:lang w:eastAsia="zh-CN" w:bidi="hi-IN"/>
              </w:rPr>
            </w:pPr>
            <w:r w:rsidRPr="00B40CD6">
              <w:rPr>
                <w:i/>
                <w:iCs/>
                <w:lang w:eastAsia="zh-CN" w:bidi="hi-IN"/>
              </w:rPr>
              <w:t>(Agregue tantas líneas como estime pertinente)</w:t>
            </w:r>
          </w:p>
        </w:tc>
        <w:tc>
          <w:tcPr>
            <w:tcW w:w="2031" w:type="dxa"/>
          </w:tcPr>
          <w:p w14:paraId="6452CC1A" w14:textId="77777777" w:rsidR="009408A4" w:rsidRPr="00B40CD6" w:rsidRDefault="009408A4" w:rsidP="00831CB7">
            <w:pPr>
              <w:jc w:val="center"/>
              <w:rPr>
                <w:lang w:eastAsia="zh-CN" w:bidi="hi-IN"/>
              </w:rPr>
            </w:pPr>
          </w:p>
        </w:tc>
      </w:tr>
      <w:tr w:rsidR="009408A4" w:rsidRPr="00B40CD6" w14:paraId="4D6FCC15" w14:textId="77777777" w:rsidTr="00831CB7">
        <w:trPr>
          <w:trHeight w:val="289"/>
          <w:jc w:val="center"/>
        </w:trPr>
        <w:tc>
          <w:tcPr>
            <w:tcW w:w="7933" w:type="dxa"/>
          </w:tcPr>
          <w:p w14:paraId="08CE928B" w14:textId="77777777" w:rsidR="009408A4" w:rsidRPr="00B40CD6" w:rsidRDefault="009408A4" w:rsidP="00831CB7">
            <w:pPr>
              <w:rPr>
                <w:lang w:eastAsia="zh-CN" w:bidi="hi-IN"/>
              </w:rPr>
            </w:pPr>
          </w:p>
        </w:tc>
        <w:tc>
          <w:tcPr>
            <w:tcW w:w="2031" w:type="dxa"/>
          </w:tcPr>
          <w:p w14:paraId="77D8A646" w14:textId="77777777" w:rsidR="009408A4" w:rsidRPr="00B40CD6" w:rsidRDefault="009408A4" w:rsidP="00831CB7">
            <w:pPr>
              <w:jc w:val="center"/>
              <w:rPr>
                <w:lang w:eastAsia="zh-CN" w:bidi="hi-IN"/>
              </w:rPr>
            </w:pPr>
          </w:p>
        </w:tc>
      </w:tr>
      <w:tr w:rsidR="009408A4" w:rsidRPr="00B40CD6" w14:paraId="210910E0" w14:textId="77777777" w:rsidTr="00831CB7">
        <w:trPr>
          <w:trHeight w:val="289"/>
          <w:jc w:val="center"/>
        </w:trPr>
        <w:tc>
          <w:tcPr>
            <w:tcW w:w="7933" w:type="dxa"/>
          </w:tcPr>
          <w:p w14:paraId="54F516D2" w14:textId="77777777" w:rsidR="009408A4" w:rsidRPr="00B40CD6" w:rsidRDefault="009408A4" w:rsidP="00831CB7">
            <w:pPr>
              <w:rPr>
                <w:lang w:eastAsia="zh-CN" w:bidi="hi-IN"/>
              </w:rPr>
            </w:pPr>
          </w:p>
        </w:tc>
        <w:tc>
          <w:tcPr>
            <w:tcW w:w="2031" w:type="dxa"/>
          </w:tcPr>
          <w:p w14:paraId="59796448" w14:textId="77777777" w:rsidR="009408A4" w:rsidRPr="00B40CD6" w:rsidRDefault="009408A4" w:rsidP="00831CB7">
            <w:pPr>
              <w:jc w:val="center"/>
              <w:rPr>
                <w:lang w:eastAsia="zh-CN" w:bidi="hi-IN"/>
              </w:rPr>
            </w:pPr>
          </w:p>
        </w:tc>
      </w:tr>
      <w:tr w:rsidR="009408A4" w:rsidRPr="00B40CD6" w14:paraId="1F3E4EFA" w14:textId="77777777" w:rsidTr="00831CB7">
        <w:trPr>
          <w:trHeight w:val="289"/>
          <w:jc w:val="center"/>
        </w:trPr>
        <w:tc>
          <w:tcPr>
            <w:tcW w:w="7933" w:type="dxa"/>
          </w:tcPr>
          <w:p w14:paraId="73D9185F" w14:textId="77777777" w:rsidR="009408A4" w:rsidRPr="00B40CD6" w:rsidRDefault="009408A4" w:rsidP="00831CB7">
            <w:pPr>
              <w:rPr>
                <w:lang w:eastAsia="zh-CN" w:bidi="hi-IN"/>
              </w:rPr>
            </w:pPr>
          </w:p>
        </w:tc>
        <w:tc>
          <w:tcPr>
            <w:tcW w:w="2031" w:type="dxa"/>
          </w:tcPr>
          <w:p w14:paraId="6A88DAC9" w14:textId="77777777" w:rsidR="009408A4" w:rsidRPr="00B40CD6" w:rsidRDefault="009408A4" w:rsidP="00831CB7">
            <w:pPr>
              <w:jc w:val="center"/>
              <w:rPr>
                <w:lang w:eastAsia="zh-CN" w:bidi="hi-IN"/>
              </w:rPr>
            </w:pPr>
          </w:p>
        </w:tc>
      </w:tr>
      <w:tr w:rsidR="009408A4" w:rsidRPr="00B40CD6" w14:paraId="5CE2F3A1" w14:textId="77777777" w:rsidTr="00831CB7">
        <w:trPr>
          <w:trHeight w:val="289"/>
          <w:jc w:val="center"/>
        </w:trPr>
        <w:tc>
          <w:tcPr>
            <w:tcW w:w="7933" w:type="dxa"/>
          </w:tcPr>
          <w:p w14:paraId="34688D42" w14:textId="77777777" w:rsidR="009408A4" w:rsidRPr="00B40CD6" w:rsidRDefault="009408A4" w:rsidP="00831CB7">
            <w:pPr>
              <w:rPr>
                <w:lang w:eastAsia="zh-CN" w:bidi="hi-IN"/>
              </w:rPr>
            </w:pPr>
          </w:p>
        </w:tc>
        <w:tc>
          <w:tcPr>
            <w:tcW w:w="2031" w:type="dxa"/>
          </w:tcPr>
          <w:p w14:paraId="29FFFEE9" w14:textId="77777777" w:rsidR="009408A4" w:rsidRPr="00B40CD6" w:rsidRDefault="009408A4" w:rsidP="00831CB7">
            <w:pPr>
              <w:jc w:val="center"/>
              <w:rPr>
                <w:lang w:eastAsia="zh-CN" w:bidi="hi-IN"/>
              </w:rPr>
            </w:pPr>
          </w:p>
        </w:tc>
      </w:tr>
    </w:tbl>
    <w:p w14:paraId="09A9502B" w14:textId="77777777" w:rsidR="009408A4" w:rsidRPr="00B40CD6" w:rsidRDefault="009408A4" w:rsidP="009408A4">
      <w:pPr>
        <w:rPr>
          <w:rFonts w:eastAsia="Calibri" w:cstheme="minorHAnsi"/>
          <w:b/>
          <w:i/>
          <w:iCs/>
          <w:szCs w:val="22"/>
          <w:u w:val="single"/>
          <w:lang w:eastAsia="es-CL"/>
        </w:rPr>
      </w:pPr>
    </w:p>
    <w:p w14:paraId="3F752B95" w14:textId="77777777" w:rsidR="009408A4" w:rsidRPr="00B40CD6" w:rsidRDefault="009408A4" w:rsidP="009408A4">
      <w:pPr>
        <w:rPr>
          <w:rFonts w:eastAsia="Calibri" w:cstheme="minorHAnsi"/>
          <w:bCs/>
          <w:i/>
          <w:iCs/>
          <w:szCs w:val="22"/>
          <w:u w:val="single"/>
          <w:lang w:eastAsia="es-CL"/>
        </w:rPr>
      </w:pPr>
      <w:r w:rsidRPr="00B40CD6">
        <w:rPr>
          <w:rFonts w:eastAsia="Calibri" w:cstheme="minorHAnsi"/>
          <w:bCs/>
          <w:i/>
          <w:iCs/>
          <w:szCs w:val="22"/>
          <w:u w:val="single"/>
          <w:lang w:eastAsia="es-CL"/>
        </w:rPr>
        <w:t xml:space="preserve">Instrucciones de llenado: </w:t>
      </w:r>
    </w:p>
    <w:p w14:paraId="0D15C22F" w14:textId="77777777" w:rsidR="009408A4" w:rsidRPr="00B40CD6" w:rsidRDefault="009408A4">
      <w:pPr>
        <w:pStyle w:val="Prrafodelista"/>
        <w:numPr>
          <w:ilvl w:val="0"/>
          <w:numId w:val="32"/>
        </w:numPr>
        <w:ind w:left="426" w:hanging="284"/>
        <w:rPr>
          <w:i/>
          <w:iCs w:val="0"/>
        </w:rPr>
      </w:pPr>
      <w:r w:rsidRPr="00B40CD6">
        <w:rPr>
          <w:i/>
          <w:iCs w:val="0"/>
        </w:rPr>
        <w:t xml:space="preserve">Para ambos subcriterios los puntajes definidos estarán entre 0 y 100 puntos, ambos guarismos incluidos. </w:t>
      </w:r>
    </w:p>
    <w:p w14:paraId="16C72A64" w14:textId="4C756CDB" w:rsidR="009408A4" w:rsidRPr="00B40CD6" w:rsidRDefault="009408A4">
      <w:pPr>
        <w:pStyle w:val="Prrafodelista"/>
        <w:numPr>
          <w:ilvl w:val="0"/>
          <w:numId w:val="32"/>
        </w:numPr>
        <w:ind w:left="426" w:hanging="284"/>
        <w:rPr>
          <w:i/>
          <w:iCs w:val="0"/>
        </w:rPr>
      </w:pPr>
      <w:r w:rsidRPr="00B40CD6">
        <w:rPr>
          <w:i/>
          <w:iCs w:val="0"/>
        </w:rPr>
        <w:t xml:space="preserve">Si la entidad licitante definió en el </w:t>
      </w:r>
      <w:r w:rsidR="005D58AA" w:rsidRPr="00B40CD6">
        <w:rPr>
          <w:i/>
          <w:iCs w:val="0"/>
        </w:rPr>
        <w:t>Anexo N°3</w:t>
      </w:r>
      <w:r w:rsidRPr="00B40CD6">
        <w:rPr>
          <w:i/>
          <w:iCs w:val="0"/>
        </w:rPr>
        <w:t xml:space="preserve"> requerimientos mínimos en relación con los años de experiencia mínima que se requieran para el profesional ofertado (ya sea para el consultor jefe y/o profesional del equipo de </w:t>
      </w:r>
      <w:r w:rsidR="001E5D83" w:rsidRPr="00B40CD6">
        <w:rPr>
          <w:i/>
          <w:iCs w:val="0"/>
        </w:rPr>
        <w:t>gestión</w:t>
      </w:r>
      <w:r w:rsidRPr="00B40CD6">
        <w:rPr>
          <w:i/>
          <w:iCs w:val="0"/>
        </w:rPr>
        <w:t>), se deberá disponer un tramo especial en la tabla que proceda según el o los subcriterios de evaluación en cuestión, que considere la situación de incumplimiento del requerimiento mínimo definido y señalando la expresión “Inadmisible” en el campo “Puntaje”.</w:t>
      </w:r>
    </w:p>
    <w:p w14:paraId="71B20356" w14:textId="77777777" w:rsidR="009408A4" w:rsidRPr="00B40CD6" w:rsidRDefault="009408A4" w:rsidP="009408A4"/>
    <w:p w14:paraId="5536DF3F" w14:textId="77777777" w:rsidR="009408A4" w:rsidRPr="00B40CD6" w:rsidRDefault="009408A4">
      <w:pPr>
        <w:pStyle w:val="Prrafodelista"/>
        <w:numPr>
          <w:ilvl w:val="1"/>
          <w:numId w:val="28"/>
        </w:numPr>
        <w:ind w:left="567" w:hanging="567"/>
        <w:rPr>
          <w:b/>
        </w:rPr>
      </w:pPr>
      <w:r w:rsidRPr="00B40CD6">
        <w:rPr>
          <w:b/>
        </w:rPr>
        <w:t xml:space="preserve">Criterio Técnico: Condiciones de empleo y remuneración </w:t>
      </w:r>
    </w:p>
    <w:p w14:paraId="351F4808" w14:textId="77777777" w:rsidR="009408A4" w:rsidRPr="00B40CD6" w:rsidRDefault="009408A4" w:rsidP="009408A4">
      <w:pPr>
        <w:rPr>
          <w:b/>
        </w:rPr>
      </w:pPr>
    </w:p>
    <w:p w14:paraId="0C1B3413"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El cálculo del puntaje en este criterio de evaluación se realizará según los puntajes obtenidos en los subcriterios “Condiciones de empleo” y “Condiciones de remuneración”, de acuerdo con la siguiente ponderación: </w:t>
      </w:r>
    </w:p>
    <w:p w14:paraId="0AA9763A" w14:textId="77777777" w:rsidR="009408A4" w:rsidRPr="00B40CD6" w:rsidRDefault="009408A4" w:rsidP="009408A4">
      <w:pPr>
        <w:rPr>
          <w:rFonts w:eastAsia="Calibri" w:cstheme="minorHAnsi"/>
          <w:bCs/>
          <w:szCs w:val="22"/>
          <w:lang w:eastAsia="es-CL"/>
        </w:rPr>
      </w:pPr>
    </w:p>
    <w:tbl>
      <w:tblPr>
        <w:tblStyle w:val="Tablaconcuadrcula"/>
        <w:tblW w:w="0" w:type="auto"/>
        <w:jc w:val="center"/>
        <w:tblLook w:val="04A0" w:firstRow="1" w:lastRow="0" w:firstColumn="1" w:lastColumn="0" w:noHBand="0" w:noVBand="1"/>
      </w:tblPr>
      <w:tblGrid>
        <w:gridCol w:w="7391"/>
        <w:gridCol w:w="1780"/>
      </w:tblGrid>
      <w:tr w:rsidR="009408A4" w:rsidRPr="00B40CD6" w14:paraId="187BA550" w14:textId="77777777" w:rsidTr="00831CB7">
        <w:trPr>
          <w:trHeight w:val="289"/>
          <w:jc w:val="center"/>
        </w:trPr>
        <w:tc>
          <w:tcPr>
            <w:tcW w:w="7391" w:type="dxa"/>
            <w:shd w:val="clear" w:color="auto" w:fill="F2F2F2" w:themeFill="background1" w:themeFillShade="F2"/>
          </w:tcPr>
          <w:p w14:paraId="222940D3" w14:textId="7DF916BE" w:rsidR="009408A4" w:rsidRPr="00B40CD6" w:rsidRDefault="00DE3FAD" w:rsidP="00831CB7">
            <w:pPr>
              <w:rPr>
                <w:b/>
                <w:bCs/>
                <w:lang w:eastAsia="zh-CN" w:bidi="hi-IN"/>
              </w:rPr>
            </w:pPr>
            <w:r w:rsidRPr="00B40CD6">
              <w:rPr>
                <w:b/>
                <w:bCs/>
                <w:lang w:eastAsia="zh-CN" w:bidi="hi-IN"/>
              </w:rPr>
              <w:t>Subcriterio de evaluación</w:t>
            </w:r>
          </w:p>
        </w:tc>
        <w:tc>
          <w:tcPr>
            <w:tcW w:w="1780" w:type="dxa"/>
            <w:shd w:val="clear" w:color="auto" w:fill="F2F2F2" w:themeFill="background1" w:themeFillShade="F2"/>
          </w:tcPr>
          <w:p w14:paraId="23A8A982" w14:textId="77777777" w:rsidR="009408A4" w:rsidRPr="00B40CD6" w:rsidRDefault="009408A4" w:rsidP="00831CB7">
            <w:pPr>
              <w:jc w:val="center"/>
              <w:rPr>
                <w:b/>
                <w:bCs/>
                <w:lang w:eastAsia="zh-CN" w:bidi="hi-IN"/>
              </w:rPr>
            </w:pPr>
            <w:r w:rsidRPr="00B40CD6">
              <w:rPr>
                <w:b/>
                <w:bCs/>
                <w:lang w:eastAsia="zh-CN" w:bidi="hi-IN"/>
              </w:rPr>
              <w:t>Ponderación</w:t>
            </w:r>
          </w:p>
        </w:tc>
      </w:tr>
      <w:tr w:rsidR="009408A4" w:rsidRPr="00B40CD6" w14:paraId="10655DC5" w14:textId="77777777" w:rsidTr="00831CB7">
        <w:trPr>
          <w:trHeight w:val="289"/>
          <w:jc w:val="center"/>
        </w:trPr>
        <w:tc>
          <w:tcPr>
            <w:tcW w:w="7391" w:type="dxa"/>
          </w:tcPr>
          <w:p w14:paraId="5A81B3AB" w14:textId="77777777" w:rsidR="009408A4" w:rsidRPr="00B40CD6" w:rsidRDefault="009408A4" w:rsidP="00831CB7">
            <w:pPr>
              <w:rPr>
                <w:lang w:eastAsia="zh-CN" w:bidi="hi-IN"/>
              </w:rPr>
            </w:pPr>
            <w:r w:rsidRPr="00B40CD6">
              <w:rPr>
                <w:lang w:eastAsia="zh-CN" w:bidi="hi-IN"/>
              </w:rPr>
              <w:t xml:space="preserve">Subcriterio N°1: </w:t>
            </w:r>
            <w:r w:rsidRPr="00B40CD6">
              <w:rPr>
                <w:rFonts w:eastAsia="Calibri" w:cstheme="minorHAnsi"/>
                <w:bCs/>
                <w:szCs w:val="22"/>
                <w:lang w:eastAsia="es-CL"/>
              </w:rPr>
              <w:t>Condiciones de empleo</w:t>
            </w:r>
          </w:p>
        </w:tc>
        <w:tc>
          <w:tcPr>
            <w:tcW w:w="1780" w:type="dxa"/>
          </w:tcPr>
          <w:p w14:paraId="3CD69D82" w14:textId="77777777" w:rsidR="009408A4" w:rsidRPr="00B40CD6" w:rsidRDefault="009408A4" w:rsidP="00831CB7">
            <w:pPr>
              <w:jc w:val="center"/>
              <w:rPr>
                <w:lang w:eastAsia="zh-CN" w:bidi="hi-IN"/>
              </w:rPr>
            </w:pPr>
          </w:p>
        </w:tc>
      </w:tr>
      <w:tr w:rsidR="009408A4" w:rsidRPr="00B40CD6" w14:paraId="20771920" w14:textId="77777777" w:rsidTr="00831CB7">
        <w:trPr>
          <w:trHeight w:val="289"/>
          <w:jc w:val="center"/>
        </w:trPr>
        <w:tc>
          <w:tcPr>
            <w:tcW w:w="7391" w:type="dxa"/>
          </w:tcPr>
          <w:p w14:paraId="1BCB045E" w14:textId="77777777" w:rsidR="009408A4" w:rsidRPr="00B40CD6" w:rsidRDefault="009408A4" w:rsidP="00831CB7">
            <w:pPr>
              <w:rPr>
                <w:lang w:eastAsia="zh-CN" w:bidi="hi-IN"/>
              </w:rPr>
            </w:pPr>
            <w:r w:rsidRPr="00B40CD6">
              <w:rPr>
                <w:lang w:eastAsia="zh-CN" w:bidi="hi-IN"/>
              </w:rPr>
              <w:t xml:space="preserve">Subcriterio N°2: </w:t>
            </w:r>
            <w:r w:rsidRPr="00B40CD6">
              <w:rPr>
                <w:rFonts w:eastAsia="Calibri" w:cstheme="minorHAnsi"/>
                <w:bCs/>
                <w:szCs w:val="22"/>
                <w:lang w:eastAsia="es-CL"/>
              </w:rPr>
              <w:t>Condiciones de remuneración</w:t>
            </w:r>
          </w:p>
        </w:tc>
        <w:tc>
          <w:tcPr>
            <w:tcW w:w="1780" w:type="dxa"/>
          </w:tcPr>
          <w:p w14:paraId="56734DA8" w14:textId="77777777" w:rsidR="009408A4" w:rsidRPr="00B40CD6" w:rsidRDefault="009408A4" w:rsidP="00831CB7">
            <w:pPr>
              <w:jc w:val="center"/>
              <w:rPr>
                <w:lang w:eastAsia="zh-CN" w:bidi="hi-IN"/>
              </w:rPr>
            </w:pPr>
          </w:p>
        </w:tc>
      </w:tr>
    </w:tbl>
    <w:p w14:paraId="140B941B" w14:textId="77777777" w:rsidR="009408A4" w:rsidRPr="00B40CD6" w:rsidRDefault="009408A4" w:rsidP="009408A4">
      <w:pPr>
        <w:rPr>
          <w:rFonts w:eastAsia="Calibri" w:cstheme="minorHAnsi"/>
          <w:bCs/>
          <w:szCs w:val="22"/>
          <w:lang w:eastAsia="es-CL"/>
        </w:rPr>
      </w:pPr>
    </w:p>
    <w:p w14:paraId="1B3D7B1F" w14:textId="77777777"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La evaluación de este criterio </w:t>
      </w:r>
      <w:r w:rsidRPr="00B40CD6">
        <w:rPr>
          <w:rFonts w:eastAsia="Calibri" w:cstheme="minorHAnsi"/>
          <w:bCs/>
          <w:szCs w:val="22"/>
          <w:u w:val="single"/>
          <w:lang w:eastAsia="es-CL"/>
        </w:rPr>
        <w:t>deberá considerar los dos subcriterios anteriormente señalados</w:t>
      </w:r>
      <w:r w:rsidRPr="00B40CD6">
        <w:rPr>
          <w:rFonts w:eastAsia="Calibri" w:cstheme="minorHAnsi"/>
          <w:bCs/>
          <w:szCs w:val="22"/>
          <w:lang w:eastAsia="es-CL"/>
        </w:rPr>
        <w:t>. En virtud de lo anterior se deberá señalar una ponderación mayor a 0% e inferior a 100% para cada subcriterio, de forma tal que la suma de ambas ponderaciones sea igual a 100%.</w:t>
      </w:r>
    </w:p>
    <w:p w14:paraId="20A9074A" w14:textId="77777777" w:rsidR="009408A4" w:rsidRPr="00B40CD6" w:rsidRDefault="009408A4" w:rsidP="009408A4">
      <w:pPr>
        <w:rPr>
          <w:b/>
        </w:rPr>
      </w:pPr>
    </w:p>
    <w:p w14:paraId="0F89701C" w14:textId="77777777" w:rsidR="009408A4" w:rsidRPr="00B40CD6" w:rsidRDefault="009408A4" w:rsidP="009408A4">
      <w:pPr>
        <w:rPr>
          <w:bCs/>
        </w:rPr>
      </w:pPr>
      <w:r w:rsidRPr="00B40CD6">
        <w:rPr>
          <w:bCs/>
        </w:rPr>
        <w:t>El procedimiento de asignación de puntajes en ambos subcriterios de evaluación se encuentra establecido en la cláusula N°9.6.1, literales d.1) y d.2) de las bases tipo de licitación.</w:t>
      </w:r>
    </w:p>
    <w:p w14:paraId="269EADED" w14:textId="77777777" w:rsidR="009408A4" w:rsidRPr="00B40CD6" w:rsidRDefault="009408A4" w:rsidP="009408A4">
      <w:pPr>
        <w:rPr>
          <w:b/>
        </w:rPr>
      </w:pPr>
    </w:p>
    <w:p w14:paraId="164EBF78" w14:textId="49FD0B77" w:rsidR="003C76ED" w:rsidRPr="00B40CD6" w:rsidRDefault="003C76ED" w:rsidP="003C76ED">
      <w:pPr>
        <w:pStyle w:val="Prrafodelista"/>
        <w:numPr>
          <w:ilvl w:val="1"/>
          <w:numId w:val="28"/>
        </w:numPr>
        <w:ind w:left="567" w:hanging="567"/>
        <w:rPr>
          <w:b/>
        </w:rPr>
      </w:pPr>
      <w:r w:rsidRPr="00B40CD6">
        <w:rPr>
          <w:b/>
        </w:rPr>
        <w:t>Criterio Técnico: Implementación de políticas de inclusividad</w:t>
      </w:r>
    </w:p>
    <w:p w14:paraId="66141BBC" w14:textId="77777777" w:rsidR="003C76ED" w:rsidRPr="00B40CD6" w:rsidRDefault="003C76ED" w:rsidP="003C76ED">
      <w:pPr>
        <w:rPr>
          <w:rFonts w:eastAsia="Calibri" w:cstheme="minorHAnsi"/>
          <w:bCs/>
          <w:szCs w:val="22"/>
          <w:lang w:eastAsia="es-CL"/>
        </w:rPr>
      </w:pPr>
    </w:p>
    <w:p w14:paraId="2C78DD88" w14:textId="28E18D1A" w:rsidR="003C76ED" w:rsidRPr="00B40CD6" w:rsidRDefault="003C76ED" w:rsidP="003C76ED">
      <w:pPr>
        <w:rPr>
          <w:rFonts w:eastAsia="Calibri" w:cstheme="minorHAnsi"/>
          <w:bCs/>
          <w:szCs w:val="22"/>
          <w:lang w:eastAsia="es-CL"/>
        </w:rPr>
      </w:pPr>
      <w:r w:rsidRPr="00B40CD6">
        <w:rPr>
          <w:rFonts w:eastAsia="Calibri" w:cstheme="minorHAnsi"/>
          <w:bCs/>
          <w:szCs w:val="22"/>
          <w:lang w:eastAsia="es-CL"/>
        </w:rPr>
        <w:t xml:space="preserve">Se deja constancia que el procedimiento de asignación de puntajes </w:t>
      </w:r>
      <w:r w:rsidR="00BB4594" w:rsidRPr="00B40CD6">
        <w:rPr>
          <w:rFonts w:eastAsia="Calibri" w:cstheme="minorHAnsi"/>
          <w:bCs/>
          <w:szCs w:val="22"/>
          <w:lang w:eastAsia="es-CL"/>
        </w:rPr>
        <w:t xml:space="preserve">en este </w:t>
      </w:r>
      <w:r w:rsidR="00571B75" w:rsidRPr="00B40CD6">
        <w:rPr>
          <w:rFonts w:eastAsia="Calibri" w:cstheme="minorHAnsi"/>
          <w:bCs/>
          <w:szCs w:val="22"/>
          <w:lang w:eastAsia="es-CL"/>
        </w:rPr>
        <w:t xml:space="preserve">criterio de </w:t>
      </w:r>
      <w:r w:rsidR="00BB4594" w:rsidRPr="00B40CD6">
        <w:rPr>
          <w:rFonts w:eastAsia="Calibri" w:cstheme="minorHAnsi"/>
          <w:bCs/>
          <w:szCs w:val="22"/>
          <w:lang w:eastAsia="es-CL"/>
        </w:rPr>
        <w:t>evaluación</w:t>
      </w:r>
      <w:r w:rsidRPr="00B40CD6">
        <w:rPr>
          <w:rFonts w:eastAsia="Calibri" w:cstheme="minorHAnsi"/>
          <w:bCs/>
          <w:szCs w:val="22"/>
          <w:lang w:eastAsia="es-CL"/>
        </w:rPr>
        <w:t xml:space="preserve"> se encuentra</w:t>
      </w:r>
      <w:r w:rsidR="00BB4594" w:rsidRPr="00B40CD6">
        <w:rPr>
          <w:rFonts w:eastAsia="Calibri" w:cstheme="minorHAnsi"/>
          <w:bCs/>
          <w:szCs w:val="22"/>
          <w:lang w:eastAsia="es-CL"/>
        </w:rPr>
        <w:t xml:space="preserve"> </w:t>
      </w:r>
      <w:r w:rsidRPr="00B40CD6">
        <w:rPr>
          <w:rFonts w:eastAsia="Calibri" w:cstheme="minorHAnsi"/>
          <w:bCs/>
          <w:szCs w:val="22"/>
          <w:lang w:eastAsia="es-CL"/>
        </w:rPr>
        <w:t>definido en la cláusula N°9.6.1, literal</w:t>
      </w:r>
      <w:r w:rsidR="00BB4594" w:rsidRPr="00B40CD6">
        <w:rPr>
          <w:rFonts w:eastAsia="Calibri" w:cstheme="minorHAnsi"/>
          <w:bCs/>
          <w:szCs w:val="22"/>
          <w:lang w:eastAsia="es-CL"/>
        </w:rPr>
        <w:t xml:space="preserve"> e). </w:t>
      </w:r>
    </w:p>
    <w:p w14:paraId="3BE9E04D" w14:textId="77777777" w:rsidR="003C76ED" w:rsidRPr="00B40CD6" w:rsidRDefault="003C76ED" w:rsidP="009408A4">
      <w:pPr>
        <w:rPr>
          <w:b/>
        </w:rPr>
      </w:pPr>
    </w:p>
    <w:p w14:paraId="30832914" w14:textId="77777777" w:rsidR="009408A4" w:rsidRPr="00B40CD6" w:rsidRDefault="009408A4">
      <w:pPr>
        <w:pStyle w:val="Prrafodelista"/>
        <w:numPr>
          <w:ilvl w:val="1"/>
          <w:numId w:val="28"/>
        </w:numPr>
        <w:ind w:left="567" w:hanging="567"/>
        <w:rPr>
          <w:b/>
        </w:rPr>
      </w:pPr>
      <w:r w:rsidRPr="00B40CD6">
        <w:rPr>
          <w:b/>
        </w:rPr>
        <w:t>Criterio Administrativo: Cumplimiento de requisitos formales</w:t>
      </w:r>
    </w:p>
    <w:p w14:paraId="32CB9EC9" w14:textId="77777777" w:rsidR="009408A4" w:rsidRPr="00B40CD6" w:rsidRDefault="009408A4" w:rsidP="009408A4">
      <w:pPr>
        <w:rPr>
          <w:rFonts w:eastAsia="Calibri" w:cstheme="minorHAnsi"/>
          <w:bCs/>
          <w:szCs w:val="22"/>
          <w:lang w:eastAsia="es-CL"/>
        </w:rPr>
      </w:pPr>
    </w:p>
    <w:p w14:paraId="4897598A" w14:textId="2B4985CD"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Se deja constancia que este criterio de evaluación y el procedimiento de asignación de puntajes se encuentra definido en la cláusula N°9.6.1, literal </w:t>
      </w:r>
      <w:r w:rsidR="003C76ED" w:rsidRPr="00B40CD6">
        <w:rPr>
          <w:rFonts w:eastAsia="Calibri" w:cstheme="minorHAnsi"/>
          <w:bCs/>
          <w:szCs w:val="22"/>
          <w:lang w:eastAsia="es-CL"/>
        </w:rPr>
        <w:t>f</w:t>
      </w:r>
      <w:r w:rsidRPr="00B40CD6">
        <w:rPr>
          <w:rFonts w:eastAsia="Calibri" w:cstheme="minorHAnsi"/>
          <w:bCs/>
          <w:szCs w:val="22"/>
          <w:lang w:eastAsia="es-CL"/>
        </w:rPr>
        <w:t>).</w:t>
      </w:r>
    </w:p>
    <w:p w14:paraId="7152D8C6" w14:textId="77777777" w:rsidR="009408A4" w:rsidRPr="00B40CD6" w:rsidRDefault="009408A4" w:rsidP="009408A4">
      <w:pPr>
        <w:rPr>
          <w:rFonts w:eastAsia="Calibri" w:cstheme="minorHAnsi"/>
          <w:b/>
          <w:szCs w:val="22"/>
          <w:lang w:eastAsia="es-CL"/>
        </w:rPr>
      </w:pPr>
    </w:p>
    <w:p w14:paraId="12531560" w14:textId="77777777" w:rsidR="009408A4" w:rsidRPr="00B40CD6" w:rsidRDefault="009408A4">
      <w:pPr>
        <w:pStyle w:val="Prrafodelista"/>
        <w:numPr>
          <w:ilvl w:val="1"/>
          <w:numId w:val="28"/>
        </w:numPr>
        <w:ind w:left="567" w:hanging="567"/>
        <w:rPr>
          <w:b/>
        </w:rPr>
      </w:pPr>
      <w:r w:rsidRPr="00B40CD6">
        <w:rPr>
          <w:b/>
        </w:rPr>
        <w:t>Criterio Económico: Precio (OBLIGATORIO)</w:t>
      </w:r>
    </w:p>
    <w:p w14:paraId="1867B7A7" w14:textId="77777777" w:rsidR="009408A4" w:rsidRPr="00B40CD6" w:rsidRDefault="009408A4" w:rsidP="009408A4">
      <w:pPr>
        <w:rPr>
          <w:rFonts w:eastAsia="Calibri" w:cstheme="minorHAnsi"/>
          <w:b/>
          <w:szCs w:val="22"/>
          <w:lang w:eastAsia="es-CL"/>
        </w:rPr>
      </w:pPr>
    </w:p>
    <w:p w14:paraId="5DFD48D9" w14:textId="70668706" w:rsidR="009408A4" w:rsidRPr="00B40CD6" w:rsidRDefault="009408A4" w:rsidP="009408A4">
      <w:pPr>
        <w:rPr>
          <w:rFonts w:eastAsia="Calibri" w:cstheme="minorHAnsi"/>
          <w:bCs/>
          <w:szCs w:val="22"/>
          <w:lang w:eastAsia="es-CL"/>
        </w:rPr>
      </w:pPr>
      <w:r w:rsidRPr="00B40CD6">
        <w:rPr>
          <w:rFonts w:eastAsia="Calibri" w:cstheme="minorHAnsi"/>
          <w:bCs/>
          <w:szCs w:val="22"/>
          <w:lang w:eastAsia="es-CL"/>
        </w:rPr>
        <w:t xml:space="preserve">Se deja constancia que este criterio de evaluación y el procedimiento de asignación de puntajes se encuentra definido en la cláusula N°9.6.1, literal </w:t>
      </w:r>
      <w:r w:rsidR="003C76ED" w:rsidRPr="00B40CD6">
        <w:rPr>
          <w:rFonts w:eastAsia="Calibri" w:cstheme="minorHAnsi"/>
          <w:bCs/>
          <w:szCs w:val="22"/>
          <w:lang w:eastAsia="es-CL"/>
        </w:rPr>
        <w:t>g</w:t>
      </w:r>
      <w:r w:rsidRPr="00B40CD6">
        <w:rPr>
          <w:rFonts w:eastAsia="Calibri" w:cstheme="minorHAnsi"/>
          <w:bCs/>
          <w:szCs w:val="22"/>
          <w:lang w:eastAsia="es-CL"/>
        </w:rPr>
        <w:t>).</w:t>
      </w:r>
    </w:p>
    <w:p w14:paraId="58E09C19" w14:textId="77777777" w:rsidR="009408A4" w:rsidRPr="00B40CD6" w:rsidRDefault="009408A4" w:rsidP="009408A4">
      <w:pPr>
        <w:rPr>
          <w:rFonts w:eastAsia="Calibri" w:cstheme="minorHAnsi"/>
          <w:b/>
          <w:szCs w:val="22"/>
          <w:lang w:eastAsia="es-CL"/>
        </w:rPr>
      </w:pPr>
    </w:p>
    <w:p w14:paraId="3BD1612B" w14:textId="77777777" w:rsidR="009408A4" w:rsidRPr="00B40CD6" w:rsidRDefault="009408A4">
      <w:pPr>
        <w:pStyle w:val="Prrafodelista"/>
        <w:numPr>
          <w:ilvl w:val="0"/>
          <w:numId w:val="27"/>
        </w:numPr>
        <w:rPr>
          <w:b/>
        </w:rPr>
      </w:pPr>
      <w:r w:rsidRPr="00B40CD6">
        <w:rPr>
          <w:b/>
        </w:rPr>
        <w:t>Mecanismo de desempate</w:t>
      </w:r>
    </w:p>
    <w:p w14:paraId="6A8992A6" w14:textId="77777777" w:rsidR="009408A4" w:rsidRPr="00B40CD6" w:rsidRDefault="009408A4" w:rsidP="009408A4">
      <w:pPr>
        <w:rPr>
          <w:b/>
        </w:rPr>
      </w:pPr>
    </w:p>
    <w:p w14:paraId="3ACBD6F4" w14:textId="77777777" w:rsidR="009408A4" w:rsidRPr="00B40CD6" w:rsidRDefault="009408A4" w:rsidP="009408A4">
      <w:pPr>
        <w:rPr>
          <w:bCs/>
        </w:rPr>
      </w:pPr>
      <w:r w:rsidRPr="00B40CD6">
        <w:rPr>
          <w:bCs/>
        </w:rPr>
        <w:lastRenderedPageBreak/>
        <w:t xml:space="preserve">Las situaciones de empate que se produzcan en virtud de la existencia de una o más ofertas que se encuentren en condiciones de adjudicar producto de que obtuvieron el mismo puntaje posterior a la evaluación de ofertas, serán resueltas considerando al oferente que obtenga mayor puntaje en los criterios según orden de prelación que se indica a continuación: </w:t>
      </w:r>
    </w:p>
    <w:p w14:paraId="390210A7" w14:textId="77777777" w:rsidR="009408A4" w:rsidRPr="00B40CD6" w:rsidRDefault="009408A4" w:rsidP="009408A4">
      <w:pPr>
        <w:rPr>
          <w:bCs/>
        </w:rPr>
      </w:pPr>
    </w:p>
    <w:tbl>
      <w:tblPr>
        <w:tblStyle w:val="Tablaconcuadrcula"/>
        <w:tblW w:w="0" w:type="auto"/>
        <w:jc w:val="center"/>
        <w:tblLook w:val="04A0" w:firstRow="1" w:lastRow="0" w:firstColumn="1" w:lastColumn="0" w:noHBand="0" w:noVBand="1"/>
      </w:tblPr>
      <w:tblGrid>
        <w:gridCol w:w="3114"/>
        <w:gridCol w:w="4394"/>
      </w:tblGrid>
      <w:tr w:rsidR="009408A4" w:rsidRPr="00B40CD6" w14:paraId="2B6D7D86" w14:textId="77777777" w:rsidTr="00831CB7">
        <w:trPr>
          <w:trHeight w:val="289"/>
          <w:jc w:val="center"/>
        </w:trPr>
        <w:tc>
          <w:tcPr>
            <w:tcW w:w="3114" w:type="dxa"/>
            <w:shd w:val="clear" w:color="auto" w:fill="F2F2F2" w:themeFill="background1" w:themeFillShade="F2"/>
          </w:tcPr>
          <w:p w14:paraId="1F45B17C" w14:textId="77777777" w:rsidR="009408A4" w:rsidRPr="00B40CD6" w:rsidRDefault="009408A4" w:rsidP="00831CB7">
            <w:pPr>
              <w:jc w:val="center"/>
              <w:rPr>
                <w:b/>
                <w:bCs/>
                <w:lang w:eastAsia="zh-CN" w:bidi="hi-IN"/>
              </w:rPr>
            </w:pPr>
            <w:r w:rsidRPr="00B40CD6">
              <w:rPr>
                <w:b/>
                <w:bCs/>
                <w:lang w:eastAsia="zh-CN" w:bidi="hi-IN"/>
              </w:rPr>
              <w:t>Orden de prelación</w:t>
            </w:r>
          </w:p>
        </w:tc>
        <w:tc>
          <w:tcPr>
            <w:tcW w:w="4394" w:type="dxa"/>
            <w:shd w:val="clear" w:color="auto" w:fill="F2F2F2" w:themeFill="background1" w:themeFillShade="F2"/>
          </w:tcPr>
          <w:p w14:paraId="4FB69B37" w14:textId="77777777" w:rsidR="009408A4" w:rsidRPr="00B40CD6" w:rsidRDefault="009408A4" w:rsidP="00831CB7">
            <w:pPr>
              <w:jc w:val="center"/>
              <w:rPr>
                <w:b/>
                <w:bCs/>
                <w:lang w:eastAsia="zh-CN" w:bidi="hi-IN"/>
              </w:rPr>
            </w:pPr>
            <w:r w:rsidRPr="00B40CD6">
              <w:rPr>
                <w:b/>
                <w:bCs/>
                <w:lang w:eastAsia="zh-CN" w:bidi="hi-IN"/>
              </w:rPr>
              <w:t>Criterio/Subcriterio de evaluación</w:t>
            </w:r>
          </w:p>
        </w:tc>
      </w:tr>
      <w:tr w:rsidR="009408A4" w:rsidRPr="00B40CD6" w14:paraId="260D3B24" w14:textId="77777777" w:rsidTr="00831CB7">
        <w:trPr>
          <w:trHeight w:val="289"/>
          <w:jc w:val="center"/>
        </w:trPr>
        <w:tc>
          <w:tcPr>
            <w:tcW w:w="3114" w:type="dxa"/>
          </w:tcPr>
          <w:p w14:paraId="227550C7" w14:textId="77777777" w:rsidR="009408A4" w:rsidRPr="00B40CD6" w:rsidRDefault="009408A4" w:rsidP="00831CB7">
            <w:pPr>
              <w:jc w:val="left"/>
              <w:rPr>
                <w:lang w:eastAsia="zh-CN" w:bidi="hi-IN"/>
              </w:rPr>
            </w:pPr>
            <w:r w:rsidRPr="00B40CD6">
              <w:rPr>
                <w:lang w:eastAsia="zh-CN" w:bidi="hi-IN"/>
              </w:rPr>
              <w:t>Primer criterio de desempate</w:t>
            </w:r>
          </w:p>
        </w:tc>
        <w:tc>
          <w:tcPr>
            <w:tcW w:w="4394" w:type="dxa"/>
          </w:tcPr>
          <w:p w14:paraId="09A8A6A2" w14:textId="77777777" w:rsidR="009408A4" w:rsidRPr="00B40CD6" w:rsidRDefault="009408A4" w:rsidP="00831CB7">
            <w:pPr>
              <w:jc w:val="center"/>
              <w:rPr>
                <w:lang w:eastAsia="zh-CN" w:bidi="hi-IN"/>
              </w:rPr>
            </w:pPr>
          </w:p>
        </w:tc>
      </w:tr>
      <w:tr w:rsidR="009408A4" w:rsidRPr="00B40CD6" w14:paraId="3DB6218E" w14:textId="77777777" w:rsidTr="00831CB7">
        <w:trPr>
          <w:trHeight w:val="289"/>
          <w:jc w:val="center"/>
        </w:trPr>
        <w:tc>
          <w:tcPr>
            <w:tcW w:w="3114" w:type="dxa"/>
          </w:tcPr>
          <w:p w14:paraId="64A2A6F2" w14:textId="77777777" w:rsidR="009408A4" w:rsidRPr="00B40CD6" w:rsidRDefault="009408A4" w:rsidP="00831CB7">
            <w:pPr>
              <w:jc w:val="left"/>
              <w:rPr>
                <w:lang w:eastAsia="zh-CN" w:bidi="hi-IN"/>
              </w:rPr>
            </w:pPr>
            <w:r w:rsidRPr="00B40CD6">
              <w:rPr>
                <w:lang w:eastAsia="zh-CN" w:bidi="hi-IN"/>
              </w:rPr>
              <w:t>Segundo criterio de desempate</w:t>
            </w:r>
          </w:p>
        </w:tc>
        <w:tc>
          <w:tcPr>
            <w:tcW w:w="4394" w:type="dxa"/>
          </w:tcPr>
          <w:p w14:paraId="4EEB8E12" w14:textId="77777777" w:rsidR="009408A4" w:rsidRPr="00B40CD6" w:rsidRDefault="009408A4" w:rsidP="00831CB7">
            <w:pPr>
              <w:jc w:val="center"/>
              <w:rPr>
                <w:lang w:eastAsia="zh-CN" w:bidi="hi-IN"/>
              </w:rPr>
            </w:pPr>
          </w:p>
        </w:tc>
      </w:tr>
      <w:tr w:rsidR="009408A4" w:rsidRPr="00B40CD6" w14:paraId="13433D44" w14:textId="77777777" w:rsidTr="00831CB7">
        <w:trPr>
          <w:trHeight w:val="289"/>
          <w:jc w:val="center"/>
        </w:trPr>
        <w:tc>
          <w:tcPr>
            <w:tcW w:w="3114" w:type="dxa"/>
          </w:tcPr>
          <w:p w14:paraId="0F321656" w14:textId="77777777" w:rsidR="009408A4" w:rsidRPr="00B40CD6" w:rsidRDefault="009408A4" w:rsidP="00831CB7">
            <w:pPr>
              <w:jc w:val="left"/>
              <w:rPr>
                <w:lang w:eastAsia="zh-CN" w:bidi="hi-IN"/>
              </w:rPr>
            </w:pPr>
            <w:r w:rsidRPr="00B40CD6">
              <w:rPr>
                <w:lang w:eastAsia="zh-CN" w:bidi="hi-IN"/>
              </w:rPr>
              <w:t>Tercer criterio de desempate</w:t>
            </w:r>
          </w:p>
        </w:tc>
        <w:tc>
          <w:tcPr>
            <w:tcW w:w="4394" w:type="dxa"/>
          </w:tcPr>
          <w:p w14:paraId="0F8F9B3D" w14:textId="77777777" w:rsidR="009408A4" w:rsidRPr="00B40CD6" w:rsidRDefault="009408A4" w:rsidP="00831CB7">
            <w:pPr>
              <w:jc w:val="center"/>
              <w:rPr>
                <w:lang w:eastAsia="zh-CN" w:bidi="hi-IN"/>
              </w:rPr>
            </w:pPr>
          </w:p>
        </w:tc>
      </w:tr>
    </w:tbl>
    <w:p w14:paraId="159225D5" w14:textId="77777777" w:rsidR="009408A4" w:rsidRPr="00B40CD6" w:rsidRDefault="009408A4" w:rsidP="009408A4">
      <w:pPr>
        <w:rPr>
          <w:b/>
        </w:rPr>
      </w:pPr>
    </w:p>
    <w:p w14:paraId="22C224D6" w14:textId="77777777" w:rsidR="009408A4" w:rsidRPr="00B40CD6" w:rsidRDefault="009408A4" w:rsidP="009408A4">
      <w:pPr>
        <w:rPr>
          <w:bCs/>
        </w:rPr>
      </w:pPr>
      <w:r w:rsidRPr="00B40CD6">
        <w:rPr>
          <w:bCs/>
        </w:rPr>
        <w:t>La entidad licitante podrá indicar tantos criterios de desempate como criterios/subcriterios de evaluación utilice en el respectivo proceso licitatorio.</w:t>
      </w:r>
    </w:p>
    <w:p w14:paraId="0D0BF206" w14:textId="77777777" w:rsidR="009408A4" w:rsidRPr="00B40CD6" w:rsidRDefault="009408A4" w:rsidP="009408A4">
      <w:pPr>
        <w:rPr>
          <w:b/>
        </w:rPr>
      </w:pPr>
    </w:p>
    <w:p w14:paraId="1E508036" w14:textId="77777777" w:rsidR="009408A4" w:rsidRPr="00B40CD6" w:rsidRDefault="009408A4">
      <w:pPr>
        <w:pStyle w:val="Prrafodelista"/>
        <w:numPr>
          <w:ilvl w:val="0"/>
          <w:numId w:val="27"/>
        </w:numPr>
        <w:rPr>
          <w:b/>
        </w:rPr>
      </w:pPr>
      <w:r w:rsidRPr="00B40CD6">
        <w:rPr>
          <w:b/>
        </w:rPr>
        <w:t>Resolución de consultas respecto de la adjudicación</w:t>
      </w:r>
    </w:p>
    <w:p w14:paraId="11535BA8" w14:textId="77777777" w:rsidR="009408A4" w:rsidRPr="00B40CD6" w:rsidRDefault="009408A4" w:rsidP="009408A4">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4"/>
        <w:gridCol w:w="6600"/>
      </w:tblGrid>
      <w:tr w:rsidR="009408A4" w:rsidRPr="00B40CD6" w14:paraId="1D21AFE2" w14:textId="77777777" w:rsidTr="00831CB7">
        <w:tc>
          <w:tcPr>
            <w:tcW w:w="3364" w:type="dxa"/>
            <w:shd w:val="clear" w:color="auto" w:fill="F2F2F2" w:themeFill="background1" w:themeFillShade="F2"/>
          </w:tcPr>
          <w:p w14:paraId="45EFECCF" w14:textId="77777777" w:rsidR="009408A4" w:rsidRPr="00B40CD6" w:rsidRDefault="009408A4" w:rsidP="00831CB7">
            <w:pPr>
              <w:jc w:val="left"/>
              <w:rPr>
                <w:rFonts w:eastAsia="Calibri" w:cstheme="minorHAnsi"/>
                <w:b/>
                <w:szCs w:val="22"/>
                <w:lang w:eastAsia="es-CL"/>
              </w:rPr>
            </w:pPr>
            <w:r w:rsidRPr="00B40CD6">
              <w:rPr>
                <w:rFonts w:eastAsia="Calibri" w:cstheme="minorHAnsi"/>
                <w:bCs/>
                <w:szCs w:val="22"/>
                <w:lang w:eastAsia="es-CL"/>
              </w:rPr>
              <w:t>Correo electrónico para realizar consultas sobre los resultados de la evaluación y adjudicación:</w:t>
            </w:r>
          </w:p>
        </w:tc>
        <w:tc>
          <w:tcPr>
            <w:tcW w:w="6600" w:type="dxa"/>
          </w:tcPr>
          <w:p w14:paraId="205CA48E" w14:textId="77777777" w:rsidR="009408A4" w:rsidRPr="00B40CD6" w:rsidRDefault="009408A4" w:rsidP="00831CB7">
            <w:pPr>
              <w:rPr>
                <w:rFonts w:eastAsia="Calibri" w:cstheme="minorHAnsi"/>
                <w:b/>
                <w:szCs w:val="22"/>
                <w:lang w:eastAsia="es-CL"/>
              </w:rPr>
            </w:pPr>
          </w:p>
        </w:tc>
      </w:tr>
    </w:tbl>
    <w:p w14:paraId="306531D7" w14:textId="77777777" w:rsidR="009408A4" w:rsidRPr="00B40CD6" w:rsidRDefault="009408A4" w:rsidP="009408A4">
      <w:pPr>
        <w:rPr>
          <w:rFonts w:eastAsia="Calibri" w:cstheme="minorHAnsi"/>
          <w:b/>
          <w:szCs w:val="22"/>
          <w:lang w:eastAsia="es-CL"/>
        </w:rPr>
      </w:pPr>
    </w:p>
    <w:p w14:paraId="3535DC8C" w14:textId="09D1B151" w:rsidR="009408A4" w:rsidRPr="00B40CD6" w:rsidRDefault="00030362">
      <w:pPr>
        <w:pStyle w:val="Prrafodelista"/>
        <w:numPr>
          <w:ilvl w:val="0"/>
          <w:numId w:val="27"/>
        </w:numPr>
        <w:rPr>
          <w:b/>
        </w:rPr>
      </w:pPr>
      <w:r w:rsidRPr="00B40CD6">
        <w:rPr>
          <w:b/>
        </w:rPr>
        <w:t>Suscripción de contrato y v</w:t>
      </w:r>
      <w:r w:rsidR="009408A4" w:rsidRPr="00B40CD6">
        <w:rPr>
          <w:b/>
        </w:rPr>
        <w:t>igencia:</w:t>
      </w:r>
    </w:p>
    <w:p w14:paraId="6E5ABFB9" w14:textId="77777777" w:rsidR="009408A4" w:rsidRPr="00B40CD6" w:rsidRDefault="009408A4" w:rsidP="009408A4">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425"/>
      </w:tblGrid>
      <w:tr w:rsidR="00030362" w:rsidRPr="00B40CD6" w14:paraId="6B9BCF76" w14:textId="77777777" w:rsidTr="00030362">
        <w:trPr>
          <w:trHeight w:val="334"/>
        </w:trPr>
        <w:tc>
          <w:tcPr>
            <w:tcW w:w="3539" w:type="dxa"/>
            <w:shd w:val="clear" w:color="auto" w:fill="F2F2F2" w:themeFill="background1" w:themeFillShade="F2"/>
            <w:vAlign w:val="center"/>
          </w:tcPr>
          <w:p w14:paraId="45BB8C87" w14:textId="7311B176" w:rsidR="00030362" w:rsidRPr="00B40CD6" w:rsidRDefault="00030362" w:rsidP="00831CB7">
            <w:pPr>
              <w:jc w:val="left"/>
              <w:rPr>
                <w:rFonts w:eastAsia="Calibri" w:cstheme="minorHAnsi"/>
                <w:b/>
                <w:szCs w:val="22"/>
                <w:lang w:eastAsia="es-CL"/>
              </w:rPr>
            </w:pPr>
            <w:r w:rsidRPr="00B40CD6">
              <w:rPr>
                <w:rFonts w:eastAsia="Calibri" w:cstheme="minorHAnsi"/>
                <w:b/>
                <w:szCs w:val="22"/>
                <w:lang w:eastAsia="es-CL"/>
              </w:rPr>
              <w:t>Se requiere suscripción de contrato para contrataciones iguales o inferiores a 100 UTM</w:t>
            </w:r>
            <w:r w:rsidRPr="00B40CD6">
              <w:rPr>
                <w:rFonts w:eastAsia="Calibri" w:cstheme="minorHAnsi"/>
                <w:bCs/>
                <w:i/>
                <w:iCs/>
                <w:szCs w:val="22"/>
                <w:lang w:eastAsia="es-CL"/>
              </w:rPr>
              <w:t xml:space="preserve"> (SI/NO)</w:t>
            </w:r>
          </w:p>
        </w:tc>
        <w:tc>
          <w:tcPr>
            <w:tcW w:w="6425" w:type="dxa"/>
            <w:vAlign w:val="center"/>
          </w:tcPr>
          <w:p w14:paraId="203D52BD" w14:textId="0602460F" w:rsidR="00030362" w:rsidRPr="00B40CD6" w:rsidRDefault="00030362" w:rsidP="00DE3FAD">
            <w:pPr>
              <w:ind w:right="-57"/>
              <w:rPr>
                <w:rFonts w:eastAsia="Calibri" w:cstheme="minorHAnsi"/>
                <w:bCs/>
                <w:szCs w:val="22"/>
                <w:lang w:eastAsia="es-CL"/>
              </w:rPr>
            </w:pPr>
            <w:r w:rsidRPr="00B40CD6">
              <w:rPr>
                <w:rFonts w:eastAsia="Calibri" w:cstheme="minorHAnsi"/>
                <w:bCs/>
                <w:szCs w:val="22"/>
                <w:lang w:eastAsia="es-CL"/>
              </w:rPr>
              <w:t>SI. Para las contrataciones del servicio de Contact Center mediante estas bases tipo de licitación, siempre se requerirá suscripción de un contrato de prestación de servicios (Anexo N°10).</w:t>
            </w:r>
          </w:p>
        </w:tc>
      </w:tr>
    </w:tbl>
    <w:p w14:paraId="24C7735E" w14:textId="77777777" w:rsidR="00030362" w:rsidRPr="00B40CD6" w:rsidRDefault="00030362" w:rsidP="009408A4">
      <w:pPr>
        <w:rPr>
          <w:rFonts w:eastAsia="Calibri" w:cstheme="minorHAnsi"/>
          <w:b/>
          <w:szCs w:val="22"/>
          <w:lang w:eastAsia="es-CL"/>
        </w:rPr>
      </w:pPr>
    </w:p>
    <w:p w14:paraId="2A7A0662" w14:textId="73E74AC5" w:rsidR="009408A4" w:rsidRPr="00B40CD6" w:rsidRDefault="00030362" w:rsidP="009408A4">
      <w:pPr>
        <w:rPr>
          <w:rFonts w:eastAsia="Calibri" w:cstheme="minorHAnsi"/>
          <w:bCs/>
          <w:iCs/>
          <w:szCs w:val="22"/>
          <w:lang w:eastAsia="es-CL"/>
        </w:rPr>
      </w:pPr>
      <w:r w:rsidRPr="00B40CD6">
        <w:rPr>
          <w:rFonts w:eastAsia="Calibri" w:cstheme="minorHAnsi"/>
          <w:bCs/>
          <w:szCs w:val="22"/>
          <w:lang w:eastAsia="es-CL"/>
        </w:rPr>
        <w:t>E</w:t>
      </w:r>
      <w:r w:rsidR="009408A4" w:rsidRPr="00B40CD6">
        <w:rPr>
          <w:rFonts w:eastAsia="Calibri" w:cstheme="minorHAnsi"/>
          <w:bCs/>
          <w:szCs w:val="22"/>
          <w:lang w:eastAsia="es-CL"/>
        </w:rPr>
        <w:t xml:space="preserve">l contrato se mantendrá vigente desde la total tramitación del acto administrativo que aprueba el contrato de prestación suscrito entre las partes, hasta un plazo de _____ meses </w:t>
      </w:r>
      <w:r w:rsidR="009408A4" w:rsidRPr="00B40CD6">
        <w:rPr>
          <w:rFonts w:eastAsia="Calibri" w:cstheme="minorHAnsi"/>
          <w:bCs/>
          <w:iCs/>
          <w:szCs w:val="22"/>
          <w:lang w:eastAsia="es-CL"/>
        </w:rPr>
        <w:t xml:space="preserve">contados desde la fecha de inicio de las operaciones (puesta en marcha del </w:t>
      </w:r>
      <w:proofErr w:type="spellStart"/>
      <w:proofErr w:type="gramStart"/>
      <w:r w:rsidR="009408A4" w:rsidRPr="00B40CD6">
        <w:rPr>
          <w:rFonts w:eastAsia="Calibri" w:cstheme="minorHAnsi"/>
          <w:bCs/>
          <w:i/>
          <w:szCs w:val="22"/>
          <w:lang w:eastAsia="es-CL"/>
        </w:rPr>
        <w:t>call</w:t>
      </w:r>
      <w:proofErr w:type="spellEnd"/>
      <w:r w:rsidR="009408A4" w:rsidRPr="00B40CD6">
        <w:rPr>
          <w:rFonts w:eastAsia="Calibri" w:cstheme="minorHAnsi"/>
          <w:bCs/>
          <w:i/>
          <w:szCs w:val="22"/>
          <w:lang w:eastAsia="es-CL"/>
        </w:rPr>
        <w:t xml:space="preserve"> center</w:t>
      </w:r>
      <w:proofErr w:type="gramEnd"/>
      <w:r w:rsidR="009408A4" w:rsidRPr="00B40CD6">
        <w:rPr>
          <w:rFonts w:eastAsia="Calibri" w:cstheme="minorHAnsi"/>
          <w:bCs/>
          <w:iCs/>
          <w:szCs w:val="22"/>
          <w:lang w:eastAsia="es-CL"/>
        </w:rPr>
        <w:t xml:space="preserve">), plazo que no podrá ser superior a 36 meses ni inferior a 12 meses. </w:t>
      </w:r>
    </w:p>
    <w:p w14:paraId="26539FEA" w14:textId="77777777" w:rsidR="009408A4" w:rsidRPr="00B40CD6" w:rsidRDefault="009408A4" w:rsidP="009408A4">
      <w:pPr>
        <w:rPr>
          <w:rFonts w:eastAsia="Calibri" w:cstheme="minorHAnsi"/>
          <w:b/>
          <w:szCs w:val="22"/>
          <w:lang w:eastAsia="es-CL"/>
        </w:rPr>
      </w:pPr>
    </w:p>
    <w:p w14:paraId="712AA454" w14:textId="77777777" w:rsidR="009408A4" w:rsidRPr="00B40CD6" w:rsidRDefault="009408A4">
      <w:pPr>
        <w:pStyle w:val="Prrafodelista"/>
        <w:numPr>
          <w:ilvl w:val="0"/>
          <w:numId w:val="27"/>
        </w:numPr>
        <w:rPr>
          <w:b/>
        </w:rPr>
      </w:pPr>
      <w:r w:rsidRPr="00B40CD6">
        <w:rPr>
          <w:b/>
        </w:rPr>
        <w:t>Procedencia de subcontratación:</w:t>
      </w:r>
    </w:p>
    <w:p w14:paraId="0BEF1FEF" w14:textId="77777777" w:rsidR="009408A4" w:rsidRPr="00B40CD6" w:rsidRDefault="009408A4" w:rsidP="009408A4">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276"/>
        <w:gridCol w:w="3969"/>
        <w:gridCol w:w="1180"/>
      </w:tblGrid>
      <w:tr w:rsidR="009408A4" w:rsidRPr="00B40CD6" w14:paraId="77DDA9F8" w14:textId="77777777" w:rsidTr="00831CB7">
        <w:trPr>
          <w:trHeight w:val="334"/>
        </w:trPr>
        <w:tc>
          <w:tcPr>
            <w:tcW w:w="3539" w:type="dxa"/>
            <w:shd w:val="clear" w:color="auto" w:fill="F2F2F2" w:themeFill="background1" w:themeFillShade="F2"/>
            <w:vAlign w:val="center"/>
          </w:tcPr>
          <w:p w14:paraId="6FA8B936"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 xml:space="preserve">Se permite subcontratación </w:t>
            </w:r>
            <w:r w:rsidRPr="00B40CD6">
              <w:rPr>
                <w:rFonts w:eastAsia="Calibri" w:cstheme="minorHAnsi"/>
                <w:bCs/>
                <w:szCs w:val="22"/>
                <w:lang w:eastAsia="es-CL"/>
              </w:rPr>
              <w:t>(SI/NO)</w:t>
            </w:r>
          </w:p>
        </w:tc>
        <w:tc>
          <w:tcPr>
            <w:tcW w:w="1276" w:type="dxa"/>
            <w:tcBorders>
              <w:right w:val="single" w:sz="4" w:space="0" w:color="auto"/>
            </w:tcBorders>
            <w:vAlign w:val="center"/>
          </w:tcPr>
          <w:p w14:paraId="36D63EF5" w14:textId="77777777" w:rsidR="009408A4" w:rsidRPr="00B40CD6" w:rsidRDefault="009408A4" w:rsidP="00831CB7">
            <w:pPr>
              <w:jc w:val="left"/>
              <w:rPr>
                <w:rFonts w:eastAsia="Calibri" w:cstheme="minorHAnsi"/>
                <w:b/>
                <w:szCs w:val="22"/>
                <w:lang w:eastAsia="es-CL"/>
              </w:rPr>
            </w:pPr>
          </w:p>
        </w:tc>
        <w:tc>
          <w:tcPr>
            <w:tcW w:w="3969" w:type="dxa"/>
            <w:tcBorders>
              <w:left w:val="single" w:sz="4" w:space="0" w:color="auto"/>
              <w:bottom w:val="single" w:sz="4" w:space="0" w:color="auto"/>
              <w:right w:val="single" w:sz="4" w:space="0" w:color="auto"/>
            </w:tcBorders>
            <w:shd w:val="clear" w:color="auto" w:fill="F2F2F2" w:themeFill="background1" w:themeFillShade="F2"/>
            <w:vAlign w:val="center"/>
          </w:tcPr>
          <w:p w14:paraId="543A1E09" w14:textId="77777777" w:rsidR="009408A4" w:rsidRPr="00B40CD6" w:rsidRDefault="009408A4" w:rsidP="00831CB7">
            <w:pPr>
              <w:jc w:val="left"/>
              <w:rPr>
                <w:rFonts w:eastAsia="Calibri" w:cstheme="minorHAnsi"/>
                <w:b/>
                <w:szCs w:val="22"/>
                <w:lang w:eastAsia="es-CL"/>
              </w:rPr>
            </w:pPr>
            <w:r w:rsidRPr="00B40CD6">
              <w:rPr>
                <w:rFonts w:eastAsia="Calibri" w:cstheme="minorHAnsi"/>
                <w:b/>
                <w:szCs w:val="22"/>
                <w:lang w:eastAsia="es-CL"/>
              </w:rPr>
              <w:t>Porcentaje máximo de subcontratación respecto del valor total del contrato</w:t>
            </w:r>
          </w:p>
        </w:tc>
        <w:tc>
          <w:tcPr>
            <w:tcW w:w="1180" w:type="dxa"/>
            <w:tcBorders>
              <w:left w:val="single" w:sz="4" w:space="0" w:color="auto"/>
            </w:tcBorders>
            <w:vAlign w:val="center"/>
          </w:tcPr>
          <w:p w14:paraId="549F21B9" w14:textId="77777777" w:rsidR="009408A4" w:rsidRPr="00B40CD6" w:rsidRDefault="009408A4" w:rsidP="00831CB7">
            <w:pPr>
              <w:jc w:val="left"/>
              <w:rPr>
                <w:rFonts w:eastAsia="Calibri" w:cstheme="minorHAnsi"/>
                <w:b/>
                <w:szCs w:val="22"/>
                <w:lang w:eastAsia="es-CL"/>
              </w:rPr>
            </w:pPr>
          </w:p>
        </w:tc>
      </w:tr>
    </w:tbl>
    <w:p w14:paraId="0DCE814A" w14:textId="77777777" w:rsidR="009408A4" w:rsidRPr="00B40CD6" w:rsidRDefault="009408A4" w:rsidP="009408A4"/>
    <w:p w14:paraId="4642A077" w14:textId="77777777" w:rsidR="009408A4" w:rsidRPr="00B40CD6" w:rsidRDefault="009408A4" w:rsidP="009408A4">
      <w:pPr>
        <w:rPr>
          <w:rFonts w:eastAsia="Calibri" w:cstheme="minorHAnsi"/>
          <w:b/>
          <w:szCs w:val="22"/>
          <w:lang w:eastAsia="es-CL"/>
        </w:rPr>
      </w:pPr>
    </w:p>
    <w:p w14:paraId="0A3B4D49" w14:textId="0512D1FF" w:rsidR="009408A4" w:rsidRPr="00B40CD6" w:rsidRDefault="009408A4" w:rsidP="00B554D1"/>
    <w:p w14:paraId="3B940F95" w14:textId="77777777" w:rsidR="009408A4" w:rsidRPr="00B40CD6" w:rsidRDefault="009408A4">
      <w:pPr>
        <w:jc w:val="left"/>
        <w:rPr>
          <w:rFonts w:eastAsia="Calibri" w:cstheme="minorHAnsi"/>
          <w:b/>
          <w:caps/>
          <w:color w:val="000000"/>
          <w:szCs w:val="22"/>
          <w:lang w:eastAsia="es-CL"/>
        </w:rPr>
      </w:pPr>
      <w:r w:rsidRPr="00B40CD6">
        <w:br w:type="page"/>
      </w:r>
    </w:p>
    <w:p w14:paraId="291BB943" w14:textId="77777777" w:rsidR="00F31C5A" w:rsidRPr="00B40CD6" w:rsidRDefault="00F31C5A" w:rsidP="00F31C5A">
      <w:pPr>
        <w:pStyle w:val="Ttulo1"/>
        <w:numPr>
          <w:ilvl w:val="0"/>
          <w:numId w:val="0"/>
        </w:numPr>
        <w:ind w:left="340" w:hanging="340"/>
        <w:jc w:val="center"/>
      </w:pPr>
      <w:r w:rsidRPr="00B40CD6">
        <w:lastRenderedPageBreak/>
        <w:t xml:space="preserve">ANEXO N°3: Requerimientos técnicos mínimos </w:t>
      </w:r>
    </w:p>
    <w:p w14:paraId="279EFC09" w14:textId="77777777" w:rsidR="00F31C5A" w:rsidRPr="00B40CD6" w:rsidRDefault="00F31C5A" w:rsidP="00F31C5A">
      <w:pPr>
        <w:jc w:val="center"/>
        <w:rPr>
          <w:rFonts w:eastAsia="Calibri" w:cstheme="minorHAnsi"/>
          <w:bCs/>
          <w:color w:val="000000"/>
          <w:szCs w:val="22"/>
          <w:lang w:eastAsia="es-CL"/>
        </w:rPr>
      </w:pPr>
      <w:r w:rsidRPr="00B40CD6">
        <w:rPr>
          <w:rFonts w:eastAsia="Calibri" w:cstheme="minorHAnsi"/>
          <w:bCs/>
          <w:color w:val="000000"/>
          <w:szCs w:val="22"/>
          <w:lang w:eastAsia="es-CL"/>
        </w:rPr>
        <w:t xml:space="preserve">(Anexo complementario, </w:t>
      </w:r>
      <w:r w:rsidRPr="00B40CD6">
        <w:rPr>
          <w:rFonts w:eastAsia="Calibri" w:cstheme="minorHAnsi"/>
          <w:bCs/>
          <w:color w:val="000000"/>
          <w:szCs w:val="22"/>
          <w:u w:val="single"/>
          <w:lang w:eastAsia="es-CL"/>
        </w:rPr>
        <w:t>no requerido para ofertar</w:t>
      </w:r>
      <w:r w:rsidRPr="00B40CD6">
        <w:rPr>
          <w:rFonts w:eastAsia="Calibri" w:cstheme="minorHAnsi"/>
          <w:bCs/>
          <w:color w:val="000000"/>
          <w:szCs w:val="22"/>
          <w:lang w:eastAsia="es-CL"/>
        </w:rPr>
        <w:t>)</w:t>
      </w:r>
    </w:p>
    <w:p w14:paraId="19379DB1" w14:textId="77777777" w:rsidR="00F31C5A" w:rsidRPr="00B40CD6" w:rsidRDefault="00F31C5A" w:rsidP="00F31C5A">
      <w:pPr>
        <w:jc w:val="center"/>
        <w:rPr>
          <w:rFonts w:eastAsia="Calibri" w:cstheme="minorHAnsi"/>
          <w:b/>
          <w:color w:val="000000"/>
          <w:szCs w:val="22"/>
          <w:lang w:eastAsia="es-CL"/>
        </w:rPr>
      </w:pPr>
    </w:p>
    <w:p w14:paraId="05A96087" w14:textId="77777777" w:rsidR="00F31C5A" w:rsidRPr="00B40CD6" w:rsidRDefault="00F31C5A" w:rsidP="00F31C5A">
      <w:pPr>
        <w:jc w:val="center"/>
        <w:rPr>
          <w:rFonts w:eastAsia="Calibri" w:cstheme="minorHAnsi"/>
          <w:b/>
          <w:color w:val="000000"/>
          <w:szCs w:val="22"/>
          <w:lang w:eastAsia="es-CL"/>
        </w:rPr>
      </w:pPr>
    </w:p>
    <w:tbl>
      <w:tblPr>
        <w:tblStyle w:val="Tablaconcuadrcula"/>
        <w:tblW w:w="0" w:type="auto"/>
        <w:shd w:val="clear" w:color="auto" w:fill="F2F2F2" w:themeFill="background1" w:themeFillShade="F2"/>
        <w:tblLook w:val="04A0" w:firstRow="1" w:lastRow="0" w:firstColumn="1" w:lastColumn="0" w:noHBand="0" w:noVBand="1"/>
      </w:tblPr>
      <w:tblGrid>
        <w:gridCol w:w="9964"/>
      </w:tblGrid>
      <w:tr w:rsidR="00F31C5A" w:rsidRPr="00B40CD6" w14:paraId="2A0461FD" w14:textId="77777777" w:rsidTr="00831CB7">
        <w:trPr>
          <w:trHeight w:val="1084"/>
        </w:trPr>
        <w:tc>
          <w:tcPr>
            <w:tcW w:w="9964" w:type="dxa"/>
            <w:tcBorders>
              <w:bottom w:val="single" w:sz="4" w:space="0" w:color="auto"/>
            </w:tcBorders>
            <w:shd w:val="clear" w:color="auto" w:fill="F2F2F2" w:themeFill="background1" w:themeFillShade="F2"/>
          </w:tcPr>
          <w:p w14:paraId="4DE8CA9F" w14:textId="77777777" w:rsidR="00F31C5A" w:rsidRPr="00B40CD6" w:rsidRDefault="00F31C5A" w:rsidP="00831CB7">
            <w:pPr>
              <w:rPr>
                <w:rFonts w:eastAsia="Calibri" w:cstheme="minorHAnsi"/>
                <w:b/>
                <w:i/>
                <w:iCs/>
                <w:szCs w:val="22"/>
                <w:u w:val="single"/>
                <w:lang w:eastAsia="es-CL"/>
              </w:rPr>
            </w:pPr>
            <w:r w:rsidRPr="00B40CD6">
              <w:rPr>
                <w:rFonts w:eastAsia="Calibri" w:cstheme="minorHAnsi"/>
                <w:b/>
                <w:i/>
                <w:iCs/>
                <w:szCs w:val="22"/>
                <w:u w:val="single"/>
                <w:lang w:eastAsia="es-CL"/>
              </w:rPr>
              <w:t>IMPORTANTE:</w:t>
            </w:r>
            <w:r w:rsidRPr="00B40CD6">
              <w:rPr>
                <w:rFonts w:eastAsia="Calibri" w:cstheme="minorHAnsi"/>
                <w:b/>
                <w:i/>
                <w:iCs/>
                <w:szCs w:val="22"/>
                <w:lang w:eastAsia="es-CL"/>
              </w:rPr>
              <w:t xml:space="preserve"> </w:t>
            </w:r>
          </w:p>
          <w:p w14:paraId="76B21CB6" w14:textId="77777777" w:rsidR="00F31C5A" w:rsidRPr="00B40CD6" w:rsidRDefault="00F31C5A" w:rsidP="00831CB7">
            <w:pPr>
              <w:rPr>
                <w:rFonts w:eastAsia="Calibri" w:cstheme="minorHAnsi"/>
                <w:b/>
                <w:i/>
                <w:iCs/>
                <w:szCs w:val="22"/>
                <w:lang w:eastAsia="es-CL"/>
              </w:rPr>
            </w:pPr>
            <w:r w:rsidRPr="00B40CD6">
              <w:rPr>
                <w:rFonts w:eastAsia="Calibri" w:cstheme="minorHAnsi"/>
                <w:bCs/>
                <w:i/>
                <w:iCs/>
                <w:szCs w:val="22"/>
                <w:lang w:eastAsia="es-CL"/>
              </w:rPr>
              <w:t xml:space="preserve">Las presentes bases tipo de licitación sólo podrán ser utilizadas para </w:t>
            </w:r>
            <w:r w:rsidRPr="00B40CD6">
              <w:rPr>
                <w:rFonts w:eastAsia="Calibri" w:cstheme="minorHAnsi"/>
                <w:b/>
                <w:i/>
                <w:iCs/>
                <w:szCs w:val="22"/>
                <w:u w:val="single"/>
                <w:lang w:eastAsia="es-CL"/>
              </w:rPr>
              <w:t>licitar en un mismo proceso concursal una única línea de servicio</w:t>
            </w:r>
            <w:r w:rsidRPr="00B40CD6">
              <w:rPr>
                <w:rFonts w:eastAsia="Calibri" w:cstheme="minorHAnsi"/>
                <w:bCs/>
                <w:i/>
                <w:iCs/>
                <w:szCs w:val="22"/>
                <w:lang w:eastAsia="es-CL"/>
              </w:rPr>
              <w:t xml:space="preserve">, correspondiente al servicio de contact center, servicio que podrá comprender uno, varios o todos los productos y servicios contenidos en la cláusula N°11.1 de las bases tipo de licitación. </w:t>
            </w:r>
          </w:p>
        </w:tc>
      </w:tr>
    </w:tbl>
    <w:p w14:paraId="052FE1BC" w14:textId="77777777" w:rsidR="00F31C5A" w:rsidRPr="00B40CD6" w:rsidRDefault="00F31C5A" w:rsidP="00F31C5A">
      <w:pPr>
        <w:jc w:val="center"/>
        <w:rPr>
          <w:rFonts w:eastAsia="Calibri" w:cstheme="minorHAnsi"/>
          <w:b/>
          <w:color w:val="000000"/>
          <w:szCs w:val="22"/>
          <w:lang w:eastAsia="es-CL"/>
        </w:rPr>
      </w:pPr>
    </w:p>
    <w:p w14:paraId="18F38CF7" w14:textId="77777777" w:rsidR="00F31C5A" w:rsidRPr="00B40CD6" w:rsidRDefault="00F31C5A" w:rsidP="00F31C5A">
      <w:pPr>
        <w:jc w:val="center"/>
        <w:rPr>
          <w:rFonts w:eastAsia="Calibri" w:cstheme="minorHAnsi"/>
          <w:b/>
          <w:color w:val="000000"/>
          <w:szCs w:val="22"/>
          <w:lang w:eastAsia="es-CL"/>
        </w:rPr>
      </w:pPr>
    </w:p>
    <w:p w14:paraId="5273A4E3" w14:textId="77777777" w:rsidR="00F31C5A" w:rsidRPr="00B40CD6" w:rsidRDefault="00F31C5A" w:rsidP="00F31C5A">
      <w:pPr>
        <w:jc w:val="center"/>
        <w:rPr>
          <w:rFonts w:eastAsia="Calibri" w:cstheme="minorHAnsi"/>
          <w:b/>
          <w:color w:val="000000"/>
          <w:sz w:val="24"/>
          <w:lang w:eastAsia="es-CL"/>
        </w:rPr>
      </w:pPr>
      <w:r w:rsidRPr="00B40CD6">
        <w:rPr>
          <w:rFonts w:eastAsia="Calibri" w:cstheme="minorHAnsi"/>
          <w:b/>
          <w:color w:val="000000"/>
          <w:sz w:val="24"/>
          <w:lang w:eastAsia="es-CL"/>
        </w:rPr>
        <w:t xml:space="preserve">LICITACIÓN PARA LA CONTRATACIÓN DEL SERVICIO DE </w:t>
      </w:r>
    </w:p>
    <w:p w14:paraId="39898B68" w14:textId="77777777" w:rsidR="00F31C5A" w:rsidRPr="00B40CD6" w:rsidRDefault="00F31C5A" w:rsidP="00F31C5A">
      <w:pPr>
        <w:jc w:val="center"/>
        <w:rPr>
          <w:rFonts w:eastAsia="Calibri" w:cstheme="minorHAnsi"/>
          <w:b/>
          <w:color w:val="000000"/>
          <w:szCs w:val="22"/>
          <w:lang w:eastAsia="es-CL"/>
        </w:rPr>
      </w:pPr>
      <w:r w:rsidRPr="00B40CD6">
        <w:rPr>
          <w:rFonts w:eastAsia="Calibri" w:cstheme="minorHAnsi"/>
          <w:b/>
          <w:color w:val="000000"/>
          <w:sz w:val="24"/>
          <w:lang w:eastAsia="es-CL"/>
        </w:rPr>
        <w:t>CONTACT CENTER</w:t>
      </w:r>
    </w:p>
    <w:p w14:paraId="6CB5E0AE" w14:textId="77777777" w:rsidR="00F31C5A" w:rsidRPr="00B40CD6" w:rsidRDefault="00F31C5A" w:rsidP="00F31C5A">
      <w:pPr>
        <w:rPr>
          <w:lang w:eastAsia="es-CL"/>
        </w:rPr>
      </w:pPr>
    </w:p>
    <w:p w14:paraId="1879737E" w14:textId="77777777" w:rsidR="00F31C5A" w:rsidRPr="00B40CD6" w:rsidRDefault="00F31C5A" w:rsidP="00F31C5A">
      <w:pPr>
        <w:rPr>
          <w:rFonts w:eastAsia="Calibri" w:cstheme="minorHAnsi"/>
          <w:bCs/>
          <w:szCs w:val="22"/>
          <w:lang w:eastAsia="es-CL"/>
        </w:rPr>
      </w:pPr>
      <w:r w:rsidRPr="00B40CD6">
        <w:rPr>
          <w:rFonts w:eastAsia="Calibri" w:cstheme="minorHAnsi"/>
          <w:bCs/>
          <w:szCs w:val="22"/>
          <w:lang w:eastAsia="es-CL"/>
        </w:rPr>
        <w:t>La entidad licitante deberá completar las siguientes tablas para determinar las disposiciones y especificaciones técnicas que son requeridas respecto del servicio a contratar mediante el respectivo proceso licitatorio.</w:t>
      </w:r>
    </w:p>
    <w:p w14:paraId="06505B0E" w14:textId="77777777" w:rsidR="00F31C5A" w:rsidRPr="00B40CD6" w:rsidRDefault="00F31C5A" w:rsidP="00F31C5A">
      <w:pPr>
        <w:rPr>
          <w:lang w:eastAsia="es-CL"/>
        </w:rPr>
      </w:pPr>
    </w:p>
    <w:p w14:paraId="53C1D6FD" w14:textId="77777777" w:rsidR="00F31C5A" w:rsidRPr="00B40CD6" w:rsidRDefault="00F31C5A">
      <w:pPr>
        <w:pStyle w:val="Prrafodelista"/>
        <w:numPr>
          <w:ilvl w:val="0"/>
          <w:numId w:val="29"/>
        </w:numPr>
        <w:rPr>
          <w:b/>
        </w:rPr>
      </w:pPr>
      <w:r w:rsidRPr="00B40CD6">
        <w:rPr>
          <w:b/>
        </w:rPr>
        <w:t>CONTEXTO GENERAL DE LA CONTRATACIÓN</w:t>
      </w:r>
    </w:p>
    <w:p w14:paraId="4E619CDF" w14:textId="77777777" w:rsidR="00F31C5A" w:rsidRPr="00B40CD6" w:rsidRDefault="00F31C5A" w:rsidP="00F31C5A"/>
    <w:p w14:paraId="11CC059C" w14:textId="77777777" w:rsidR="00F31C5A" w:rsidRPr="00B40CD6" w:rsidRDefault="00F31C5A">
      <w:pPr>
        <w:pStyle w:val="Prrafodelista"/>
        <w:numPr>
          <w:ilvl w:val="1"/>
          <w:numId w:val="37"/>
        </w:numPr>
        <w:rPr>
          <w:b/>
        </w:rPr>
      </w:pPr>
      <w:r w:rsidRPr="00B40CD6">
        <w:rPr>
          <w:b/>
        </w:rPr>
        <w:t xml:space="preserve">Antecedentes generales </w:t>
      </w:r>
    </w:p>
    <w:p w14:paraId="5AFFE90B" w14:textId="77777777" w:rsidR="00F31C5A" w:rsidRPr="00B40CD6" w:rsidRDefault="00F31C5A" w:rsidP="00F31C5A">
      <w:pPr>
        <w:rPr>
          <w:i/>
          <w:iCs/>
        </w:rPr>
      </w:pPr>
    </w:p>
    <w:tbl>
      <w:tblPr>
        <w:tblStyle w:val="Tablaconcuadrcula"/>
        <w:tblW w:w="5000" w:type="pct"/>
        <w:tblLook w:val="04A0" w:firstRow="1" w:lastRow="0" w:firstColumn="1" w:lastColumn="0" w:noHBand="0" w:noVBand="1"/>
      </w:tblPr>
      <w:tblGrid>
        <w:gridCol w:w="9964"/>
      </w:tblGrid>
      <w:tr w:rsidR="00F31C5A" w:rsidRPr="00B40CD6" w14:paraId="50940806" w14:textId="77777777" w:rsidTr="00831CB7">
        <w:trPr>
          <w:trHeight w:val="1058"/>
        </w:trPr>
        <w:tc>
          <w:tcPr>
            <w:tcW w:w="5000" w:type="pct"/>
          </w:tcPr>
          <w:p w14:paraId="269C2DC1" w14:textId="77777777" w:rsidR="00F31C5A" w:rsidRPr="00B40CD6" w:rsidRDefault="00F31C5A" w:rsidP="00831CB7">
            <w:pPr>
              <w:rPr>
                <w:i/>
                <w:iCs/>
              </w:rPr>
            </w:pPr>
            <w:r w:rsidRPr="00B40CD6">
              <w:rPr>
                <w:i/>
                <w:iCs/>
              </w:rPr>
              <w:t>La entidad licitante deberá indicar en esta sección los antecedentes generales de la contratación, pudiendo considerar entre ellos, aspectos tales como: contexto de la institución, necesidades actuales de la institución, marco general que genera la contratación, entre otros que estime pertinentes para la contratación en cuestión.</w:t>
            </w:r>
          </w:p>
        </w:tc>
      </w:tr>
    </w:tbl>
    <w:p w14:paraId="5A04AFE3" w14:textId="77777777" w:rsidR="00F31C5A" w:rsidRPr="00B40CD6" w:rsidRDefault="00F31C5A" w:rsidP="00F31C5A"/>
    <w:p w14:paraId="00DC6BEA" w14:textId="77777777" w:rsidR="00F31C5A" w:rsidRPr="00B40CD6" w:rsidRDefault="00F31C5A">
      <w:pPr>
        <w:pStyle w:val="Prrafodelista"/>
        <w:numPr>
          <w:ilvl w:val="1"/>
          <w:numId w:val="37"/>
        </w:numPr>
        <w:ind w:left="567" w:hanging="567"/>
        <w:rPr>
          <w:b/>
        </w:rPr>
      </w:pPr>
      <w:r w:rsidRPr="00B40CD6">
        <w:rPr>
          <w:b/>
        </w:rPr>
        <w:t>Objetivo de la contratación</w:t>
      </w:r>
    </w:p>
    <w:p w14:paraId="23249852" w14:textId="77777777" w:rsidR="00F31C5A" w:rsidRPr="00B40CD6" w:rsidRDefault="00F31C5A" w:rsidP="00F31C5A"/>
    <w:tbl>
      <w:tblPr>
        <w:tblStyle w:val="Tablaconcuadrcula"/>
        <w:tblW w:w="5000" w:type="pct"/>
        <w:tblLook w:val="04A0" w:firstRow="1" w:lastRow="0" w:firstColumn="1" w:lastColumn="0" w:noHBand="0" w:noVBand="1"/>
      </w:tblPr>
      <w:tblGrid>
        <w:gridCol w:w="9964"/>
      </w:tblGrid>
      <w:tr w:rsidR="00F31C5A" w:rsidRPr="00B40CD6" w14:paraId="30D3DF07" w14:textId="77777777" w:rsidTr="00831CB7">
        <w:trPr>
          <w:trHeight w:val="777"/>
        </w:trPr>
        <w:tc>
          <w:tcPr>
            <w:tcW w:w="5000" w:type="pct"/>
          </w:tcPr>
          <w:p w14:paraId="4DF450FD" w14:textId="77777777" w:rsidR="00F31C5A" w:rsidRPr="00B40CD6" w:rsidRDefault="00F31C5A" w:rsidP="00831CB7">
            <w:pPr>
              <w:rPr>
                <w:i/>
                <w:iCs/>
              </w:rPr>
            </w:pPr>
            <w:r w:rsidRPr="00B40CD6">
              <w:rPr>
                <w:i/>
                <w:iCs/>
              </w:rPr>
              <w:t>La entidad licitante deberá explicitar cual es el objetivo que se plantea lograr con la adquisición.</w:t>
            </w:r>
          </w:p>
        </w:tc>
      </w:tr>
    </w:tbl>
    <w:p w14:paraId="4B1FDAEC" w14:textId="77777777" w:rsidR="00F31C5A" w:rsidRPr="00B40CD6" w:rsidRDefault="00F31C5A" w:rsidP="00F31C5A"/>
    <w:p w14:paraId="201E5F3C" w14:textId="77777777" w:rsidR="00F31C5A" w:rsidRPr="00B40CD6" w:rsidRDefault="00F31C5A">
      <w:pPr>
        <w:pStyle w:val="Prrafodelista"/>
        <w:numPr>
          <w:ilvl w:val="0"/>
          <w:numId w:val="37"/>
        </w:numPr>
        <w:rPr>
          <w:b/>
        </w:rPr>
      </w:pPr>
      <w:r w:rsidRPr="00B40CD6">
        <w:rPr>
          <w:b/>
        </w:rPr>
        <w:t>REQUERIMIENTOS ESPECÍFICOS DE LA CONTRATACIÓN</w:t>
      </w:r>
    </w:p>
    <w:p w14:paraId="48384FEC" w14:textId="77777777" w:rsidR="00F31C5A" w:rsidRPr="00B40CD6" w:rsidRDefault="00F31C5A" w:rsidP="00F31C5A">
      <w:pPr>
        <w:rPr>
          <w:lang w:eastAsia="es-CL"/>
        </w:rPr>
      </w:pPr>
    </w:p>
    <w:p w14:paraId="335EE362" w14:textId="77777777" w:rsidR="00F31C5A" w:rsidRPr="00B40CD6" w:rsidRDefault="00F31C5A">
      <w:pPr>
        <w:pStyle w:val="Prrafodelista"/>
        <w:numPr>
          <w:ilvl w:val="1"/>
          <w:numId w:val="37"/>
        </w:numPr>
        <w:ind w:left="567" w:hanging="567"/>
        <w:rPr>
          <w:b/>
        </w:rPr>
      </w:pPr>
      <w:r w:rsidRPr="00B40CD6">
        <w:rPr>
          <w:b/>
        </w:rPr>
        <w:t>Servicios/productos licitados</w:t>
      </w:r>
    </w:p>
    <w:p w14:paraId="5A45E77D" w14:textId="77777777" w:rsidR="00F31C5A" w:rsidRPr="00B40CD6" w:rsidRDefault="00F31C5A" w:rsidP="00F31C5A">
      <w:pPr>
        <w:rPr>
          <w:lang w:eastAsia="es-CL"/>
        </w:rPr>
      </w:pPr>
    </w:p>
    <w:p w14:paraId="46CE8BCA" w14:textId="77777777" w:rsidR="00F31C5A" w:rsidRPr="00B40CD6" w:rsidRDefault="00F31C5A" w:rsidP="00F31C5A">
      <w:pPr>
        <w:rPr>
          <w:lang w:eastAsia="es-CL"/>
        </w:rPr>
      </w:pPr>
      <w:r w:rsidRPr="00B40CD6">
        <w:rPr>
          <w:lang w:eastAsia="es-CL"/>
        </w:rPr>
        <w:t>La entidad licitante requiere contratar el servicio de contact center el cual comprende la prestación de los siguientes productos y servicios de acuerdo con lo definido en la cláusula N°11.1 de las bases de licitación:</w:t>
      </w:r>
    </w:p>
    <w:p w14:paraId="7CD59501" w14:textId="77777777" w:rsidR="00F31C5A" w:rsidRPr="00B40CD6" w:rsidRDefault="00F31C5A" w:rsidP="00F31C5A">
      <w:pPr>
        <w:rPr>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245"/>
        <w:gridCol w:w="3023"/>
      </w:tblGrid>
      <w:tr w:rsidR="00F31C5A" w:rsidRPr="00B40CD6" w14:paraId="780259BC" w14:textId="77777777" w:rsidTr="00831CB7">
        <w:trPr>
          <w:trHeight w:val="230"/>
          <w:jc w:val="center"/>
        </w:trPr>
        <w:tc>
          <w:tcPr>
            <w:tcW w:w="1696" w:type="dxa"/>
            <w:tcBorders>
              <w:bottom w:val="single" w:sz="4" w:space="0" w:color="000000"/>
            </w:tcBorders>
            <w:shd w:val="clear" w:color="auto" w:fill="DEEAF6" w:themeFill="accent1" w:themeFillTint="33"/>
            <w:vAlign w:val="center"/>
          </w:tcPr>
          <w:p w14:paraId="28C2324A"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 xml:space="preserve">TIPO </w:t>
            </w:r>
          </w:p>
        </w:tc>
        <w:tc>
          <w:tcPr>
            <w:tcW w:w="5245" w:type="dxa"/>
            <w:tcBorders>
              <w:bottom w:val="single" w:sz="4" w:space="0" w:color="000000"/>
            </w:tcBorders>
            <w:shd w:val="clear" w:color="auto" w:fill="DEEAF6" w:themeFill="accent1" w:themeFillTint="33"/>
            <w:vAlign w:val="center"/>
          </w:tcPr>
          <w:p w14:paraId="3D0FFC27"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NOMBRE SERVICIO/PRODUCTO REQUERIDO</w:t>
            </w:r>
          </w:p>
        </w:tc>
        <w:tc>
          <w:tcPr>
            <w:tcW w:w="3023" w:type="dxa"/>
            <w:tcBorders>
              <w:bottom w:val="single" w:sz="4" w:space="0" w:color="000000"/>
            </w:tcBorders>
            <w:shd w:val="clear" w:color="auto" w:fill="DEEAF6" w:themeFill="accent1" w:themeFillTint="33"/>
            <w:vAlign w:val="center"/>
          </w:tcPr>
          <w:p w14:paraId="294931A5"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MARCAR CON UNA “X”</w:t>
            </w:r>
          </w:p>
        </w:tc>
      </w:tr>
      <w:tr w:rsidR="00F31C5A" w:rsidRPr="00B40CD6" w14:paraId="5D26B571" w14:textId="77777777" w:rsidTr="00831CB7">
        <w:trPr>
          <w:trHeight w:val="312"/>
          <w:jc w:val="center"/>
        </w:trPr>
        <w:tc>
          <w:tcPr>
            <w:tcW w:w="1696" w:type="dxa"/>
            <w:vMerge w:val="restart"/>
            <w:shd w:val="clear" w:color="auto" w:fill="DEEAF6" w:themeFill="accent1" w:themeFillTint="33"/>
            <w:vAlign w:val="center"/>
          </w:tcPr>
          <w:p w14:paraId="0D39767D"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Servicio recurrente</w:t>
            </w:r>
          </w:p>
        </w:tc>
        <w:tc>
          <w:tcPr>
            <w:tcW w:w="5245" w:type="dxa"/>
            <w:shd w:val="clear" w:color="auto" w:fill="F2F2F2" w:themeFill="background1" w:themeFillShade="F2"/>
            <w:vAlign w:val="center"/>
          </w:tcPr>
          <w:p w14:paraId="7083502E" w14:textId="77777777" w:rsidR="00F31C5A" w:rsidRPr="00B40CD6" w:rsidRDefault="00F31C5A" w:rsidP="00831CB7">
            <w:pPr>
              <w:jc w:val="left"/>
              <w:rPr>
                <w:rFonts w:eastAsia="Calibri" w:cstheme="minorHAnsi"/>
                <w:szCs w:val="22"/>
                <w:lang w:eastAsia="es-CL"/>
              </w:rPr>
            </w:pPr>
            <w:r w:rsidRPr="00B40CD6">
              <w:rPr>
                <w:rFonts w:eastAsia="Calibri" w:cstheme="minorHAnsi"/>
                <w:szCs w:val="22"/>
                <w:lang w:eastAsia="es-CL"/>
              </w:rPr>
              <w:t>Servicio de atención telefónica</w:t>
            </w:r>
          </w:p>
        </w:tc>
        <w:tc>
          <w:tcPr>
            <w:tcW w:w="3023" w:type="dxa"/>
            <w:vAlign w:val="center"/>
          </w:tcPr>
          <w:p w14:paraId="78A7EC71" w14:textId="77777777" w:rsidR="00F31C5A" w:rsidRPr="00B40CD6" w:rsidRDefault="00F31C5A" w:rsidP="00831CB7">
            <w:pPr>
              <w:jc w:val="left"/>
              <w:rPr>
                <w:rFonts w:eastAsia="Calibri" w:cstheme="minorHAnsi"/>
                <w:szCs w:val="22"/>
                <w:lang w:eastAsia="es-CL"/>
              </w:rPr>
            </w:pPr>
          </w:p>
        </w:tc>
      </w:tr>
      <w:tr w:rsidR="00F31C5A" w:rsidRPr="00B40CD6" w14:paraId="652C0026" w14:textId="77777777" w:rsidTr="00831CB7">
        <w:trPr>
          <w:trHeight w:val="312"/>
          <w:jc w:val="center"/>
        </w:trPr>
        <w:tc>
          <w:tcPr>
            <w:tcW w:w="1696" w:type="dxa"/>
            <w:vMerge/>
            <w:shd w:val="clear" w:color="auto" w:fill="DEEAF6" w:themeFill="accent1" w:themeFillTint="33"/>
            <w:vAlign w:val="center"/>
          </w:tcPr>
          <w:p w14:paraId="310B9CC6" w14:textId="77777777" w:rsidR="00F31C5A" w:rsidRPr="00B40CD6" w:rsidRDefault="00F31C5A" w:rsidP="00831CB7">
            <w:pPr>
              <w:jc w:val="center"/>
              <w:rPr>
                <w:rFonts w:eastAsia="Calibri" w:cstheme="minorHAnsi"/>
                <w:b/>
                <w:bCs/>
                <w:szCs w:val="22"/>
                <w:lang w:eastAsia="es-CL"/>
              </w:rPr>
            </w:pPr>
          </w:p>
        </w:tc>
        <w:tc>
          <w:tcPr>
            <w:tcW w:w="5245" w:type="dxa"/>
            <w:shd w:val="clear" w:color="auto" w:fill="F2F2F2" w:themeFill="background1" w:themeFillShade="F2"/>
            <w:vAlign w:val="center"/>
          </w:tcPr>
          <w:p w14:paraId="258A20E9" w14:textId="77777777" w:rsidR="00F31C5A" w:rsidRPr="00B40CD6" w:rsidRDefault="00F31C5A" w:rsidP="00831CB7">
            <w:pPr>
              <w:jc w:val="left"/>
              <w:rPr>
                <w:rFonts w:eastAsia="Calibri" w:cstheme="minorHAnsi"/>
                <w:szCs w:val="22"/>
                <w:lang w:eastAsia="es-CL"/>
              </w:rPr>
            </w:pPr>
            <w:r w:rsidRPr="00B40CD6">
              <w:rPr>
                <w:rFonts w:eastAsia="Calibri" w:cstheme="minorHAnsi"/>
                <w:szCs w:val="22"/>
                <w:lang w:eastAsia="es-CL"/>
              </w:rPr>
              <w:t>Servicio de gestión de canales escritos</w:t>
            </w:r>
          </w:p>
        </w:tc>
        <w:tc>
          <w:tcPr>
            <w:tcW w:w="3023" w:type="dxa"/>
            <w:vAlign w:val="center"/>
          </w:tcPr>
          <w:p w14:paraId="3F1D6156" w14:textId="77777777" w:rsidR="00F31C5A" w:rsidRPr="00B40CD6" w:rsidRDefault="00F31C5A" w:rsidP="00831CB7">
            <w:pPr>
              <w:jc w:val="left"/>
              <w:rPr>
                <w:rFonts w:eastAsia="Calibri" w:cstheme="minorHAnsi"/>
                <w:szCs w:val="22"/>
                <w:lang w:eastAsia="es-CL"/>
              </w:rPr>
            </w:pPr>
          </w:p>
        </w:tc>
      </w:tr>
      <w:tr w:rsidR="00F31C5A" w:rsidRPr="00B40CD6" w14:paraId="48DE11BB" w14:textId="77777777" w:rsidTr="00831CB7">
        <w:trPr>
          <w:trHeight w:val="312"/>
          <w:jc w:val="center"/>
        </w:trPr>
        <w:tc>
          <w:tcPr>
            <w:tcW w:w="1696" w:type="dxa"/>
            <w:vMerge w:val="restart"/>
            <w:shd w:val="clear" w:color="auto" w:fill="DEEAF6" w:themeFill="accent1" w:themeFillTint="33"/>
            <w:vAlign w:val="center"/>
          </w:tcPr>
          <w:p w14:paraId="640E9ED3"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Servicio a demanda</w:t>
            </w:r>
          </w:p>
        </w:tc>
        <w:tc>
          <w:tcPr>
            <w:tcW w:w="5245" w:type="dxa"/>
            <w:shd w:val="clear" w:color="auto" w:fill="F2F2F2" w:themeFill="background1" w:themeFillShade="F2"/>
            <w:vAlign w:val="center"/>
          </w:tcPr>
          <w:p w14:paraId="1FEFE982" w14:textId="77777777" w:rsidR="00F31C5A" w:rsidRPr="00B40CD6" w:rsidRDefault="00F31C5A" w:rsidP="00831CB7">
            <w:pPr>
              <w:jc w:val="left"/>
              <w:rPr>
                <w:rFonts w:eastAsia="Calibri" w:cstheme="minorHAnsi"/>
                <w:szCs w:val="22"/>
                <w:lang w:eastAsia="es-CL"/>
              </w:rPr>
            </w:pPr>
            <w:r w:rsidRPr="00B40CD6">
              <w:rPr>
                <w:rFonts w:eastAsia="Calibri" w:cstheme="minorHAnsi"/>
                <w:szCs w:val="22"/>
                <w:lang w:eastAsia="es-CL"/>
              </w:rPr>
              <w:t>Servicios de implementación y/o modificación del IVR</w:t>
            </w:r>
          </w:p>
        </w:tc>
        <w:tc>
          <w:tcPr>
            <w:tcW w:w="3023" w:type="dxa"/>
            <w:vAlign w:val="center"/>
          </w:tcPr>
          <w:p w14:paraId="51DDE66F" w14:textId="77777777" w:rsidR="00F31C5A" w:rsidRPr="00B40CD6" w:rsidRDefault="00F31C5A" w:rsidP="00831CB7">
            <w:pPr>
              <w:jc w:val="left"/>
              <w:rPr>
                <w:rFonts w:eastAsia="Calibri" w:cstheme="minorHAnsi"/>
                <w:szCs w:val="22"/>
                <w:lang w:eastAsia="es-CL"/>
              </w:rPr>
            </w:pPr>
          </w:p>
        </w:tc>
      </w:tr>
      <w:tr w:rsidR="00F31C5A" w:rsidRPr="00B40CD6" w14:paraId="5B667941" w14:textId="77777777" w:rsidTr="00831CB7">
        <w:trPr>
          <w:trHeight w:val="312"/>
          <w:jc w:val="center"/>
        </w:trPr>
        <w:tc>
          <w:tcPr>
            <w:tcW w:w="1696" w:type="dxa"/>
            <w:vMerge/>
            <w:shd w:val="clear" w:color="auto" w:fill="DEEAF6" w:themeFill="accent1" w:themeFillTint="33"/>
            <w:vAlign w:val="center"/>
          </w:tcPr>
          <w:p w14:paraId="0A5B11DF" w14:textId="77777777" w:rsidR="00F31C5A" w:rsidRPr="00B40CD6" w:rsidRDefault="00F31C5A" w:rsidP="00831CB7">
            <w:pPr>
              <w:jc w:val="left"/>
              <w:rPr>
                <w:rFonts w:eastAsia="Calibri" w:cstheme="minorHAnsi"/>
                <w:szCs w:val="22"/>
                <w:lang w:eastAsia="es-CL"/>
              </w:rPr>
            </w:pPr>
          </w:p>
        </w:tc>
        <w:tc>
          <w:tcPr>
            <w:tcW w:w="5245" w:type="dxa"/>
            <w:shd w:val="clear" w:color="auto" w:fill="F2F2F2" w:themeFill="background1" w:themeFillShade="F2"/>
            <w:vAlign w:val="center"/>
          </w:tcPr>
          <w:p w14:paraId="62C950CE" w14:textId="77777777" w:rsidR="00F31C5A" w:rsidRPr="00B40CD6" w:rsidRDefault="00F31C5A" w:rsidP="00831CB7">
            <w:pPr>
              <w:jc w:val="left"/>
              <w:rPr>
                <w:rFonts w:eastAsia="Calibri" w:cstheme="minorHAnsi"/>
                <w:szCs w:val="22"/>
                <w:lang w:eastAsia="es-CL"/>
              </w:rPr>
            </w:pPr>
            <w:r w:rsidRPr="00B40CD6">
              <w:rPr>
                <w:rFonts w:eastAsia="Calibri" w:cstheme="minorHAnsi"/>
                <w:szCs w:val="22"/>
                <w:lang w:eastAsia="es-CL"/>
              </w:rPr>
              <w:t>Servicio de campañas de outbound</w:t>
            </w:r>
          </w:p>
        </w:tc>
        <w:tc>
          <w:tcPr>
            <w:tcW w:w="3023" w:type="dxa"/>
            <w:vAlign w:val="center"/>
          </w:tcPr>
          <w:p w14:paraId="602DE2E6" w14:textId="77777777" w:rsidR="00F31C5A" w:rsidRPr="00B40CD6" w:rsidRDefault="00F31C5A" w:rsidP="00831CB7">
            <w:pPr>
              <w:jc w:val="left"/>
              <w:rPr>
                <w:rFonts w:eastAsia="Calibri" w:cstheme="minorHAnsi"/>
                <w:szCs w:val="22"/>
                <w:lang w:eastAsia="es-CL"/>
              </w:rPr>
            </w:pPr>
          </w:p>
        </w:tc>
      </w:tr>
      <w:tr w:rsidR="00F31C5A" w:rsidRPr="00B40CD6" w14:paraId="5583426B" w14:textId="77777777" w:rsidTr="00831CB7">
        <w:trPr>
          <w:trHeight w:val="312"/>
          <w:jc w:val="center"/>
        </w:trPr>
        <w:tc>
          <w:tcPr>
            <w:tcW w:w="1696" w:type="dxa"/>
            <w:vMerge/>
            <w:shd w:val="clear" w:color="auto" w:fill="DEEAF6" w:themeFill="accent1" w:themeFillTint="33"/>
            <w:vAlign w:val="center"/>
          </w:tcPr>
          <w:p w14:paraId="05469B71" w14:textId="77777777" w:rsidR="00F31C5A" w:rsidRPr="00B40CD6" w:rsidRDefault="00F31C5A" w:rsidP="00831CB7">
            <w:pPr>
              <w:jc w:val="left"/>
              <w:rPr>
                <w:rFonts w:eastAsia="Calibri" w:cstheme="minorHAnsi"/>
                <w:szCs w:val="22"/>
                <w:lang w:eastAsia="es-CL"/>
              </w:rPr>
            </w:pPr>
          </w:p>
        </w:tc>
        <w:tc>
          <w:tcPr>
            <w:tcW w:w="5245" w:type="dxa"/>
            <w:shd w:val="clear" w:color="auto" w:fill="F2F2F2" w:themeFill="background1" w:themeFillShade="F2"/>
            <w:vAlign w:val="center"/>
          </w:tcPr>
          <w:p w14:paraId="00C5F5F4" w14:textId="77777777" w:rsidR="00F31C5A" w:rsidRPr="00B40CD6" w:rsidRDefault="00F31C5A" w:rsidP="00831CB7">
            <w:pPr>
              <w:jc w:val="left"/>
              <w:rPr>
                <w:rFonts w:eastAsia="Calibri" w:cstheme="minorHAnsi"/>
                <w:szCs w:val="22"/>
                <w:lang w:eastAsia="es-CL"/>
              </w:rPr>
            </w:pPr>
            <w:r w:rsidRPr="00B40CD6">
              <w:rPr>
                <w:rFonts w:eastAsia="Calibri" w:cstheme="minorHAnsi"/>
                <w:szCs w:val="22"/>
                <w:lang w:eastAsia="es-CL"/>
              </w:rPr>
              <w:t>Servicio de mensajería de texto</w:t>
            </w:r>
          </w:p>
        </w:tc>
        <w:tc>
          <w:tcPr>
            <w:tcW w:w="3023" w:type="dxa"/>
            <w:vAlign w:val="center"/>
          </w:tcPr>
          <w:p w14:paraId="45793216" w14:textId="77777777" w:rsidR="00F31C5A" w:rsidRPr="00B40CD6" w:rsidRDefault="00F31C5A" w:rsidP="00831CB7">
            <w:pPr>
              <w:jc w:val="left"/>
              <w:rPr>
                <w:rFonts w:eastAsia="Calibri" w:cstheme="minorHAnsi"/>
                <w:szCs w:val="22"/>
                <w:lang w:eastAsia="es-CL"/>
              </w:rPr>
            </w:pPr>
          </w:p>
        </w:tc>
      </w:tr>
    </w:tbl>
    <w:p w14:paraId="2797F2AA" w14:textId="77777777" w:rsidR="00F31C5A" w:rsidRPr="00B40CD6" w:rsidRDefault="00F31C5A" w:rsidP="00F31C5A">
      <w:pPr>
        <w:rPr>
          <w:lang w:eastAsia="es-CL"/>
        </w:rPr>
      </w:pPr>
    </w:p>
    <w:p w14:paraId="0B453DE6" w14:textId="77777777" w:rsidR="00F31C5A" w:rsidRPr="00B40CD6" w:rsidRDefault="00F31C5A" w:rsidP="00F31C5A">
      <w:pPr>
        <w:rPr>
          <w:lang w:eastAsia="es-CL"/>
        </w:rPr>
      </w:pPr>
      <w:r w:rsidRPr="00B40CD6">
        <w:rPr>
          <w:lang w:eastAsia="es-CL"/>
        </w:rPr>
        <w:t>A continuación, se detalla la cantidad total estimada de productos y servicios asociados al servicio de contact center licitado según estas bases tipo de licitación, la cual corresponde a la estimación de la demanda que realiza la entidad licitante para todo el período de vigencia del contrato.</w:t>
      </w:r>
    </w:p>
    <w:p w14:paraId="7A6467BC" w14:textId="77777777" w:rsidR="00F31C5A" w:rsidRPr="00B40CD6" w:rsidRDefault="00F31C5A" w:rsidP="00F31C5A">
      <w:pPr>
        <w:rPr>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3544"/>
        <w:gridCol w:w="1701"/>
        <w:gridCol w:w="2126"/>
        <w:gridCol w:w="1464"/>
      </w:tblGrid>
      <w:tr w:rsidR="00F31C5A" w:rsidRPr="00B40CD6" w14:paraId="284C4D4C" w14:textId="77777777" w:rsidTr="00831CB7">
        <w:trPr>
          <w:trHeight w:val="340"/>
        </w:trPr>
        <w:tc>
          <w:tcPr>
            <w:tcW w:w="1129" w:type="dxa"/>
            <w:shd w:val="clear" w:color="auto" w:fill="DEEAF6" w:themeFill="accent1" w:themeFillTint="33"/>
            <w:vAlign w:val="center"/>
          </w:tcPr>
          <w:p w14:paraId="78EC8690"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Tipo de servicio</w:t>
            </w:r>
          </w:p>
        </w:tc>
        <w:tc>
          <w:tcPr>
            <w:tcW w:w="3544" w:type="dxa"/>
            <w:shd w:val="clear" w:color="auto" w:fill="DEEAF6" w:themeFill="accent1" w:themeFillTint="33"/>
            <w:vAlign w:val="center"/>
          </w:tcPr>
          <w:p w14:paraId="24F3387A"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Producto/Servicio</w:t>
            </w:r>
          </w:p>
        </w:tc>
        <w:tc>
          <w:tcPr>
            <w:tcW w:w="1701" w:type="dxa"/>
            <w:tcBorders>
              <w:right w:val="single" w:sz="4" w:space="0" w:color="auto"/>
            </w:tcBorders>
            <w:shd w:val="clear" w:color="auto" w:fill="DEEAF6" w:themeFill="accent1" w:themeFillTint="33"/>
            <w:vAlign w:val="center"/>
          </w:tcPr>
          <w:p w14:paraId="21CA6508"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Unidad de medida</w:t>
            </w:r>
          </w:p>
        </w:tc>
        <w:tc>
          <w:tcPr>
            <w:tcW w:w="2126" w:type="dxa"/>
            <w:tcBorders>
              <w:left w:val="single" w:sz="4" w:space="0" w:color="auto"/>
            </w:tcBorders>
            <w:shd w:val="clear" w:color="auto" w:fill="DEEAF6" w:themeFill="accent1" w:themeFillTint="33"/>
            <w:vAlign w:val="center"/>
          </w:tcPr>
          <w:p w14:paraId="6C92AD09"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Cantidad estimada mensual</w:t>
            </w:r>
          </w:p>
        </w:tc>
        <w:tc>
          <w:tcPr>
            <w:tcW w:w="1464" w:type="dxa"/>
            <w:shd w:val="clear" w:color="auto" w:fill="DEEAF6" w:themeFill="accent1" w:themeFillTint="33"/>
            <w:vAlign w:val="center"/>
          </w:tcPr>
          <w:p w14:paraId="520516E6" w14:textId="77777777" w:rsidR="00F31C5A" w:rsidRPr="00B40CD6" w:rsidRDefault="00F31C5A" w:rsidP="00831CB7">
            <w:pPr>
              <w:jc w:val="center"/>
              <w:rPr>
                <w:rFonts w:eastAsia="Calibri" w:cstheme="minorHAnsi"/>
                <w:b/>
                <w:bCs/>
                <w:szCs w:val="22"/>
                <w:lang w:eastAsia="es-CL"/>
              </w:rPr>
            </w:pPr>
            <w:r w:rsidRPr="00B40CD6">
              <w:rPr>
                <w:rFonts w:eastAsia="Calibri" w:cstheme="minorHAnsi"/>
                <w:b/>
                <w:bCs/>
                <w:szCs w:val="22"/>
                <w:lang w:eastAsia="es-CL"/>
              </w:rPr>
              <w:t>Cantidad de meses (*)</w:t>
            </w:r>
          </w:p>
        </w:tc>
      </w:tr>
      <w:tr w:rsidR="00F31C5A" w:rsidRPr="00B40CD6" w14:paraId="60FCD4C8" w14:textId="77777777" w:rsidTr="00831CB7">
        <w:trPr>
          <w:trHeight w:val="340"/>
        </w:trPr>
        <w:tc>
          <w:tcPr>
            <w:tcW w:w="1129" w:type="dxa"/>
            <w:vMerge w:val="restart"/>
            <w:shd w:val="clear" w:color="auto" w:fill="F2F2F2" w:themeFill="background1" w:themeFillShade="F2"/>
            <w:vAlign w:val="center"/>
          </w:tcPr>
          <w:p w14:paraId="123E2AFD"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Servicio recurrente</w:t>
            </w:r>
          </w:p>
        </w:tc>
        <w:tc>
          <w:tcPr>
            <w:tcW w:w="3544" w:type="dxa"/>
            <w:shd w:val="clear" w:color="auto" w:fill="auto"/>
            <w:vAlign w:val="center"/>
          </w:tcPr>
          <w:p w14:paraId="7603DF3C"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Ejecutivo de atención telefónica general</w:t>
            </w:r>
          </w:p>
        </w:tc>
        <w:tc>
          <w:tcPr>
            <w:tcW w:w="1701" w:type="dxa"/>
            <w:tcBorders>
              <w:right w:val="single" w:sz="4" w:space="0" w:color="auto"/>
            </w:tcBorders>
            <w:shd w:val="clear" w:color="auto" w:fill="auto"/>
            <w:vAlign w:val="center"/>
          </w:tcPr>
          <w:p w14:paraId="0D97EAE6"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Llamada</w:t>
            </w:r>
          </w:p>
        </w:tc>
        <w:tc>
          <w:tcPr>
            <w:tcW w:w="2126" w:type="dxa"/>
            <w:tcBorders>
              <w:left w:val="single" w:sz="4" w:space="0" w:color="auto"/>
            </w:tcBorders>
            <w:shd w:val="clear" w:color="auto" w:fill="auto"/>
            <w:vAlign w:val="center"/>
          </w:tcPr>
          <w:p w14:paraId="181B34D3" w14:textId="77777777" w:rsidR="00F31C5A" w:rsidRPr="00B40CD6" w:rsidRDefault="00F31C5A" w:rsidP="00831CB7">
            <w:pPr>
              <w:jc w:val="center"/>
              <w:rPr>
                <w:rFonts w:eastAsia="Calibri" w:cstheme="minorHAnsi"/>
                <w:szCs w:val="22"/>
                <w:lang w:eastAsia="es-CL"/>
              </w:rPr>
            </w:pPr>
          </w:p>
        </w:tc>
        <w:tc>
          <w:tcPr>
            <w:tcW w:w="1464" w:type="dxa"/>
            <w:shd w:val="clear" w:color="auto" w:fill="auto"/>
            <w:vAlign w:val="center"/>
          </w:tcPr>
          <w:p w14:paraId="66C65020" w14:textId="77777777" w:rsidR="00F31C5A" w:rsidRPr="00B40CD6" w:rsidRDefault="00F31C5A" w:rsidP="00831CB7">
            <w:pPr>
              <w:jc w:val="center"/>
              <w:rPr>
                <w:rFonts w:eastAsia="Calibri" w:cstheme="minorHAnsi"/>
                <w:szCs w:val="22"/>
                <w:lang w:eastAsia="es-CL"/>
              </w:rPr>
            </w:pPr>
          </w:p>
        </w:tc>
      </w:tr>
      <w:tr w:rsidR="00F31C5A" w:rsidRPr="00B40CD6" w14:paraId="0AA6316F" w14:textId="77777777" w:rsidTr="00831CB7">
        <w:trPr>
          <w:trHeight w:val="340"/>
        </w:trPr>
        <w:tc>
          <w:tcPr>
            <w:tcW w:w="1129" w:type="dxa"/>
            <w:vMerge/>
            <w:shd w:val="clear" w:color="auto" w:fill="F2F2F2" w:themeFill="background1" w:themeFillShade="F2"/>
            <w:vAlign w:val="center"/>
          </w:tcPr>
          <w:p w14:paraId="5E7BF1D8" w14:textId="77777777" w:rsidR="00F31C5A" w:rsidRPr="00B40CD6" w:rsidRDefault="00F31C5A" w:rsidP="00831CB7">
            <w:pPr>
              <w:jc w:val="center"/>
              <w:rPr>
                <w:rFonts w:eastAsia="Calibri" w:cstheme="minorHAnsi"/>
                <w:sz w:val="20"/>
                <w:szCs w:val="20"/>
                <w:lang w:eastAsia="es-CL"/>
              </w:rPr>
            </w:pPr>
          </w:p>
        </w:tc>
        <w:tc>
          <w:tcPr>
            <w:tcW w:w="3544" w:type="dxa"/>
            <w:shd w:val="clear" w:color="auto" w:fill="auto"/>
            <w:vAlign w:val="center"/>
          </w:tcPr>
          <w:p w14:paraId="53F9C89B"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Ejecutivo de atención telefónica especializada</w:t>
            </w:r>
          </w:p>
        </w:tc>
        <w:tc>
          <w:tcPr>
            <w:tcW w:w="1701" w:type="dxa"/>
            <w:tcBorders>
              <w:right w:val="single" w:sz="4" w:space="0" w:color="auto"/>
            </w:tcBorders>
            <w:shd w:val="clear" w:color="auto" w:fill="auto"/>
            <w:vAlign w:val="center"/>
          </w:tcPr>
          <w:p w14:paraId="3091B3AF"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Llamada</w:t>
            </w:r>
          </w:p>
        </w:tc>
        <w:tc>
          <w:tcPr>
            <w:tcW w:w="2126" w:type="dxa"/>
            <w:tcBorders>
              <w:left w:val="single" w:sz="4" w:space="0" w:color="auto"/>
            </w:tcBorders>
            <w:shd w:val="clear" w:color="auto" w:fill="auto"/>
            <w:vAlign w:val="center"/>
          </w:tcPr>
          <w:p w14:paraId="60A6FE17" w14:textId="77777777" w:rsidR="00F31C5A" w:rsidRPr="00B40CD6" w:rsidRDefault="00F31C5A" w:rsidP="00831CB7">
            <w:pPr>
              <w:jc w:val="center"/>
              <w:rPr>
                <w:rFonts w:eastAsia="Calibri" w:cstheme="minorHAnsi"/>
                <w:szCs w:val="22"/>
                <w:lang w:eastAsia="es-CL"/>
              </w:rPr>
            </w:pPr>
          </w:p>
        </w:tc>
        <w:tc>
          <w:tcPr>
            <w:tcW w:w="1464" w:type="dxa"/>
            <w:shd w:val="clear" w:color="auto" w:fill="auto"/>
            <w:vAlign w:val="center"/>
          </w:tcPr>
          <w:p w14:paraId="016E9712" w14:textId="77777777" w:rsidR="00F31C5A" w:rsidRPr="00B40CD6" w:rsidRDefault="00F31C5A" w:rsidP="00831CB7">
            <w:pPr>
              <w:jc w:val="center"/>
              <w:rPr>
                <w:rFonts w:eastAsia="Calibri" w:cstheme="minorHAnsi"/>
                <w:szCs w:val="22"/>
                <w:lang w:eastAsia="es-CL"/>
              </w:rPr>
            </w:pPr>
          </w:p>
        </w:tc>
      </w:tr>
      <w:tr w:rsidR="00F31C5A" w:rsidRPr="00B40CD6" w14:paraId="71AED998" w14:textId="77777777" w:rsidTr="00831CB7">
        <w:trPr>
          <w:trHeight w:val="340"/>
        </w:trPr>
        <w:tc>
          <w:tcPr>
            <w:tcW w:w="1129" w:type="dxa"/>
            <w:vMerge/>
            <w:shd w:val="clear" w:color="auto" w:fill="F2F2F2" w:themeFill="background1" w:themeFillShade="F2"/>
            <w:vAlign w:val="center"/>
          </w:tcPr>
          <w:p w14:paraId="24C32307" w14:textId="77777777" w:rsidR="00F31C5A" w:rsidRPr="00B40CD6" w:rsidRDefault="00F31C5A" w:rsidP="00831CB7">
            <w:pPr>
              <w:jc w:val="center"/>
              <w:rPr>
                <w:rFonts w:eastAsia="Calibri" w:cstheme="minorHAnsi"/>
                <w:sz w:val="20"/>
                <w:szCs w:val="20"/>
                <w:lang w:eastAsia="es-CL"/>
              </w:rPr>
            </w:pPr>
          </w:p>
        </w:tc>
        <w:tc>
          <w:tcPr>
            <w:tcW w:w="3544" w:type="dxa"/>
            <w:shd w:val="clear" w:color="auto" w:fill="auto"/>
            <w:vAlign w:val="center"/>
          </w:tcPr>
          <w:p w14:paraId="6D238F41"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Ejecutivo de atención escrita</w:t>
            </w:r>
          </w:p>
        </w:tc>
        <w:tc>
          <w:tcPr>
            <w:tcW w:w="1701" w:type="dxa"/>
            <w:tcBorders>
              <w:right w:val="single" w:sz="4" w:space="0" w:color="auto"/>
            </w:tcBorders>
            <w:shd w:val="clear" w:color="auto" w:fill="auto"/>
            <w:vAlign w:val="center"/>
          </w:tcPr>
          <w:p w14:paraId="083BB2A8"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N° personas disponibles</w:t>
            </w:r>
          </w:p>
        </w:tc>
        <w:tc>
          <w:tcPr>
            <w:tcW w:w="2126" w:type="dxa"/>
            <w:tcBorders>
              <w:left w:val="single" w:sz="4" w:space="0" w:color="auto"/>
            </w:tcBorders>
            <w:shd w:val="clear" w:color="auto" w:fill="auto"/>
            <w:vAlign w:val="center"/>
          </w:tcPr>
          <w:p w14:paraId="75418077" w14:textId="77777777" w:rsidR="00F31C5A" w:rsidRPr="00B40CD6" w:rsidRDefault="00F31C5A" w:rsidP="00831CB7">
            <w:pPr>
              <w:jc w:val="center"/>
              <w:rPr>
                <w:rFonts w:eastAsia="Calibri" w:cstheme="minorHAnsi"/>
                <w:szCs w:val="22"/>
                <w:lang w:eastAsia="es-CL"/>
              </w:rPr>
            </w:pPr>
          </w:p>
        </w:tc>
        <w:tc>
          <w:tcPr>
            <w:tcW w:w="1464" w:type="dxa"/>
            <w:shd w:val="clear" w:color="auto" w:fill="auto"/>
            <w:vAlign w:val="center"/>
          </w:tcPr>
          <w:p w14:paraId="6CEA403A" w14:textId="77777777" w:rsidR="00F31C5A" w:rsidRPr="00B40CD6" w:rsidRDefault="00F31C5A" w:rsidP="00831CB7">
            <w:pPr>
              <w:jc w:val="center"/>
              <w:rPr>
                <w:rFonts w:eastAsia="Calibri" w:cstheme="minorHAnsi"/>
                <w:szCs w:val="22"/>
                <w:lang w:eastAsia="es-CL"/>
              </w:rPr>
            </w:pPr>
          </w:p>
        </w:tc>
      </w:tr>
      <w:tr w:rsidR="00F31C5A" w:rsidRPr="00B40CD6" w14:paraId="702BD9EB" w14:textId="77777777" w:rsidTr="00831CB7">
        <w:trPr>
          <w:trHeight w:val="340"/>
        </w:trPr>
        <w:tc>
          <w:tcPr>
            <w:tcW w:w="1129" w:type="dxa"/>
            <w:vMerge/>
            <w:shd w:val="clear" w:color="auto" w:fill="F2F2F2" w:themeFill="background1" w:themeFillShade="F2"/>
            <w:vAlign w:val="center"/>
          </w:tcPr>
          <w:p w14:paraId="5BDE850B" w14:textId="77777777" w:rsidR="00F31C5A" w:rsidRPr="00B40CD6" w:rsidRDefault="00F31C5A" w:rsidP="00831CB7">
            <w:pPr>
              <w:jc w:val="center"/>
              <w:rPr>
                <w:rFonts w:eastAsia="Calibri" w:cstheme="minorHAnsi"/>
                <w:sz w:val="20"/>
                <w:szCs w:val="20"/>
                <w:lang w:eastAsia="es-CL"/>
              </w:rPr>
            </w:pPr>
          </w:p>
        </w:tc>
        <w:tc>
          <w:tcPr>
            <w:tcW w:w="3544" w:type="dxa"/>
            <w:shd w:val="clear" w:color="auto" w:fill="auto"/>
            <w:vAlign w:val="center"/>
          </w:tcPr>
          <w:p w14:paraId="02A2D556"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Ejecutivo de gestión perfil avanzado</w:t>
            </w:r>
          </w:p>
        </w:tc>
        <w:tc>
          <w:tcPr>
            <w:tcW w:w="1701" w:type="dxa"/>
            <w:tcBorders>
              <w:right w:val="single" w:sz="4" w:space="0" w:color="auto"/>
            </w:tcBorders>
            <w:shd w:val="clear" w:color="auto" w:fill="auto"/>
            <w:vAlign w:val="center"/>
          </w:tcPr>
          <w:p w14:paraId="3BDEEBA8"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N° personas disponibles</w:t>
            </w:r>
          </w:p>
        </w:tc>
        <w:tc>
          <w:tcPr>
            <w:tcW w:w="2126" w:type="dxa"/>
            <w:tcBorders>
              <w:left w:val="single" w:sz="4" w:space="0" w:color="auto"/>
            </w:tcBorders>
            <w:shd w:val="clear" w:color="auto" w:fill="auto"/>
            <w:vAlign w:val="center"/>
          </w:tcPr>
          <w:p w14:paraId="72035456" w14:textId="77777777" w:rsidR="00F31C5A" w:rsidRPr="00B40CD6" w:rsidRDefault="00F31C5A" w:rsidP="00831CB7">
            <w:pPr>
              <w:jc w:val="center"/>
              <w:rPr>
                <w:rFonts w:eastAsia="Calibri" w:cstheme="minorHAnsi"/>
                <w:szCs w:val="22"/>
                <w:lang w:eastAsia="es-CL"/>
              </w:rPr>
            </w:pPr>
          </w:p>
        </w:tc>
        <w:tc>
          <w:tcPr>
            <w:tcW w:w="1464" w:type="dxa"/>
            <w:shd w:val="clear" w:color="auto" w:fill="auto"/>
            <w:vAlign w:val="center"/>
          </w:tcPr>
          <w:p w14:paraId="04C762F4" w14:textId="77777777" w:rsidR="00F31C5A" w:rsidRPr="00B40CD6" w:rsidRDefault="00F31C5A" w:rsidP="00831CB7">
            <w:pPr>
              <w:jc w:val="center"/>
              <w:rPr>
                <w:rFonts w:eastAsia="Calibri" w:cstheme="minorHAnsi"/>
                <w:szCs w:val="22"/>
                <w:lang w:eastAsia="es-CL"/>
              </w:rPr>
            </w:pPr>
          </w:p>
        </w:tc>
      </w:tr>
      <w:tr w:rsidR="00F31C5A" w:rsidRPr="00B40CD6" w14:paraId="0F6E930C" w14:textId="77777777" w:rsidTr="00831CB7">
        <w:trPr>
          <w:trHeight w:val="340"/>
        </w:trPr>
        <w:tc>
          <w:tcPr>
            <w:tcW w:w="1129" w:type="dxa"/>
            <w:vMerge/>
            <w:shd w:val="clear" w:color="auto" w:fill="F2F2F2" w:themeFill="background1" w:themeFillShade="F2"/>
            <w:vAlign w:val="center"/>
          </w:tcPr>
          <w:p w14:paraId="5D53FDD0" w14:textId="77777777" w:rsidR="00F31C5A" w:rsidRPr="00B40CD6" w:rsidRDefault="00F31C5A" w:rsidP="00831CB7">
            <w:pPr>
              <w:jc w:val="center"/>
              <w:rPr>
                <w:rFonts w:eastAsia="Calibri" w:cstheme="minorHAnsi"/>
                <w:sz w:val="20"/>
                <w:szCs w:val="20"/>
                <w:lang w:eastAsia="es-CL"/>
              </w:rPr>
            </w:pPr>
          </w:p>
        </w:tc>
        <w:tc>
          <w:tcPr>
            <w:tcW w:w="3544" w:type="dxa"/>
            <w:shd w:val="clear" w:color="auto" w:fill="auto"/>
            <w:vAlign w:val="center"/>
          </w:tcPr>
          <w:p w14:paraId="7A3CEEB3"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 xml:space="preserve">Servicio de </w:t>
            </w:r>
            <w:r w:rsidRPr="00B40CD6">
              <w:rPr>
                <w:rFonts w:eastAsia="Calibri" w:cstheme="minorHAnsi"/>
                <w:i/>
                <w:iCs/>
                <w:sz w:val="20"/>
                <w:szCs w:val="20"/>
                <w:lang w:eastAsia="es-CL"/>
              </w:rPr>
              <w:t>Call back</w:t>
            </w:r>
          </w:p>
        </w:tc>
        <w:tc>
          <w:tcPr>
            <w:tcW w:w="1701" w:type="dxa"/>
            <w:tcBorders>
              <w:right w:val="single" w:sz="4" w:space="0" w:color="auto"/>
            </w:tcBorders>
            <w:shd w:val="clear" w:color="auto" w:fill="auto"/>
            <w:vAlign w:val="center"/>
          </w:tcPr>
          <w:p w14:paraId="0E9E3693"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Llamada</w:t>
            </w:r>
          </w:p>
        </w:tc>
        <w:tc>
          <w:tcPr>
            <w:tcW w:w="2126" w:type="dxa"/>
            <w:tcBorders>
              <w:left w:val="single" w:sz="4" w:space="0" w:color="auto"/>
            </w:tcBorders>
            <w:shd w:val="clear" w:color="auto" w:fill="auto"/>
            <w:vAlign w:val="center"/>
          </w:tcPr>
          <w:p w14:paraId="66A06E75" w14:textId="77777777" w:rsidR="00F31C5A" w:rsidRPr="00B40CD6" w:rsidRDefault="00F31C5A" w:rsidP="00831CB7">
            <w:pPr>
              <w:jc w:val="center"/>
              <w:rPr>
                <w:rFonts w:eastAsia="Calibri" w:cstheme="minorHAnsi"/>
                <w:szCs w:val="22"/>
                <w:lang w:eastAsia="es-CL"/>
              </w:rPr>
            </w:pPr>
          </w:p>
        </w:tc>
        <w:tc>
          <w:tcPr>
            <w:tcW w:w="1464" w:type="dxa"/>
            <w:shd w:val="clear" w:color="auto" w:fill="auto"/>
            <w:vAlign w:val="center"/>
          </w:tcPr>
          <w:p w14:paraId="33BA5C2A" w14:textId="77777777" w:rsidR="00F31C5A" w:rsidRPr="00B40CD6" w:rsidRDefault="00F31C5A" w:rsidP="00831CB7">
            <w:pPr>
              <w:jc w:val="center"/>
              <w:rPr>
                <w:rFonts w:eastAsia="Calibri" w:cstheme="minorHAnsi"/>
                <w:szCs w:val="22"/>
                <w:lang w:eastAsia="es-CL"/>
              </w:rPr>
            </w:pPr>
          </w:p>
        </w:tc>
      </w:tr>
      <w:tr w:rsidR="00F31C5A" w:rsidRPr="00B40CD6" w14:paraId="519C07B4" w14:textId="77777777" w:rsidTr="00831CB7">
        <w:trPr>
          <w:trHeight w:val="290"/>
        </w:trPr>
        <w:tc>
          <w:tcPr>
            <w:tcW w:w="1129" w:type="dxa"/>
            <w:vMerge w:val="restart"/>
            <w:shd w:val="clear" w:color="auto" w:fill="F2F2F2" w:themeFill="background1" w:themeFillShade="F2"/>
            <w:vAlign w:val="center"/>
          </w:tcPr>
          <w:p w14:paraId="200BFA65"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lastRenderedPageBreak/>
              <w:t>Servicio a demanda</w:t>
            </w:r>
          </w:p>
        </w:tc>
        <w:tc>
          <w:tcPr>
            <w:tcW w:w="3544" w:type="dxa"/>
            <w:shd w:val="clear" w:color="auto" w:fill="auto"/>
            <w:vAlign w:val="center"/>
          </w:tcPr>
          <w:p w14:paraId="0691AFAA"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Modificaciones del IVR</w:t>
            </w:r>
          </w:p>
        </w:tc>
        <w:tc>
          <w:tcPr>
            <w:tcW w:w="1701" w:type="dxa"/>
            <w:tcBorders>
              <w:right w:val="single" w:sz="4" w:space="0" w:color="auto"/>
            </w:tcBorders>
            <w:shd w:val="clear" w:color="auto" w:fill="auto"/>
            <w:vAlign w:val="center"/>
          </w:tcPr>
          <w:p w14:paraId="1E0CBE5D"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Horas de desarrollo</w:t>
            </w:r>
          </w:p>
        </w:tc>
        <w:tc>
          <w:tcPr>
            <w:tcW w:w="2126" w:type="dxa"/>
            <w:tcBorders>
              <w:left w:val="single" w:sz="4" w:space="0" w:color="auto"/>
            </w:tcBorders>
            <w:shd w:val="clear" w:color="auto" w:fill="auto"/>
            <w:vAlign w:val="center"/>
          </w:tcPr>
          <w:p w14:paraId="69EFB2B3" w14:textId="77777777" w:rsidR="00F31C5A" w:rsidRPr="00B40CD6" w:rsidRDefault="00F31C5A" w:rsidP="00831CB7">
            <w:pPr>
              <w:jc w:val="center"/>
              <w:rPr>
                <w:rFonts w:eastAsia="Calibri" w:cstheme="minorHAnsi"/>
                <w:szCs w:val="22"/>
                <w:lang w:eastAsia="es-CL"/>
              </w:rPr>
            </w:pPr>
          </w:p>
        </w:tc>
        <w:tc>
          <w:tcPr>
            <w:tcW w:w="1464" w:type="dxa"/>
            <w:shd w:val="clear" w:color="auto" w:fill="auto"/>
            <w:vAlign w:val="center"/>
          </w:tcPr>
          <w:p w14:paraId="2BA770B8" w14:textId="77777777" w:rsidR="00F31C5A" w:rsidRPr="00B40CD6" w:rsidRDefault="00F31C5A" w:rsidP="00831CB7">
            <w:pPr>
              <w:jc w:val="center"/>
              <w:rPr>
                <w:rFonts w:eastAsia="Calibri" w:cstheme="minorHAnsi"/>
                <w:szCs w:val="22"/>
                <w:lang w:eastAsia="es-CL"/>
              </w:rPr>
            </w:pPr>
          </w:p>
        </w:tc>
      </w:tr>
      <w:tr w:rsidR="00F31C5A" w:rsidRPr="00B40CD6" w14:paraId="3798DA17" w14:textId="77777777" w:rsidTr="00831CB7">
        <w:trPr>
          <w:trHeight w:val="346"/>
        </w:trPr>
        <w:tc>
          <w:tcPr>
            <w:tcW w:w="1129" w:type="dxa"/>
            <w:vMerge/>
            <w:shd w:val="clear" w:color="auto" w:fill="F2F2F2" w:themeFill="background1" w:themeFillShade="F2"/>
            <w:vAlign w:val="center"/>
          </w:tcPr>
          <w:p w14:paraId="69E05B74" w14:textId="77777777" w:rsidR="00F31C5A" w:rsidRPr="00B40CD6" w:rsidRDefault="00F31C5A" w:rsidP="00831CB7">
            <w:pPr>
              <w:jc w:val="center"/>
              <w:rPr>
                <w:rFonts w:eastAsia="Calibri" w:cstheme="minorHAnsi"/>
                <w:sz w:val="20"/>
                <w:szCs w:val="20"/>
                <w:lang w:eastAsia="es-CL"/>
              </w:rPr>
            </w:pPr>
          </w:p>
        </w:tc>
        <w:tc>
          <w:tcPr>
            <w:tcW w:w="3544" w:type="dxa"/>
            <w:shd w:val="clear" w:color="auto" w:fill="auto"/>
            <w:vAlign w:val="center"/>
          </w:tcPr>
          <w:p w14:paraId="5F2173E4"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Campaña de outbound</w:t>
            </w:r>
          </w:p>
        </w:tc>
        <w:tc>
          <w:tcPr>
            <w:tcW w:w="1701" w:type="dxa"/>
            <w:tcBorders>
              <w:right w:val="single" w:sz="4" w:space="0" w:color="auto"/>
            </w:tcBorders>
            <w:shd w:val="clear" w:color="auto" w:fill="auto"/>
            <w:vAlign w:val="center"/>
          </w:tcPr>
          <w:p w14:paraId="2167CA3F"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Llamada</w:t>
            </w:r>
          </w:p>
        </w:tc>
        <w:tc>
          <w:tcPr>
            <w:tcW w:w="2126" w:type="dxa"/>
            <w:tcBorders>
              <w:left w:val="single" w:sz="4" w:space="0" w:color="auto"/>
            </w:tcBorders>
            <w:shd w:val="clear" w:color="auto" w:fill="auto"/>
            <w:vAlign w:val="center"/>
          </w:tcPr>
          <w:p w14:paraId="25C69341" w14:textId="77777777" w:rsidR="00F31C5A" w:rsidRPr="00B40CD6" w:rsidRDefault="00F31C5A" w:rsidP="00831CB7">
            <w:pPr>
              <w:jc w:val="center"/>
              <w:rPr>
                <w:rFonts w:eastAsia="Calibri" w:cstheme="minorHAnsi"/>
                <w:szCs w:val="22"/>
                <w:lang w:eastAsia="es-CL"/>
              </w:rPr>
            </w:pPr>
          </w:p>
        </w:tc>
        <w:tc>
          <w:tcPr>
            <w:tcW w:w="1464" w:type="dxa"/>
            <w:shd w:val="clear" w:color="auto" w:fill="auto"/>
            <w:vAlign w:val="center"/>
          </w:tcPr>
          <w:p w14:paraId="4E0BD936" w14:textId="77777777" w:rsidR="00F31C5A" w:rsidRPr="00B40CD6" w:rsidRDefault="00F31C5A" w:rsidP="00831CB7">
            <w:pPr>
              <w:jc w:val="center"/>
              <w:rPr>
                <w:rFonts w:eastAsia="Calibri" w:cstheme="minorHAnsi"/>
                <w:szCs w:val="22"/>
                <w:lang w:eastAsia="es-CL"/>
              </w:rPr>
            </w:pPr>
          </w:p>
        </w:tc>
      </w:tr>
      <w:tr w:rsidR="00F31C5A" w:rsidRPr="00B40CD6" w14:paraId="7A95DC3B" w14:textId="77777777" w:rsidTr="00831CB7">
        <w:trPr>
          <w:trHeight w:val="220"/>
        </w:trPr>
        <w:tc>
          <w:tcPr>
            <w:tcW w:w="1129" w:type="dxa"/>
            <w:vMerge/>
            <w:shd w:val="clear" w:color="auto" w:fill="F2F2F2" w:themeFill="background1" w:themeFillShade="F2"/>
            <w:vAlign w:val="center"/>
          </w:tcPr>
          <w:p w14:paraId="7DF3664A" w14:textId="77777777" w:rsidR="00F31C5A" w:rsidRPr="00B40CD6" w:rsidRDefault="00F31C5A" w:rsidP="00831CB7">
            <w:pPr>
              <w:jc w:val="center"/>
              <w:rPr>
                <w:rFonts w:eastAsia="Calibri" w:cstheme="minorHAnsi"/>
                <w:sz w:val="20"/>
                <w:szCs w:val="20"/>
                <w:lang w:eastAsia="es-CL"/>
              </w:rPr>
            </w:pPr>
          </w:p>
        </w:tc>
        <w:tc>
          <w:tcPr>
            <w:tcW w:w="3544" w:type="dxa"/>
            <w:shd w:val="clear" w:color="auto" w:fill="auto"/>
            <w:vAlign w:val="center"/>
          </w:tcPr>
          <w:p w14:paraId="7DA81F16"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Servicio de mensajería de texto (SMS)</w:t>
            </w:r>
          </w:p>
        </w:tc>
        <w:tc>
          <w:tcPr>
            <w:tcW w:w="1701" w:type="dxa"/>
            <w:tcBorders>
              <w:right w:val="single" w:sz="4" w:space="0" w:color="auto"/>
            </w:tcBorders>
            <w:shd w:val="clear" w:color="auto" w:fill="auto"/>
            <w:vAlign w:val="center"/>
          </w:tcPr>
          <w:p w14:paraId="35BD9916" w14:textId="77777777" w:rsidR="00F31C5A" w:rsidRPr="00B40CD6" w:rsidRDefault="00F31C5A" w:rsidP="00831CB7">
            <w:pPr>
              <w:jc w:val="center"/>
              <w:rPr>
                <w:rFonts w:eastAsia="Calibri" w:cstheme="minorHAnsi"/>
                <w:sz w:val="20"/>
                <w:szCs w:val="20"/>
                <w:lang w:eastAsia="es-CL"/>
              </w:rPr>
            </w:pPr>
            <w:r w:rsidRPr="00B40CD6">
              <w:rPr>
                <w:rFonts w:eastAsia="Calibri" w:cstheme="minorHAnsi"/>
                <w:sz w:val="20"/>
                <w:szCs w:val="20"/>
                <w:lang w:eastAsia="es-CL"/>
              </w:rPr>
              <w:t>N° SMS enviados efectivamente</w:t>
            </w:r>
          </w:p>
        </w:tc>
        <w:tc>
          <w:tcPr>
            <w:tcW w:w="2126" w:type="dxa"/>
            <w:tcBorders>
              <w:left w:val="single" w:sz="4" w:space="0" w:color="auto"/>
            </w:tcBorders>
            <w:shd w:val="clear" w:color="auto" w:fill="auto"/>
            <w:vAlign w:val="center"/>
          </w:tcPr>
          <w:p w14:paraId="45A6B1D7" w14:textId="77777777" w:rsidR="00F31C5A" w:rsidRPr="00B40CD6" w:rsidRDefault="00F31C5A" w:rsidP="00831CB7">
            <w:pPr>
              <w:jc w:val="center"/>
              <w:rPr>
                <w:rFonts w:eastAsia="Calibri" w:cstheme="minorHAnsi"/>
                <w:szCs w:val="22"/>
                <w:lang w:eastAsia="es-CL"/>
              </w:rPr>
            </w:pPr>
          </w:p>
        </w:tc>
        <w:tc>
          <w:tcPr>
            <w:tcW w:w="1464" w:type="dxa"/>
            <w:shd w:val="clear" w:color="auto" w:fill="auto"/>
            <w:vAlign w:val="center"/>
          </w:tcPr>
          <w:p w14:paraId="27015E92" w14:textId="77777777" w:rsidR="00F31C5A" w:rsidRPr="00B40CD6" w:rsidRDefault="00F31C5A" w:rsidP="00831CB7">
            <w:pPr>
              <w:jc w:val="center"/>
              <w:rPr>
                <w:rFonts w:eastAsia="Calibri" w:cstheme="minorHAnsi"/>
                <w:szCs w:val="22"/>
                <w:lang w:eastAsia="es-CL"/>
              </w:rPr>
            </w:pPr>
          </w:p>
        </w:tc>
      </w:tr>
    </w:tbl>
    <w:p w14:paraId="622EB16D" w14:textId="77777777" w:rsidR="00F31C5A" w:rsidRPr="00B40CD6" w:rsidRDefault="00F31C5A" w:rsidP="00F31C5A">
      <w:pPr>
        <w:rPr>
          <w:rFonts w:eastAsia="Calibri" w:cstheme="minorHAnsi"/>
          <w:i/>
          <w:iCs/>
          <w:sz w:val="20"/>
          <w:szCs w:val="20"/>
          <w:lang w:eastAsia="es-CL"/>
        </w:rPr>
      </w:pPr>
      <w:r w:rsidRPr="00B40CD6">
        <w:rPr>
          <w:rFonts w:eastAsia="Calibri" w:cstheme="minorHAnsi"/>
          <w:i/>
          <w:iCs/>
          <w:sz w:val="20"/>
          <w:szCs w:val="20"/>
          <w:lang w:eastAsia="es-CL"/>
        </w:rPr>
        <w:t xml:space="preserve">(*) Cantidad de meses durante la vigencia del contrato en que se requerirá el servicio según la cantidad estimada mensual. </w:t>
      </w:r>
    </w:p>
    <w:p w14:paraId="34599550" w14:textId="77777777" w:rsidR="00F31C5A" w:rsidRPr="00B40CD6" w:rsidRDefault="00F31C5A" w:rsidP="00F31C5A">
      <w:pPr>
        <w:rPr>
          <w:lang w:eastAsia="es-CL"/>
        </w:rPr>
      </w:pPr>
    </w:p>
    <w:p w14:paraId="6BC1FB6C" w14:textId="77777777" w:rsidR="00F31C5A" w:rsidRPr="00B40CD6" w:rsidRDefault="00F31C5A">
      <w:pPr>
        <w:pStyle w:val="Prrafodelista"/>
        <w:numPr>
          <w:ilvl w:val="1"/>
          <w:numId w:val="37"/>
        </w:numPr>
        <w:ind w:left="567" w:hanging="567"/>
        <w:rPr>
          <w:b/>
        </w:rPr>
      </w:pPr>
      <w:r w:rsidRPr="00B40CD6">
        <w:rPr>
          <w:b/>
        </w:rPr>
        <w:t>Requerimientos particulares de la contratación</w:t>
      </w:r>
    </w:p>
    <w:p w14:paraId="0BD74484" w14:textId="77777777" w:rsidR="00F31C5A" w:rsidRPr="00B40CD6" w:rsidRDefault="00F31C5A" w:rsidP="00F31C5A">
      <w:pPr>
        <w:rPr>
          <w:lang w:eastAsia="es-CL"/>
        </w:rPr>
      </w:pPr>
    </w:p>
    <w:p w14:paraId="5C6C2D2E" w14:textId="77777777" w:rsidR="00F31C5A" w:rsidRPr="00B40CD6" w:rsidRDefault="00F31C5A" w:rsidP="00F31C5A">
      <w:pPr>
        <w:rPr>
          <w:lang w:eastAsia="es-CL"/>
        </w:rPr>
      </w:pPr>
      <w:r w:rsidRPr="00B40CD6">
        <w:rPr>
          <w:lang w:eastAsia="es-CL"/>
        </w:rPr>
        <w:t xml:space="preserve">Las disposiciones que a continuación establezca la entidad licitante regirán la contratación particular que efectúe ésta mediante el uso de las presentes bases tipo de licitación. Al respecto, en caso de que la entidad licitante defina se entienden formar parte de los requerimientos mínimos establecidos para la presentación de la oferta y ejecución de los servicios encomendados al proveedor que resulte adjudicado. </w:t>
      </w:r>
    </w:p>
    <w:p w14:paraId="3D0E2483" w14:textId="77777777" w:rsidR="00F31C5A" w:rsidRPr="00B40CD6" w:rsidRDefault="00F31C5A" w:rsidP="00F31C5A">
      <w:pPr>
        <w:rPr>
          <w:lang w:eastAsia="es-CL"/>
        </w:rPr>
      </w:pPr>
    </w:p>
    <w:tbl>
      <w:tblPr>
        <w:tblStyle w:val="Tablaconcuadrcula"/>
        <w:tblW w:w="5000" w:type="pct"/>
        <w:tblLook w:val="04A0" w:firstRow="1" w:lastRow="0" w:firstColumn="1" w:lastColumn="0" w:noHBand="0" w:noVBand="1"/>
      </w:tblPr>
      <w:tblGrid>
        <w:gridCol w:w="2122"/>
        <w:gridCol w:w="7842"/>
      </w:tblGrid>
      <w:tr w:rsidR="00F31C5A" w:rsidRPr="00B40CD6" w14:paraId="0F20CEA7" w14:textId="77777777" w:rsidTr="00831CB7">
        <w:trPr>
          <w:trHeight w:val="1929"/>
        </w:trPr>
        <w:tc>
          <w:tcPr>
            <w:tcW w:w="1065" w:type="pct"/>
            <w:shd w:val="clear" w:color="auto" w:fill="F2F2F2" w:themeFill="background1" w:themeFillShade="F2"/>
          </w:tcPr>
          <w:p w14:paraId="629B9785" w14:textId="77777777" w:rsidR="00F31C5A" w:rsidRPr="00B40CD6" w:rsidRDefault="00F31C5A" w:rsidP="00831CB7">
            <w:pPr>
              <w:jc w:val="left"/>
              <w:rPr>
                <w:b/>
                <w:bCs/>
              </w:rPr>
            </w:pPr>
            <w:r w:rsidRPr="00B40CD6">
              <w:rPr>
                <w:b/>
                <w:bCs/>
              </w:rPr>
              <w:t>Productos entregables adicionales</w:t>
            </w:r>
          </w:p>
        </w:tc>
        <w:tc>
          <w:tcPr>
            <w:tcW w:w="3935" w:type="pct"/>
          </w:tcPr>
          <w:p w14:paraId="0610B2AB" w14:textId="77777777" w:rsidR="00F31C5A" w:rsidRPr="00B40CD6" w:rsidRDefault="00F31C5A" w:rsidP="00831CB7">
            <w:pPr>
              <w:rPr>
                <w:i/>
                <w:iCs/>
                <w:szCs w:val="22"/>
              </w:rPr>
            </w:pPr>
            <w:r w:rsidRPr="00B40CD6">
              <w:rPr>
                <w:i/>
                <w:iCs/>
                <w:szCs w:val="22"/>
              </w:rPr>
              <w:t xml:space="preserve">La entidad licitante podrá señalar información relativa a los productos entregables que requiera específicamente y que no hayan sido considerados en la cláusula N°11.3.2, literales a), d) y cláusula N°11.3.8 (los que corresponden a los productos mínimos a proveer por parte del contratista). </w:t>
            </w:r>
          </w:p>
          <w:p w14:paraId="49A30C6F" w14:textId="77777777" w:rsidR="00F31C5A" w:rsidRPr="00B40CD6" w:rsidRDefault="00F31C5A" w:rsidP="00831CB7">
            <w:pPr>
              <w:rPr>
                <w:i/>
                <w:iCs/>
                <w:szCs w:val="22"/>
              </w:rPr>
            </w:pPr>
            <w:r w:rsidRPr="00B40CD6">
              <w:rPr>
                <w:i/>
                <w:iCs/>
                <w:szCs w:val="22"/>
              </w:rPr>
              <w:t>Dichos productos entregables podrán referirse a informes ejecutivos, presentaciones, nóminas de trabajadores que integran el equipo de proyecto, informe de rotaciones, informe de monitoreo de desempeño, informe de evolución de los resultados de las métricas asociadas a niveles de servicio (SLA), respaldo de información generada de las atenciones, actas de las reuniones de revisión de desempeño semanal, documento con implementación/modificación de IVR, informes de implementación de campañas outbound, informes de operación en servicio de mensajería de texto y/u otros que estime pertinente, para lo cual deberá indicar en esta sección toda la información que deban contener dichos productos entregables adicionales</w:t>
            </w:r>
          </w:p>
        </w:tc>
      </w:tr>
      <w:tr w:rsidR="00F31C5A" w:rsidRPr="00B40CD6" w14:paraId="719896DD" w14:textId="77777777" w:rsidTr="00831CB7">
        <w:trPr>
          <w:trHeight w:val="1701"/>
        </w:trPr>
        <w:tc>
          <w:tcPr>
            <w:tcW w:w="1065" w:type="pct"/>
            <w:shd w:val="clear" w:color="auto" w:fill="F2F2F2" w:themeFill="background1" w:themeFillShade="F2"/>
          </w:tcPr>
          <w:p w14:paraId="78A4855A" w14:textId="77777777" w:rsidR="00F31C5A" w:rsidRPr="00B40CD6" w:rsidRDefault="00F31C5A" w:rsidP="00831CB7">
            <w:pPr>
              <w:jc w:val="left"/>
              <w:rPr>
                <w:b/>
                <w:bCs/>
              </w:rPr>
            </w:pPr>
            <w:r w:rsidRPr="00B40CD6">
              <w:rPr>
                <w:b/>
                <w:bCs/>
              </w:rPr>
              <w:t>Plazos de entrega en productos entregables mínimos y adicionales</w:t>
            </w:r>
          </w:p>
          <w:p w14:paraId="5A9CBFBC" w14:textId="77777777" w:rsidR="00F31C5A" w:rsidRPr="00B40CD6" w:rsidRDefault="00F31C5A" w:rsidP="00831CB7">
            <w:pPr>
              <w:jc w:val="left"/>
            </w:pPr>
            <w:r w:rsidRPr="00B40CD6">
              <w:t>(OBLIGATORIO)</w:t>
            </w:r>
          </w:p>
        </w:tc>
        <w:tc>
          <w:tcPr>
            <w:tcW w:w="3935" w:type="pct"/>
          </w:tcPr>
          <w:p w14:paraId="4A747AD2" w14:textId="77777777" w:rsidR="00F31C5A" w:rsidRPr="00B40CD6" w:rsidRDefault="00F31C5A" w:rsidP="00831CB7">
            <w:pPr>
              <w:rPr>
                <w:i/>
                <w:iCs/>
                <w:szCs w:val="22"/>
              </w:rPr>
            </w:pPr>
            <w:r w:rsidRPr="00B40CD6">
              <w:rPr>
                <w:i/>
                <w:iCs/>
                <w:szCs w:val="22"/>
              </w:rPr>
              <w:t xml:space="preserve">La entidad licitante deberá entregar información respecto de los plazos definidos para la entrega de los productos e informes mínimos considerados en estas bases tipo de licitación (Cláusula N°11.3), si no existe un plazo definido previamente en las bases tipo de licitación, así como productos e informes adicionales que requiera según lo que se indique en la sección “Productos entregables adicionales” precedente. </w:t>
            </w:r>
          </w:p>
        </w:tc>
      </w:tr>
      <w:tr w:rsidR="00F31C5A" w:rsidRPr="00B40CD6" w14:paraId="59D4A439" w14:textId="77777777" w:rsidTr="00831CB7">
        <w:trPr>
          <w:trHeight w:val="850"/>
        </w:trPr>
        <w:tc>
          <w:tcPr>
            <w:tcW w:w="1065" w:type="pct"/>
            <w:shd w:val="clear" w:color="auto" w:fill="F2F2F2" w:themeFill="background1" w:themeFillShade="F2"/>
          </w:tcPr>
          <w:p w14:paraId="05E08E8E" w14:textId="77777777" w:rsidR="00F31C5A" w:rsidRPr="00B40CD6" w:rsidRDefault="00F31C5A" w:rsidP="00831CB7">
            <w:pPr>
              <w:jc w:val="left"/>
              <w:rPr>
                <w:b/>
                <w:bCs/>
              </w:rPr>
            </w:pPr>
            <w:r w:rsidRPr="00B40CD6">
              <w:rPr>
                <w:b/>
                <w:bCs/>
              </w:rPr>
              <w:t xml:space="preserve">Cronograma de la prestación de los servicios </w:t>
            </w:r>
          </w:p>
        </w:tc>
        <w:tc>
          <w:tcPr>
            <w:tcW w:w="3935" w:type="pct"/>
          </w:tcPr>
          <w:p w14:paraId="12C99137" w14:textId="77777777" w:rsidR="00F31C5A" w:rsidRPr="00B40CD6" w:rsidRDefault="00F31C5A" w:rsidP="00831CB7">
            <w:pPr>
              <w:rPr>
                <w:i/>
                <w:iCs/>
                <w:szCs w:val="22"/>
              </w:rPr>
            </w:pPr>
            <w:r w:rsidRPr="00B40CD6">
              <w:rPr>
                <w:i/>
                <w:iCs/>
                <w:szCs w:val="22"/>
              </w:rPr>
              <w:t>La entidad licitante podrá entregar información relativa al cronograma definido para la prestación del servicio/producto contratado, y definir el plazo máximo de implementación del servicio contratado. Del mismo modo, definirá en esta sección la fecha de inicio de operación, respecto de la cual se calculará la vigencia del contrato.</w:t>
            </w:r>
          </w:p>
        </w:tc>
      </w:tr>
      <w:tr w:rsidR="00F31C5A" w:rsidRPr="00B40CD6" w14:paraId="4782DB80" w14:textId="77777777" w:rsidTr="00831CB7">
        <w:tc>
          <w:tcPr>
            <w:tcW w:w="1065" w:type="pct"/>
            <w:shd w:val="clear" w:color="auto" w:fill="F2F2F2" w:themeFill="background1" w:themeFillShade="F2"/>
          </w:tcPr>
          <w:p w14:paraId="4DAD1638" w14:textId="77777777" w:rsidR="00F31C5A" w:rsidRPr="00B40CD6" w:rsidRDefault="00F31C5A" w:rsidP="00831CB7">
            <w:pPr>
              <w:jc w:val="left"/>
              <w:rPr>
                <w:b/>
                <w:bCs/>
              </w:rPr>
            </w:pPr>
            <w:r w:rsidRPr="00B40CD6">
              <w:rPr>
                <w:b/>
                <w:bCs/>
              </w:rPr>
              <w:t xml:space="preserve">Horario de atención del </w:t>
            </w:r>
            <w:proofErr w:type="spellStart"/>
            <w:proofErr w:type="gramStart"/>
            <w:r w:rsidRPr="00B40CD6">
              <w:rPr>
                <w:b/>
                <w:bCs/>
              </w:rPr>
              <w:t>call</w:t>
            </w:r>
            <w:proofErr w:type="spellEnd"/>
            <w:r w:rsidRPr="00B40CD6">
              <w:rPr>
                <w:b/>
                <w:bCs/>
              </w:rPr>
              <w:t xml:space="preserve"> center</w:t>
            </w:r>
            <w:proofErr w:type="gramEnd"/>
            <w:r w:rsidRPr="00B40CD6">
              <w:rPr>
                <w:b/>
                <w:bCs/>
              </w:rPr>
              <w:t xml:space="preserve"> /servicio de </w:t>
            </w:r>
            <w:proofErr w:type="spellStart"/>
            <w:r w:rsidRPr="00B40CD6">
              <w:rPr>
                <w:b/>
                <w:bCs/>
              </w:rPr>
              <w:t>call</w:t>
            </w:r>
            <w:proofErr w:type="spellEnd"/>
            <w:r w:rsidRPr="00B40CD6">
              <w:rPr>
                <w:b/>
                <w:bCs/>
              </w:rPr>
              <w:t xml:space="preserve"> back</w:t>
            </w:r>
          </w:p>
        </w:tc>
        <w:tc>
          <w:tcPr>
            <w:tcW w:w="3935" w:type="pct"/>
          </w:tcPr>
          <w:p w14:paraId="043A3152" w14:textId="77777777" w:rsidR="00F31C5A" w:rsidRPr="00B40CD6" w:rsidRDefault="00F31C5A" w:rsidP="00831CB7">
            <w:pPr>
              <w:rPr>
                <w:i/>
                <w:iCs/>
                <w:szCs w:val="22"/>
              </w:rPr>
            </w:pPr>
            <w:r w:rsidRPr="00B40CD6">
              <w:rPr>
                <w:i/>
                <w:iCs/>
                <w:szCs w:val="22"/>
              </w:rPr>
              <w:t xml:space="preserve">La entidad licitante deberá señalar el horario de funcionamiento del </w:t>
            </w:r>
            <w:proofErr w:type="spellStart"/>
            <w:r w:rsidRPr="00B40CD6">
              <w:rPr>
                <w:i/>
                <w:iCs/>
                <w:szCs w:val="22"/>
              </w:rPr>
              <w:t>call</w:t>
            </w:r>
            <w:proofErr w:type="spellEnd"/>
            <w:r w:rsidRPr="00B40CD6">
              <w:rPr>
                <w:i/>
                <w:iCs/>
                <w:szCs w:val="22"/>
              </w:rPr>
              <w:t xml:space="preserve"> center así como el horario que se fije para realizar el servicio de </w:t>
            </w:r>
            <w:proofErr w:type="spellStart"/>
            <w:r w:rsidRPr="00B40CD6">
              <w:rPr>
                <w:i/>
                <w:iCs/>
                <w:szCs w:val="22"/>
              </w:rPr>
              <w:t>call</w:t>
            </w:r>
            <w:proofErr w:type="spellEnd"/>
            <w:r w:rsidRPr="00B40CD6">
              <w:rPr>
                <w:i/>
                <w:iCs/>
                <w:szCs w:val="22"/>
              </w:rPr>
              <w:t xml:space="preserve"> back en caso de que dicho servicio sea requerido por parte de dicha entidad. </w:t>
            </w:r>
          </w:p>
        </w:tc>
      </w:tr>
      <w:tr w:rsidR="00F31C5A" w:rsidRPr="00B40CD6" w14:paraId="607E6215" w14:textId="77777777" w:rsidTr="00831CB7">
        <w:trPr>
          <w:trHeight w:val="2024"/>
        </w:trPr>
        <w:tc>
          <w:tcPr>
            <w:tcW w:w="1065" w:type="pct"/>
            <w:shd w:val="clear" w:color="auto" w:fill="F2F2F2" w:themeFill="background1" w:themeFillShade="F2"/>
          </w:tcPr>
          <w:p w14:paraId="022B86A2" w14:textId="77777777" w:rsidR="00F31C5A" w:rsidRPr="00B40CD6" w:rsidRDefault="00F31C5A" w:rsidP="00831CB7">
            <w:pPr>
              <w:jc w:val="left"/>
              <w:rPr>
                <w:b/>
                <w:bCs/>
              </w:rPr>
            </w:pPr>
            <w:r w:rsidRPr="00B40CD6">
              <w:rPr>
                <w:b/>
                <w:bCs/>
              </w:rPr>
              <w:t>Condiciones generales para la ejecución del contrato</w:t>
            </w:r>
          </w:p>
          <w:p w14:paraId="5AD8B31E" w14:textId="77777777" w:rsidR="00F31C5A" w:rsidRPr="00B40CD6" w:rsidRDefault="00F31C5A" w:rsidP="00831CB7">
            <w:pPr>
              <w:jc w:val="left"/>
            </w:pPr>
          </w:p>
        </w:tc>
        <w:tc>
          <w:tcPr>
            <w:tcW w:w="3935" w:type="pct"/>
          </w:tcPr>
          <w:p w14:paraId="465C5D91" w14:textId="77777777" w:rsidR="00F31C5A" w:rsidRPr="00B40CD6" w:rsidRDefault="00F31C5A" w:rsidP="00831CB7">
            <w:pPr>
              <w:rPr>
                <w:i/>
                <w:iCs/>
                <w:szCs w:val="22"/>
              </w:rPr>
            </w:pPr>
            <w:r w:rsidRPr="00B40CD6">
              <w:rPr>
                <w:i/>
                <w:iCs/>
                <w:szCs w:val="22"/>
              </w:rPr>
              <w:t xml:space="preserve">La entidad licitante podrá señalar los lineamientos y condiciones generales que defina para la prestación de los servicios, tales como: la relación entre las partes (entidad-contratista), protocolos para la ejecución de los servicios (sesiones de revisión de avances, presentaciones ejecutivas, participaciones en entrevistas a candidatos potenciales en roles definidos como “claves”, etc.), </w:t>
            </w:r>
            <w:r w:rsidRPr="00B40CD6">
              <w:rPr>
                <w:i/>
                <w:iCs/>
              </w:rPr>
              <w:t>documentación que deba generarse,</w:t>
            </w:r>
            <w:r w:rsidRPr="00B40CD6">
              <w:rPr>
                <w:i/>
                <w:iCs/>
                <w:szCs w:val="22"/>
              </w:rPr>
              <w:t xml:space="preserve"> </w:t>
            </w:r>
            <w:r w:rsidRPr="00B40CD6">
              <w:rPr>
                <w:i/>
                <w:iCs/>
              </w:rPr>
              <w:t>los mecanismos para abordar las eventuales contingencias y/o riesgos que surjan en el desarrollo de los servicios</w:t>
            </w:r>
            <w:r w:rsidRPr="00B40CD6">
              <w:rPr>
                <w:i/>
                <w:iCs/>
                <w:szCs w:val="22"/>
              </w:rPr>
              <w:t xml:space="preserve"> y/o cualquier otra disposición de carácter general respecto de la ejecución del contrato. </w:t>
            </w:r>
          </w:p>
        </w:tc>
      </w:tr>
      <w:tr w:rsidR="00F31C5A" w:rsidRPr="00B40CD6" w14:paraId="2FA83D6F" w14:textId="77777777" w:rsidTr="00831CB7">
        <w:trPr>
          <w:trHeight w:val="2815"/>
        </w:trPr>
        <w:tc>
          <w:tcPr>
            <w:tcW w:w="1065" w:type="pct"/>
            <w:shd w:val="clear" w:color="auto" w:fill="F2F2F2" w:themeFill="background1" w:themeFillShade="F2"/>
          </w:tcPr>
          <w:p w14:paraId="6B85BABC" w14:textId="77777777" w:rsidR="00F31C5A" w:rsidRPr="00B40CD6" w:rsidRDefault="00F31C5A" w:rsidP="00831CB7">
            <w:pPr>
              <w:jc w:val="left"/>
              <w:rPr>
                <w:b/>
                <w:bCs/>
              </w:rPr>
            </w:pPr>
            <w:r w:rsidRPr="00B40CD6">
              <w:rPr>
                <w:b/>
                <w:bCs/>
              </w:rPr>
              <w:t>Condiciones particulares del servicio contratado</w:t>
            </w:r>
          </w:p>
          <w:p w14:paraId="0459A8D9" w14:textId="77777777" w:rsidR="00F31C5A" w:rsidRPr="00B40CD6" w:rsidRDefault="00F31C5A" w:rsidP="00831CB7">
            <w:pPr>
              <w:jc w:val="left"/>
              <w:rPr>
                <w:b/>
                <w:bCs/>
              </w:rPr>
            </w:pPr>
            <w:r w:rsidRPr="00B40CD6">
              <w:t>(OBLIGATORIO)</w:t>
            </w:r>
          </w:p>
        </w:tc>
        <w:tc>
          <w:tcPr>
            <w:tcW w:w="3935" w:type="pct"/>
          </w:tcPr>
          <w:p w14:paraId="7EAF4BB2" w14:textId="2C4EEBDC" w:rsidR="00F31C5A" w:rsidRPr="00B40CD6" w:rsidRDefault="00F31C5A" w:rsidP="00831CB7">
            <w:pPr>
              <w:rPr>
                <w:i/>
                <w:iCs/>
                <w:szCs w:val="22"/>
              </w:rPr>
            </w:pPr>
            <w:r w:rsidRPr="00B40CD6">
              <w:rPr>
                <w:i/>
                <w:iCs/>
                <w:szCs w:val="22"/>
              </w:rPr>
              <w:t>La entidad licitante podrá definir condiciones específicas para el servicio contratado</w:t>
            </w:r>
            <w:r w:rsidR="00465ED3" w:rsidRPr="00B40CD6">
              <w:rPr>
                <w:i/>
                <w:iCs/>
                <w:szCs w:val="22"/>
              </w:rPr>
              <w:t>,</w:t>
            </w:r>
            <w:r w:rsidRPr="00B40CD6">
              <w:rPr>
                <w:i/>
                <w:iCs/>
                <w:szCs w:val="22"/>
              </w:rPr>
              <w:t xml:space="preserve"> sin que estos contravengan lo establecido en la cláusula N°11.1</w:t>
            </w:r>
            <w:r w:rsidR="00465ED3" w:rsidRPr="00B40CD6">
              <w:rPr>
                <w:i/>
                <w:iCs/>
                <w:szCs w:val="22"/>
              </w:rPr>
              <w:t>,</w:t>
            </w:r>
            <w:r w:rsidRPr="00B40CD6">
              <w:rPr>
                <w:i/>
                <w:iCs/>
                <w:szCs w:val="22"/>
              </w:rPr>
              <w:t xml:space="preserve"> respecto del alcance de los servicios/productos que comprenden estas bases tipo de licitación. </w:t>
            </w:r>
          </w:p>
          <w:p w14:paraId="25F7D4B7" w14:textId="77777777" w:rsidR="00F31C5A" w:rsidRPr="00B40CD6" w:rsidRDefault="00F31C5A" w:rsidP="00831CB7">
            <w:pPr>
              <w:rPr>
                <w:i/>
                <w:iCs/>
                <w:szCs w:val="22"/>
              </w:rPr>
            </w:pPr>
            <w:r w:rsidRPr="00B40CD6">
              <w:rPr>
                <w:i/>
                <w:iCs/>
                <w:szCs w:val="22"/>
              </w:rPr>
              <w:t xml:space="preserve">Algunos ejemplos de condiciones específicas del servicio contratado pueden ser: condiciones para la implementación de la tecnología ofertada para la prestación del servicio, hitos relevantes a cumplir durante la ejecución del contrato, posibilidad de supervisar el monitoreo del desempeño de los ejecutivos de atención, posibilidad de revisar el plan de capacitación de manera regular, determinar estándares en cuanto a la reportería del servicio, poner condiciones respecto del funcionamiento del </w:t>
            </w:r>
            <w:proofErr w:type="spellStart"/>
            <w:r w:rsidRPr="00B40CD6">
              <w:rPr>
                <w:i/>
                <w:iCs/>
                <w:szCs w:val="22"/>
              </w:rPr>
              <w:t>call</w:t>
            </w:r>
            <w:proofErr w:type="spellEnd"/>
            <w:r w:rsidRPr="00B40CD6">
              <w:rPr>
                <w:i/>
                <w:iCs/>
                <w:szCs w:val="22"/>
              </w:rPr>
              <w:t xml:space="preserve"> center, entre otras disposiciones específicas del servicio prestado.</w:t>
            </w:r>
          </w:p>
        </w:tc>
      </w:tr>
      <w:tr w:rsidR="00F31C5A" w:rsidRPr="00B40CD6" w14:paraId="20D6DC54" w14:textId="77777777" w:rsidTr="00831CB7">
        <w:trPr>
          <w:trHeight w:val="1278"/>
        </w:trPr>
        <w:tc>
          <w:tcPr>
            <w:tcW w:w="1065" w:type="pct"/>
            <w:shd w:val="clear" w:color="auto" w:fill="F2F2F2" w:themeFill="background1" w:themeFillShade="F2"/>
          </w:tcPr>
          <w:p w14:paraId="644993B4" w14:textId="77777777" w:rsidR="00F31C5A" w:rsidRPr="00B40CD6" w:rsidRDefault="00F31C5A" w:rsidP="00831CB7">
            <w:pPr>
              <w:jc w:val="left"/>
              <w:rPr>
                <w:b/>
                <w:bCs/>
              </w:rPr>
            </w:pPr>
            <w:r w:rsidRPr="00B40CD6">
              <w:rPr>
                <w:b/>
                <w:bCs/>
              </w:rPr>
              <w:lastRenderedPageBreak/>
              <w:t>Responsabilidades y funciones del Equipo de Proyecto</w:t>
            </w:r>
          </w:p>
        </w:tc>
        <w:tc>
          <w:tcPr>
            <w:tcW w:w="3935" w:type="pct"/>
          </w:tcPr>
          <w:p w14:paraId="75B44C0F" w14:textId="63D66DB8" w:rsidR="00F31C5A" w:rsidRPr="00B40CD6" w:rsidRDefault="00F31C5A" w:rsidP="00831CB7">
            <w:pPr>
              <w:rPr>
                <w:i/>
                <w:iCs/>
                <w:szCs w:val="22"/>
              </w:rPr>
            </w:pPr>
            <w:r w:rsidRPr="00B40CD6">
              <w:rPr>
                <w:i/>
                <w:iCs/>
                <w:szCs w:val="22"/>
              </w:rPr>
              <w:t xml:space="preserve">La entidad podrá establecer responsabilidades y funciones específicas para los integrantes del Equipo de Proyecto acorde a los roles definidos en estas bases de licitación o bien aquellos roles que eventualmente la entidad licitante haya requerido adicionalmente mediante el punto 3.2 de este anexo. También podrá definir en este apartado cualquier requerimiento asociado al cumplimiento de las tareas que le competan al Equipo de Proyecto y que sea de carácter crítico para la correcta ejecución de los servicios contratados. </w:t>
            </w:r>
          </w:p>
        </w:tc>
      </w:tr>
      <w:tr w:rsidR="00F31C5A" w:rsidRPr="00B40CD6" w14:paraId="524DCFD6" w14:textId="77777777" w:rsidTr="00831CB7">
        <w:trPr>
          <w:trHeight w:val="850"/>
        </w:trPr>
        <w:tc>
          <w:tcPr>
            <w:tcW w:w="1065" w:type="pct"/>
            <w:shd w:val="clear" w:color="auto" w:fill="F2F2F2" w:themeFill="background1" w:themeFillShade="F2"/>
          </w:tcPr>
          <w:p w14:paraId="6DCF462C" w14:textId="77777777" w:rsidR="00F31C5A" w:rsidRPr="00B40CD6" w:rsidRDefault="00F31C5A" w:rsidP="00831CB7">
            <w:pPr>
              <w:jc w:val="left"/>
              <w:rPr>
                <w:b/>
                <w:bCs/>
              </w:rPr>
            </w:pPr>
            <w:r w:rsidRPr="00B40CD6">
              <w:rPr>
                <w:b/>
                <w:bCs/>
              </w:rPr>
              <w:t>Consideraciones y restricciones generales</w:t>
            </w:r>
          </w:p>
        </w:tc>
        <w:tc>
          <w:tcPr>
            <w:tcW w:w="3935" w:type="pct"/>
          </w:tcPr>
          <w:p w14:paraId="43C40703" w14:textId="77777777" w:rsidR="00F31C5A" w:rsidRPr="00B40CD6" w:rsidRDefault="00F31C5A" w:rsidP="00831CB7">
            <w:pPr>
              <w:rPr>
                <w:i/>
                <w:iCs/>
                <w:szCs w:val="22"/>
              </w:rPr>
            </w:pPr>
            <w:r w:rsidRPr="00B40CD6">
              <w:rPr>
                <w:i/>
                <w:iCs/>
              </w:rPr>
              <w:t>La entidad licitante podrá indicar en esta sección las condiciones en las que se deberá prestar el servicio. En este sentido, deberá detallar las normas que regirán para la prestación del servicio, tales como: lugares de trabajo, horario laboral, las condiciones de seguridad de la información y protección de datos laborales, las herramientas que se utilizarán, entre otros.</w:t>
            </w:r>
          </w:p>
        </w:tc>
      </w:tr>
    </w:tbl>
    <w:p w14:paraId="0E2B251A" w14:textId="77777777" w:rsidR="00F31C5A" w:rsidRPr="00B40CD6" w:rsidRDefault="00F31C5A" w:rsidP="00F31C5A">
      <w:pPr>
        <w:rPr>
          <w:lang w:eastAsia="es-CL"/>
        </w:rPr>
      </w:pPr>
    </w:p>
    <w:p w14:paraId="283B208D" w14:textId="77777777" w:rsidR="00F31C5A" w:rsidRPr="00B40CD6" w:rsidRDefault="00F31C5A" w:rsidP="00F31C5A">
      <w:pPr>
        <w:rPr>
          <w:lang w:eastAsia="es-CL"/>
        </w:rPr>
      </w:pPr>
      <w:r w:rsidRPr="00B40CD6">
        <w:rPr>
          <w:lang w:eastAsia="es-CL"/>
        </w:rPr>
        <w:t xml:space="preserve">Adicionalmente a lo señalado, la entidad licitante podrá definir temáticas que no hayan sido consideradas anteriormente, agregando a la tabla anterior las secciones que estime pertinente. Dichas temáticas deben ser relacionadas con el servicio licitado en cuanto a su definición, prestación, gestión y/o implementación y no podrán constituir condiciones abusivas ni disposiciones que devengan en barreras artificiales para la participación de las ofertas en el respectivo proceso licitatorio. </w:t>
      </w:r>
    </w:p>
    <w:p w14:paraId="7F5C8D59" w14:textId="77777777" w:rsidR="00F31C5A" w:rsidRPr="00B40CD6" w:rsidRDefault="00F31C5A" w:rsidP="00F31C5A">
      <w:pPr>
        <w:rPr>
          <w:lang w:eastAsia="es-CL"/>
        </w:rPr>
      </w:pPr>
    </w:p>
    <w:p w14:paraId="1CA77E27" w14:textId="77777777" w:rsidR="00F31C5A" w:rsidRPr="00B40CD6" w:rsidRDefault="00F31C5A">
      <w:pPr>
        <w:pStyle w:val="Prrafodelista"/>
        <w:numPr>
          <w:ilvl w:val="1"/>
          <w:numId w:val="37"/>
        </w:numPr>
        <w:ind w:left="567" w:hanging="567"/>
        <w:rPr>
          <w:b/>
        </w:rPr>
      </w:pPr>
      <w:r w:rsidRPr="00B40CD6">
        <w:rPr>
          <w:b/>
        </w:rPr>
        <w:t>Acuerdo de niveles de servicio (SLA)</w:t>
      </w:r>
    </w:p>
    <w:p w14:paraId="609F6A85" w14:textId="77777777" w:rsidR="00F31C5A" w:rsidRPr="00B40CD6" w:rsidRDefault="00F31C5A" w:rsidP="00F31C5A">
      <w:pPr>
        <w:rPr>
          <w:b/>
        </w:rPr>
      </w:pPr>
    </w:p>
    <w:p w14:paraId="30E86063" w14:textId="3FC56732" w:rsidR="00F31C5A" w:rsidRPr="00B40CD6" w:rsidRDefault="00B9600B" w:rsidP="00F31C5A">
      <w:pPr>
        <w:rPr>
          <w:bCs/>
        </w:rPr>
      </w:pPr>
      <w:r w:rsidRPr="00B40CD6">
        <w:rPr>
          <w:bCs/>
        </w:rPr>
        <w:t xml:space="preserve">La entidad licitante deberá informar los acuerdos de nivel de servicio que requiera para la prestación de éste, completando la tabla contenida en el Anexo N°4. </w:t>
      </w:r>
    </w:p>
    <w:p w14:paraId="741545C9" w14:textId="77777777" w:rsidR="00B9600B" w:rsidRPr="00B40CD6" w:rsidRDefault="00B9600B" w:rsidP="00F31C5A">
      <w:pPr>
        <w:rPr>
          <w:bCs/>
        </w:rPr>
      </w:pPr>
    </w:p>
    <w:p w14:paraId="5DC680AB" w14:textId="77777777" w:rsidR="00F31C5A" w:rsidRPr="00B40CD6" w:rsidRDefault="00F31C5A">
      <w:pPr>
        <w:pStyle w:val="Prrafodelista"/>
        <w:numPr>
          <w:ilvl w:val="1"/>
          <w:numId w:val="37"/>
        </w:numPr>
        <w:ind w:left="567" w:hanging="567"/>
        <w:rPr>
          <w:b/>
        </w:rPr>
      </w:pPr>
      <w:r w:rsidRPr="00B40CD6">
        <w:rPr>
          <w:b/>
        </w:rPr>
        <w:t>Bonificaciones por cumplimiento de KPI asociados a la medición de la calidad de atención</w:t>
      </w:r>
    </w:p>
    <w:p w14:paraId="2342FDA2" w14:textId="77777777" w:rsidR="00F31C5A" w:rsidRPr="00B40CD6" w:rsidRDefault="00F31C5A" w:rsidP="00F31C5A">
      <w:pPr>
        <w:rPr>
          <w:b/>
        </w:rPr>
      </w:pPr>
    </w:p>
    <w:p w14:paraId="5C08FDB3" w14:textId="77777777" w:rsidR="00F31C5A" w:rsidRPr="00B40CD6" w:rsidRDefault="00F31C5A" w:rsidP="00F31C5A">
      <w:pPr>
        <w:rPr>
          <w:bCs/>
        </w:rPr>
      </w:pPr>
      <w:r w:rsidRPr="00B40CD6">
        <w:rPr>
          <w:bCs/>
        </w:rPr>
        <w:t xml:space="preserve">La entidad licitante podrá definir la implementación de un sistema de gestión de calidad en la atención de los ejecutivos. Producto de dicho sistema de gestión de calidad, la entidad licitante pagará una bonificación juntamente con el pago mensual que proceda respecto de los servicios prestados, exclusivamente cuando el proveedor dé cumplimiento al estándar de calidad definido para los servicios sometidos a dicha medición. </w:t>
      </w:r>
    </w:p>
    <w:p w14:paraId="5FF9B1AA" w14:textId="77777777" w:rsidR="00F31C5A" w:rsidRPr="00B40CD6" w:rsidRDefault="00F31C5A" w:rsidP="00F31C5A">
      <w:pPr>
        <w:rPr>
          <w:bCs/>
        </w:rPr>
      </w:pPr>
    </w:p>
    <w:p w14:paraId="0921A758" w14:textId="5B147E6F" w:rsidR="00F31C5A" w:rsidRPr="00B40CD6" w:rsidRDefault="00F31C5A" w:rsidP="00F31C5A">
      <w:pPr>
        <w:rPr>
          <w:bCs/>
        </w:rPr>
      </w:pPr>
      <w:r w:rsidRPr="00B40CD6">
        <w:rPr>
          <w:bCs/>
        </w:rPr>
        <w:t>La medición del cumplimiento aludido precedentemente se realizará en función de la pauta de evaluación señalada en la cláusula N°</w:t>
      </w:r>
      <w:r w:rsidR="00465ED3" w:rsidRPr="00B40CD6">
        <w:rPr>
          <w:bCs/>
        </w:rPr>
        <w:t>11</w:t>
      </w:r>
      <w:r w:rsidRPr="00B40CD6">
        <w:rPr>
          <w:bCs/>
        </w:rPr>
        <w:t>.</w:t>
      </w:r>
      <w:r w:rsidR="00465ED3" w:rsidRPr="00B40CD6">
        <w:rPr>
          <w:bCs/>
        </w:rPr>
        <w:t>6</w:t>
      </w:r>
      <w:r w:rsidRPr="00B40CD6">
        <w:rPr>
          <w:bCs/>
        </w:rPr>
        <w:t>.</w:t>
      </w:r>
    </w:p>
    <w:p w14:paraId="6B1D939D" w14:textId="77777777" w:rsidR="00F31C5A" w:rsidRPr="00B40CD6" w:rsidRDefault="00F31C5A" w:rsidP="00F31C5A">
      <w:pPr>
        <w:rPr>
          <w:bCs/>
        </w:rPr>
      </w:pPr>
    </w:p>
    <w:p w14:paraId="68B4D429" w14:textId="77777777" w:rsidR="00F31C5A" w:rsidRPr="00B40CD6" w:rsidRDefault="00F31C5A" w:rsidP="00F31C5A">
      <w:r w:rsidRPr="00B40CD6">
        <w:t xml:space="preserve">Las bonificaciones se pagarán de acuerdo con la siguiente tabla: </w:t>
      </w:r>
    </w:p>
    <w:p w14:paraId="7C3C18E9" w14:textId="77777777" w:rsidR="00F31C5A" w:rsidRPr="00B40CD6" w:rsidRDefault="00F31C5A" w:rsidP="00F31C5A"/>
    <w:tbl>
      <w:tblPr>
        <w:tblStyle w:val="Tablaconcuadrcula"/>
        <w:tblW w:w="0" w:type="auto"/>
        <w:tblLook w:val="04A0" w:firstRow="1" w:lastRow="0" w:firstColumn="1" w:lastColumn="0" w:noHBand="0" w:noVBand="1"/>
      </w:tblPr>
      <w:tblGrid>
        <w:gridCol w:w="2491"/>
        <w:gridCol w:w="2491"/>
        <w:gridCol w:w="2491"/>
        <w:gridCol w:w="2491"/>
      </w:tblGrid>
      <w:tr w:rsidR="00F31C5A" w:rsidRPr="00B40CD6" w14:paraId="478A89C3" w14:textId="77777777" w:rsidTr="00831CB7">
        <w:tc>
          <w:tcPr>
            <w:tcW w:w="2491" w:type="dxa"/>
            <w:shd w:val="clear" w:color="auto" w:fill="BDD6EE" w:themeFill="accent1" w:themeFillTint="66"/>
          </w:tcPr>
          <w:p w14:paraId="289491B1" w14:textId="77777777" w:rsidR="00F31C5A" w:rsidRPr="00B40CD6" w:rsidRDefault="00F31C5A" w:rsidP="00831CB7">
            <w:pPr>
              <w:jc w:val="center"/>
              <w:rPr>
                <w:b/>
                <w:bCs/>
              </w:rPr>
            </w:pPr>
            <w:r w:rsidRPr="00B40CD6">
              <w:rPr>
                <w:b/>
                <w:bCs/>
              </w:rPr>
              <w:t>Servicio evaluado</w:t>
            </w:r>
          </w:p>
        </w:tc>
        <w:tc>
          <w:tcPr>
            <w:tcW w:w="2491" w:type="dxa"/>
            <w:shd w:val="clear" w:color="auto" w:fill="BDD6EE" w:themeFill="accent1" w:themeFillTint="66"/>
          </w:tcPr>
          <w:p w14:paraId="66A5EE44" w14:textId="77777777" w:rsidR="00F31C5A" w:rsidRPr="00B40CD6" w:rsidRDefault="00F31C5A" w:rsidP="00831CB7">
            <w:pPr>
              <w:jc w:val="center"/>
              <w:rPr>
                <w:b/>
                <w:bCs/>
              </w:rPr>
            </w:pPr>
            <w:r w:rsidRPr="00B40CD6">
              <w:rPr>
                <w:b/>
                <w:bCs/>
              </w:rPr>
              <w:t>Indicador</w:t>
            </w:r>
          </w:p>
        </w:tc>
        <w:tc>
          <w:tcPr>
            <w:tcW w:w="2491" w:type="dxa"/>
            <w:shd w:val="clear" w:color="auto" w:fill="BDD6EE" w:themeFill="accent1" w:themeFillTint="66"/>
          </w:tcPr>
          <w:p w14:paraId="06B2A509" w14:textId="77777777" w:rsidR="00F31C5A" w:rsidRPr="00B40CD6" w:rsidRDefault="00F31C5A" w:rsidP="00831CB7">
            <w:pPr>
              <w:jc w:val="center"/>
              <w:rPr>
                <w:b/>
                <w:bCs/>
              </w:rPr>
            </w:pPr>
            <w:r w:rsidRPr="00B40CD6">
              <w:rPr>
                <w:b/>
                <w:bCs/>
              </w:rPr>
              <w:t>Meta</w:t>
            </w:r>
          </w:p>
        </w:tc>
        <w:tc>
          <w:tcPr>
            <w:tcW w:w="2491" w:type="dxa"/>
            <w:shd w:val="clear" w:color="auto" w:fill="BDD6EE" w:themeFill="accent1" w:themeFillTint="66"/>
          </w:tcPr>
          <w:p w14:paraId="0E720731" w14:textId="77777777" w:rsidR="00F31C5A" w:rsidRPr="00B40CD6" w:rsidRDefault="00F31C5A" w:rsidP="00831CB7">
            <w:pPr>
              <w:jc w:val="center"/>
              <w:rPr>
                <w:b/>
                <w:bCs/>
              </w:rPr>
            </w:pPr>
            <w:r w:rsidRPr="00B40CD6">
              <w:rPr>
                <w:b/>
                <w:bCs/>
              </w:rPr>
              <w:t>Bonificación</w:t>
            </w:r>
          </w:p>
        </w:tc>
      </w:tr>
      <w:tr w:rsidR="00F31C5A" w:rsidRPr="00B40CD6" w14:paraId="4F91935C" w14:textId="77777777" w:rsidTr="00831CB7">
        <w:tc>
          <w:tcPr>
            <w:tcW w:w="2491" w:type="dxa"/>
          </w:tcPr>
          <w:p w14:paraId="28D3E910" w14:textId="77777777" w:rsidR="00F31C5A" w:rsidRPr="00B40CD6" w:rsidRDefault="00F31C5A" w:rsidP="00831CB7"/>
        </w:tc>
        <w:tc>
          <w:tcPr>
            <w:tcW w:w="2491" w:type="dxa"/>
          </w:tcPr>
          <w:p w14:paraId="64A0E1E1" w14:textId="77777777" w:rsidR="00F31C5A" w:rsidRPr="00B40CD6" w:rsidRDefault="00F31C5A" w:rsidP="00831CB7"/>
        </w:tc>
        <w:tc>
          <w:tcPr>
            <w:tcW w:w="2491" w:type="dxa"/>
          </w:tcPr>
          <w:p w14:paraId="0B065121" w14:textId="77777777" w:rsidR="00F31C5A" w:rsidRPr="00B40CD6" w:rsidRDefault="00F31C5A" w:rsidP="00831CB7"/>
        </w:tc>
        <w:tc>
          <w:tcPr>
            <w:tcW w:w="2491" w:type="dxa"/>
          </w:tcPr>
          <w:p w14:paraId="0C63110B" w14:textId="77777777" w:rsidR="00F31C5A" w:rsidRPr="00B40CD6" w:rsidRDefault="00F31C5A" w:rsidP="00831CB7"/>
        </w:tc>
      </w:tr>
      <w:tr w:rsidR="00F31C5A" w:rsidRPr="00B40CD6" w14:paraId="29C942EF" w14:textId="77777777" w:rsidTr="00831CB7">
        <w:tc>
          <w:tcPr>
            <w:tcW w:w="2491" w:type="dxa"/>
          </w:tcPr>
          <w:p w14:paraId="1ECF0B63" w14:textId="77777777" w:rsidR="00F31C5A" w:rsidRPr="00B40CD6" w:rsidRDefault="00F31C5A" w:rsidP="00831CB7"/>
        </w:tc>
        <w:tc>
          <w:tcPr>
            <w:tcW w:w="2491" w:type="dxa"/>
          </w:tcPr>
          <w:p w14:paraId="07F49C13" w14:textId="77777777" w:rsidR="00F31C5A" w:rsidRPr="00B40CD6" w:rsidRDefault="00F31C5A" w:rsidP="00831CB7"/>
        </w:tc>
        <w:tc>
          <w:tcPr>
            <w:tcW w:w="2491" w:type="dxa"/>
          </w:tcPr>
          <w:p w14:paraId="4E1446D7" w14:textId="77777777" w:rsidR="00F31C5A" w:rsidRPr="00B40CD6" w:rsidRDefault="00F31C5A" w:rsidP="00831CB7"/>
        </w:tc>
        <w:tc>
          <w:tcPr>
            <w:tcW w:w="2491" w:type="dxa"/>
          </w:tcPr>
          <w:p w14:paraId="7AEE79F2" w14:textId="77777777" w:rsidR="00F31C5A" w:rsidRPr="00B40CD6" w:rsidRDefault="00F31C5A" w:rsidP="00831CB7"/>
        </w:tc>
      </w:tr>
      <w:tr w:rsidR="00F31C5A" w:rsidRPr="00B40CD6" w14:paraId="5C91C942" w14:textId="77777777" w:rsidTr="00831CB7">
        <w:tc>
          <w:tcPr>
            <w:tcW w:w="2491" w:type="dxa"/>
          </w:tcPr>
          <w:p w14:paraId="291994C8" w14:textId="77777777" w:rsidR="00F31C5A" w:rsidRPr="00B40CD6" w:rsidRDefault="00F31C5A" w:rsidP="00831CB7"/>
        </w:tc>
        <w:tc>
          <w:tcPr>
            <w:tcW w:w="2491" w:type="dxa"/>
          </w:tcPr>
          <w:p w14:paraId="556D7AD9" w14:textId="77777777" w:rsidR="00F31C5A" w:rsidRPr="00B40CD6" w:rsidRDefault="00F31C5A" w:rsidP="00831CB7"/>
        </w:tc>
        <w:tc>
          <w:tcPr>
            <w:tcW w:w="2491" w:type="dxa"/>
          </w:tcPr>
          <w:p w14:paraId="640EA787" w14:textId="77777777" w:rsidR="00F31C5A" w:rsidRPr="00B40CD6" w:rsidRDefault="00F31C5A" w:rsidP="00831CB7"/>
        </w:tc>
        <w:tc>
          <w:tcPr>
            <w:tcW w:w="2491" w:type="dxa"/>
          </w:tcPr>
          <w:p w14:paraId="213DD7F0" w14:textId="77777777" w:rsidR="00F31C5A" w:rsidRPr="00B40CD6" w:rsidRDefault="00F31C5A" w:rsidP="00831CB7"/>
        </w:tc>
      </w:tr>
      <w:tr w:rsidR="00F31C5A" w:rsidRPr="00B40CD6" w14:paraId="343156E6" w14:textId="77777777" w:rsidTr="00831CB7">
        <w:tc>
          <w:tcPr>
            <w:tcW w:w="2491" w:type="dxa"/>
          </w:tcPr>
          <w:p w14:paraId="5FE2D638" w14:textId="77777777" w:rsidR="00F31C5A" w:rsidRPr="00B40CD6" w:rsidRDefault="00F31C5A" w:rsidP="00831CB7"/>
        </w:tc>
        <w:tc>
          <w:tcPr>
            <w:tcW w:w="2491" w:type="dxa"/>
          </w:tcPr>
          <w:p w14:paraId="1C411C1B" w14:textId="77777777" w:rsidR="00F31C5A" w:rsidRPr="00B40CD6" w:rsidRDefault="00F31C5A" w:rsidP="00831CB7"/>
        </w:tc>
        <w:tc>
          <w:tcPr>
            <w:tcW w:w="2491" w:type="dxa"/>
          </w:tcPr>
          <w:p w14:paraId="08DFF1A8" w14:textId="77777777" w:rsidR="00F31C5A" w:rsidRPr="00B40CD6" w:rsidRDefault="00F31C5A" w:rsidP="00831CB7"/>
        </w:tc>
        <w:tc>
          <w:tcPr>
            <w:tcW w:w="2491" w:type="dxa"/>
          </w:tcPr>
          <w:p w14:paraId="12467634" w14:textId="77777777" w:rsidR="00F31C5A" w:rsidRPr="00B40CD6" w:rsidRDefault="00F31C5A" w:rsidP="00831CB7"/>
        </w:tc>
      </w:tr>
      <w:tr w:rsidR="00F31C5A" w:rsidRPr="00B40CD6" w14:paraId="6F9E6BDB" w14:textId="77777777" w:rsidTr="00831CB7">
        <w:tc>
          <w:tcPr>
            <w:tcW w:w="2491" w:type="dxa"/>
          </w:tcPr>
          <w:p w14:paraId="63DF7D42" w14:textId="77777777" w:rsidR="00F31C5A" w:rsidRPr="00B40CD6" w:rsidRDefault="00F31C5A" w:rsidP="00831CB7"/>
        </w:tc>
        <w:tc>
          <w:tcPr>
            <w:tcW w:w="2491" w:type="dxa"/>
          </w:tcPr>
          <w:p w14:paraId="0FD546AA" w14:textId="77777777" w:rsidR="00F31C5A" w:rsidRPr="00B40CD6" w:rsidRDefault="00F31C5A" w:rsidP="00831CB7"/>
        </w:tc>
        <w:tc>
          <w:tcPr>
            <w:tcW w:w="2491" w:type="dxa"/>
          </w:tcPr>
          <w:p w14:paraId="04049AA3" w14:textId="77777777" w:rsidR="00F31C5A" w:rsidRPr="00B40CD6" w:rsidRDefault="00F31C5A" w:rsidP="00831CB7"/>
        </w:tc>
        <w:tc>
          <w:tcPr>
            <w:tcW w:w="2491" w:type="dxa"/>
          </w:tcPr>
          <w:p w14:paraId="3FAD1F81" w14:textId="77777777" w:rsidR="00F31C5A" w:rsidRPr="00B40CD6" w:rsidRDefault="00F31C5A" w:rsidP="00831CB7"/>
        </w:tc>
      </w:tr>
    </w:tbl>
    <w:p w14:paraId="2B9CA227" w14:textId="77777777" w:rsidR="00F31C5A" w:rsidRPr="00B40CD6" w:rsidRDefault="00F31C5A" w:rsidP="00F31C5A">
      <w:pPr>
        <w:rPr>
          <w:i/>
          <w:iCs/>
          <w:u w:val="single"/>
        </w:rPr>
      </w:pPr>
      <w:r w:rsidRPr="00B40CD6">
        <w:rPr>
          <w:i/>
          <w:iCs/>
          <w:u w:val="single"/>
        </w:rPr>
        <w:t>Nota:</w:t>
      </w:r>
      <w:r w:rsidRPr="00B40CD6">
        <w:rPr>
          <w:i/>
          <w:iCs/>
        </w:rPr>
        <w:t xml:space="preserve"> la bonificación corresponderá a un porcentaje adicional en el pago del servicio evaluado que cumplió con el estándar de calidad exigido, el cual no podrá ser superior al 15% del monto a pagar por dicho servicio en el mes correspondiente a la evaluación. </w:t>
      </w:r>
    </w:p>
    <w:p w14:paraId="330573BB" w14:textId="77777777" w:rsidR="00F31C5A" w:rsidRPr="00B40CD6" w:rsidRDefault="00F31C5A" w:rsidP="00F31C5A">
      <w:pPr>
        <w:rPr>
          <w:b/>
        </w:rPr>
      </w:pPr>
    </w:p>
    <w:p w14:paraId="7335A44C" w14:textId="77777777" w:rsidR="00F31C5A" w:rsidRPr="00B40CD6" w:rsidRDefault="00F31C5A">
      <w:pPr>
        <w:pStyle w:val="Prrafodelista"/>
        <w:numPr>
          <w:ilvl w:val="1"/>
          <w:numId w:val="37"/>
        </w:numPr>
        <w:ind w:left="567" w:hanging="567"/>
        <w:rPr>
          <w:b/>
        </w:rPr>
      </w:pPr>
      <w:r w:rsidRPr="00B40CD6">
        <w:rPr>
          <w:b/>
        </w:rPr>
        <w:t>Cantidad mínima de horas de capacitación mensual (capacitación permanente)</w:t>
      </w:r>
    </w:p>
    <w:p w14:paraId="6BECEFDE" w14:textId="77777777" w:rsidR="00F31C5A" w:rsidRPr="00B40CD6" w:rsidRDefault="00F31C5A" w:rsidP="00F31C5A">
      <w:pPr>
        <w:rPr>
          <w:b/>
        </w:rPr>
      </w:pPr>
    </w:p>
    <w:p w14:paraId="7BBB0604" w14:textId="77777777" w:rsidR="00F31C5A" w:rsidRPr="00B40CD6" w:rsidRDefault="00F31C5A" w:rsidP="00F31C5A">
      <w:pPr>
        <w:rPr>
          <w:bCs/>
        </w:rPr>
      </w:pPr>
      <w:r w:rsidRPr="00B40CD6">
        <w:rPr>
          <w:bCs/>
        </w:rPr>
        <w:t xml:space="preserve">A continuación, la entidad licitante determinará la cantidad mínima de horas de capacitación a las que deberán someterse el equipo de proyecto con la finalidad de mantener actualizado los conocimientos y habilidades del personal que prestará el servicio: </w:t>
      </w:r>
    </w:p>
    <w:p w14:paraId="50E2B6B9" w14:textId="77777777" w:rsidR="00F31C5A" w:rsidRPr="00B40CD6" w:rsidRDefault="00F31C5A" w:rsidP="00F31C5A">
      <w:pPr>
        <w:rPr>
          <w:bCs/>
        </w:rPr>
      </w:pPr>
    </w:p>
    <w:tbl>
      <w:tblPr>
        <w:tblStyle w:val="Tablaconcuadrcula"/>
        <w:tblW w:w="0" w:type="auto"/>
        <w:tblLook w:val="04A0" w:firstRow="1" w:lastRow="0" w:firstColumn="1" w:lastColumn="0" w:noHBand="0" w:noVBand="1"/>
      </w:tblPr>
      <w:tblGrid>
        <w:gridCol w:w="4815"/>
        <w:gridCol w:w="5149"/>
      </w:tblGrid>
      <w:tr w:rsidR="00F31C5A" w:rsidRPr="00B40CD6" w14:paraId="0AF5FDF3" w14:textId="77777777" w:rsidTr="00831CB7">
        <w:trPr>
          <w:trHeight w:val="184"/>
        </w:trPr>
        <w:tc>
          <w:tcPr>
            <w:tcW w:w="4815" w:type="dxa"/>
            <w:shd w:val="clear" w:color="auto" w:fill="DEEAF6" w:themeFill="accent1" w:themeFillTint="33"/>
          </w:tcPr>
          <w:p w14:paraId="2488A702" w14:textId="77777777" w:rsidR="00F31C5A" w:rsidRPr="00B40CD6" w:rsidRDefault="00F31C5A" w:rsidP="00831CB7">
            <w:pPr>
              <w:jc w:val="center"/>
              <w:rPr>
                <w:b/>
                <w:bCs/>
                <w:lang w:eastAsia="es-CL"/>
              </w:rPr>
            </w:pPr>
            <w:r w:rsidRPr="00B40CD6">
              <w:rPr>
                <w:b/>
                <w:bCs/>
                <w:lang w:eastAsia="es-CL"/>
              </w:rPr>
              <w:t>Rol / perfil</w:t>
            </w:r>
          </w:p>
        </w:tc>
        <w:tc>
          <w:tcPr>
            <w:tcW w:w="5149" w:type="dxa"/>
            <w:shd w:val="clear" w:color="auto" w:fill="DEEAF6" w:themeFill="accent1" w:themeFillTint="33"/>
          </w:tcPr>
          <w:p w14:paraId="297BBC5D" w14:textId="77777777" w:rsidR="00F31C5A" w:rsidRPr="00B40CD6" w:rsidRDefault="00F31C5A" w:rsidP="00831CB7">
            <w:pPr>
              <w:jc w:val="center"/>
              <w:rPr>
                <w:b/>
                <w:bCs/>
                <w:lang w:eastAsia="es-CL"/>
              </w:rPr>
            </w:pPr>
            <w:r w:rsidRPr="00B40CD6">
              <w:rPr>
                <w:b/>
                <w:bCs/>
                <w:lang w:eastAsia="es-CL"/>
              </w:rPr>
              <w:t>Cantidad mínima de horas de capacitación mensual</w:t>
            </w:r>
          </w:p>
        </w:tc>
      </w:tr>
      <w:tr w:rsidR="00F31C5A" w:rsidRPr="00B40CD6" w14:paraId="0E8DA7A7" w14:textId="77777777" w:rsidTr="00831CB7">
        <w:trPr>
          <w:trHeight w:val="184"/>
        </w:trPr>
        <w:tc>
          <w:tcPr>
            <w:tcW w:w="4815" w:type="dxa"/>
          </w:tcPr>
          <w:p w14:paraId="1A1C15AB" w14:textId="77777777" w:rsidR="00F31C5A" w:rsidRPr="00B40CD6" w:rsidRDefault="00F31C5A" w:rsidP="00831CB7">
            <w:pPr>
              <w:rPr>
                <w:lang w:eastAsia="es-CL"/>
              </w:rPr>
            </w:pPr>
            <w:r w:rsidRPr="00B40CD6">
              <w:rPr>
                <w:lang w:eastAsia="es-CL"/>
              </w:rPr>
              <w:t>Ejecutivo de atención con bajo desempeño (*)</w:t>
            </w:r>
          </w:p>
        </w:tc>
        <w:tc>
          <w:tcPr>
            <w:tcW w:w="5149" w:type="dxa"/>
          </w:tcPr>
          <w:p w14:paraId="4277F20D" w14:textId="3BBE6A8C" w:rsidR="00F31C5A" w:rsidRPr="00B40CD6" w:rsidRDefault="00F31C5A" w:rsidP="00831CB7">
            <w:pPr>
              <w:jc w:val="center"/>
              <w:rPr>
                <w:i/>
                <w:iCs/>
                <w:lang w:eastAsia="es-CL"/>
              </w:rPr>
            </w:pPr>
          </w:p>
        </w:tc>
      </w:tr>
      <w:tr w:rsidR="00F31C5A" w:rsidRPr="00B40CD6" w14:paraId="7DEFF435" w14:textId="77777777" w:rsidTr="00831CB7">
        <w:trPr>
          <w:trHeight w:val="184"/>
        </w:trPr>
        <w:tc>
          <w:tcPr>
            <w:tcW w:w="4815" w:type="dxa"/>
          </w:tcPr>
          <w:p w14:paraId="6B657DB8" w14:textId="77777777" w:rsidR="00F31C5A" w:rsidRPr="00B40CD6" w:rsidRDefault="00F31C5A" w:rsidP="00831CB7">
            <w:pPr>
              <w:rPr>
                <w:lang w:eastAsia="es-CL"/>
              </w:rPr>
            </w:pPr>
            <w:r w:rsidRPr="00B40CD6">
              <w:rPr>
                <w:lang w:eastAsia="es-CL"/>
              </w:rPr>
              <w:t>Ejecutivo de atención con alto desempeño (*)</w:t>
            </w:r>
          </w:p>
        </w:tc>
        <w:tc>
          <w:tcPr>
            <w:tcW w:w="5149" w:type="dxa"/>
          </w:tcPr>
          <w:p w14:paraId="2F94E3B2" w14:textId="130A4A6A" w:rsidR="00F31C5A" w:rsidRPr="00B40CD6" w:rsidRDefault="00F31C5A" w:rsidP="00831CB7">
            <w:pPr>
              <w:jc w:val="center"/>
              <w:rPr>
                <w:lang w:eastAsia="es-CL"/>
              </w:rPr>
            </w:pPr>
          </w:p>
        </w:tc>
      </w:tr>
      <w:tr w:rsidR="00F31C5A" w:rsidRPr="00B40CD6" w14:paraId="2E4BDDCB" w14:textId="77777777" w:rsidTr="00831CB7">
        <w:trPr>
          <w:trHeight w:val="184"/>
        </w:trPr>
        <w:tc>
          <w:tcPr>
            <w:tcW w:w="4815" w:type="dxa"/>
          </w:tcPr>
          <w:p w14:paraId="79789F92" w14:textId="77777777" w:rsidR="00F31C5A" w:rsidRPr="00B40CD6" w:rsidRDefault="00F31C5A" w:rsidP="00831CB7">
            <w:pPr>
              <w:rPr>
                <w:lang w:eastAsia="es-CL"/>
              </w:rPr>
            </w:pPr>
            <w:r w:rsidRPr="00B40CD6">
              <w:rPr>
                <w:lang w:eastAsia="es-CL"/>
              </w:rPr>
              <w:t>Ejecutivo de gestión perfil avanzado y supervisor</w:t>
            </w:r>
          </w:p>
        </w:tc>
        <w:tc>
          <w:tcPr>
            <w:tcW w:w="5149" w:type="dxa"/>
          </w:tcPr>
          <w:p w14:paraId="238E89DE" w14:textId="0CD577E9" w:rsidR="00F31C5A" w:rsidRPr="00B40CD6" w:rsidRDefault="00F31C5A" w:rsidP="00831CB7">
            <w:pPr>
              <w:jc w:val="center"/>
              <w:rPr>
                <w:lang w:eastAsia="es-CL"/>
              </w:rPr>
            </w:pPr>
          </w:p>
        </w:tc>
      </w:tr>
      <w:tr w:rsidR="00F31C5A" w:rsidRPr="00B40CD6" w14:paraId="68C185A1" w14:textId="77777777" w:rsidTr="00831CB7">
        <w:trPr>
          <w:trHeight w:val="184"/>
        </w:trPr>
        <w:tc>
          <w:tcPr>
            <w:tcW w:w="4815" w:type="dxa"/>
          </w:tcPr>
          <w:p w14:paraId="2F888DE9" w14:textId="77777777" w:rsidR="00F31C5A" w:rsidRPr="00B40CD6" w:rsidRDefault="00F31C5A" w:rsidP="00831CB7">
            <w:pPr>
              <w:rPr>
                <w:lang w:eastAsia="es-CL"/>
              </w:rPr>
            </w:pPr>
            <w:r w:rsidRPr="00B40CD6">
              <w:rPr>
                <w:lang w:eastAsia="es-CL"/>
              </w:rPr>
              <w:t>Encargado de capacitación y encargado de calidad</w:t>
            </w:r>
          </w:p>
        </w:tc>
        <w:tc>
          <w:tcPr>
            <w:tcW w:w="5149" w:type="dxa"/>
          </w:tcPr>
          <w:p w14:paraId="24B90354" w14:textId="7465F058" w:rsidR="00F31C5A" w:rsidRPr="00B40CD6" w:rsidRDefault="00F31C5A" w:rsidP="00831CB7">
            <w:pPr>
              <w:jc w:val="center"/>
              <w:rPr>
                <w:lang w:eastAsia="es-CL"/>
              </w:rPr>
            </w:pPr>
          </w:p>
        </w:tc>
      </w:tr>
      <w:tr w:rsidR="00F31C5A" w:rsidRPr="00B40CD6" w14:paraId="1BD9C3B7" w14:textId="77777777" w:rsidTr="00831CB7">
        <w:trPr>
          <w:trHeight w:val="184"/>
        </w:trPr>
        <w:tc>
          <w:tcPr>
            <w:tcW w:w="4815" w:type="dxa"/>
          </w:tcPr>
          <w:p w14:paraId="633062B4" w14:textId="77777777" w:rsidR="00F31C5A" w:rsidRPr="00B40CD6" w:rsidRDefault="00F31C5A" w:rsidP="00831CB7">
            <w:pPr>
              <w:rPr>
                <w:lang w:eastAsia="es-CL"/>
              </w:rPr>
            </w:pPr>
            <w:r w:rsidRPr="00B40CD6">
              <w:rPr>
                <w:lang w:eastAsia="es-CL"/>
              </w:rPr>
              <w:t>Equipo de proyecto (Completo)</w:t>
            </w:r>
          </w:p>
        </w:tc>
        <w:tc>
          <w:tcPr>
            <w:tcW w:w="5149" w:type="dxa"/>
          </w:tcPr>
          <w:p w14:paraId="52477ED6" w14:textId="05C263D9" w:rsidR="00F31C5A" w:rsidRPr="00B40CD6" w:rsidRDefault="00F31C5A" w:rsidP="00831CB7">
            <w:pPr>
              <w:jc w:val="center"/>
              <w:rPr>
                <w:lang w:eastAsia="es-CL"/>
              </w:rPr>
            </w:pPr>
          </w:p>
        </w:tc>
      </w:tr>
    </w:tbl>
    <w:p w14:paraId="0C361382" w14:textId="77777777" w:rsidR="00F31C5A" w:rsidRPr="00B40CD6" w:rsidRDefault="00F31C5A" w:rsidP="00F31C5A">
      <w:pPr>
        <w:rPr>
          <w:b/>
          <w:i/>
          <w:iCs/>
        </w:rPr>
      </w:pPr>
      <w:r w:rsidRPr="00B40CD6">
        <w:rPr>
          <w:i/>
          <w:iCs/>
          <w:lang w:eastAsia="es-CL"/>
        </w:rPr>
        <w:t xml:space="preserve">(*) según la definición de bajo/alto desempeño que se incorpore en el plan de capacitación. </w:t>
      </w:r>
    </w:p>
    <w:p w14:paraId="11971568" w14:textId="77777777" w:rsidR="00F31C5A" w:rsidRPr="00B40CD6" w:rsidRDefault="00F31C5A" w:rsidP="00F31C5A">
      <w:pPr>
        <w:rPr>
          <w:b/>
        </w:rPr>
      </w:pPr>
    </w:p>
    <w:p w14:paraId="6C1CEC94" w14:textId="77777777" w:rsidR="00F31C5A" w:rsidRPr="00B40CD6" w:rsidRDefault="00F31C5A">
      <w:pPr>
        <w:pStyle w:val="Prrafodelista"/>
        <w:numPr>
          <w:ilvl w:val="0"/>
          <w:numId w:val="37"/>
        </w:numPr>
        <w:rPr>
          <w:b/>
          <w:bCs w:val="0"/>
        </w:rPr>
      </w:pPr>
      <w:r w:rsidRPr="00B40CD6">
        <w:rPr>
          <w:b/>
          <w:bCs w:val="0"/>
        </w:rPr>
        <w:lastRenderedPageBreak/>
        <w:t>REQUERIMIENTOS MÍNIMOS DE LA OFERTA</w:t>
      </w:r>
    </w:p>
    <w:p w14:paraId="2CACD3A4" w14:textId="77777777" w:rsidR="00F31C5A" w:rsidRPr="00B40CD6" w:rsidRDefault="00F31C5A" w:rsidP="00F31C5A">
      <w:pPr>
        <w:rPr>
          <w:b/>
        </w:rPr>
      </w:pPr>
    </w:p>
    <w:p w14:paraId="7D400760" w14:textId="77777777" w:rsidR="00F31C5A" w:rsidRPr="00B40CD6" w:rsidRDefault="00F31C5A" w:rsidP="00F31C5A">
      <w:pPr>
        <w:rPr>
          <w:bCs/>
        </w:rPr>
      </w:pPr>
      <w:r w:rsidRPr="00B40CD6">
        <w:rPr>
          <w:bCs/>
        </w:rPr>
        <w:t xml:space="preserve">Los requerimientos que se dispongan en este punto del anexo por parte de la entidad licitante corresponderán a requisitos mínimos que deberán cumplir los oferentes en sus propuestas, las que se entenderán de carácter obligatorio en cuanto a su cumplimiento. En caso de que la entidad licitante no entregue detalles en alguno de los apartados considerados en este punto, se entenderá que no existen exigencias obligatorias en relación con el apartado en cuestión, por lo que no se establecerán requerimientos mínimos para las ofertas al respecto. En virtud de lo anterior, se declararán </w:t>
      </w:r>
      <w:r w:rsidRPr="00B40CD6">
        <w:rPr>
          <w:b/>
          <w:u w:val="single"/>
        </w:rPr>
        <w:t>inadmisibles</w:t>
      </w:r>
      <w:r w:rsidRPr="00B40CD6">
        <w:rPr>
          <w:bCs/>
        </w:rPr>
        <w:t>, las ofertas que no den cumplimiento a lo dispuesto en este punto del anexo en relación con los requerimientos mínimos que disponga la entidad licitante.</w:t>
      </w:r>
    </w:p>
    <w:p w14:paraId="1C67F50C" w14:textId="77777777" w:rsidR="00F31C5A" w:rsidRPr="00B40CD6" w:rsidRDefault="00F31C5A" w:rsidP="00F31C5A">
      <w:pPr>
        <w:rPr>
          <w:bCs/>
        </w:rPr>
      </w:pPr>
    </w:p>
    <w:p w14:paraId="5B309AE9" w14:textId="77777777" w:rsidR="00F31C5A" w:rsidRPr="00B40CD6" w:rsidRDefault="00F31C5A">
      <w:pPr>
        <w:pStyle w:val="Prrafodelista"/>
        <w:numPr>
          <w:ilvl w:val="1"/>
          <w:numId w:val="37"/>
        </w:numPr>
        <w:ind w:left="567" w:hanging="567"/>
        <w:rPr>
          <w:b/>
        </w:rPr>
      </w:pPr>
      <w:r w:rsidRPr="00B40CD6">
        <w:rPr>
          <w:b/>
        </w:rPr>
        <w:t>Valores máximos permitidos en la oferta económica</w:t>
      </w:r>
    </w:p>
    <w:p w14:paraId="72B3B668" w14:textId="77777777" w:rsidR="00F31C5A" w:rsidRPr="00B40CD6" w:rsidRDefault="00F31C5A" w:rsidP="00F31C5A">
      <w:pPr>
        <w:rPr>
          <w:b/>
        </w:rPr>
      </w:pPr>
    </w:p>
    <w:p w14:paraId="7369A4D8" w14:textId="77777777" w:rsidR="00F31C5A" w:rsidRPr="00B40CD6" w:rsidRDefault="00F31C5A" w:rsidP="00F31C5A">
      <w:pPr>
        <w:rPr>
          <w:bCs/>
        </w:rPr>
      </w:pPr>
      <w:r w:rsidRPr="00B40CD6">
        <w:rPr>
          <w:bCs/>
        </w:rPr>
        <w:t xml:space="preserve">En esta sección la entidad licitante podrá definir precios máximos a pagar por cada producto que comprenda el servicio, si así lo estimase pertinente, a los cuales se deberán ajustar las ofertas económicas presentadas por los oferentes.  </w:t>
      </w:r>
    </w:p>
    <w:p w14:paraId="36E5F66B" w14:textId="77777777" w:rsidR="00F31C5A" w:rsidRPr="00B40CD6" w:rsidRDefault="00F31C5A" w:rsidP="00F31C5A">
      <w:pPr>
        <w:rPr>
          <w:bCs/>
        </w:rPr>
      </w:pPr>
      <w:r w:rsidRPr="00B40CD6">
        <w:rPr>
          <w:bCs/>
        </w:rPr>
        <w:t xml:space="preserve"> </w:t>
      </w:r>
    </w:p>
    <w:p w14:paraId="2F2B3BC4" w14:textId="77777777" w:rsidR="00F31C5A" w:rsidRPr="00B40CD6" w:rsidRDefault="00F31C5A" w:rsidP="00F31C5A">
      <w:pPr>
        <w:rPr>
          <w:bCs/>
        </w:rPr>
      </w:pPr>
      <w:r w:rsidRPr="00B40CD6">
        <w:rPr>
          <w:bCs/>
        </w:rPr>
        <w:t xml:space="preserve">En caso de que se fijen precios máximos por producto, estas deberán ser indicadas de la siguiente tabla: </w:t>
      </w:r>
    </w:p>
    <w:p w14:paraId="28A0A054" w14:textId="77777777" w:rsidR="00F31C5A" w:rsidRPr="00B40CD6" w:rsidRDefault="00F31C5A" w:rsidP="00F31C5A">
      <w:pPr>
        <w:rPr>
          <w:b/>
        </w:rPr>
      </w:pPr>
    </w:p>
    <w:tbl>
      <w:tblPr>
        <w:tblStyle w:val="Tablaconcuadrcula"/>
        <w:tblW w:w="0" w:type="auto"/>
        <w:tblLayout w:type="fixed"/>
        <w:tblLook w:val="04A0" w:firstRow="1" w:lastRow="0" w:firstColumn="1" w:lastColumn="0" w:noHBand="0" w:noVBand="1"/>
      </w:tblPr>
      <w:tblGrid>
        <w:gridCol w:w="1271"/>
        <w:gridCol w:w="4111"/>
        <w:gridCol w:w="2268"/>
        <w:gridCol w:w="2314"/>
      </w:tblGrid>
      <w:tr w:rsidR="00F31C5A" w:rsidRPr="00B40CD6" w14:paraId="386A1169" w14:textId="77777777" w:rsidTr="00831CB7">
        <w:tc>
          <w:tcPr>
            <w:tcW w:w="1271" w:type="dxa"/>
            <w:shd w:val="clear" w:color="auto" w:fill="DEEAF6" w:themeFill="accent1" w:themeFillTint="33"/>
            <w:vAlign w:val="center"/>
          </w:tcPr>
          <w:p w14:paraId="35336CFD" w14:textId="77777777" w:rsidR="00F31C5A" w:rsidRPr="00B40CD6" w:rsidRDefault="00F31C5A" w:rsidP="00831CB7">
            <w:pPr>
              <w:jc w:val="center"/>
              <w:rPr>
                <w:b/>
                <w:bCs/>
                <w:sz w:val="20"/>
                <w:szCs w:val="22"/>
              </w:rPr>
            </w:pPr>
            <w:r w:rsidRPr="00B40CD6">
              <w:rPr>
                <w:b/>
                <w:bCs/>
                <w:sz w:val="20"/>
                <w:szCs w:val="22"/>
              </w:rPr>
              <w:t>Tipo de servicio</w:t>
            </w:r>
          </w:p>
        </w:tc>
        <w:tc>
          <w:tcPr>
            <w:tcW w:w="4111" w:type="dxa"/>
            <w:shd w:val="clear" w:color="auto" w:fill="DEEAF6" w:themeFill="accent1" w:themeFillTint="33"/>
            <w:vAlign w:val="center"/>
          </w:tcPr>
          <w:p w14:paraId="10E901C7" w14:textId="77777777" w:rsidR="00F31C5A" w:rsidRPr="00B40CD6" w:rsidRDefault="00F31C5A" w:rsidP="00831CB7">
            <w:pPr>
              <w:jc w:val="center"/>
              <w:rPr>
                <w:b/>
                <w:bCs/>
                <w:sz w:val="20"/>
                <w:szCs w:val="22"/>
              </w:rPr>
            </w:pPr>
            <w:r w:rsidRPr="00B40CD6">
              <w:rPr>
                <w:b/>
                <w:bCs/>
                <w:sz w:val="20"/>
                <w:szCs w:val="22"/>
              </w:rPr>
              <w:t>Producto/Servicio</w:t>
            </w:r>
          </w:p>
        </w:tc>
        <w:tc>
          <w:tcPr>
            <w:tcW w:w="2268" w:type="dxa"/>
            <w:shd w:val="clear" w:color="auto" w:fill="DEEAF6" w:themeFill="accent1" w:themeFillTint="33"/>
            <w:vAlign w:val="center"/>
          </w:tcPr>
          <w:p w14:paraId="55F5D6EE" w14:textId="77777777" w:rsidR="00F31C5A" w:rsidRPr="00B40CD6" w:rsidRDefault="00F31C5A" w:rsidP="00831CB7">
            <w:pPr>
              <w:jc w:val="center"/>
              <w:rPr>
                <w:b/>
                <w:bCs/>
                <w:sz w:val="20"/>
                <w:szCs w:val="22"/>
              </w:rPr>
            </w:pPr>
            <w:r w:rsidRPr="00B40CD6">
              <w:rPr>
                <w:rFonts w:eastAsia="Calibri" w:cstheme="minorHAnsi"/>
                <w:b/>
                <w:bCs/>
                <w:sz w:val="20"/>
                <w:szCs w:val="22"/>
                <w:lang w:eastAsia="es-CL"/>
              </w:rPr>
              <w:t>Unidad de medida</w:t>
            </w:r>
          </w:p>
        </w:tc>
        <w:tc>
          <w:tcPr>
            <w:tcW w:w="2314" w:type="dxa"/>
            <w:shd w:val="clear" w:color="auto" w:fill="DEEAF6" w:themeFill="accent1" w:themeFillTint="33"/>
            <w:vAlign w:val="center"/>
          </w:tcPr>
          <w:p w14:paraId="534345AC" w14:textId="77777777" w:rsidR="00F31C5A" w:rsidRPr="00B40CD6" w:rsidRDefault="00F31C5A" w:rsidP="00831CB7">
            <w:pPr>
              <w:jc w:val="center"/>
              <w:rPr>
                <w:b/>
                <w:bCs/>
                <w:sz w:val="20"/>
                <w:szCs w:val="22"/>
              </w:rPr>
            </w:pPr>
            <w:r w:rsidRPr="00B40CD6">
              <w:rPr>
                <w:b/>
                <w:bCs/>
                <w:sz w:val="20"/>
                <w:szCs w:val="22"/>
              </w:rPr>
              <w:t>Valor neto unitario máximo permitido</w:t>
            </w:r>
          </w:p>
          <w:p w14:paraId="56D4AFD3" w14:textId="77777777" w:rsidR="00F31C5A" w:rsidRPr="00B40CD6" w:rsidRDefault="00F31C5A" w:rsidP="00831CB7">
            <w:pPr>
              <w:jc w:val="center"/>
              <w:rPr>
                <w:b/>
                <w:bCs/>
                <w:sz w:val="20"/>
                <w:szCs w:val="22"/>
              </w:rPr>
            </w:pPr>
            <w:r w:rsidRPr="00B40CD6">
              <w:rPr>
                <w:b/>
                <w:bCs/>
                <w:sz w:val="20"/>
                <w:szCs w:val="22"/>
              </w:rPr>
              <w:t>(en UF)</w:t>
            </w:r>
          </w:p>
        </w:tc>
      </w:tr>
      <w:tr w:rsidR="00F31C5A" w:rsidRPr="00B40CD6" w14:paraId="1D2EA623" w14:textId="77777777" w:rsidTr="00831CB7">
        <w:tc>
          <w:tcPr>
            <w:tcW w:w="1271" w:type="dxa"/>
            <w:vMerge w:val="restart"/>
            <w:vAlign w:val="center"/>
          </w:tcPr>
          <w:p w14:paraId="582AC83A" w14:textId="77777777" w:rsidR="00F31C5A" w:rsidRPr="00B40CD6" w:rsidRDefault="00F31C5A" w:rsidP="00831CB7">
            <w:pPr>
              <w:jc w:val="center"/>
              <w:rPr>
                <w:sz w:val="20"/>
                <w:szCs w:val="20"/>
              </w:rPr>
            </w:pPr>
            <w:r w:rsidRPr="00B40CD6">
              <w:rPr>
                <w:sz w:val="20"/>
                <w:szCs w:val="20"/>
              </w:rPr>
              <w:t>Servicio recurrente</w:t>
            </w:r>
          </w:p>
        </w:tc>
        <w:tc>
          <w:tcPr>
            <w:tcW w:w="4111" w:type="dxa"/>
            <w:vAlign w:val="center"/>
          </w:tcPr>
          <w:p w14:paraId="7C50462A" w14:textId="77777777" w:rsidR="00F31C5A" w:rsidRPr="00B40CD6" w:rsidRDefault="00F31C5A" w:rsidP="00831CB7">
            <w:pPr>
              <w:jc w:val="center"/>
              <w:rPr>
                <w:sz w:val="20"/>
                <w:szCs w:val="20"/>
              </w:rPr>
            </w:pPr>
            <w:r w:rsidRPr="00B40CD6">
              <w:rPr>
                <w:rFonts w:eastAsia="Calibri" w:cstheme="minorHAnsi"/>
                <w:sz w:val="20"/>
                <w:szCs w:val="20"/>
                <w:lang w:eastAsia="es-CL"/>
              </w:rPr>
              <w:t>Ejecutivo de atención telefónica general</w:t>
            </w:r>
          </w:p>
        </w:tc>
        <w:tc>
          <w:tcPr>
            <w:tcW w:w="2268" w:type="dxa"/>
            <w:vAlign w:val="center"/>
          </w:tcPr>
          <w:p w14:paraId="2EA0A515" w14:textId="77777777" w:rsidR="00F31C5A" w:rsidRPr="00B40CD6" w:rsidRDefault="00F31C5A" w:rsidP="00831CB7">
            <w:pPr>
              <w:jc w:val="center"/>
              <w:rPr>
                <w:sz w:val="20"/>
                <w:szCs w:val="20"/>
              </w:rPr>
            </w:pPr>
            <w:r w:rsidRPr="00B40CD6">
              <w:rPr>
                <w:rFonts w:eastAsia="Calibri" w:cstheme="minorHAnsi"/>
                <w:sz w:val="20"/>
                <w:szCs w:val="20"/>
                <w:lang w:eastAsia="es-CL"/>
              </w:rPr>
              <w:t>Llamada</w:t>
            </w:r>
          </w:p>
        </w:tc>
        <w:tc>
          <w:tcPr>
            <w:tcW w:w="2314" w:type="dxa"/>
          </w:tcPr>
          <w:p w14:paraId="63E9D8CA" w14:textId="77777777" w:rsidR="00F31C5A" w:rsidRPr="00B40CD6" w:rsidRDefault="00F31C5A" w:rsidP="00831CB7">
            <w:pPr>
              <w:jc w:val="center"/>
            </w:pPr>
          </w:p>
        </w:tc>
      </w:tr>
      <w:tr w:rsidR="00F31C5A" w:rsidRPr="00B40CD6" w14:paraId="21C7D328" w14:textId="77777777" w:rsidTr="00831CB7">
        <w:tc>
          <w:tcPr>
            <w:tcW w:w="1271" w:type="dxa"/>
            <w:vMerge/>
            <w:vAlign w:val="center"/>
          </w:tcPr>
          <w:p w14:paraId="21A83DA5" w14:textId="77777777" w:rsidR="00F31C5A" w:rsidRPr="00B40CD6" w:rsidRDefault="00F31C5A" w:rsidP="00831CB7">
            <w:pPr>
              <w:jc w:val="center"/>
              <w:rPr>
                <w:sz w:val="20"/>
                <w:szCs w:val="20"/>
              </w:rPr>
            </w:pPr>
          </w:p>
        </w:tc>
        <w:tc>
          <w:tcPr>
            <w:tcW w:w="4111" w:type="dxa"/>
            <w:vAlign w:val="center"/>
          </w:tcPr>
          <w:p w14:paraId="4E51ADDF" w14:textId="77777777" w:rsidR="00F31C5A" w:rsidRPr="00B40CD6" w:rsidRDefault="00F31C5A" w:rsidP="00831CB7">
            <w:pPr>
              <w:jc w:val="center"/>
              <w:rPr>
                <w:sz w:val="20"/>
                <w:szCs w:val="20"/>
              </w:rPr>
            </w:pPr>
            <w:r w:rsidRPr="00B40CD6">
              <w:rPr>
                <w:rFonts w:eastAsia="Calibri" w:cstheme="minorHAnsi"/>
                <w:sz w:val="20"/>
                <w:szCs w:val="20"/>
                <w:lang w:eastAsia="es-CL"/>
              </w:rPr>
              <w:t>Ejecutivo de atención telefónica especializada</w:t>
            </w:r>
          </w:p>
        </w:tc>
        <w:tc>
          <w:tcPr>
            <w:tcW w:w="2268" w:type="dxa"/>
            <w:vAlign w:val="center"/>
          </w:tcPr>
          <w:p w14:paraId="2E881011" w14:textId="77777777" w:rsidR="00F31C5A" w:rsidRPr="00B40CD6" w:rsidRDefault="00F31C5A" w:rsidP="00831CB7">
            <w:pPr>
              <w:jc w:val="center"/>
              <w:rPr>
                <w:sz w:val="20"/>
                <w:szCs w:val="20"/>
              </w:rPr>
            </w:pPr>
            <w:r w:rsidRPr="00B40CD6">
              <w:rPr>
                <w:rFonts w:eastAsia="Calibri" w:cstheme="minorHAnsi"/>
                <w:sz w:val="20"/>
                <w:szCs w:val="20"/>
                <w:lang w:eastAsia="es-CL"/>
              </w:rPr>
              <w:t>Llamada</w:t>
            </w:r>
          </w:p>
        </w:tc>
        <w:tc>
          <w:tcPr>
            <w:tcW w:w="2314" w:type="dxa"/>
          </w:tcPr>
          <w:p w14:paraId="34DD1DAA" w14:textId="77777777" w:rsidR="00F31C5A" w:rsidRPr="00B40CD6" w:rsidRDefault="00F31C5A" w:rsidP="00831CB7">
            <w:pPr>
              <w:jc w:val="center"/>
            </w:pPr>
          </w:p>
        </w:tc>
      </w:tr>
      <w:tr w:rsidR="00F31C5A" w:rsidRPr="00B40CD6" w14:paraId="100C9C71" w14:textId="77777777" w:rsidTr="00831CB7">
        <w:tc>
          <w:tcPr>
            <w:tcW w:w="1271" w:type="dxa"/>
            <w:vMerge/>
            <w:vAlign w:val="center"/>
          </w:tcPr>
          <w:p w14:paraId="09FC7B8D" w14:textId="77777777" w:rsidR="00F31C5A" w:rsidRPr="00B40CD6" w:rsidRDefault="00F31C5A" w:rsidP="00831CB7">
            <w:pPr>
              <w:jc w:val="center"/>
              <w:rPr>
                <w:sz w:val="20"/>
                <w:szCs w:val="20"/>
              </w:rPr>
            </w:pPr>
          </w:p>
        </w:tc>
        <w:tc>
          <w:tcPr>
            <w:tcW w:w="4111" w:type="dxa"/>
            <w:vAlign w:val="center"/>
          </w:tcPr>
          <w:p w14:paraId="361C97C8" w14:textId="77777777" w:rsidR="00F31C5A" w:rsidRPr="00B40CD6" w:rsidRDefault="00F31C5A" w:rsidP="00831CB7">
            <w:pPr>
              <w:jc w:val="center"/>
              <w:rPr>
                <w:sz w:val="20"/>
                <w:szCs w:val="20"/>
              </w:rPr>
            </w:pPr>
            <w:r w:rsidRPr="00B40CD6">
              <w:rPr>
                <w:rFonts w:eastAsia="Calibri" w:cstheme="minorHAnsi"/>
                <w:sz w:val="20"/>
                <w:szCs w:val="20"/>
                <w:lang w:eastAsia="es-CL"/>
              </w:rPr>
              <w:t>Ejecutivo de atención escrita</w:t>
            </w:r>
          </w:p>
        </w:tc>
        <w:tc>
          <w:tcPr>
            <w:tcW w:w="2268" w:type="dxa"/>
            <w:vAlign w:val="center"/>
          </w:tcPr>
          <w:p w14:paraId="01F7990B" w14:textId="77777777" w:rsidR="00F31C5A" w:rsidRPr="00B40CD6" w:rsidRDefault="00F31C5A" w:rsidP="00831CB7">
            <w:pPr>
              <w:jc w:val="center"/>
              <w:rPr>
                <w:sz w:val="20"/>
                <w:szCs w:val="20"/>
              </w:rPr>
            </w:pPr>
            <w:r w:rsidRPr="00B40CD6">
              <w:rPr>
                <w:rFonts w:eastAsia="Calibri" w:cstheme="minorHAnsi"/>
                <w:sz w:val="20"/>
                <w:szCs w:val="20"/>
                <w:lang w:eastAsia="es-CL"/>
              </w:rPr>
              <w:t>N° personas disponibles</w:t>
            </w:r>
          </w:p>
        </w:tc>
        <w:tc>
          <w:tcPr>
            <w:tcW w:w="2314" w:type="dxa"/>
          </w:tcPr>
          <w:p w14:paraId="12B6F61E" w14:textId="77777777" w:rsidR="00F31C5A" w:rsidRPr="00B40CD6" w:rsidRDefault="00F31C5A" w:rsidP="00831CB7">
            <w:pPr>
              <w:jc w:val="center"/>
            </w:pPr>
          </w:p>
        </w:tc>
      </w:tr>
      <w:tr w:rsidR="00F31C5A" w:rsidRPr="00B40CD6" w14:paraId="6F767818" w14:textId="77777777" w:rsidTr="00831CB7">
        <w:tc>
          <w:tcPr>
            <w:tcW w:w="1271" w:type="dxa"/>
            <w:vMerge/>
            <w:vAlign w:val="center"/>
          </w:tcPr>
          <w:p w14:paraId="4EDA66BA" w14:textId="77777777" w:rsidR="00F31C5A" w:rsidRPr="00B40CD6" w:rsidRDefault="00F31C5A" w:rsidP="00831CB7">
            <w:pPr>
              <w:jc w:val="center"/>
              <w:rPr>
                <w:sz w:val="20"/>
                <w:szCs w:val="20"/>
              </w:rPr>
            </w:pPr>
          </w:p>
        </w:tc>
        <w:tc>
          <w:tcPr>
            <w:tcW w:w="4111" w:type="dxa"/>
            <w:vAlign w:val="center"/>
          </w:tcPr>
          <w:p w14:paraId="2BA3D8F2" w14:textId="77777777" w:rsidR="00F31C5A" w:rsidRPr="00B40CD6" w:rsidRDefault="00F31C5A" w:rsidP="00831CB7">
            <w:pPr>
              <w:jc w:val="center"/>
              <w:rPr>
                <w:sz w:val="20"/>
                <w:szCs w:val="20"/>
              </w:rPr>
            </w:pPr>
            <w:r w:rsidRPr="00B40CD6">
              <w:rPr>
                <w:rFonts w:eastAsia="Calibri" w:cstheme="minorHAnsi"/>
                <w:sz w:val="20"/>
                <w:szCs w:val="20"/>
                <w:lang w:eastAsia="es-CL"/>
              </w:rPr>
              <w:t>Ejecutivo de gestión perfil avanzado</w:t>
            </w:r>
          </w:p>
        </w:tc>
        <w:tc>
          <w:tcPr>
            <w:tcW w:w="2268" w:type="dxa"/>
            <w:vAlign w:val="center"/>
          </w:tcPr>
          <w:p w14:paraId="47C67A8E" w14:textId="77777777" w:rsidR="00F31C5A" w:rsidRPr="00B40CD6" w:rsidRDefault="00F31C5A" w:rsidP="00831CB7">
            <w:pPr>
              <w:jc w:val="center"/>
              <w:rPr>
                <w:sz w:val="20"/>
                <w:szCs w:val="20"/>
              </w:rPr>
            </w:pPr>
            <w:r w:rsidRPr="00B40CD6">
              <w:rPr>
                <w:rFonts w:eastAsia="Calibri" w:cstheme="minorHAnsi"/>
                <w:sz w:val="20"/>
                <w:szCs w:val="20"/>
                <w:lang w:eastAsia="es-CL"/>
              </w:rPr>
              <w:t>N° personas disponibles</w:t>
            </w:r>
          </w:p>
        </w:tc>
        <w:tc>
          <w:tcPr>
            <w:tcW w:w="2314" w:type="dxa"/>
          </w:tcPr>
          <w:p w14:paraId="24586DBC" w14:textId="77777777" w:rsidR="00F31C5A" w:rsidRPr="00B40CD6" w:rsidRDefault="00F31C5A" w:rsidP="00831CB7">
            <w:pPr>
              <w:jc w:val="center"/>
            </w:pPr>
          </w:p>
        </w:tc>
      </w:tr>
      <w:tr w:rsidR="00F31C5A" w:rsidRPr="00B40CD6" w14:paraId="6303225A" w14:textId="77777777" w:rsidTr="00831CB7">
        <w:tc>
          <w:tcPr>
            <w:tcW w:w="1271" w:type="dxa"/>
            <w:vMerge/>
            <w:vAlign w:val="center"/>
          </w:tcPr>
          <w:p w14:paraId="2EEA36C4" w14:textId="77777777" w:rsidR="00F31C5A" w:rsidRPr="00B40CD6" w:rsidRDefault="00F31C5A" w:rsidP="00831CB7">
            <w:pPr>
              <w:jc w:val="center"/>
              <w:rPr>
                <w:sz w:val="20"/>
                <w:szCs w:val="20"/>
              </w:rPr>
            </w:pPr>
          </w:p>
        </w:tc>
        <w:tc>
          <w:tcPr>
            <w:tcW w:w="4111" w:type="dxa"/>
            <w:vAlign w:val="center"/>
          </w:tcPr>
          <w:p w14:paraId="6A43D564" w14:textId="77777777" w:rsidR="00F31C5A" w:rsidRPr="00B40CD6" w:rsidRDefault="00F31C5A" w:rsidP="00831CB7">
            <w:pPr>
              <w:jc w:val="center"/>
              <w:rPr>
                <w:sz w:val="20"/>
                <w:szCs w:val="20"/>
              </w:rPr>
            </w:pPr>
            <w:r w:rsidRPr="00B40CD6">
              <w:rPr>
                <w:rFonts w:eastAsia="Calibri" w:cstheme="minorHAnsi"/>
                <w:sz w:val="20"/>
                <w:szCs w:val="20"/>
                <w:lang w:eastAsia="es-CL"/>
              </w:rPr>
              <w:t xml:space="preserve">Servicio de </w:t>
            </w:r>
            <w:r w:rsidRPr="00B40CD6">
              <w:rPr>
                <w:rFonts w:eastAsia="Calibri" w:cstheme="minorHAnsi"/>
                <w:i/>
                <w:iCs/>
                <w:sz w:val="20"/>
                <w:szCs w:val="20"/>
                <w:lang w:eastAsia="es-CL"/>
              </w:rPr>
              <w:t>Call back</w:t>
            </w:r>
          </w:p>
        </w:tc>
        <w:tc>
          <w:tcPr>
            <w:tcW w:w="2268" w:type="dxa"/>
            <w:vAlign w:val="center"/>
          </w:tcPr>
          <w:p w14:paraId="475E5583" w14:textId="77777777" w:rsidR="00F31C5A" w:rsidRPr="00B40CD6" w:rsidRDefault="00F31C5A" w:rsidP="00831CB7">
            <w:pPr>
              <w:jc w:val="center"/>
              <w:rPr>
                <w:sz w:val="20"/>
                <w:szCs w:val="20"/>
              </w:rPr>
            </w:pPr>
            <w:r w:rsidRPr="00B40CD6">
              <w:rPr>
                <w:rFonts w:eastAsia="Calibri" w:cstheme="minorHAnsi"/>
                <w:sz w:val="20"/>
                <w:szCs w:val="20"/>
                <w:lang w:eastAsia="es-CL"/>
              </w:rPr>
              <w:t>Llamada</w:t>
            </w:r>
          </w:p>
        </w:tc>
        <w:tc>
          <w:tcPr>
            <w:tcW w:w="2314" w:type="dxa"/>
          </w:tcPr>
          <w:p w14:paraId="090369EB" w14:textId="77777777" w:rsidR="00F31C5A" w:rsidRPr="00B40CD6" w:rsidRDefault="00F31C5A" w:rsidP="00831CB7">
            <w:pPr>
              <w:jc w:val="center"/>
            </w:pPr>
          </w:p>
        </w:tc>
      </w:tr>
      <w:tr w:rsidR="00F31C5A" w:rsidRPr="00B40CD6" w14:paraId="7FFD8AC9" w14:textId="77777777" w:rsidTr="00831CB7">
        <w:tc>
          <w:tcPr>
            <w:tcW w:w="1271" w:type="dxa"/>
            <w:vMerge w:val="restart"/>
            <w:vAlign w:val="center"/>
          </w:tcPr>
          <w:p w14:paraId="0A49C990" w14:textId="77777777" w:rsidR="00F31C5A" w:rsidRPr="00B40CD6" w:rsidRDefault="00F31C5A" w:rsidP="00831CB7">
            <w:pPr>
              <w:jc w:val="center"/>
              <w:rPr>
                <w:sz w:val="20"/>
                <w:szCs w:val="20"/>
              </w:rPr>
            </w:pPr>
            <w:r w:rsidRPr="00B40CD6">
              <w:rPr>
                <w:sz w:val="20"/>
                <w:szCs w:val="20"/>
              </w:rPr>
              <w:t>Servicio a demanda</w:t>
            </w:r>
          </w:p>
        </w:tc>
        <w:tc>
          <w:tcPr>
            <w:tcW w:w="4111" w:type="dxa"/>
            <w:vAlign w:val="center"/>
          </w:tcPr>
          <w:p w14:paraId="4BC65E3F" w14:textId="77777777" w:rsidR="00F31C5A" w:rsidRPr="00B40CD6" w:rsidRDefault="00F31C5A" w:rsidP="00831CB7">
            <w:pPr>
              <w:jc w:val="center"/>
              <w:rPr>
                <w:sz w:val="20"/>
                <w:szCs w:val="20"/>
              </w:rPr>
            </w:pPr>
            <w:r w:rsidRPr="00B40CD6">
              <w:rPr>
                <w:rFonts w:eastAsia="Calibri" w:cstheme="minorHAnsi"/>
                <w:sz w:val="20"/>
                <w:szCs w:val="20"/>
                <w:lang w:eastAsia="es-CL"/>
              </w:rPr>
              <w:t>Modificaciones del IVR</w:t>
            </w:r>
          </w:p>
        </w:tc>
        <w:tc>
          <w:tcPr>
            <w:tcW w:w="2268" w:type="dxa"/>
            <w:vAlign w:val="center"/>
          </w:tcPr>
          <w:p w14:paraId="141A74ED" w14:textId="77777777" w:rsidR="00F31C5A" w:rsidRPr="00B40CD6" w:rsidRDefault="00F31C5A" w:rsidP="00831CB7">
            <w:pPr>
              <w:jc w:val="center"/>
              <w:rPr>
                <w:sz w:val="20"/>
                <w:szCs w:val="20"/>
              </w:rPr>
            </w:pPr>
            <w:r w:rsidRPr="00B40CD6">
              <w:rPr>
                <w:rFonts w:eastAsia="Calibri" w:cstheme="minorHAnsi"/>
                <w:sz w:val="20"/>
                <w:szCs w:val="20"/>
                <w:lang w:eastAsia="es-CL"/>
              </w:rPr>
              <w:t>Horas de desarrollo</w:t>
            </w:r>
          </w:p>
        </w:tc>
        <w:tc>
          <w:tcPr>
            <w:tcW w:w="2314" w:type="dxa"/>
          </w:tcPr>
          <w:p w14:paraId="56045A00" w14:textId="77777777" w:rsidR="00F31C5A" w:rsidRPr="00B40CD6" w:rsidRDefault="00F31C5A" w:rsidP="00831CB7">
            <w:pPr>
              <w:jc w:val="center"/>
            </w:pPr>
          </w:p>
        </w:tc>
      </w:tr>
      <w:tr w:rsidR="00F31C5A" w:rsidRPr="00B40CD6" w14:paraId="3B52A65C" w14:textId="77777777" w:rsidTr="00831CB7">
        <w:tc>
          <w:tcPr>
            <w:tcW w:w="1271" w:type="dxa"/>
            <w:vMerge/>
            <w:vAlign w:val="center"/>
          </w:tcPr>
          <w:p w14:paraId="3CC24A97" w14:textId="77777777" w:rsidR="00F31C5A" w:rsidRPr="00B40CD6" w:rsidRDefault="00F31C5A" w:rsidP="00831CB7">
            <w:pPr>
              <w:jc w:val="center"/>
              <w:rPr>
                <w:sz w:val="20"/>
                <w:szCs w:val="20"/>
              </w:rPr>
            </w:pPr>
          </w:p>
        </w:tc>
        <w:tc>
          <w:tcPr>
            <w:tcW w:w="4111" w:type="dxa"/>
            <w:vAlign w:val="center"/>
          </w:tcPr>
          <w:p w14:paraId="04B44938" w14:textId="77777777" w:rsidR="00F31C5A" w:rsidRPr="00B40CD6" w:rsidRDefault="00F31C5A" w:rsidP="00831CB7">
            <w:pPr>
              <w:jc w:val="center"/>
              <w:rPr>
                <w:sz w:val="20"/>
                <w:szCs w:val="20"/>
              </w:rPr>
            </w:pPr>
            <w:r w:rsidRPr="00B40CD6">
              <w:rPr>
                <w:rFonts w:eastAsia="Calibri" w:cstheme="minorHAnsi"/>
                <w:sz w:val="20"/>
                <w:szCs w:val="20"/>
                <w:lang w:eastAsia="es-CL"/>
              </w:rPr>
              <w:t>Campaña de outbound</w:t>
            </w:r>
          </w:p>
        </w:tc>
        <w:tc>
          <w:tcPr>
            <w:tcW w:w="2268" w:type="dxa"/>
            <w:vAlign w:val="center"/>
          </w:tcPr>
          <w:p w14:paraId="13698BF7" w14:textId="77777777" w:rsidR="00F31C5A" w:rsidRPr="00B40CD6" w:rsidRDefault="00F31C5A" w:rsidP="00831CB7">
            <w:pPr>
              <w:jc w:val="center"/>
              <w:rPr>
                <w:sz w:val="20"/>
                <w:szCs w:val="20"/>
              </w:rPr>
            </w:pPr>
            <w:r w:rsidRPr="00B40CD6">
              <w:rPr>
                <w:rFonts w:eastAsia="Calibri" w:cstheme="minorHAnsi"/>
                <w:sz w:val="20"/>
                <w:szCs w:val="20"/>
                <w:lang w:eastAsia="es-CL"/>
              </w:rPr>
              <w:t>Llamada</w:t>
            </w:r>
          </w:p>
        </w:tc>
        <w:tc>
          <w:tcPr>
            <w:tcW w:w="2314" w:type="dxa"/>
          </w:tcPr>
          <w:p w14:paraId="532B330F" w14:textId="77777777" w:rsidR="00F31C5A" w:rsidRPr="00B40CD6" w:rsidRDefault="00F31C5A" w:rsidP="00831CB7">
            <w:pPr>
              <w:jc w:val="center"/>
            </w:pPr>
          </w:p>
        </w:tc>
      </w:tr>
      <w:tr w:rsidR="00F31C5A" w:rsidRPr="00B40CD6" w14:paraId="77C4B0B6" w14:textId="77777777" w:rsidTr="00831CB7">
        <w:tc>
          <w:tcPr>
            <w:tcW w:w="1271" w:type="dxa"/>
            <w:vMerge/>
            <w:vAlign w:val="center"/>
          </w:tcPr>
          <w:p w14:paraId="6CC4DE14" w14:textId="77777777" w:rsidR="00F31C5A" w:rsidRPr="00B40CD6" w:rsidRDefault="00F31C5A" w:rsidP="00831CB7">
            <w:pPr>
              <w:jc w:val="center"/>
              <w:rPr>
                <w:sz w:val="20"/>
                <w:szCs w:val="20"/>
              </w:rPr>
            </w:pPr>
          </w:p>
        </w:tc>
        <w:tc>
          <w:tcPr>
            <w:tcW w:w="4111" w:type="dxa"/>
            <w:vAlign w:val="center"/>
          </w:tcPr>
          <w:p w14:paraId="57888A1E" w14:textId="77777777" w:rsidR="00F31C5A" w:rsidRPr="00B40CD6" w:rsidRDefault="00F31C5A" w:rsidP="00831CB7">
            <w:pPr>
              <w:jc w:val="center"/>
              <w:rPr>
                <w:sz w:val="20"/>
                <w:szCs w:val="20"/>
              </w:rPr>
            </w:pPr>
            <w:r w:rsidRPr="00B40CD6">
              <w:rPr>
                <w:rFonts w:eastAsia="Calibri" w:cstheme="minorHAnsi"/>
                <w:sz w:val="20"/>
                <w:szCs w:val="20"/>
                <w:lang w:eastAsia="es-CL"/>
              </w:rPr>
              <w:t>Servicio de mensajería de texto (SMS)</w:t>
            </w:r>
          </w:p>
        </w:tc>
        <w:tc>
          <w:tcPr>
            <w:tcW w:w="2268" w:type="dxa"/>
            <w:vAlign w:val="center"/>
          </w:tcPr>
          <w:p w14:paraId="2C278D9F" w14:textId="77777777" w:rsidR="00F31C5A" w:rsidRPr="00B40CD6" w:rsidRDefault="00F31C5A" w:rsidP="00831CB7">
            <w:pPr>
              <w:jc w:val="center"/>
              <w:rPr>
                <w:sz w:val="20"/>
                <w:szCs w:val="20"/>
              </w:rPr>
            </w:pPr>
            <w:r w:rsidRPr="00B40CD6">
              <w:rPr>
                <w:rFonts w:eastAsia="Calibri" w:cstheme="minorHAnsi"/>
                <w:sz w:val="20"/>
                <w:szCs w:val="20"/>
                <w:lang w:eastAsia="es-CL"/>
              </w:rPr>
              <w:t>N° SMS enviados efectivamente</w:t>
            </w:r>
          </w:p>
        </w:tc>
        <w:tc>
          <w:tcPr>
            <w:tcW w:w="2314" w:type="dxa"/>
          </w:tcPr>
          <w:p w14:paraId="0470D5BF" w14:textId="77777777" w:rsidR="00F31C5A" w:rsidRPr="00B40CD6" w:rsidRDefault="00F31C5A" w:rsidP="00831CB7">
            <w:pPr>
              <w:jc w:val="center"/>
            </w:pPr>
          </w:p>
        </w:tc>
      </w:tr>
    </w:tbl>
    <w:p w14:paraId="4FBC3C63" w14:textId="77777777" w:rsidR="00F31C5A" w:rsidRPr="00B40CD6" w:rsidRDefault="00F31C5A" w:rsidP="00F31C5A">
      <w:pPr>
        <w:rPr>
          <w:b/>
        </w:rPr>
      </w:pPr>
    </w:p>
    <w:p w14:paraId="03658EFD" w14:textId="77777777" w:rsidR="00F31C5A" w:rsidRPr="00B40CD6" w:rsidRDefault="00F31C5A">
      <w:pPr>
        <w:pStyle w:val="Prrafodelista"/>
        <w:numPr>
          <w:ilvl w:val="1"/>
          <w:numId w:val="37"/>
        </w:numPr>
        <w:ind w:left="567" w:hanging="567"/>
        <w:rPr>
          <w:b/>
        </w:rPr>
      </w:pPr>
      <w:r w:rsidRPr="00B40CD6">
        <w:rPr>
          <w:b/>
        </w:rPr>
        <w:t>Requisitos mínimos del Equipo de Proyecto</w:t>
      </w:r>
    </w:p>
    <w:p w14:paraId="6A2B3E66" w14:textId="77777777" w:rsidR="00F31C5A" w:rsidRPr="00B40CD6" w:rsidRDefault="00F31C5A" w:rsidP="00F31C5A">
      <w:pPr>
        <w:rPr>
          <w:b/>
        </w:rPr>
      </w:pPr>
    </w:p>
    <w:p w14:paraId="1805BBA1" w14:textId="77777777" w:rsidR="00F31C5A" w:rsidRPr="00B40CD6" w:rsidRDefault="00F31C5A">
      <w:pPr>
        <w:pStyle w:val="Prrafodelista"/>
        <w:numPr>
          <w:ilvl w:val="2"/>
          <w:numId w:val="37"/>
        </w:numPr>
        <w:ind w:left="284" w:hanging="284"/>
        <w:rPr>
          <w:b/>
          <w:i/>
          <w:iCs w:val="0"/>
        </w:rPr>
      </w:pPr>
      <w:r w:rsidRPr="00B40CD6">
        <w:rPr>
          <w:b/>
          <w:i/>
          <w:iCs w:val="0"/>
        </w:rPr>
        <w:t>Roles adicionales al Equipo de Gestión</w:t>
      </w:r>
    </w:p>
    <w:p w14:paraId="2EFBCA88" w14:textId="77777777" w:rsidR="00F31C5A" w:rsidRPr="00B40CD6" w:rsidRDefault="00F31C5A" w:rsidP="00F31C5A">
      <w:pPr>
        <w:rPr>
          <w:b/>
        </w:rPr>
      </w:pPr>
    </w:p>
    <w:p w14:paraId="0C95A258" w14:textId="77777777" w:rsidR="00F31C5A" w:rsidRPr="00B40CD6" w:rsidRDefault="00F31C5A" w:rsidP="00F31C5A">
      <w:pPr>
        <w:rPr>
          <w:bCs/>
        </w:rPr>
      </w:pPr>
      <w:r w:rsidRPr="00B40CD6">
        <w:rPr>
          <w:bCs/>
        </w:rPr>
        <w:t xml:space="preserve">Se deja constancia de que el Equipo de Proyecto siempre estará conformado por un “Equipo de Gestión” y el “Equipo de Trabajo”, los cuales se estarán a las disposiciones contenidas en la cláusula N°11.4 de las bases de licitación. Sin embargo, </w:t>
      </w:r>
      <w:r w:rsidRPr="00B40CD6">
        <w:rPr>
          <w:b/>
          <w:u w:val="single"/>
        </w:rPr>
        <w:t>la entidad licitante podrá requerir roles adicionales para el Equipo de Gestión,</w:t>
      </w:r>
      <w:r w:rsidRPr="00B40CD6">
        <w:rPr>
          <w:bCs/>
        </w:rPr>
        <w:t xml:space="preserve"> por ejemplo, si se requiere contar con un jefe de equipo, coordinador, analista u otro distinto a los roles ya definidos.</w:t>
      </w:r>
    </w:p>
    <w:p w14:paraId="6381C2C3" w14:textId="77777777" w:rsidR="00F31C5A" w:rsidRPr="00B40CD6" w:rsidRDefault="00F31C5A" w:rsidP="00F31C5A">
      <w:pPr>
        <w:rPr>
          <w:bCs/>
        </w:rPr>
      </w:pPr>
    </w:p>
    <w:p w14:paraId="0419A6E8" w14:textId="77777777" w:rsidR="00F31C5A" w:rsidRPr="00B40CD6" w:rsidRDefault="00F31C5A" w:rsidP="00F31C5A">
      <w:pPr>
        <w:rPr>
          <w:bCs/>
        </w:rPr>
      </w:pPr>
      <w:r w:rsidRPr="00B40CD6">
        <w:rPr>
          <w:bCs/>
        </w:rPr>
        <w:t xml:space="preserve">Importante </w:t>
      </w:r>
      <w:proofErr w:type="gramStart"/>
      <w:r w:rsidRPr="00B40CD6">
        <w:rPr>
          <w:bCs/>
        </w:rPr>
        <w:t>señalar</w:t>
      </w:r>
      <w:proofErr w:type="gramEnd"/>
      <w:r w:rsidRPr="00B40CD6">
        <w:rPr>
          <w:bCs/>
        </w:rPr>
        <w:t xml:space="preserve"> que si se trata de roles adicionales que integrarán el Equipo de Gestión, la entidad licitante deberá considerar en la evaluación dichos roles en caso de que se utilice el criterio “Experiencia del Equipo de Gestión”. Asimismo, deberá definir si dichos roles adicionales tendrán la calidad de “roles claves” y por ende le sea aplicable las condiciones que establecen las bases tipo de licitación respecto de dichos roles.</w:t>
      </w:r>
    </w:p>
    <w:p w14:paraId="6724D39E" w14:textId="77777777" w:rsidR="00F31C5A" w:rsidRPr="00B40CD6" w:rsidRDefault="00F31C5A" w:rsidP="00F31C5A">
      <w:pPr>
        <w:rPr>
          <w:bCs/>
        </w:rPr>
      </w:pPr>
    </w:p>
    <w:p w14:paraId="0AD73D3A" w14:textId="77777777" w:rsidR="00F31C5A" w:rsidRPr="00B40CD6" w:rsidRDefault="00F31C5A" w:rsidP="00F31C5A">
      <w:pPr>
        <w:rPr>
          <w:bCs/>
        </w:rPr>
      </w:pPr>
      <w:r w:rsidRPr="00B40CD6">
        <w:rPr>
          <w:bCs/>
        </w:rPr>
        <w:t xml:space="preserve">Los roles adicionales definidos por la entidad licitante se señalan a continuación: </w:t>
      </w:r>
    </w:p>
    <w:p w14:paraId="7E5491F7" w14:textId="77777777" w:rsidR="00F31C5A" w:rsidRPr="00B40CD6" w:rsidRDefault="00F31C5A" w:rsidP="00F31C5A">
      <w:pPr>
        <w:rPr>
          <w:bCs/>
        </w:rPr>
      </w:pPr>
    </w:p>
    <w:tbl>
      <w:tblPr>
        <w:tblStyle w:val="Tablaconcuadrcula"/>
        <w:tblW w:w="0" w:type="auto"/>
        <w:tblLook w:val="04A0" w:firstRow="1" w:lastRow="0" w:firstColumn="1" w:lastColumn="0" w:noHBand="0" w:noVBand="1"/>
      </w:tblPr>
      <w:tblGrid>
        <w:gridCol w:w="2405"/>
        <w:gridCol w:w="5528"/>
        <w:gridCol w:w="1985"/>
      </w:tblGrid>
      <w:tr w:rsidR="00F31C5A" w:rsidRPr="00B40CD6" w14:paraId="55273EA8" w14:textId="77777777" w:rsidTr="00831CB7">
        <w:tc>
          <w:tcPr>
            <w:tcW w:w="2405" w:type="dxa"/>
            <w:shd w:val="clear" w:color="auto" w:fill="DEEAF6" w:themeFill="accent1" w:themeFillTint="33"/>
          </w:tcPr>
          <w:p w14:paraId="0D709DE8" w14:textId="77777777" w:rsidR="00F31C5A" w:rsidRPr="00B40CD6" w:rsidRDefault="00F31C5A" w:rsidP="00831CB7">
            <w:pPr>
              <w:rPr>
                <w:b/>
              </w:rPr>
            </w:pPr>
            <w:r w:rsidRPr="00B40CD6">
              <w:rPr>
                <w:b/>
              </w:rPr>
              <w:t>Rol adicional</w:t>
            </w:r>
          </w:p>
        </w:tc>
        <w:tc>
          <w:tcPr>
            <w:tcW w:w="5528" w:type="dxa"/>
            <w:shd w:val="clear" w:color="auto" w:fill="DEEAF6" w:themeFill="accent1" w:themeFillTint="33"/>
          </w:tcPr>
          <w:p w14:paraId="3466736C" w14:textId="77777777" w:rsidR="00F31C5A" w:rsidRPr="00B40CD6" w:rsidRDefault="00F31C5A" w:rsidP="00831CB7">
            <w:pPr>
              <w:rPr>
                <w:b/>
              </w:rPr>
            </w:pPr>
            <w:r w:rsidRPr="00B40CD6">
              <w:rPr>
                <w:b/>
              </w:rPr>
              <w:t>Descripción del rol</w:t>
            </w:r>
          </w:p>
        </w:tc>
        <w:tc>
          <w:tcPr>
            <w:tcW w:w="1985" w:type="dxa"/>
            <w:shd w:val="clear" w:color="auto" w:fill="DEEAF6" w:themeFill="accent1" w:themeFillTint="33"/>
          </w:tcPr>
          <w:p w14:paraId="5966BB2B" w14:textId="77777777" w:rsidR="00F31C5A" w:rsidRPr="00B40CD6" w:rsidRDefault="00F31C5A" w:rsidP="00831CB7">
            <w:pPr>
              <w:rPr>
                <w:b/>
              </w:rPr>
            </w:pPr>
            <w:r w:rsidRPr="00B40CD6">
              <w:rPr>
                <w:b/>
              </w:rPr>
              <w:t>¿Rol es clave?</w:t>
            </w:r>
          </w:p>
        </w:tc>
      </w:tr>
      <w:tr w:rsidR="00F31C5A" w:rsidRPr="00B40CD6" w14:paraId="7ACF9FB2" w14:textId="77777777" w:rsidTr="00831CB7">
        <w:tc>
          <w:tcPr>
            <w:tcW w:w="2405" w:type="dxa"/>
          </w:tcPr>
          <w:p w14:paraId="5D9B8B4C" w14:textId="77777777" w:rsidR="00F31C5A" w:rsidRPr="00B40CD6" w:rsidRDefault="00F31C5A" w:rsidP="00831CB7">
            <w:pPr>
              <w:rPr>
                <w:bCs/>
                <w:i/>
                <w:iCs/>
              </w:rPr>
            </w:pPr>
            <w:r w:rsidRPr="00B40CD6">
              <w:rPr>
                <w:bCs/>
                <w:i/>
                <w:iCs/>
              </w:rPr>
              <w:t>(Se deberá señalar el nombre del rol adicional)</w:t>
            </w:r>
          </w:p>
        </w:tc>
        <w:tc>
          <w:tcPr>
            <w:tcW w:w="5528" w:type="dxa"/>
          </w:tcPr>
          <w:p w14:paraId="333BBB67" w14:textId="77777777" w:rsidR="00F31C5A" w:rsidRPr="00B40CD6" w:rsidRDefault="00F31C5A" w:rsidP="00831CB7">
            <w:pPr>
              <w:rPr>
                <w:bCs/>
              </w:rPr>
            </w:pPr>
            <w:r w:rsidRPr="00B40CD6">
              <w:rPr>
                <w:bCs/>
                <w:i/>
                <w:iCs/>
              </w:rPr>
              <w:t>(Se deberá señalar el alcance y descripción del rol adicional, así como las funciones específicas que deberá cumplir)</w:t>
            </w:r>
          </w:p>
        </w:tc>
        <w:tc>
          <w:tcPr>
            <w:tcW w:w="1985" w:type="dxa"/>
          </w:tcPr>
          <w:p w14:paraId="15911B43" w14:textId="77777777" w:rsidR="00F31C5A" w:rsidRPr="00B40CD6" w:rsidRDefault="00F31C5A" w:rsidP="00831CB7">
            <w:pPr>
              <w:rPr>
                <w:bCs/>
              </w:rPr>
            </w:pPr>
            <w:r w:rsidRPr="00B40CD6">
              <w:rPr>
                <w:bCs/>
                <w:i/>
                <w:iCs/>
              </w:rPr>
              <w:t>(Se deberá señalar si el rol es definido como clave o no)</w:t>
            </w:r>
          </w:p>
        </w:tc>
      </w:tr>
      <w:tr w:rsidR="00F31C5A" w:rsidRPr="00B40CD6" w14:paraId="62EF3118" w14:textId="77777777" w:rsidTr="00831CB7">
        <w:tc>
          <w:tcPr>
            <w:tcW w:w="2405" w:type="dxa"/>
          </w:tcPr>
          <w:p w14:paraId="0A2E5F03" w14:textId="77777777" w:rsidR="00F31C5A" w:rsidRPr="00B40CD6" w:rsidRDefault="00F31C5A" w:rsidP="00831CB7">
            <w:pPr>
              <w:rPr>
                <w:bCs/>
              </w:rPr>
            </w:pPr>
          </w:p>
        </w:tc>
        <w:tc>
          <w:tcPr>
            <w:tcW w:w="5528" w:type="dxa"/>
          </w:tcPr>
          <w:p w14:paraId="2FFFA692" w14:textId="77777777" w:rsidR="00F31C5A" w:rsidRPr="00B40CD6" w:rsidRDefault="00F31C5A" w:rsidP="00831CB7">
            <w:pPr>
              <w:rPr>
                <w:bCs/>
              </w:rPr>
            </w:pPr>
          </w:p>
        </w:tc>
        <w:tc>
          <w:tcPr>
            <w:tcW w:w="1985" w:type="dxa"/>
          </w:tcPr>
          <w:p w14:paraId="7DA5F684" w14:textId="77777777" w:rsidR="00F31C5A" w:rsidRPr="00B40CD6" w:rsidRDefault="00F31C5A" w:rsidP="00831CB7">
            <w:pPr>
              <w:rPr>
                <w:bCs/>
              </w:rPr>
            </w:pPr>
          </w:p>
        </w:tc>
      </w:tr>
      <w:tr w:rsidR="00F31C5A" w:rsidRPr="00B40CD6" w14:paraId="01F3B16F" w14:textId="77777777" w:rsidTr="00831CB7">
        <w:tc>
          <w:tcPr>
            <w:tcW w:w="2405" w:type="dxa"/>
          </w:tcPr>
          <w:p w14:paraId="0D3B4B66" w14:textId="77777777" w:rsidR="00F31C5A" w:rsidRPr="00B40CD6" w:rsidRDefault="00F31C5A" w:rsidP="00831CB7">
            <w:pPr>
              <w:rPr>
                <w:bCs/>
              </w:rPr>
            </w:pPr>
          </w:p>
        </w:tc>
        <w:tc>
          <w:tcPr>
            <w:tcW w:w="5528" w:type="dxa"/>
          </w:tcPr>
          <w:p w14:paraId="36C84E30" w14:textId="77777777" w:rsidR="00F31C5A" w:rsidRPr="00B40CD6" w:rsidRDefault="00F31C5A" w:rsidP="00831CB7">
            <w:pPr>
              <w:rPr>
                <w:bCs/>
              </w:rPr>
            </w:pPr>
          </w:p>
        </w:tc>
        <w:tc>
          <w:tcPr>
            <w:tcW w:w="1985" w:type="dxa"/>
          </w:tcPr>
          <w:p w14:paraId="3D6C61E0" w14:textId="77777777" w:rsidR="00F31C5A" w:rsidRPr="00B40CD6" w:rsidRDefault="00F31C5A" w:rsidP="00831CB7">
            <w:pPr>
              <w:rPr>
                <w:bCs/>
              </w:rPr>
            </w:pPr>
          </w:p>
        </w:tc>
      </w:tr>
      <w:tr w:rsidR="00F31C5A" w:rsidRPr="00B40CD6" w14:paraId="3E0B9728" w14:textId="77777777" w:rsidTr="00831CB7">
        <w:tc>
          <w:tcPr>
            <w:tcW w:w="2405" w:type="dxa"/>
          </w:tcPr>
          <w:p w14:paraId="7CEAA7BE" w14:textId="77777777" w:rsidR="00F31C5A" w:rsidRPr="00B40CD6" w:rsidRDefault="00F31C5A" w:rsidP="00831CB7">
            <w:pPr>
              <w:rPr>
                <w:bCs/>
              </w:rPr>
            </w:pPr>
          </w:p>
        </w:tc>
        <w:tc>
          <w:tcPr>
            <w:tcW w:w="5528" w:type="dxa"/>
          </w:tcPr>
          <w:p w14:paraId="51321B9C" w14:textId="77777777" w:rsidR="00F31C5A" w:rsidRPr="00B40CD6" w:rsidRDefault="00F31C5A" w:rsidP="00831CB7">
            <w:pPr>
              <w:rPr>
                <w:bCs/>
              </w:rPr>
            </w:pPr>
          </w:p>
        </w:tc>
        <w:tc>
          <w:tcPr>
            <w:tcW w:w="1985" w:type="dxa"/>
          </w:tcPr>
          <w:p w14:paraId="0A5A1CB2" w14:textId="77777777" w:rsidR="00F31C5A" w:rsidRPr="00B40CD6" w:rsidRDefault="00F31C5A" w:rsidP="00831CB7">
            <w:pPr>
              <w:rPr>
                <w:bCs/>
              </w:rPr>
            </w:pPr>
          </w:p>
        </w:tc>
      </w:tr>
      <w:tr w:rsidR="00F31C5A" w:rsidRPr="00B40CD6" w14:paraId="31FFDF55" w14:textId="77777777" w:rsidTr="00831CB7">
        <w:tc>
          <w:tcPr>
            <w:tcW w:w="2405" w:type="dxa"/>
          </w:tcPr>
          <w:p w14:paraId="5DB29FBD" w14:textId="77777777" w:rsidR="00F31C5A" w:rsidRPr="00B40CD6" w:rsidRDefault="00F31C5A" w:rsidP="00831CB7">
            <w:pPr>
              <w:rPr>
                <w:bCs/>
                <w:i/>
                <w:iCs/>
              </w:rPr>
            </w:pPr>
          </w:p>
        </w:tc>
        <w:tc>
          <w:tcPr>
            <w:tcW w:w="5528" w:type="dxa"/>
          </w:tcPr>
          <w:p w14:paraId="28A6F712" w14:textId="77777777" w:rsidR="00F31C5A" w:rsidRPr="00B40CD6" w:rsidRDefault="00F31C5A" w:rsidP="00831CB7">
            <w:pPr>
              <w:rPr>
                <w:bCs/>
              </w:rPr>
            </w:pPr>
          </w:p>
        </w:tc>
        <w:tc>
          <w:tcPr>
            <w:tcW w:w="1985" w:type="dxa"/>
          </w:tcPr>
          <w:p w14:paraId="2861261D" w14:textId="77777777" w:rsidR="00F31C5A" w:rsidRPr="00B40CD6" w:rsidRDefault="00F31C5A" w:rsidP="00831CB7">
            <w:pPr>
              <w:rPr>
                <w:bCs/>
              </w:rPr>
            </w:pPr>
          </w:p>
        </w:tc>
      </w:tr>
    </w:tbl>
    <w:p w14:paraId="40278D94" w14:textId="77777777" w:rsidR="00F31C5A" w:rsidRPr="00B40CD6" w:rsidRDefault="00F31C5A" w:rsidP="00F31C5A">
      <w:pPr>
        <w:rPr>
          <w:bCs/>
          <w:i/>
          <w:iCs/>
        </w:rPr>
      </w:pPr>
      <w:r w:rsidRPr="00B40CD6">
        <w:rPr>
          <w:bCs/>
          <w:i/>
          <w:iCs/>
          <w:u w:val="single"/>
        </w:rPr>
        <w:t>Nota:</w:t>
      </w:r>
      <w:r w:rsidRPr="00B40CD6">
        <w:rPr>
          <w:bCs/>
          <w:i/>
          <w:iCs/>
        </w:rPr>
        <w:t xml:space="preserve"> A la tabla precedente se podrán agregar tantas líneas como roles adicionales defina la entidad licitante.</w:t>
      </w:r>
    </w:p>
    <w:p w14:paraId="486F4E77" w14:textId="77777777" w:rsidR="00F31C5A" w:rsidRPr="00B40CD6" w:rsidRDefault="00F31C5A" w:rsidP="00F31C5A">
      <w:pPr>
        <w:rPr>
          <w:bCs/>
        </w:rPr>
      </w:pPr>
    </w:p>
    <w:p w14:paraId="7122140D" w14:textId="77777777" w:rsidR="00F31C5A" w:rsidRPr="00B40CD6" w:rsidRDefault="00F31C5A" w:rsidP="00F31C5A">
      <w:pPr>
        <w:rPr>
          <w:bCs/>
        </w:rPr>
      </w:pPr>
      <w:r w:rsidRPr="00B40CD6">
        <w:rPr>
          <w:bCs/>
        </w:rPr>
        <w:t xml:space="preserve">Adicional a los roles mínimos que integran el equipo de gestión (ver cláusula N°11.4.1 de las bases), </w:t>
      </w:r>
      <w:r w:rsidRPr="00B40CD6">
        <w:rPr>
          <w:b/>
          <w:u w:val="single"/>
        </w:rPr>
        <w:t>el oferente deberá proponer en su oferta todos los roles que defina la entidad licitante como roles adicionales</w:t>
      </w:r>
      <w:r w:rsidRPr="00B40CD6">
        <w:rPr>
          <w:bCs/>
        </w:rPr>
        <w:t xml:space="preserve">, según lo señalado en la tabla anterior, adjuntando, además, el currículum vitae de cada uno de los profesionales que ocuparán dichos roles con las correspondientes referencias laborales y datos de contacto. </w:t>
      </w:r>
    </w:p>
    <w:p w14:paraId="43683B59" w14:textId="77777777" w:rsidR="00F31C5A" w:rsidRPr="00B40CD6" w:rsidRDefault="00F31C5A" w:rsidP="00F31C5A">
      <w:pPr>
        <w:rPr>
          <w:bCs/>
        </w:rPr>
      </w:pPr>
    </w:p>
    <w:p w14:paraId="10B98C4B" w14:textId="77777777" w:rsidR="00F31C5A" w:rsidRPr="00B40CD6" w:rsidRDefault="00F31C5A">
      <w:pPr>
        <w:pStyle w:val="Prrafodelista"/>
        <w:numPr>
          <w:ilvl w:val="2"/>
          <w:numId w:val="37"/>
        </w:numPr>
        <w:ind w:left="284" w:hanging="284"/>
        <w:rPr>
          <w:b/>
          <w:i/>
          <w:iCs w:val="0"/>
        </w:rPr>
      </w:pPr>
      <w:r w:rsidRPr="00B40CD6">
        <w:rPr>
          <w:b/>
          <w:i/>
          <w:iCs w:val="0"/>
        </w:rPr>
        <w:t>Requerimientos mínimos del Equipo de Proyecto</w:t>
      </w:r>
    </w:p>
    <w:p w14:paraId="3947CD3F" w14:textId="77777777" w:rsidR="00F31C5A" w:rsidRPr="00B40CD6" w:rsidRDefault="00F31C5A" w:rsidP="00F31C5A">
      <w:pPr>
        <w:rPr>
          <w:bCs/>
        </w:rPr>
      </w:pPr>
    </w:p>
    <w:p w14:paraId="1299C5FA" w14:textId="77777777" w:rsidR="00F31C5A" w:rsidRPr="00B40CD6" w:rsidRDefault="00F31C5A" w:rsidP="00F31C5A">
      <w:pPr>
        <w:rPr>
          <w:bCs/>
        </w:rPr>
      </w:pPr>
      <w:r w:rsidRPr="00B40CD6">
        <w:rPr>
          <w:bCs/>
        </w:rPr>
        <w:t xml:space="preserve">En esta sección la entidad licitante podrá definir requerimientos mínimos respecto del equipo de proyecto (Equipo de gestión y/o equipo de trabajo), el que se entiende conformado por el equipo de gestión y el equipo de trabajo. Los acápites que señalen la frase “OBLIGATORIO” corresponden a secciones que la entidad licitante deberá completar de forma expresa y obligatoriamente. </w:t>
      </w:r>
    </w:p>
    <w:p w14:paraId="304CC45D" w14:textId="77777777" w:rsidR="00F31C5A" w:rsidRPr="00B40CD6" w:rsidRDefault="00F31C5A" w:rsidP="00F31C5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7371"/>
      </w:tblGrid>
      <w:tr w:rsidR="00F31C5A" w:rsidRPr="00B40CD6" w14:paraId="38B62C9F" w14:textId="77777777" w:rsidTr="00831CB7">
        <w:trPr>
          <w:trHeight w:val="181"/>
        </w:trPr>
        <w:tc>
          <w:tcPr>
            <w:tcW w:w="2547" w:type="dxa"/>
            <w:shd w:val="clear" w:color="auto" w:fill="F2F2F2" w:themeFill="background1" w:themeFillShade="F2"/>
            <w:vAlign w:val="center"/>
          </w:tcPr>
          <w:p w14:paraId="0C15F4A3" w14:textId="77777777" w:rsidR="00F31C5A" w:rsidRPr="00B40CD6" w:rsidRDefault="00F31C5A" w:rsidP="00831CB7">
            <w:pPr>
              <w:jc w:val="left"/>
              <w:rPr>
                <w:rFonts w:ascii="Calibri" w:hAnsi="Calibri" w:cs="Calibri"/>
                <w:b/>
                <w:bCs/>
                <w:szCs w:val="22"/>
              </w:rPr>
            </w:pPr>
            <w:r w:rsidRPr="00B40CD6">
              <w:rPr>
                <w:rFonts w:ascii="Calibri" w:hAnsi="Calibri" w:cs="Calibri"/>
                <w:b/>
                <w:bCs/>
                <w:szCs w:val="22"/>
              </w:rPr>
              <w:t xml:space="preserve">Cantidad de Ejecutivos de Atención por Supervisor </w:t>
            </w:r>
            <w:r w:rsidRPr="00B40CD6">
              <w:rPr>
                <w:rFonts w:ascii="Calibri" w:hAnsi="Calibri" w:cs="Calibri"/>
                <w:szCs w:val="22"/>
              </w:rPr>
              <w:t>(OBLIGATORIO)</w:t>
            </w:r>
          </w:p>
        </w:tc>
        <w:tc>
          <w:tcPr>
            <w:tcW w:w="7371" w:type="dxa"/>
            <w:vAlign w:val="center"/>
          </w:tcPr>
          <w:p w14:paraId="4156C451" w14:textId="77777777" w:rsidR="00F31C5A" w:rsidRPr="00B40CD6" w:rsidRDefault="00F31C5A" w:rsidP="00831CB7">
            <w:pPr>
              <w:rPr>
                <w:rFonts w:ascii="Calibri" w:hAnsi="Calibri" w:cs="Calibri"/>
                <w:i/>
                <w:iCs/>
                <w:szCs w:val="22"/>
              </w:rPr>
            </w:pPr>
            <w:r w:rsidRPr="00B40CD6">
              <w:rPr>
                <w:bCs/>
                <w:i/>
                <w:iCs/>
                <w:szCs w:val="22"/>
              </w:rPr>
              <w:t>Se deberá especificar la cantidad máxima de ejecutivos de atención (general y especializada) que tendrá a cargo el Supervisor. Dicha definición deberá ser ponderada por la entidad licitante en función de la carga de trabajo que impliquen los servicios licitados en el proceso licitatorio respectivo. La especificación acá señalada se podrá discriminar según se trate de ejecutivos de atención remota o bien ejecutivos de atención presencial.</w:t>
            </w:r>
          </w:p>
        </w:tc>
      </w:tr>
      <w:tr w:rsidR="00F31C5A" w:rsidRPr="00B40CD6" w14:paraId="46C9E55B" w14:textId="77777777" w:rsidTr="00831CB7">
        <w:trPr>
          <w:trHeight w:val="181"/>
        </w:trPr>
        <w:tc>
          <w:tcPr>
            <w:tcW w:w="2547" w:type="dxa"/>
            <w:shd w:val="clear" w:color="auto" w:fill="F2F2F2" w:themeFill="background1" w:themeFillShade="F2"/>
            <w:vAlign w:val="center"/>
          </w:tcPr>
          <w:p w14:paraId="3FDA9765" w14:textId="77777777" w:rsidR="00F31C5A" w:rsidRPr="00B40CD6" w:rsidRDefault="00F31C5A" w:rsidP="00831CB7">
            <w:pPr>
              <w:jc w:val="left"/>
              <w:rPr>
                <w:rFonts w:ascii="Calibri" w:hAnsi="Calibri" w:cs="Calibri"/>
                <w:b/>
                <w:bCs/>
                <w:szCs w:val="22"/>
              </w:rPr>
            </w:pPr>
            <w:r w:rsidRPr="00B40CD6">
              <w:rPr>
                <w:rFonts w:ascii="Calibri" w:hAnsi="Calibri" w:cs="Calibri"/>
                <w:b/>
                <w:bCs/>
                <w:szCs w:val="22"/>
              </w:rPr>
              <w:t>Configuración del Equipo de Trabajo</w:t>
            </w:r>
          </w:p>
        </w:tc>
        <w:tc>
          <w:tcPr>
            <w:tcW w:w="7371" w:type="dxa"/>
            <w:vAlign w:val="center"/>
          </w:tcPr>
          <w:p w14:paraId="3FEECA0B" w14:textId="77777777" w:rsidR="00F31C5A" w:rsidRPr="00B40CD6" w:rsidRDefault="00F31C5A" w:rsidP="00831CB7">
            <w:pPr>
              <w:rPr>
                <w:bCs/>
                <w:i/>
                <w:iCs/>
                <w:szCs w:val="22"/>
              </w:rPr>
            </w:pPr>
            <w:r w:rsidRPr="00B40CD6">
              <w:rPr>
                <w:bCs/>
                <w:i/>
                <w:iCs/>
                <w:szCs w:val="22"/>
              </w:rPr>
              <w:t xml:space="preserve">La entidad licitante podrá definir especificaciones respecto de la configuración que deba tener el Equipo de Trabajo, tales como: definición de roles especiales, especificación de cantidades mínimas de ejecutivos por rol, distribución de grupos de ejecutivos según especialidad, entre otros que estime pertinente. </w:t>
            </w:r>
          </w:p>
        </w:tc>
      </w:tr>
      <w:tr w:rsidR="00F31C5A" w:rsidRPr="00B40CD6" w14:paraId="485578B9" w14:textId="77777777" w:rsidTr="00831CB7">
        <w:trPr>
          <w:trHeight w:val="556"/>
        </w:trPr>
        <w:tc>
          <w:tcPr>
            <w:tcW w:w="2547" w:type="dxa"/>
            <w:vMerge w:val="restart"/>
            <w:shd w:val="clear" w:color="auto" w:fill="F2F2F2" w:themeFill="background1" w:themeFillShade="F2"/>
            <w:vAlign w:val="center"/>
          </w:tcPr>
          <w:p w14:paraId="4A70BA56" w14:textId="5AC8B723" w:rsidR="00F31C5A" w:rsidRPr="00B40CD6" w:rsidRDefault="00F31C5A" w:rsidP="00831CB7">
            <w:pPr>
              <w:jc w:val="left"/>
              <w:rPr>
                <w:rFonts w:ascii="Calibri" w:hAnsi="Calibri" w:cs="Calibri"/>
                <w:b/>
                <w:bCs/>
                <w:szCs w:val="22"/>
              </w:rPr>
            </w:pPr>
            <w:r w:rsidRPr="00B40CD6">
              <w:rPr>
                <w:rFonts w:ascii="Calibri" w:hAnsi="Calibri" w:cs="Calibri"/>
                <w:b/>
                <w:bCs/>
                <w:szCs w:val="22"/>
              </w:rPr>
              <w:t xml:space="preserve">Requisitos mínimos de experiencia y/o formación académica del Equipo de </w:t>
            </w:r>
            <w:r w:rsidR="001E5D83" w:rsidRPr="00B40CD6">
              <w:rPr>
                <w:rFonts w:ascii="Calibri" w:hAnsi="Calibri" w:cs="Calibri"/>
                <w:b/>
                <w:bCs/>
                <w:szCs w:val="22"/>
              </w:rPr>
              <w:t>Gestión</w:t>
            </w:r>
          </w:p>
        </w:tc>
        <w:tc>
          <w:tcPr>
            <w:tcW w:w="7371" w:type="dxa"/>
          </w:tcPr>
          <w:p w14:paraId="61A94CC2" w14:textId="77777777" w:rsidR="00F31C5A" w:rsidRPr="00B40CD6" w:rsidRDefault="00F31C5A" w:rsidP="00831CB7">
            <w:pPr>
              <w:jc w:val="left"/>
              <w:rPr>
                <w:b/>
                <w:szCs w:val="22"/>
                <w:u w:val="single"/>
              </w:rPr>
            </w:pPr>
            <w:r w:rsidRPr="00B40CD6">
              <w:rPr>
                <w:b/>
                <w:szCs w:val="22"/>
                <w:u w:val="single"/>
              </w:rPr>
              <w:t xml:space="preserve">Jefe de Proyecto: </w:t>
            </w:r>
          </w:p>
          <w:p w14:paraId="36F28E50" w14:textId="77777777" w:rsidR="00F31C5A" w:rsidRPr="00B40CD6" w:rsidRDefault="00F31C5A" w:rsidP="00831CB7">
            <w:pPr>
              <w:rPr>
                <w:rFonts w:ascii="Calibri" w:hAnsi="Calibri" w:cs="Calibri"/>
                <w:i/>
                <w:iCs/>
                <w:szCs w:val="22"/>
              </w:rPr>
            </w:pPr>
            <w:r w:rsidRPr="00B40CD6">
              <w:rPr>
                <w:rFonts w:ascii="Calibri" w:hAnsi="Calibri" w:cs="Calibri"/>
                <w:i/>
                <w:iCs/>
                <w:szCs w:val="22"/>
              </w:rPr>
              <w:t xml:space="preserve">Se podrán definir requerimientos en cuanto a la formación/experiencia del Consultor Jefe, por ejemplo: que posea al menos 5 años de experiencia comprobada liderando </w:t>
            </w:r>
            <w:proofErr w:type="spellStart"/>
            <w:proofErr w:type="gramStart"/>
            <w:r w:rsidRPr="00B40CD6">
              <w:rPr>
                <w:rFonts w:ascii="Calibri" w:hAnsi="Calibri" w:cs="Calibri"/>
                <w:i/>
                <w:iCs/>
                <w:szCs w:val="22"/>
              </w:rPr>
              <w:t>call</w:t>
            </w:r>
            <w:proofErr w:type="spellEnd"/>
            <w:r w:rsidRPr="00B40CD6">
              <w:rPr>
                <w:rFonts w:ascii="Calibri" w:hAnsi="Calibri" w:cs="Calibri"/>
                <w:i/>
                <w:iCs/>
                <w:szCs w:val="22"/>
              </w:rPr>
              <w:t xml:space="preserve"> center</w:t>
            </w:r>
            <w:proofErr w:type="gramEnd"/>
            <w:r w:rsidRPr="00B40CD6">
              <w:rPr>
                <w:rFonts w:ascii="Calibri" w:hAnsi="Calibri" w:cs="Calibri"/>
                <w:i/>
                <w:iCs/>
                <w:szCs w:val="22"/>
              </w:rPr>
              <w:t xml:space="preserve"> o a cargo de proyectos relativos a la prestación de servicios de contact center en empresas medianas y/o grandes, que posea cursos de especialización o postgrados académicos en temáticas relativas al servicio prestado, etc. </w:t>
            </w:r>
          </w:p>
          <w:p w14:paraId="124A52C1" w14:textId="77777777" w:rsidR="00F31C5A" w:rsidRPr="00B40CD6" w:rsidRDefault="00F31C5A" w:rsidP="00831CB7">
            <w:pPr>
              <w:rPr>
                <w:rFonts w:ascii="Calibri" w:hAnsi="Calibri" w:cs="Calibri"/>
                <w:i/>
                <w:iCs/>
                <w:szCs w:val="22"/>
              </w:rPr>
            </w:pPr>
            <w:r w:rsidRPr="00B40CD6">
              <w:rPr>
                <w:bCs/>
                <w:i/>
                <w:iCs/>
                <w:szCs w:val="22"/>
              </w:rPr>
              <w:t>También deberán señalarse en este campo los medios adicionales a los requeridos en las bases de licitación que permitan acreditar la experiencia/formación del jefe de proyecto en virtud de lo requerido, tales como: currículum, certificados de cursos de especialización, títulos, diplomas y/u otros documentos que considere pertinente.</w:t>
            </w:r>
          </w:p>
        </w:tc>
      </w:tr>
      <w:tr w:rsidR="00F31C5A" w:rsidRPr="00B40CD6" w14:paraId="6CD534A9" w14:textId="77777777" w:rsidTr="00831CB7">
        <w:trPr>
          <w:trHeight w:val="840"/>
        </w:trPr>
        <w:tc>
          <w:tcPr>
            <w:tcW w:w="2547" w:type="dxa"/>
            <w:vMerge/>
            <w:shd w:val="clear" w:color="auto" w:fill="F2F2F2" w:themeFill="background1" w:themeFillShade="F2"/>
            <w:vAlign w:val="center"/>
          </w:tcPr>
          <w:p w14:paraId="12053D68" w14:textId="77777777" w:rsidR="00F31C5A" w:rsidRPr="00B40CD6" w:rsidRDefault="00F31C5A" w:rsidP="00831CB7">
            <w:pPr>
              <w:jc w:val="left"/>
              <w:rPr>
                <w:rFonts w:ascii="Calibri" w:hAnsi="Calibri" w:cs="Calibri"/>
                <w:b/>
                <w:bCs/>
                <w:szCs w:val="22"/>
              </w:rPr>
            </w:pPr>
          </w:p>
        </w:tc>
        <w:tc>
          <w:tcPr>
            <w:tcW w:w="7371" w:type="dxa"/>
          </w:tcPr>
          <w:p w14:paraId="6E117D58" w14:textId="77777777" w:rsidR="00F31C5A" w:rsidRPr="00B40CD6" w:rsidRDefault="00F31C5A" w:rsidP="00831CB7">
            <w:pPr>
              <w:jc w:val="left"/>
              <w:rPr>
                <w:b/>
                <w:szCs w:val="22"/>
                <w:u w:val="single"/>
              </w:rPr>
            </w:pPr>
            <w:r w:rsidRPr="00B40CD6">
              <w:rPr>
                <w:b/>
                <w:szCs w:val="22"/>
                <w:u w:val="single"/>
              </w:rPr>
              <w:t xml:space="preserve">Equipo de Gestión: </w:t>
            </w:r>
          </w:p>
          <w:p w14:paraId="30028C82" w14:textId="77777777" w:rsidR="00F31C5A" w:rsidRPr="00B40CD6" w:rsidRDefault="00F31C5A" w:rsidP="00831CB7">
            <w:pPr>
              <w:rPr>
                <w:b/>
              </w:rPr>
            </w:pPr>
            <w:r w:rsidRPr="00B40CD6">
              <w:rPr>
                <w:bCs/>
                <w:i/>
                <w:iCs/>
                <w:szCs w:val="22"/>
              </w:rPr>
              <w:t>Se podrán definir requerimientos mínimos de formación/experiencia para el equipo de gestión, por ejemplo: que el integrante que cumpla determinado rol cuente una cierta cantidad de años de experiencia comprobable en materias específicas relacionadas con las funciones a desarrollar según su rol. También deberán señalarse en este campo los medios adicionales a los requeridos en las bases de licitación que permitan acreditar la experiencia/formación de los profesionales integrantes del Equipo de Gestión, tales como: certificados de cursos de especialización, títulos, diplomas y/u otros documentos que considere pertinente.</w:t>
            </w:r>
          </w:p>
        </w:tc>
      </w:tr>
    </w:tbl>
    <w:p w14:paraId="4A5224A4" w14:textId="77777777" w:rsidR="00F31C5A" w:rsidRPr="00B40CD6" w:rsidRDefault="00F31C5A" w:rsidP="00F31C5A">
      <w:pPr>
        <w:rPr>
          <w:b/>
        </w:rPr>
      </w:pPr>
    </w:p>
    <w:p w14:paraId="4C547B1F" w14:textId="77777777" w:rsidR="00F31C5A" w:rsidRPr="00B40CD6" w:rsidRDefault="00F31C5A">
      <w:pPr>
        <w:pStyle w:val="Prrafodelista"/>
        <w:numPr>
          <w:ilvl w:val="0"/>
          <w:numId w:val="37"/>
        </w:numPr>
        <w:rPr>
          <w:b/>
          <w:bCs w:val="0"/>
        </w:rPr>
      </w:pPr>
      <w:r w:rsidRPr="00B40CD6">
        <w:rPr>
          <w:b/>
          <w:bCs w:val="0"/>
        </w:rPr>
        <w:t xml:space="preserve">INFORMACIÓN RELEVANTE PARA LA PREPARACIÓN DE LAS OFERTAS </w:t>
      </w:r>
    </w:p>
    <w:p w14:paraId="60044268" w14:textId="77777777" w:rsidR="00F31C5A" w:rsidRPr="00B40CD6" w:rsidRDefault="00F31C5A" w:rsidP="00F31C5A">
      <w:pPr>
        <w:rPr>
          <w:b/>
        </w:rPr>
      </w:pPr>
    </w:p>
    <w:p w14:paraId="4A1BE593" w14:textId="1E746A12" w:rsidR="00F31C5A" w:rsidRPr="00B40CD6" w:rsidRDefault="00F31C5A" w:rsidP="00D20B50">
      <w:pPr>
        <w:rPr>
          <w:bCs/>
        </w:rPr>
      </w:pPr>
      <w:r w:rsidRPr="00B40CD6">
        <w:rPr>
          <w:bCs/>
        </w:rPr>
        <w:t xml:space="preserve">La entidad licitante podrá adjuntar en el ID de la licitación en el cual se publicó en el Sistema de Información el respectivo llamado, cualquier información que estime relevante para el proceso licitatorio, ejemplo de ellos son: data histórica del tráfico del servicio de contact center, información de las plataformas, sistemas y, en definitiva, cualquier tecnología que emplee para la operación del servicio de </w:t>
      </w:r>
      <w:proofErr w:type="spellStart"/>
      <w:r w:rsidRPr="00B40CD6">
        <w:rPr>
          <w:bCs/>
        </w:rPr>
        <w:t>call</w:t>
      </w:r>
      <w:proofErr w:type="spellEnd"/>
      <w:r w:rsidRPr="00B40CD6">
        <w:rPr>
          <w:bCs/>
        </w:rPr>
        <w:t xml:space="preserve"> center, documentación relacionada con protocolos, procedimiento u otra información relacionada con el objeto de la licitación; en definitiva, cualquier documentación que la entidad licitante estime pertinente a fin de que los interesados tengan toda la información relevante para preparar propuestas competitivas en relación con el servicio requerido por parte del organismo comprador.</w:t>
      </w:r>
    </w:p>
    <w:p w14:paraId="47C65EB2" w14:textId="77777777" w:rsidR="00F31C5A" w:rsidRPr="00B40CD6" w:rsidRDefault="00F31C5A" w:rsidP="00D20B50"/>
    <w:p w14:paraId="45213292" w14:textId="77777777" w:rsidR="00F31C5A" w:rsidRPr="00B40CD6" w:rsidRDefault="00F31C5A" w:rsidP="00D20B50"/>
    <w:p w14:paraId="0DD113D0" w14:textId="77777777" w:rsidR="00D20B50" w:rsidRPr="00B40CD6" w:rsidRDefault="00D20B50">
      <w:pPr>
        <w:jc w:val="left"/>
        <w:rPr>
          <w:rFonts w:eastAsia="Calibri" w:cstheme="minorHAnsi"/>
          <w:b/>
          <w:caps/>
          <w:color w:val="000000"/>
          <w:szCs w:val="22"/>
          <w:lang w:eastAsia="es-CL"/>
        </w:rPr>
      </w:pPr>
      <w:r w:rsidRPr="00B40CD6">
        <w:br w:type="page"/>
      </w:r>
    </w:p>
    <w:p w14:paraId="0A450E18" w14:textId="123D712E" w:rsidR="000F3CE4" w:rsidRPr="00B40CD6" w:rsidRDefault="005D58AA" w:rsidP="007417DD">
      <w:pPr>
        <w:pStyle w:val="Ttulo1"/>
        <w:numPr>
          <w:ilvl w:val="0"/>
          <w:numId w:val="0"/>
        </w:numPr>
        <w:ind w:left="340" w:hanging="340"/>
        <w:jc w:val="center"/>
      </w:pPr>
      <w:r w:rsidRPr="00B40CD6">
        <w:lastRenderedPageBreak/>
        <w:t>ANEXO N°4</w:t>
      </w:r>
      <w:r w:rsidR="000F3CE4" w:rsidRPr="00B40CD6">
        <w:t xml:space="preserve">: </w:t>
      </w:r>
      <w:r w:rsidR="000E1295" w:rsidRPr="00B40CD6">
        <w:t>Acuerdo de nivel de servicio (SLA)</w:t>
      </w:r>
    </w:p>
    <w:p w14:paraId="3963737B" w14:textId="77777777" w:rsidR="000E1295" w:rsidRPr="00B40CD6" w:rsidRDefault="000E1295" w:rsidP="000E1295">
      <w:pPr>
        <w:rPr>
          <w:lang w:eastAsia="es-CL"/>
        </w:rPr>
      </w:pPr>
    </w:p>
    <w:p w14:paraId="5446814F" w14:textId="77777777" w:rsidR="00B9600B" w:rsidRPr="00B40CD6" w:rsidRDefault="00B9600B" w:rsidP="00B9600B">
      <w:pPr>
        <w:rPr>
          <w:lang w:eastAsia="es-CL"/>
        </w:rPr>
      </w:pPr>
      <w:r w:rsidRPr="00B40CD6">
        <w:rPr>
          <w:lang w:eastAsia="es-CL"/>
        </w:rPr>
        <w:t xml:space="preserve">El proveedor adjudicado durante la prestación de los servicios deberá dar cumplimiento a los Niveles de Servicio (SLA) requeridos por la entidad contratante, en los casos en que éstos apliquen, los cuales se definen a continuación: </w:t>
      </w:r>
    </w:p>
    <w:p w14:paraId="2FDB9987" w14:textId="77777777" w:rsidR="00B9600B" w:rsidRPr="00B40CD6" w:rsidRDefault="00B9600B" w:rsidP="00B9600B">
      <w:pPr>
        <w:rPr>
          <w:lang w:eastAsia="es-CL"/>
        </w:rPr>
      </w:pPr>
    </w:p>
    <w:tbl>
      <w:tblPr>
        <w:tblStyle w:val="Tablaconcuadrcula"/>
        <w:tblW w:w="9830" w:type="dxa"/>
        <w:tblLayout w:type="fixed"/>
        <w:tblLook w:val="04A0" w:firstRow="1" w:lastRow="0" w:firstColumn="1" w:lastColumn="0" w:noHBand="0" w:noVBand="1"/>
      </w:tblPr>
      <w:tblGrid>
        <w:gridCol w:w="279"/>
        <w:gridCol w:w="1559"/>
        <w:gridCol w:w="3827"/>
        <w:gridCol w:w="1294"/>
        <w:gridCol w:w="1435"/>
        <w:gridCol w:w="1436"/>
      </w:tblGrid>
      <w:tr w:rsidR="00B9600B" w:rsidRPr="00B40CD6" w14:paraId="5D783A67" w14:textId="77777777" w:rsidTr="00831CB7">
        <w:tc>
          <w:tcPr>
            <w:tcW w:w="279" w:type="dxa"/>
            <w:shd w:val="clear" w:color="auto" w:fill="BDD6EE" w:themeFill="accent1" w:themeFillTint="66"/>
          </w:tcPr>
          <w:p w14:paraId="169DA41E" w14:textId="77777777" w:rsidR="00B9600B" w:rsidRPr="00B40CD6" w:rsidRDefault="00B9600B" w:rsidP="00831CB7">
            <w:pPr>
              <w:ind w:left="-115" w:right="-112"/>
              <w:jc w:val="center"/>
              <w:rPr>
                <w:rFonts w:eastAsia="Calibri" w:cstheme="minorHAnsi"/>
                <w:b/>
                <w:iCs/>
                <w:szCs w:val="22"/>
                <w:lang w:eastAsia="es-CL"/>
              </w:rPr>
            </w:pPr>
            <w:r w:rsidRPr="00B40CD6">
              <w:rPr>
                <w:rFonts w:eastAsia="Calibri" w:cstheme="minorHAnsi"/>
                <w:b/>
                <w:iCs/>
                <w:szCs w:val="22"/>
                <w:lang w:eastAsia="es-CL"/>
              </w:rPr>
              <w:t>N</w:t>
            </w:r>
          </w:p>
        </w:tc>
        <w:tc>
          <w:tcPr>
            <w:tcW w:w="1559" w:type="dxa"/>
            <w:shd w:val="clear" w:color="auto" w:fill="BDD6EE" w:themeFill="accent1" w:themeFillTint="66"/>
          </w:tcPr>
          <w:p w14:paraId="38ADBEBB" w14:textId="77777777" w:rsidR="00B9600B" w:rsidRPr="00B40CD6" w:rsidRDefault="00B9600B" w:rsidP="00831CB7">
            <w:pPr>
              <w:jc w:val="center"/>
              <w:rPr>
                <w:rFonts w:eastAsia="Calibri" w:cstheme="minorHAnsi"/>
                <w:b/>
                <w:iCs/>
                <w:szCs w:val="22"/>
                <w:lang w:eastAsia="es-CL"/>
              </w:rPr>
            </w:pPr>
            <w:r w:rsidRPr="00B40CD6">
              <w:rPr>
                <w:rFonts w:eastAsia="Calibri" w:cstheme="minorHAnsi"/>
                <w:b/>
                <w:iCs/>
                <w:szCs w:val="22"/>
                <w:lang w:eastAsia="es-CL"/>
              </w:rPr>
              <w:t>Métrica</w:t>
            </w:r>
          </w:p>
        </w:tc>
        <w:tc>
          <w:tcPr>
            <w:tcW w:w="3827" w:type="dxa"/>
            <w:shd w:val="clear" w:color="auto" w:fill="BDD6EE" w:themeFill="accent1" w:themeFillTint="66"/>
          </w:tcPr>
          <w:p w14:paraId="7C7AEFBC" w14:textId="77777777" w:rsidR="00B9600B" w:rsidRPr="00B40CD6" w:rsidRDefault="00B9600B" w:rsidP="00831CB7">
            <w:pPr>
              <w:jc w:val="center"/>
              <w:rPr>
                <w:rFonts w:eastAsia="Calibri" w:cstheme="minorHAnsi"/>
                <w:b/>
                <w:iCs/>
                <w:szCs w:val="22"/>
                <w:lang w:eastAsia="es-CL"/>
              </w:rPr>
            </w:pPr>
            <w:r w:rsidRPr="00B40CD6">
              <w:rPr>
                <w:rFonts w:eastAsia="Calibri" w:cstheme="minorHAnsi"/>
                <w:b/>
                <w:iCs/>
                <w:szCs w:val="22"/>
                <w:lang w:eastAsia="es-CL"/>
              </w:rPr>
              <w:t>Fórmula de cálculo</w:t>
            </w:r>
          </w:p>
        </w:tc>
        <w:tc>
          <w:tcPr>
            <w:tcW w:w="1294" w:type="dxa"/>
            <w:shd w:val="clear" w:color="auto" w:fill="BDD6EE" w:themeFill="accent1" w:themeFillTint="66"/>
          </w:tcPr>
          <w:p w14:paraId="134BFD67" w14:textId="77777777" w:rsidR="00B9600B" w:rsidRPr="00B40CD6" w:rsidRDefault="00B9600B" w:rsidP="00831CB7">
            <w:pPr>
              <w:jc w:val="center"/>
              <w:rPr>
                <w:rFonts w:eastAsia="Calibri" w:cstheme="minorHAnsi"/>
                <w:b/>
                <w:iCs/>
                <w:szCs w:val="22"/>
                <w:lang w:eastAsia="es-CL"/>
              </w:rPr>
            </w:pPr>
            <w:r w:rsidRPr="00B40CD6">
              <w:rPr>
                <w:rFonts w:eastAsia="Calibri" w:cstheme="minorHAnsi"/>
                <w:b/>
                <w:iCs/>
                <w:szCs w:val="22"/>
                <w:lang w:eastAsia="es-CL"/>
              </w:rPr>
              <w:t xml:space="preserve">SLA </w:t>
            </w:r>
          </w:p>
          <w:p w14:paraId="654526DE" w14:textId="77777777" w:rsidR="00B9600B" w:rsidRPr="00B40CD6" w:rsidRDefault="00B9600B" w:rsidP="00831CB7">
            <w:pPr>
              <w:jc w:val="center"/>
              <w:rPr>
                <w:rFonts w:eastAsia="Calibri" w:cstheme="minorHAnsi"/>
                <w:b/>
                <w:iCs/>
                <w:szCs w:val="22"/>
                <w:lang w:eastAsia="es-CL"/>
              </w:rPr>
            </w:pPr>
            <w:proofErr w:type="gramStart"/>
            <w:r w:rsidRPr="00B40CD6">
              <w:rPr>
                <w:rFonts w:eastAsia="Calibri" w:cstheme="minorHAnsi"/>
                <w:b/>
                <w:iCs/>
                <w:szCs w:val="22"/>
                <w:lang w:eastAsia="es-CL"/>
              </w:rPr>
              <w:t>Call center</w:t>
            </w:r>
            <w:proofErr w:type="gramEnd"/>
          </w:p>
        </w:tc>
        <w:tc>
          <w:tcPr>
            <w:tcW w:w="1435" w:type="dxa"/>
            <w:shd w:val="clear" w:color="auto" w:fill="BDD6EE" w:themeFill="accent1" w:themeFillTint="66"/>
          </w:tcPr>
          <w:p w14:paraId="28F0F34F" w14:textId="77777777" w:rsidR="00B9600B" w:rsidRPr="00B40CD6" w:rsidRDefault="00B9600B" w:rsidP="00831CB7">
            <w:pPr>
              <w:jc w:val="center"/>
              <w:rPr>
                <w:rFonts w:eastAsia="Calibri" w:cstheme="minorHAnsi"/>
                <w:b/>
                <w:iCs/>
                <w:szCs w:val="22"/>
                <w:lang w:eastAsia="es-CL"/>
              </w:rPr>
            </w:pPr>
            <w:r w:rsidRPr="00B40CD6">
              <w:rPr>
                <w:rFonts w:eastAsia="Calibri" w:cstheme="minorHAnsi"/>
                <w:b/>
                <w:iCs/>
                <w:szCs w:val="22"/>
                <w:lang w:eastAsia="es-CL"/>
              </w:rPr>
              <w:t xml:space="preserve">SLA </w:t>
            </w:r>
          </w:p>
          <w:p w14:paraId="3EB2DD50" w14:textId="77777777" w:rsidR="00B9600B" w:rsidRPr="00B40CD6" w:rsidRDefault="00B9600B" w:rsidP="00831CB7">
            <w:pPr>
              <w:jc w:val="center"/>
              <w:rPr>
                <w:rFonts w:eastAsia="Calibri" w:cstheme="minorHAnsi"/>
                <w:b/>
                <w:iCs/>
                <w:szCs w:val="22"/>
                <w:lang w:eastAsia="es-CL"/>
              </w:rPr>
            </w:pPr>
            <w:r w:rsidRPr="00B40CD6">
              <w:rPr>
                <w:rFonts w:eastAsia="Calibri" w:cstheme="minorHAnsi"/>
                <w:b/>
                <w:iCs/>
                <w:szCs w:val="22"/>
                <w:lang w:eastAsia="es-CL"/>
              </w:rPr>
              <w:t>Chat</w:t>
            </w:r>
          </w:p>
        </w:tc>
        <w:tc>
          <w:tcPr>
            <w:tcW w:w="1436" w:type="dxa"/>
            <w:shd w:val="clear" w:color="auto" w:fill="BDD6EE" w:themeFill="accent1" w:themeFillTint="66"/>
          </w:tcPr>
          <w:p w14:paraId="6EE12811" w14:textId="77777777" w:rsidR="00B9600B" w:rsidRPr="00B40CD6" w:rsidRDefault="00B9600B" w:rsidP="00831CB7">
            <w:pPr>
              <w:jc w:val="center"/>
              <w:rPr>
                <w:rFonts w:eastAsia="Calibri" w:cstheme="minorHAnsi"/>
                <w:b/>
                <w:iCs/>
                <w:szCs w:val="22"/>
                <w:lang w:eastAsia="es-CL"/>
              </w:rPr>
            </w:pPr>
            <w:r w:rsidRPr="00B40CD6">
              <w:rPr>
                <w:rFonts w:eastAsia="Calibri" w:cstheme="minorHAnsi"/>
                <w:b/>
                <w:iCs/>
                <w:szCs w:val="22"/>
                <w:lang w:eastAsia="es-CL"/>
              </w:rPr>
              <w:t xml:space="preserve">Gestión </w:t>
            </w:r>
          </w:p>
          <w:p w14:paraId="4ECB047E" w14:textId="77777777" w:rsidR="00B9600B" w:rsidRPr="00B40CD6" w:rsidRDefault="00B9600B" w:rsidP="00831CB7">
            <w:pPr>
              <w:jc w:val="center"/>
              <w:rPr>
                <w:rFonts w:eastAsia="Calibri" w:cstheme="minorHAnsi"/>
                <w:b/>
                <w:iCs/>
                <w:szCs w:val="22"/>
                <w:lang w:eastAsia="es-CL"/>
              </w:rPr>
            </w:pPr>
            <w:r w:rsidRPr="00B40CD6">
              <w:rPr>
                <w:rFonts w:eastAsia="Calibri" w:cstheme="minorHAnsi"/>
                <w:b/>
                <w:iCs/>
                <w:szCs w:val="22"/>
                <w:lang w:eastAsia="es-CL"/>
              </w:rPr>
              <w:t>Off-Line</w:t>
            </w:r>
          </w:p>
        </w:tc>
      </w:tr>
      <w:tr w:rsidR="00B9600B" w:rsidRPr="00B40CD6" w14:paraId="47D48CF4" w14:textId="77777777" w:rsidTr="00831CB7">
        <w:trPr>
          <w:trHeight w:val="624"/>
        </w:trPr>
        <w:tc>
          <w:tcPr>
            <w:tcW w:w="279" w:type="dxa"/>
            <w:vAlign w:val="center"/>
          </w:tcPr>
          <w:p w14:paraId="68655915" w14:textId="77777777" w:rsidR="00B9600B" w:rsidRPr="00B40CD6" w:rsidRDefault="00B9600B" w:rsidP="00831CB7">
            <w:pPr>
              <w:ind w:left="-115" w:right="-112"/>
              <w:jc w:val="center"/>
              <w:rPr>
                <w:rFonts w:eastAsia="Calibri" w:cstheme="minorHAnsi"/>
                <w:bCs/>
                <w:iCs/>
                <w:sz w:val="20"/>
                <w:szCs w:val="20"/>
                <w:lang w:eastAsia="es-CL"/>
              </w:rPr>
            </w:pPr>
            <w:r w:rsidRPr="00B40CD6">
              <w:rPr>
                <w:rFonts w:eastAsia="Calibri" w:cstheme="minorHAnsi"/>
                <w:bCs/>
                <w:iCs/>
                <w:sz w:val="20"/>
                <w:szCs w:val="20"/>
                <w:lang w:eastAsia="es-CL"/>
              </w:rPr>
              <w:t>1</w:t>
            </w:r>
          </w:p>
        </w:tc>
        <w:tc>
          <w:tcPr>
            <w:tcW w:w="1559" w:type="dxa"/>
            <w:vAlign w:val="center"/>
          </w:tcPr>
          <w:p w14:paraId="13176867" w14:textId="77777777" w:rsidR="00B9600B" w:rsidRPr="00B40CD6" w:rsidRDefault="00B9600B" w:rsidP="00831CB7">
            <w:pPr>
              <w:jc w:val="center"/>
              <w:rPr>
                <w:rFonts w:eastAsia="Calibri" w:cstheme="minorHAnsi"/>
                <w:bCs/>
                <w:iCs/>
                <w:sz w:val="20"/>
                <w:szCs w:val="20"/>
                <w:lang w:eastAsia="es-CL"/>
              </w:rPr>
            </w:pPr>
            <w:r w:rsidRPr="00B40CD6">
              <w:rPr>
                <w:rFonts w:eastAsia="Calibri" w:cstheme="minorHAnsi"/>
                <w:bCs/>
                <w:iCs/>
                <w:sz w:val="20"/>
                <w:szCs w:val="20"/>
                <w:lang w:eastAsia="es-CL"/>
              </w:rPr>
              <w:t>Nivel de servicio mensual</w:t>
            </w:r>
          </w:p>
        </w:tc>
        <w:tc>
          <w:tcPr>
            <w:tcW w:w="3827" w:type="dxa"/>
            <w:vAlign w:val="center"/>
          </w:tcPr>
          <w:p w14:paraId="040CEEDE" w14:textId="77777777" w:rsidR="00B9600B" w:rsidRPr="00B40CD6" w:rsidRDefault="00C577EF" w:rsidP="00831CB7">
            <w:pPr>
              <w:jc w:val="center"/>
              <w:rPr>
                <w:rFonts w:eastAsia="Calibri" w:cstheme="minorHAnsi"/>
                <w:bCs/>
                <w:iCs/>
                <w:sz w:val="19"/>
                <w:szCs w:val="19"/>
                <w:lang w:eastAsia="es-CL"/>
              </w:rPr>
            </w:pPr>
            <m:oMathPara>
              <m:oMath>
                <m:f>
                  <m:fPr>
                    <m:ctrlPr>
                      <w:rPr>
                        <w:rFonts w:ascii="Cambria Math" w:eastAsia="Calibri" w:hAnsi="Cambria Math" w:cstheme="minorHAnsi"/>
                        <w:bCs/>
                        <w:i/>
                        <w:iCs/>
                        <w:sz w:val="19"/>
                        <w:szCs w:val="19"/>
                        <w:lang w:eastAsia="es-CL"/>
                      </w:rPr>
                    </m:ctrlPr>
                  </m:fPr>
                  <m:num>
                    <m:r>
                      <w:rPr>
                        <w:rFonts w:ascii="Cambria Math" w:eastAsia="Calibri" w:hAnsi="Cambria Math" w:cstheme="minorHAnsi"/>
                        <w:sz w:val="19"/>
                        <w:szCs w:val="19"/>
                        <w:lang w:eastAsia="es-CL"/>
                      </w:rPr>
                      <m:t>Transacciones atendidas a tiempo</m:t>
                    </m:r>
                  </m:num>
                  <m:den>
                    <m:r>
                      <w:rPr>
                        <w:rFonts w:ascii="Cambria Math" w:eastAsia="Calibri" w:hAnsi="Cambria Math" w:cstheme="minorHAnsi"/>
                        <w:sz w:val="19"/>
                        <w:szCs w:val="19"/>
                        <w:lang w:eastAsia="es-CL"/>
                      </w:rPr>
                      <m:t>Transacciones totales recibidas</m:t>
                    </m:r>
                  </m:den>
                </m:f>
                <m:r>
                  <w:rPr>
                    <w:rFonts w:ascii="Cambria Math" w:eastAsia="Calibri" w:hAnsi="Cambria Math" w:cstheme="minorHAnsi"/>
                    <w:sz w:val="19"/>
                    <w:szCs w:val="19"/>
                    <w:lang w:eastAsia="es-CL"/>
                  </w:rPr>
                  <m:t>x100%</m:t>
                </m:r>
              </m:oMath>
            </m:oMathPara>
          </w:p>
        </w:tc>
        <w:tc>
          <w:tcPr>
            <w:tcW w:w="1294" w:type="dxa"/>
            <w:vAlign w:val="center"/>
          </w:tcPr>
          <w:p w14:paraId="7F347E01" w14:textId="77777777" w:rsidR="00B9600B" w:rsidRPr="00B40CD6" w:rsidRDefault="00B9600B" w:rsidP="00831CB7">
            <w:pPr>
              <w:jc w:val="center"/>
              <w:rPr>
                <w:rFonts w:eastAsia="Calibri" w:cstheme="minorHAnsi"/>
                <w:bCs/>
                <w:iCs/>
                <w:sz w:val="20"/>
                <w:szCs w:val="20"/>
                <w:lang w:eastAsia="es-CL"/>
              </w:rPr>
            </w:pPr>
          </w:p>
        </w:tc>
        <w:tc>
          <w:tcPr>
            <w:tcW w:w="1435" w:type="dxa"/>
            <w:vAlign w:val="center"/>
          </w:tcPr>
          <w:p w14:paraId="1BD2F7E2" w14:textId="77777777" w:rsidR="00B9600B" w:rsidRPr="00B40CD6" w:rsidRDefault="00B9600B" w:rsidP="00831CB7">
            <w:pPr>
              <w:jc w:val="center"/>
              <w:rPr>
                <w:rFonts w:eastAsia="Calibri" w:cstheme="minorHAnsi"/>
                <w:bCs/>
                <w:iCs/>
                <w:sz w:val="20"/>
                <w:szCs w:val="20"/>
                <w:lang w:eastAsia="es-CL"/>
              </w:rPr>
            </w:pPr>
          </w:p>
        </w:tc>
        <w:tc>
          <w:tcPr>
            <w:tcW w:w="1436" w:type="dxa"/>
            <w:vAlign w:val="center"/>
          </w:tcPr>
          <w:p w14:paraId="077C54F9" w14:textId="77777777" w:rsidR="00B9600B" w:rsidRPr="00B40CD6" w:rsidRDefault="00B9600B" w:rsidP="00831CB7">
            <w:pPr>
              <w:jc w:val="center"/>
              <w:rPr>
                <w:rFonts w:eastAsia="Calibri" w:cstheme="minorHAnsi"/>
                <w:bCs/>
                <w:iCs/>
                <w:sz w:val="20"/>
                <w:szCs w:val="20"/>
                <w:lang w:eastAsia="es-CL"/>
              </w:rPr>
            </w:pPr>
          </w:p>
        </w:tc>
      </w:tr>
      <w:tr w:rsidR="00B9600B" w:rsidRPr="00B40CD6" w14:paraId="37EC56DC" w14:textId="77777777" w:rsidTr="00831CB7">
        <w:trPr>
          <w:trHeight w:val="624"/>
        </w:trPr>
        <w:tc>
          <w:tcPr>
            <w:tcW w:w="279" w:type="dxa"/>
            <w:vAlign w:val="center"/>
          </w:tcPr>
          <w:p w14:paraId="403044D5" w14:textId="77777777" w:rsidR="00B9600B" w:rsidRPr="00B40CD6" w:rsidRDefault="00B9600B" w:rsidP="00831CB7">
            <w:pPr>
              <w:ind w:left="-115" w:right="-112"/>
              <w:jc w:val="center"/>
              <w:rPr>
                <w:rFonts w:eastAsia="Calibri" w:cstheme="minorHAnsi"/>
                <w:bCs/>
                <w:iCs/>
                <w:sz w:val="20"/>
                <w:szCs w:val="20"/>
                <w:lang w:eastAsia="es-CL"/>
              </w:rPr>
            </w:pPr>
            <w:r w:rsidRPr="00B40CD6">
              <w:rPr>
                <w:rFonts w:eastAsia="Calibri" w:cstheme="minorHAnsi"/>
                <w:bCs/>
                <w:iCs/>
                <w:sz w:val="20"/>
                <w:szCs w:val="20"/>
                <w:lang w:eastAsia="es-CL"/>
              </w:rPr>
              <w:t>2</w:t>
            </w:r>
          </w:p>
        </w:tc>
        <w:tc>
          <w:tcPr>
            <w:tcW w:w="1559" w:type="dxa"/>
            <w:vAlign w:val="center"/>
          </w:tcPr>
          <w:p w14:paraId="16CD7134" w14:textId="77777777" w:rsidR="00B9600B" w:rsidRPr="00B40CD6" w:rsidRDefault="00B9600B" w:rsidP="00831CB7">
            <w:pPr>
              <w:jc w:val="center"/>
              <w:rPr>
                <w:rFonts w:eastAsia="Calibri" w:cstheme="minorHAnsi"/>
                <w:bCs/>
                <w:iCs/>
                <w:sz w:val="20"/>
                <w:szCs w:val="20"/>
                <w:lang w:eastAsia="es-CL"/>
              </w:rPr>
            </w:pPr>
            <w:r w:rsidRPr="00B40CD6">
              <w:rPr>
                <w:rFonts w:eastAsia="Calibri" w:cstheme="minorHAnsi"/>
                <w:bCs/>
                <w:iCs/>
                <w:sz w:val="20"/>
                <w:szCs w:val="20"/>
                <w:lang w:eastAsia="es-CL"/>
              </w:rPr>
              <w:t>Tasa de abandono mensual</w:t>
            </w:r>
          </w:p>
        </w:tc>
        <w:tc>
          <w:tcPr>
            <w:tcW w:w="3827" w:type="dxa"/>
            <w:vAlign w:val="center"/>
          </w:tcPr>
          <w:p w14:paraId="627C98DA" w14:textId="77777777" w:rsidR="00B9600B" w:rsidRPr="00B40CD6" w:rsidRDefault="00C577EF" w:rsidP="00831CB7">
            <w:pPr>
              <w:jc w:val="center"/>
              <w:rPr>
                <w:rFonts w:eastAsia="Calibri" w:cstheme="minorHAnsi"/>
                <w:bCs/>
                <w:iCs/>
                <w:sz w:val="19"/>
                <w:szCs w:val="19"/>
                <w:lang w:eastAsia="es-CL"/>
              </w:rPr>
            </w:pPr>
            <m:oMathPara>
              <m:oMath>
                <m:f>
                  <m:fPr>
                    <m:ctrlPr>
                      <w:rPr>
                        <w:rFonts w:ascii="Cambria Math" w:eastAsia="Calibri" w:hAnsi="Cambria Math" w:cstheme="minorHAnsi"/>
                        <w:bCs/>
                        <w:i/>
                        <w:iCs/>
                        <w:sz w:val="19"/>
                        <w:szCs w:val="19"/>
                        <w:lang w:eastAsia="es-CL"/>
                      </w:rPr>
                    </m:ctrlPr>
                  </m:fPr>
                  <m:num>
                    <m:r>
                      <w:rPr>
                        <w:rFonts w:ascii="Cambria Math" w:eastAsia="Calibri" w:hAnsi="Cambria Math" w:cstheme="minorHAnsi"/>
                        <w:sz w:val="19"/>
                        <w:szCs w:val="19"/>
                        <w:lang w:eastAsia="es-CL"/>
                      </w:rPr>
                      <m:t>Transacciones abandonadas</m:t>
                    </m:r>
                  </m:num>
                  <m:den>
                    <m:r>
                      <w:rPr>
                        <w:rFonts w:ascii="Cambria Math" w:eastAsia="Calibri" w:hAnsi="Cambria Math" w:cstheme="minorHAnsi"/>
                        <w:sz w:val="19"/>
                        <w:szCs w:val="19"/>
                        <w:lang w:eastAsia="es-CL"/>
                      </w:rPr>
                      <m:t>Transacciones totales recibidas</m:t>
                    </m:r>
                  </m:den>
                </m:f>
                <m:r>
                  <w:rPr>
                    <w:rFonts w:ascii="Cambria Math" w:eastAsia="Calibri" w:hAnsi="Cambria Math" w:cstheme="minorHAnsi"/>
                    <w:sz w:val="19"/>
                    <w:szCs w:val="19"/>
                    <w:lang w:eastAsia="es-CL"/>
                  </w:rPr>
                  <m:t>x100%</m:t>
                </m:r>
              </m:oMath>
            </m:oMathPara>
          </w:p>
        </w:tc>
        <w:tc>
          <w:tcPr>
            <w:tcW w:w="1294" w:type="dxa"/>
            <w:vAlign w:val="center"/>
          </w:tcPr>
          <w:p w14:paraId="6100CF8A" w14:textId="77777777" w:rsidR="00B9600B" w:rsidRPr="00B40CD6" w:rsidRDefault="00B9600B" w:rsidP="00831CB7">
            <w:pPr>
              <w:pStyle w:val="Default"/>
              <w:jc w:val="center"/>
              <w:rPr>
                <w:sz w:val="20"/>
                <w:szCs w:val="20"/>
              </w:rPr>
            </w:pPr>
          </w:p>
        </w:tc>
        <w:tc>
          <w:tcPr>
            <w:tcW w:w="1435" w:type="dxa"/>
            <w:vAlign w:val="center"/>
          </w:tcPr>
          <w:p w14:paraId="7726D3FF" w14:textId="77777777" w:rsidR="00B9600B" w:rsidRPr="00B40CD6" w:rsidRDefault="00B9600B" w:rsidP="00831CB7">
            <w:pPr>
              <w:pStyle w:val="Default"/>
              <w:jc w:val="center"/>
              <w:rPr>
                <w:sz w:val="20"/>
                <w:szCs w:val="20"/>
              </w:rPr>
            </w:pPr>
          </w:p>
        </w:tc>
        <w:tc>
          <w:tcPr>
            <w:tcW w:w="1436" w:type="dxa"/>
            <w:vAlign w:val="center"/>
          </w:tcPr>
          <w:p w14:paraId="279FC8F0" w14:textId="77777777" w:rsidR="00B9600B" w:rsidRPr="00B40CD6" w:rsidRDefault="00B9600B" w:rsidP="00831CB7">
            <w:pPr>
              <w:pStyle w:val="Default"/>
              <w:jc w:val="center"/>
              <w:rPr>
                <w:sz w:val="20"/>
                <w:szCs w:val="20"/>
              </w:rPr>
            </w:pPr>
            <w:r w:rsidRPr="00B40CD6">
              <w:rPr>
                <w:sz w:val="20"/>
                <w:szCs w:val="20"/>
              </w:rPr>
              <w:t>No aplica</w:t>
            </w:r>
          </w:p>
        </w:tc>
      </w:tr>
      <w:tr w:rsidR="00B9600B" w:rsidRPr="00B40CD6" w14:paraId="617BC35C" w14:textId="77777777" w:rsidTr="00831CB7">
        <w:tc>
          <w:tcPr>
            <w:tcW w:w="279" w:type="dxa"/>
            <w:vAlign w:val="center"/>
          </w:tcPr>
          <w:p w14:paraId="00CD0E31" w14:textId="77777777" w:rsidR="00B9600B" w:rsidRPr="00B40CD6" w:rsidRDefault="00B9600B" w:rsidP="00831CB7">
            <w:pPr>
              <w:ind w:left="-115" w:right="-112"/>
              <w:jc w:val="center"/>
              <w:rPr>
                <w:rFonts w:eastAsia="Calibri" w:cstheme="minorHAnsi"/>
                <w:bCs/>
                <w:iCs/>
                <w:sz w:val="20"/>
                <w:szCs w:val="20"/>
                <w:lang w:eastAsia="es-CL"/>
              </w:rPr>
            </w:pPr>
            <w:r w:rsidRPr="00B40CD6">
              <w:rPr>
                <w:rFonts w:eastAsia="Calibri" w:cstheme="minorHAnsi"/>
                <w:bCs/>
                <w:iCs/>
                <w:sz w:val="20"/>
                <w:szCs w:val="20"/>
                <w:lang w:eastAsia="es-CL"/>
              </w:rPr>
              <w:t>3</w:t>
            </w:r>
          </w:p>
        </w:tc>
        <w:tc>
          <w:tcPr>
            <w:tcW w:w="1559" w:type="dxa"/>
            <w:vAlign w:val="center"/>
          </w:tcPr>
          <w:p w14:paraId="55A6203A" w14:textId="77777777" w:rsidR="00B9600B" w:rsidRPr="00B40CD6" w:rsidRDefault="00B9600B" w:rsidP="00831CB7">
            <w:pPr>
              <w:jc w:val="center"/>
              <w:rPr>
                <w:rFonts w:eastAsia="Calibri" w:cstheme="minorHAnsi"/>
                <w:bCs/>
                <w:iCs/>
                <w:sz w:val="20"/>
                <w:szCs w:val="20"/>
                <w:lang w:eastAsia="es-CL"/>
              </w:rPr>
            </w:pPr>
            <w:r w:rsidRPr="00B40CD6">
              <w:rPr>
                <w:rFonts w:eastAsia="Calibri" w:cstheme="minorHAnsi"/>
                <w:bCs/>
                <w:iCs/>
                <w:sz w:val="20"/>
                <w:szCs w:val="20"/>
                <w:lang w:eastAsia="es-CL"/>
              </w:rPr>
              <w:t>Capacitación mensual</w:t>
            </w:r>
          </w:p>
        </w:tc>
        <w:tc>
          <w:tcPr>
            <w:tcW w:w="3827" w:type="dxa"/>
            <w:vAlign w:val="center"/>
          </w:tcPr>
          <w:p w14:paraId="612F3446" w14:textId="77777777" w:rsidR="00B9600B" w:rsidRPr="00B40CD6" w:rsidRDefault="00B9600B" w:rsidP="00831CB7">
            <w:pPr>
              <w:jc w:val="center"/>
              <w:rPr>
                <w:rFonts w:eastAsia="Calibri" w:cstheme="minorHAnsi"/>
                <w:bCs/>
                <w:iCs/>
                <w:sz w:val="20"/>
                <w:szCs w:val="20"/>
                <w:lang w:eastAsia="es-CL"/>
              </w:rPr>
            </w:pPr>
            <w:r w:rsidRPr="00B40CD6">
              <w:rPr>
                <w:rFonts w:eastAsia="Calibri" w:cstheme="minorHAnsi"/>
                <w:bCs/>
                <w:iCs/>
                <w:sz w:val="20"/>
                <w:szCs w:val="20"/>
                <w:lang w:eastAsia="es-CL"/>
              </w:rPr>
              <w:t>Cantidad mínima de horas de capacitación realizadas en el mes por persona</w:t>
            </w:r>
          </w:p>
        </w:tc>
        <w:tc>
          <w:tcPr>
            <w:tcW w:w="4165" w:type="dxa"/>
            <w:gridSpan w:val="3"/>
            <w:vAlign w:val="center"/>
          </w:tcPr>
          <w:p w14:paraId="6AF5599D" w14:textId="77777777" w:rsidR="00B9600B" w:rsidRPr="00B40CD6" w:rsidRDefault="00B9600B" w:rsidP="00831CB7">
            <w:pPr>
              <w:pStyle w:val="Default"/>
              <w:jc w:val="center"/>
              <w:rPr>
                <w:sz w:val="20"/>
                <w:szCs w:val="20"/>
              </w:rPr>
            </w:pPr>
          </w:p>
        </w:tc>
      </w:tr>
      <w:tr w:rsidR="00B9600B" w:rsidRPr="00B40CD6" w14:paraId="633BB7E8" w14:textId="77777777" w:rsidTr="00831CB7">
        <w:tc>
          <w:tcPr>
            <w:tcW w:w="279" w:type="dxa"/>
            <w:vAlign w:val="center"/>
          </w:tcPr>
          <w:p w14:paraId="64028CD7" w14:textId="77777777" w:rsidR="00B9600B" w:rsidRPr="00B40CD6" w:rsidRDefault="00B9600B" w:rsidP="00831CB7">
            <w:pPr>
              <w:pStyle w:val="Default"/>
              <w:ind w:left="-115" w:right="-112"/>
              <w:jc w:val="center"/>
              <w:rPr>
                <w:sz w:val="20"/>
                <w:szCs w:val="20"/>
              </w:rPr>
            </w:pPr>
            <w:r w:rsidRPr="00B40CD6">
              <w:rPr>
                <w:sz w:val="20"/>
                <w:szCs w:val="20"/>
              </w:rPr>
              <w:t>4</w:t>
            </w:r>
          </w:p>
        </w:tc>
        <w:tc>
          <w:tcPr>
            <w:tcW w:w="1559" w:type="dxa"/>
            <w:vAlign w:val="center"/>
          </w:tcPr>
          <w:p w14:paraId="50E20DF0" w14:textId="77777777" w:rsidR="00B9600B" w:rsidRPr="00B40CD6" w:rsidRDefault="00B9600B" w:rsidP="00831CB7">
            <w:pPr>
              <w:pStyle w:val="Default"/>
              <w:jc w:val="center"/>
              <w:rPr>
                <w:sz w:val="20"/>
                <w:szCs w:val="20"/>
              </w:rPr>
            </w:pPr>
            <w:r w:rsidRPr="00B40CD6">
              <w:rPr>
                <w:sz w:val="20"/>
                <w:szCs w:val="20"/>
              </w:rPr>
              <w:t>Reemplazo de equipo mensual</w:t>
            </w:r>
          </w:p>
        </w:tc>
        <w:tc>
          <w:tcPr>
            <w:tcW w:w="3827" w:type="dxa"/>
            <w:vAlign w:val="center"/>
          </w:tcPr>
          <w:p w14:paraId="0B3D975E" w14:textId="77777777" w:rsidR="00B9600B" w:rsidRPr="00B40CD6" w:rsidRDefault="00B9600B" w:rsidP="00831CB7">
            <w:pPr>
              <w:jc w:val="center"/>
              <w:rPr>
                <w:rFonts w:eastAsia="Calibri" w:cstheme="minorHAnsi"/>
                <w:bCs/>
                <w:iCs/>
                <w:sz w:val="20"/>
                <w:szCs w:val="20"/>
                <w:lang w:eastAsia="es-CL"/>
              </w:rPr>
            </w:pPr>
            <w:r w:rsidRPr="00B40CD6">
              <w:rPr>
                <w:rFonts w:eastAsia="Calibri" w:cstheme="minorHAnsi"/>
                <w:bCs/>
                <w:iCs/>
                <w:sz w:val="20"/>
                <w:szCs w:val="20"/>
                <w:lang w:eastAsia="es-CL"/>
              </w:rPr>
              <w:t>Cantidad máxima de días hábiles para cubrir la posición vacante en roles claves</w:t>
            </w:r>
          </w:p>
        </w:tc>
        <w:tc>
          <w:tcPr>
            <w:tcW w:w="4165" w:type="dxa"/>
            <w:gridSpan w:val="3"/>
            <w:vAlign w:val="center"/>
          </w:tcPr>
          <w:p w14:paraId="54E4A932" w14:textId="77777777" w:rsidR="00B9600B" w:rsidRPr="00B40CD6" w:rsidRDefault="00B9600B" w:rsidP="00831CB7">
            <w:pPr>
              <w:pStyle w:val="Default"/>
              <w:jc w:val="center"/>
              <w:rPr>
                <w:sz w:val="20"/>
                <w:szCs w:val="20"/>
              </w:rPr>
            </w:pPr>
          </w:p>
        </w:tc>
      </w:tr>
      <w:tr w:rsidR="00B9600B" w:rsidRPr="00B40CD6" w14:paraId="16FAE54C" w14:textId="77777777" w:rsidTr="00831CB7">
        <w:tc>
          <w:tcPr>
            <w:tcW w:w="279" w:type="dxa"/>
            <w:vAlign w:val="center"/>
          </w:tcPr>
          <w:p w14:paraId="050B29D5" w14:textId="77777777" w:rsidR="00B9600B" w:rsidRPr="00B40CD6" w:rsidRDefault="00B9600B" w:rsidP="00831CB7">
            <w:pPr>
              <w:pStyle w:val="Default"/>
              <w:ind w:left="-115" w:right="-112"/>
              <w:jc w:val="center"/>
              <w:rPr>
                <w:sz w:val="20"/>
                <w:szCs w:val="20"/>
              </w:rPr>
            </w:pPr>
            <w:r w:rsidRPr="00B40CD6">
              <w:rPr>
                <w:sz w:val="20"/>
                <w:szCs w:val="20"/>
              </w:rPr>
              <w:t>5</w:t>
            </w:r>
          </w:p>
        </w:tc>
        <w:tc>
          <w:tcPr>
            <w:tcW w:w="1559" w:type="dxa"/>
            <w:vAlign w:val="center"/>
          </w:tcPr>
          <w:p w14:paraId="18508F19" w14:textId="77777777" w:rsidR="00B9600B" w:rsidRPr="00B40CD6" w:rsidRDefault="00B9600B" w:rsidP="00831CB7">
            <w:pPr>
              <w:pStyle w:val="Default"/>
              <w:jc w:val="center"/>
              <w:rPr>
                <w:sz w:val="20"/>
                <w:szCs w:val="20"/>
              </w:rPr>
            </w:pPr>
            <w:r w:rsidRPr="00B40CD6">
              <w:rPr>
                <w:sz w:val="20"/>
                <w:szCs w:val="20"/>
              </w:rPr>
              <w:t>Indisponibilidad del servicio</w:t>
            </w:r>
          </w:p>
        </w:tc>
        <w:tc>
          <w:tcPr>
            <w:tcW w:w="3827" w:type="dxa"/>
            <w:vAlign w:val="center"/>
          </w:tcPr>
          <w:p w14:paraId="658E66D4" w14:textId="77777777" w:rsidR="00B9600B" w:rsidRPr="00B40CD6" w:rsidRDefault="00B9600B" w:rsidP="00831CB7">
            <w:pPr>
              <w:jc w:val="center"/>
              <w:rPr>
                <w:rFonts w:eastAsia="Calibri" w:cstheme="minorHAnsi"/>
                <w:bCs/>
                <w:iCs/>
                <w:sz w:val="20"/>
                <w:szCs w:val="20"/>
                <w:lang w:eastAsia="es-CL"/>
              </w:rPr>
            </w:pPr>
            <w:r w:rsidRPr="00B40CD6">
              <w:rPr>
                <w:rFonts w:eastAsia="Calibri" w:cstheme="minorHAnsi"/>
                <w:bCs/>
                <w:iCs/>
                <w:sz w:val="20"/>
                <w:szCs w:val="20"/>
                <w:lang w:eastAsia="es-CL"/>
              </w:rPr>
              <w:t>Cantidad total de horas mensuales sin disponibilidad de servicio</w:t>
            </w:r>
          </w:p>
        </w:tc>
        <w:tc>
          <w:tcPr>
            <w:tcW w:w="4165" w:type="dxa"/>
            <w:gridSpan w:val="3"/>
            <w:vAlign w:val="center"/>
          </w:tcPr>
          <w:p w14:paraId="230BCE6D" w14:textId="77777777" w:rsidR="00B9600B" w:rsidRPr="00B40CD6" w:rsidRDefault="00B9600B" w:rsidP="00831CB7">
            <w:pPr>
              <w:pStyle w:val="Default"/>
              <w:jc w:val="center"/>
              <w:rPr>
                <w:sz w:val="20"/>
                <w:szCs w:val="20"/>
              </w:rPr>
            </w:pPr>
            <w:r w:rsidRPr="00B40CD6">
              <w:rPr>
                <w:sz w:val="20"/>
                <w:szCs w:val="20"/>
              </w:rPr>
              <w:t>Inferior a 1 hora hábil de indisponibilidad de servicio durante el mes en evaluación</w:t>
            </w:r>
          </w:p>
        </w:tc>
      </w:tr>
    </w:tbl>
    <w:p w14:paraId="323B42D7" w14:textId="77777777" w:rsidR="00B9600B" w:rsidRPr="00B40CD6" w:rsidRDefault="00B9600B" w:rsidP="00B9600B">
      <w:pPr>
        <w:rPr>
          <w:b/>
        </w:rPr>
      </w:pPr>
    </w:p>
    <w:p w14:paraId="26800EB8" w14:textId="77777777" w:rsidR="00B9600B" w:rsidRPr="00B40CD6" w:rsidRDefault="00B9600B" w:rsidP="00B9600B">
      <w:pPr>
        <w:rPr>
          <w:bCs/>
          <w:i/>
          <w:iCs/>
          <w:u w:val="single"/>
        </w:rPr>
      </w:pPr>
      <w:r w:rsidRPr="00B40CD6">
        <w:rPr>
          <w:bCs/>
          <w:i/>
          <w:iCs/>
          <w:u w:val="single"/>
        </w:rPr>
        <w:t>Instrucciones de llenado:</w:t>
      </w:r>
    </w:p>
    <w:p w14:paraId="19C16FCE" w14:textId="77777777" w:rsidR="00B9600B" w:rsidRPr="00B40CD6" w:rsidRDefault="00B9600B">
      <w:pPr>
        <w:pStyle w:val="Prrafodelista"/>
        <w:numPr>
          <w:ilvl w:val="0"/>
          <w:numId w:val="32"/>
        </w:numPr>
      </w:pPr>
      <w:r w:rsidRPr="00B40CD6">
        <w:t xml:space="preserve">En el caso de las métricas “Nivel de servicio Mensual” y “Tasa de abandono mensual” la entidad licitante deberá indicar el porcentaje requerido para dar por cumplido el SLA definido según cada canal que comprenda el servicio contratado.  </w:t>
      </w:r>
    </w:p>
    <w:p w14:paraId="2CEAE5D6" w14:textId="77777777" w:rsidR="00B9600B" w:rsidRPr="00B40CD6" w:rsidRDefault="00B9600B">
      <w:pPr>
        <w:pStyle w:val="Prrafodelista"/>
        <w:numPr>
          <w:ilvl w:val="0"/>
          <w:numId w:val="32"/>
        </w:numPr>
      </w:pPr>
      <w:r w:rsidRPr="00B40CD6">
        <w:t>Tratándose de la métrica “Nivel de servicio mensual”, adicional a lo indicado en el punto anterior, deberá especificar qué se entiende por “Transacción atendida a tiempo”, por ejemplo, se considerará una transacción atendida a tiempo cuando ésta se realice antes de 60 segundos desde iniciada dicha transacción. Dicha definición deberá ser diferenciada por canal que comprenda el servicio contratado.</w:t>
      </w:r>
    </w:p>
    <w:p w14:paraId="631EAE5B" w14:textId="0E38B137" w:rsidR="000E1295" w:rsidRPr="00B40CD6" w:rsidRDefault="000E1295" w:rsidP="000E1295">
      <w:pPr>
        <w:rPr>
          <w:lang w:eastAsia="es-CL"/>
        </w:rPr>
      </w:pPr>
    </w:p>
    <w:p w14:paraId="2E1D6215" w14:textId="77777777" w:rsidR="00F43830" w:rsidRPr="00B40CD6" w:rsidRDefault="00F43830" w:rsidP="000E1295">
      <w:pPr>
        <w:rPr>
          <w:lang w:eastAsia="es-CL"/>
        </w:rPr>
      </w:pPr>
    </w:p>
    <w:p w14:paraId="55D0B28C" w14:textId="77777777" w:rsidR="00FE4B41" w:rsidRPr="00B40CD6" w:rsidRDefault="00FE4B41">
      <w:pPr>
        <w:jc w:val="left"/>
        <w:rPr>
          <w:rFonts w:eastAsia="Calibri" w:cstheme="minorHAnsi"/>
          <w:b/>
          <w:caps/>
          <w:color w:val="000000"/>
          <w:szCs w:val="22"/>
          <w:lang w:eastAsia="es-CL"/>
        </w:rPr>
      </w:pPr>
      <w:r w:rsidRPr="00B40CD6">
        <w:br w:type="page"/>
      </w:r>
    </w:p>
    <w:p w14:paraId="3A8BF9B9" w14:textId="717852AB" w:rsidR="007417DD" w:rsidRPr="00B40CD6" w:rsidRDefault="005D58AA" w:rsidP="007417DD">
      <w:pPr>
        <w:pStyle w:val="Ttulo1"/>
        <w:numPr>
          <w:ilvl w:val="0"/>
          <w:numId w:val="0"/>
        </w:numPr>
        <w:ind w:left="340" w:hanging="340"/>
        <w:jc w:val="center"/>
      </w:pPr>
      <w:r w:rsidRPr="00B40CD6">
        <w:lastRenderedPageBreak/>
        <w:t>ANEXO N°</w:t>
      </w:r>
      <w:r w:rsidR="005830E5" w:rsidRPr="00B40CD6">
        <w:t>5</w:t>
      </w:r>
      <w:r w:rsidR="0035576D" w:rsidRPr="00B40CD6">
        <w:t xml:space="preserve">: </w:t>
      </w:r>
      <w:r w:rsidR="007417DD" w:rsidRPr="00B40CD6">
        <w:t>Oferta técnica</w:t>
      </w:r>
    </w:p>
    <w:p w14:paraId="26F7F34B" w14:textId="77777777" w:rsidR="007417DD" w:rsidRPr="00B40CD6" w:rsidRDefault="007417DD" w:rsidP="007417DD">
      <w:pPr>
        <w:jc w:val="center"/>
        <w:rPr>
          <w:bCs/>
          <w:iCs/>
        </w:rPr>
      </w:pPr>
      <w:r w:rsidRPr="00B40CD6">
        <w:rPr>
          <w:iCs/>
        </w:rPr>
        <w:t>(Anexo para ofertar)</w:t>
      </w:r>
    </w:p>
    <w:p w14:paraId="113D49DC" w14:textId="77777777" w:rsidR="007417DD" w:rsidRPr="00B40CD6" w:rsidRDefault="007417DD" w:rsidP="007417DD">
      <w:pPr>
        <w:jc w:val="center"/>
        <w:rPr>
          <w:b/>
          <w:i/>
        </w:rPr>
      </w:pPr>
    </w:p>
    <w:p w14:paraId="77472694" w14:textId="77777777" w:rsidR="007417DD" w:rsidRPr="00B40CD6" w:rsidRDefault="007417DD" w:rsidP="007417DD">
      <w:pPr>
        <w:jc w:val="center"/>
        <w:rPr>
          <w:b/>
          <w:i/>
        </w:rPr>
      </w:pPr>
    </w:p>
    <w:p w14:paraId="73DD7F53" w14:textId="77777777" w:rsidR="0005473B" w:rsidRPr="00B40CD6" w:rsidRDefault="0005473B" w:rsidP="0005473B">
      <w:pPr>
        <w:jc w:val="center"/>
        <w:rPr>
          <w:rFonts w:eastAsia="Calibri" w:cstheme="minorHAnsi"/>
          <w:b/>
          <w:color w:val="000000"/>
          <w:sz w:val="24"/>
          <w:lang w:eastAsia="es-CL"/>
        </w:rPr>
      </w:pPr>
      <w:r w:rsidRPr="00B40CD6">
        <w:rPr>
          <w:rFonts w:eastAsia="Calibri" w:cstheme="minorHAnsi"/>
          <w:b/>
          <w:color w:val="000000"/>
          <w:sz w:val="24"/>
          <w:lang w:eastAsia="es-CL"/>
        </w:rPr>
        <w:t xml:space="preserve">LICITACIÓN PARA LA CONTRATACIÓN DEL SERVICIO DE </w:t>
      </w:r>
    </w:p>
    <w:p w14:paraId="136A924F" w14:textId="77777777" w:rsidR="0005473B" w:rsidRPr="00B40CD6" w:rsidRDefault="0005473B" w:rsidP="0005473B">
      <w:pPr>
        <w:jc w:val="center"/>
        <w:rPr>
          <w:rFonts w:eastAsia="Calibri" w:cstheme="minorHAnsi"/>
          <w:b/>
          <w:color w:val="000000"/>
          <w:szCs w:val="22"/>
          <w:lang w:eastAsia="es-CL"/>
        </w:rPr>
      </w:pPr>
      <w:r w:rsidRPr="00B40CD6">
        <w:rPr>
          <w:rFonts w:eastAsia="Calibri" w:cstheme="minorHAnsi"/>
          <w:b/>
          <w:color w:val="000000"/>
          <w:sz w:val="24"/>
          <w:lang w:eastAsia="es-CL"/>
        </w:rPr>
        <w:t>CONTACT CENTER</w:t>
      </w:r>
    </w:p>
    <w:p w14:paraId="13829809" w14:textId="796F81F0" w:rsidR="00577E38" w:rsidRPr="00B40CD6" w:rsidRDefault="00577E38" w:rsidP="007417DD"/>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296429" w:rsidRPr="00B40CD6" w14:paraId="147FBDAF" w14:textId="77777777" w:rsidTr="00296429">
        <w:trPr>
          <w:trHeight w:val="369"/>
        </w:trPr>
        <w:tc>
          <w:tcPr>
            <w:tcW w:w="9923" w:type="dxa"/>
            <w:gridSpan w:val="2"/>
            <w:shd w:val="clear" w:color="auto" w:fill="DEEAF6" w:themeFill="accent1" w:themeFillTint="33"/>
            <w:vAlign w:val="center"/>
          </w:tcPr>
          <w:p w14:paraId="73941F40" w14:textId="77777777" w:rsidR="00296429" w:rsidRPr="00B40CD6" w:rsidRDefault="00296429" w:rsidP="00831CB7">
            <w:pPr>
              <w:jc w:val="center"/>
              <w:rPr>
                <w:b/>
                <w:bCs/>
              </w:rPr>
            </w:pPr>
            <w:r w:rsidRPr="00B40CD6">
              <w:rPr>
                <w:b/>
              </w:rPr>
              <w:t>DATOS DE LA OFERTA</w:t>
            </w:r>
          </w:p>
        </w:tc>
      </w:tr>
      <w:tr w:rsidR="00296429" w:rsidRPr="00B40CD6" w14:paraId="18C13BE6" w14:textId="77777777" w:rsidTr="00831CB7">
        <w:trPr>
          <w:trHeight w:val="401"/>
        </w:trPr>
        <w:tc>
          <w:tcPr>
            <w:tcW w:w="3686" w:type="dxa"/>
            <w:shd w:val="clear" w:color="auto" w:fill="F2F2F2" w:themeFill="background1" w:themeFillShade="F2"/>
            <w:vAlign w:val="center"/>
          </w:tcPr>
          <w:p w14:paraId="039C978D" w14:textId="77777777" w:rsidR="00296429" w:rsidRPr="00B40CD6" w:rsidRDefault="00296429" w:rsidP="00831CB7">
            <w:pPr>
              <w:jc w:val="left"/>
              <w:rPr>
                <w:b/>
              </w:rPr>
            </w:pPr>
            <w:r w:rsidRPr="00B40CD6">
              <w:rPr>
                <w:b/>
              </w:rPr>
              <w:t>Razón social oferente, nombre persona natural o nombre UTP</w:t>
            </w:r>
          </w:p>
        </w:tc>
        <w:tc>
          <w:tcPr>
            <w:tcW w:w="6237" w:type="dxa"/>
            <w:shd w:val="clear" w:color="auto" w:fill="auto"/>
            <w:vAlign w:val="center"/>
          </w:tcPr>
          <w:p w14:paraId="296EBFCF" w14:textId="77777777" w:rsidR="00296429" w:rsidRPr="00B40CD6" w:rsidRDefault="00296429" w:rsidP="00831CB7">
            <w:pPr>
              <w:jc w:val="left"/>
            </w:pPr>
          </w:p>
        </w:tc>
      </w:tr>
      <w:tr w:rsidR="00296429" w:rsidRPr="00B40CD6" w14:paraId="2557A52C" w14:textId="77777777" w:rsidTr="00831CB7">
        <w:trPr>
          <w:trHeight w:val="423"/>
        </w:trPr>
        <w:tc>
          <w:tcPr>
            <w:tcW w:w="3686" w:type="dxa"/>
            <w:shd w:val="clear" w:color="auto" w:fill="F2F2F2" w:themeFill="background1" w:themeFillShade="F2"/>
            <w:vAlign w:val="center"/>
          </w:tcPr>
          <w:p w14:paraId="482395E9" w14:textId="77777777" w:rsidR="00296429" w:rsidRPr="00B40CD6" w:rsidRDefault="00296429" w:rsidP="00831CB7">
            <w:pPr>
              <w:jc w:val="left"/>
              <w:rPr>
                <w:b/>
              </w:rPr>
            </w:pPr>
            <w:r w:rsidRPr="00B40CD6">
              <w:rPr>
                <w:b/>
              </w:rPr>
              <w:t xml:space="preserve">RUT del oferente </w:t>
            </w:r>
            <w:r w:rsidRPr="00B40CD6">
              <w:t>(persona jurídica, persona natural o apoderado UTP)</w:t>
            </w:r>
          </w:p>
        </w:tc>
        <w:tc>
          <w:tcPr>
            <w:tcW w:w="6237" w:type="dxa"/>
            <w:shd w:val="clear" w:color="auto" w:fill="auto"/>
            <w:vAlign w:val="center"/>
          </w:tcPr>
          <w:p w14:paraId="183ADDB2" w14:textId="77777777" w:rsidR="00296429" w:rsidRPr="00B40CD6" w:rsidRDefault="00296429" w:rsidP="00831CB7">
            <w:pPr>
              <w:jc w:val="left"/>
            </w:pPr>
          </w:p>
        </w:tc>
      </w:tr>
      <w:tr w:rsidR="00296429" w:rsidRPr="00B40CD6" w14:paraId="76E70E8E" w14:textId="77777777" w:rsidTr="00DA3DBB">
        <w:trPr>
          <w:trHeight w:val="295"/>
        </w:trPr>
        <w:tc>
          <w:tcPr>
            <w:tcW w:w="3686" w:type="dxa"/>
            <w:shd w:val="clear" w:color="auto" w:fill="F2F2F2" w:themeFill="background1" w:themeFillShade="F2"/>
            <w:vAlign w:val="center"/>
          </w:tcPr>
          <w:p w14:paraId="2E68429B" w14:textId="77777777" w:rsidR="00296429" w:rsidRPr="00B40CD6" w:rsidRDefault="00296429" w:rsidP="00831CB7">
            <w:pPr>
              <w:jc w:val="left"/>
              <w:rPr>
                <w:b/>
              </w:rPr>
            </w:pPr>
            <w:r w:rsidRPr="00B40CD6">
              <w:rPr>
                <w:b/>
              </w:rPr>
              <w:t>Fecha</w:t>
            </w:r>
          </w:p>
        </w:tc>
        <w:tc>
          <w:tcPr>
            <w:tcW w:w="6237" w:type="dxa"/>
            <w:shd w:val="clear" w:color="auto" w:fill="auto"/>
            <w:vAlign w:val="center"/>
          </w:tcPr>
          <w:p w14:paraId="70D001EF" w14:textId="77777777" w:rsidR="00296429" w:rsidRPr="00B40CD6" w:rsidRDefault="00296429" w:rsidP="00831CB7">
            <w:pPr>
              <w:jc w:val="left"/>
            </w:pPr>
          </w:p>
        </w:tc>
      </w:tr>
    </w:tbl>
    <w:p w14:paraId="27ADB1FE" w14:textId="25F89A3F" w:rsidR="00577E38" w:rsidRPr="00B40CD6" w:rsidRDefault="00577E38" w:rsidP="007417DD"/>
    <w:p w14:paraId="4D422340" w14:textId="77777777" w:rsidR="002D260C" w:rsidRPr="00B40CD6" w:rsidRDefault="002D260C" w:rsidP="007417DD"/>
    <w:p w14:paraId="7D9FABB6" w14:textId="7ABB14B3" w:rsidR="00346A92" w:rsidRPr="00B40CD6" w:rsidRDefault="005C3905">
      <w:pPr>
        <w:pStyle w:val="Prrafodelista"/>
        <w:numPr>
          <w:ilvl w:val="0"/>
          <w:numId w:val="33"/>
        </w:numPr>
        <w:tabs>
          <w:tab w:val="left" w:pos="340"/>
        </w:tabs>
        <w:autoSpaceDE w:val="0"/>
        <w:autoSpaceDN w:val="0"/>
        <w:adjustRightInd w:val="0"/>
        <w:rPr>
          <w:b/>
          <w:bCs w:val="0"/>
        </w:rPr>
      </w:pPr>
      <w:r w:rsidRPr="00B40CD6">
        <w:rPr>
          <w:b/>
          <w:bCs w:val="0"/>
        </w:rPr>
        <w:t>OFERTA TÉCNICA</w:t>
      </w:r>
      <w:r w:rsidR="002D260C" w:rsidRPr="00B40CD6">
        <w:rPr>
          <w:b/>
          <w:bCs w:val="0"/>
        </w:rPr>
        <w:t>:</w:t>
      </w:r>
    </w:p>
    <w:p w14:paraId="58DB9536" w14:textId="7E9CD88C" w:rsidR="007417DD" w:rsidRPr="00B40CD6" w:rsidRDefault="007417DD" w:rsidP="007417DD"/>
    <w:p w14:paraId="642B0808" w14:textId="7C39A23A" w:rsidR="005C3905" w:rsidRPr="00B40CD6" w:rsidRDefault="00A952F2" w:rsidP="005C3905">
      <w:pPr>
        <w:tabs>
          <w:tab w:val="left" w:pos="340"/>
        </w:tabs>
        <w:autoSpaceDE w:val="0"/>
        <w:autoSpaceDN w:val="0"/>
        <w:adjustRightInd w:val="0"/>
        <w:rPr>
          <w:rFonts w:ascii="Calibri" w:hAnsi="Calibri" w:cs="Calibri"/>
          <w:color w:val="000000"/>
        </w:rPr>
      </w:pPr>
      <w:r w:rsidRPr="00B40CD6">
        <w:rPr>
          <w:bCs/>
        </w:rPr>
        <w:t>En caso de que se evalúe el criterio técnico de evaluación “Propuesta técnica”</w:t>
      </w:r>
      <w:r w:rsidRPr="00B40CD6">
        <w:rPr>
          <w:rFonts w:ascii="Calibri" w:hAnsi="Calibri" w:cs="Calibri"/>
          <w:color w:val="000000"/>
        </w:rPr>
        <w:t xml:space="preserve"> según lo definido en el </w:t>
      </w:r>
      <w:r w:rsidR="005D58AA" w:rsidRPr="00B40CD6">
        <w:rPr>
          <w:rFonts w:ascii="Calibri" w:hAnsi="Calibri" w:cs="Calibri"/>
          <w:color w:val="000000"/>
        </w:rPr>
        <w:t>Anexo N°2</w:t>
      </w:r>
      <w:r w:rsidRPr="00B40CD6">
        <w:rPr>
          <w:rFonts w:ascii="Calibri" w:hAnsi="Calibri" w:cs="Calibri"/>
          <w:color w:val="000000"/>
        </w:rPr>
        <w:t>, numeral 7, el oferente deberá señalar a continuación el nombre del archivo acompañado en su oferta que corresponde al documento de propuesta técnica:</w:t>
      </w:r>
    </w:p>
    <w:p w14:paraId="7EA4B62A" w14:textId="0FED705B" w:rsidR="00A952F2" w:rsidRPr="00B40CD6" w:rsidRDefault="00A952F2" w:rsidP="005C3905">
      <w:pPr>
        <w:tabs>
          <w:tab w:val="left" w:pos="340"/>
        </w:tabs>
        <w:autoSpaceDE w:val="0"/>
        <w:autoSpaceDN w:val="0"/>
        <w:adjustRightInd w:val="0"/>
        <w:rPr>
          <w:rFonts w:ascii="Calibri" w:hAnsi="Calibri" w:cs="Calibri"/>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A952F2" w:rsidRPr="00B40CD6" w14:paraId="4D9824B3" w14:textId="77777777" w:rsidTr="00831CB7">
        <w:trPr>
          <w:trHeight w:val="423"/>
        </w:trPr>
        <w:tc>
          <w:tcPr>
            <w:tcW w:w="3686" w:type="dxa"/>
            <w:shd w:val="clear" w:color="auto" w:fill="F2F2F2" w:themeFill="background1" w:themeFillShade="F2"/>
            <w:vAlign w:val="center"/>
          </w:tcPr>
          <w:p w14:paraId="01AC232B" w14:textId="25CA2A6A" w:rsidR="00A952F2" w:rsidRPr="00B40CD6" w:rsidRDefault="00A952F2" w:rsidP="00831CB7">
            <w:pPr>
              <w:jc w:val="left"/>
              <w:rPr>
                <w:b/>
              </w:rPr>
            </w:pPr>
            <w:r w:rsidRPr="00B40CD6">
              <w:rPr>
                <w:b/>
              </w:rPr>
              <w:t>Nombre del archivo correspondiente a la propuesta técnica</w:t>
            </w:r>
          </w:p>
        </w:tc>
        <w:tc>
          <w:tcPr>
            <w:tcW w:w="6237" w:type="dxa"/>
            <w:shd w:val="clear" w:color="auto" w:fill="auto"/>
            <w:vAlign w:val="center"/>
          </w:tcPr>
          <w:p w14:paraId="43CDEA09" w14:textId="77777777" w:rsidR="00A952F2" w:rsidRPr="00B40CD6" w:rsidRDefault="00A952F2" w:rsidP="00831CB7">
            <w:pPr>
              <w:jc w:val="left"/>
            </w:pPr>
          </w:p>
        </w:tc>
      </w:tr>
    </w:tbl>
    <w:p w14:paraId="22FC19B8" w14:textId="77777777" w:rsidR="00A952F2" w:rsidRPr="00B40CD6" w:rsidRDefault="00A952F2" w:rsidP="005C3905">
      <w:pPr>
        <w:tabs>
          <w:tab w:val="left" w:pos="340"/>
        </w:tabs>
        <w:autoSpaceDE w:val="0"/>
        <w:autoSpaceDN w:val="0"/>
        <w:adjustRightInd w:val="0"/>
        <w:rPr>
          <w:bCs/>
        </w:rPr>
      </w:pPr>
    </w:p>
    <w:p w14:paraId="452A7396" w14:textId="72C05892" w:rsidR="002D260C" w:rsidRPr="00B40CD6" w:rsidRDefault="00524915">
      <w:pPr>
        <w:pStyle w:val="Prrafodelista"/>
        <w:numPr>
          <w:ilvl w:val="0"/>
          <w:numId w:val="33"/>
        </w:numPr>
        <w:tabs>
          <w:tab w:val="left" w:pos="340"/>
        </w:tabs>
        <w:autoSpaceDE w:val="0"/>
        <w:autoSpaceDN w:val="0"/>
        <w:adjustRightInd w:val="0"/>
        <w:rPr>
          <w:b/>
          <w:bCs w:val="0"/>
        </w:rPr>
      </w:pPr>
      <w:r w:rsidRPr="00B40CD6">
        <w:rPr>
          <w:b/>
          <w:bCs w:val="0"/>
        </w:rPr>
        <w:t>EXPERIENCIA DEL OFERENTE Y CALIDAD DE SERVICIO</w:t>
      </w:r>
      <w:r w:rsidR="002D260C" w:rsidRPr="00B40CD6">
        <w:rPr>
          <w:b/>
          <w:bCs w:val="0"/>
        </w:rPr>
        <w:t>:</w:t>
      </w:r>
    </w:p>
    <w:p w14:paraId="08A11138" w14:textId="77777777" w:rsidR="002D260C" w:rsidRPr="00B40CD6" w:rsidRDefault="002D260C" w:rsidP="002D260C">
      <w:pPr>
        <w:tabs>
          <w:tab w:val="left" w:pos="340"/>
        </w:tabs>
        <w:autoSpaceDE w:val="0"/>
        <w:autoSpaceDN w:val="0"/>
        <w:adjustRightInd w:val="0"/>
        <w:rPr>
          <w:b/>
        </w:rPr>
      </w:pPr>
    </w:p>
    <w:p w14:paraId="0A1A1259" w14:textId="6CC11F92" w:rsidR="00DA3DBB" w:rsidRPr="00B40CD6" w:rsidRDefault="00DA3DBB" w:rsidP="00DA3DBB">
      <w:pPr>
        <w:rPr>
          <w:rFonts w:ascii="Calibri" w:hAnsi="Calibri" w:cs="Calibri"/>
          <w:color w:val="000000"/>
        </w:rPr>
      </w:pPr>
      <w:r w:rsidRPr="00B40CD6">
        <w:rPr>
          <w:rFonts w:ascii="Calibri" w:hAnsi="Calibri" w:cs="Calibri"/>
          <w:color w:val="000000"/>
        </w:rPr>
        <w:t>En caso de que se evalúe el criterio técnico de evaluación “</w:t>
      </w:r>
      <w:r w:rsidR="00FE2FFF" w:rsidRPr="00B40CD6">
        <w:rPr>
          <w:rFonts w:ascii="Calibri" w:hAnsi="Calibri" w:cs="Calibri"/>
          <w:color w:val="000000"/>
        </w:rPr>
        <w:t>Experiencia</w:t>
      </w:r>
      <w:r w:rsidRPr="00B40CD6">
        <w:rPr>
          <w:rFonts w:ascii="Calibri" w:hAnsi="Calibri" w:cs="Calibri"/>
          <w:color w:val="000000"/>
        </w:rPr>
        <w:t xml:space="preserve"> </w:t>
      </w:r>
      <w:r w:rsidR="00FE2FFF" w:rsidRPr="00B40CD6">
        <w:rPr>
          <w:rFonts w:ascii="Calibri" w:hAnsi="Calibri" w:cs="Calibri"/>
          <w:color w:val="000000"/>
        </w:rPr>
        <w:t>del oferente y calidad de servicio</w:t>
      </w:r>
      <w:r w:rsidRPr="00B40CD6">
        <w:rPr>
          <w:rFonts w:ascii="Calibri" w:hAnsi="Calibri" w:cs="Calibri"/>
          <w:color w:val="000000"/>
        </w:rPr>
        <w:t xml:space="preserve">” (según lo definido en el </w:t>
      </w:r>
      <w:r w:rsidR="005D58AA" w:rsidRPr="00B40CD6">
        <w:rPr>
          <w:rFonts w:ascii="Calibri" w:hAnsi="Calibri" w:cs="Calibri"/>
          <w:color w:val="000000"/>
        </w:rPr>
        <w:t>Anexo N°2</w:t>
      </w:r>
      <w:r w:rsidRPr="00B40CD6">
        <w:rPr>
          <w:rFonts w:ascii="Calibri" w:hAnsi="Calibri" w:cs="Calibri"/>
          <w:color w:val="000000"/>
        </w:rPr>
        <w:t xml:space="preserve">, numeral 7), </w:t>
      </w:r>
      <w:r w:rsidRPr="00B40CD6">
        <w:rPr>
          <w:rFonts w:ascii="Calibri" w:hAnsi="Calibri" w:cs="Calibri"/>
          <w:color w:val="000000"/>
          <w:u w:val="single"/>
        </w:rPr>
        <w:t xml:space="preserve">el oferente deberá completar obligatoriamente la </w:t>
      </w:r>
      <w:r w:rsidRPr="00B40CD6">
        <w:rPr>
          <w:rFonts w:ascii="Calibri" w:hAnsi="Calibri" w:cs="Calibri"/>
          <w:b/>
          <w:bCs/>
          <w:color w:val="000000"/>
          <w:u w:val="single"/>
        </w:rPr>
        <w:t xml:space="preserve">Tabla N°1 </w:t>
      </w:r>
      <w:r w:rsidRPr="00B40CD6">
        <w:rPr>
          <w:rFonts w:ascii="Calibri" w:hAnsi="Calibri" w:cs="Calibri"/>
          <w:color w:val="000000"/>
          <w:u w:val="single"/>
        </w:rPr>
        <w:t xml:space="preserve">contenida en </w:t>
      </w:r>
      <w:r w:rsidR="00B9600B" w:rsidRPr="00B40CD6">
        <w:rPr>
          <w:rFonts w:ascii="Calibri" w:hAnsi="Calibri" w:cs="Calibri"/>
          <w:color w:val="000000"/>
          <w:u w:val="single"/>
        </w:rPr>
        <w:t>el presente</w:t>
      </w:r>
      <w:r w:rsidRPr="00B40CD6">
        <w:rPr>
          <w:rFonts w:ascii="Calibri" w:hAnsi="Calibri" w:cs="Calibri"/>
          <w:color w:val="000000"/>
          <w:u w:val="single"/>
        </w:rPr>
        <w:t xml:space="preserve"> Anexo con el detalle de los proyectos realizados</w:t>
      </w:r>
      <w:r w:rsidRPr="00B40CD6">
        <w:rPr>
          <w:rFonts w:ascii="Calibri" w:hAnsi="Calibri" w:cs="Calibri"/>
          <w:color w:val="000000"/>
        </w:rPr>
        <w:t xml:space="preserve">, siguiendo las instrucciones ahí señaladas. </w:t>
      </w:r>
    </w:p>
    <w:p w14:paraId="560777B6" w14:textId="7788722E" w:rsidR="00DA3DBB" w:rsidRPr="00B40CD6" w:rsidRDefault="00DA3DBB" w:rsidP="002D260C">
      <w:pPr>
        <w:rPr>
          <w:rFonts w:ascii="Calibri" w:hAnsi="Calibri" w:cs="Calibri"/>
          <w:color w:val="000000"/>
        </w:rPr>
      </w:pPr>
    </w:p>
    <w:p w14:paraId="34381003" w14:textId="799627B5" w:rsidR="00D478F3" w:rsidRPr="00B40CD6" w:rsidRDefault="00D478F3" w:rsidP="00D478F3">
      <w:pPr>
        <w:rPr>
          <w:rFonts w:ascii="Calibri" w:hAnsi="Calibri" w:cs="Calibri"/>
          <w:color w:val="000000"/>
        </w:rPr>
      </w:pPr>
      <w:r w:rsidRPr="00B40CD6">
        <w:rPr>
          <w:rFonts w:ascii="Calibri" w:hAnsi="Calibri" w:cs="Calibri"/>
          <w:color w:val="000000"/>
        </w:rPr>
        <w:t xml:space="preserve">En virtud de lo anterior, el oferente deberá </w:t>
      </w:r>
      <w:r w:rsidR="00076203" w:rsidRPr="00B40CD6">
        <w:rPr>
          <w:rFonts w:ascii="Calibri" w:hAnsi="Calibri" w:cs="Calibri"/>
          <w:color w:val="000000"/>
        </w:rPr>
        <w:t>listar</w:t>
      </w:r>
      <w:r w:rsidRPr="00B40CD6">
        <w:rPr>
          <w:rFonts w:ascii="Calibri" w:hAnsi="Calibri" w:cs="Calibri"/>
          <w:color w:val="000000"/>
        </w:rPr>
        <w:t xml:space="preserve"> </w:t>
      </w:r>
      <w:r w:rsidR="00DA3DBB" w:rsidRPr="00B40CD6">
        <w:rPr>
          <w:rFonts w:ascii="Calibri" w:hAnsi="Calibri" w:cs="Calibri"/>
          <w:color w:val="000000"/>
        </w:rPr>
        <w:t xml:space="preserve">en la tabla </w:t>
      </w:r>
      <w:r w:rsidRPr="00B40CD6">
        <w:rPr>
          <w:rFonts w:ascii="Calibri" w:hAnsi="Calibri" w:cs="Calibri"/>
          <w:color w:val="000000"/>
        </w:rPr>
        <w:t xml:space="preserve">a continuación, </w:t>
      </w:r>
      <w:r w:rsidR="00076203" w:rsidRPr="00B40CD6">
        <w:rPr>
          <w:rFonts w:ascii="Calibri" w:hAnsi="Calibri" w:cs="Calibri"/>
          <w:color w:val="000000"/>
        </w:rPr>
        <w:t xml:space="preserve">los clientes distintos (diferenciando por R.U.T.) a quienes ha prestado servicios </w:t>
      </w:r>
      <w:r w:rsidRPr="00B40CD6">
        <w:rPr>
          <w:rFonts w:ascii="Calibri" w:hAnsi="Calibri" w:cs="Calibri"/>
          <w:color w:val="000000"/>
        </w:rPr>
        <w:t xml:space="preserve">durante los últimos 3 años contados regresivamente desde </w:t>
      </w:r>
      <w:r w:rsidR="00DD3C51" w:rsidRPr="00B40CD6">
        <w:rPr>
          <w:rFonts w:ascii="Calibri" w:hAnsi="Calibri" w:cs="Calibri"/>
          <w:color w:val="000000"/>
        </w:rPr>
        <w:t>la</w:t>
      </w:r>
      <w:r w:rsidRPr="00B40CD6">
        <w:rPr>
          <w:rFonts w:ascii="Calibri" w:hAnsi="Calibri" w:cs="Calibri"/>
          <w:color w:val="000000"/>
        </w:rPr>
        <w:t xml:space="preserve"> fecha de publicación de la respectiva licitación</w:t>
      </w:r>
      <w:r w:rsidR="003E6DE8" w:rsidRPr="00B40CD6">
        <w:rPr>
          <w:rFonts w:ascii="Calibri" w:hAnsi="Calibri" w:cs="Calibri"/>
          <w:color w:val="000000"/>
        </w:rPr>
        <w:t>, ya sea que se encuentren culminados o estén en proceso, sin importar la fecha de inicio de éstos</w:t>
      </w:r>
      <w:r w:rsidRPr="00B40CD6">
        <w:rPr>
          <w:rFonts w:ascii="Calibri" w:hAnsi="Calibri" w:cs="Calibri"/>
          <w:color w:val="000000"/>
        </w:rPr>
        <w:t xml:space="preserve">. </w:t>
      </w:r>
      <w:r w:rsidR="00DD3C51" w:rsidRPr="00B40CD6">
        <w:rPr>
          <w:rFonts w:ascii="Calibri" w:hAnsi="Calibri" w:cs="Calibri"/>
          <w:color w:val="000000"/>
        </w:rPr>
        <w:t xml:space="preserve">La información deberá ser concordante con lo declarado en la Tabla N°1 de este anexo, en caso contrario, primará lo declarado </w:t>
      </w:r>
      <w:r w:rsidR="003E6DE8" w:rsidRPr="00B40CD6">
        <w:rPr>
          <w:rFonts w:ascii="Calibri" w:hAnsi="Calibri" w:cs="Calibri"/>
          <w:color w:val="000000"/>
        </w:rPr>
        <w:t xml:space="preserve">y verificado </w:t>
      </w:r>
      <w:r w:rsidR="00DD3C51" w:rsidRPr="00B40CD6">
        <w:rPr>
          <w:rFonts w:ascii="Calibri" w:hAnsi="Calibri" w:cs="Calibri"/>
          <w:color w:val="000000"/>
        </w:rPr>
        <w:t xml:space="preserve">en dicha tabla. </w:t>
      </w:r>
    </w:p>
    <w:p w14:paraId="65CB2325" w14:textId="77777777" w:rsidR="00D478F3" w:rsidRPr="00B40CD6" w:rsidRDefault="00D478F3" w:rsidP="00D478F3">
      <w:pPr>
        <w:rPr>
          <w:rFonts w:ascii="Calibri" w:hAnsi="Calibri" w:cs="Calibri"/>
          <w:color w:val="000000"/>
        </w:rPr>
      </w:pPr>
    </w:p>
    <w:tbl>
      <w:tblPr>
        <w:tblStyle w:val="Tablaconcuadrcula3"/>
        <w:tblW w:w="5000" w:type="pct"/>
        <w:jc w:val="center"/>
        <w:tblLook w:val="04A0" w:firstRow="1" w:lastRow="0" w:firstColumn="1" w:lastColumn="0" w:noHBand="0" w:noVBand="1"/>
      </w:tblPr>
      <w:tblGrid>
        <w:gridCol w:w="441"/>
        <w:gridCol w:w="1399"/>
        <w:gridCol w:w="2025"/>
        <w:gridCol w:w="2650"/>
        <w:gridCol w:w="1357"/>
        <w:gridCol w:w="2092"/>
      </w:tblGrid>
      <w:tr w:rsidR="00076203" w:rsidRPr="00B40CD6" w14:paraId="7EB082A0" w14:textId="77777777" w:rsidTr="00076203">
        <w:trPr>
          <w:trHeight w:val="276"/>
          <w:jc w:val="center"/>
        </w:trPr>
        <w:tc>
          <w:tcPr>
            <w:tcW w:w="221" w:type="pct"/>
            <w:vMerge w:val="restart"/>
            <w:shd w:val="clear" w:color="auto" w:fill="DEEAF6" w:themeFill="accent1" w:themeFillTint="33"/>
          </w:tcPr>
          <w:p w14:paraId="3D103D66" w14:textId="2575B71C" w:rsidR="00076203" w:rsidRPr="00B40CD6" w:rsidRDefault="00076203" w:rsidP="00076203">
            <w:pPr>
              <w:jc w:val="center"/>
              <w:rPr>
                <w:rFonts w:ascii="Calibri" w:hAnsi="Calibri" w:cs="Calibri"/>
                <w:b/>
                <w:szCs w:val="22"/>
              </w:rPr>
            </w:pPr>
            <w:r w:rsidRPr="00B40CD6">
              <w:rPr>
                <w:rFonts w:ascii="Calibri" w:hAnsi="Calibri" w:cs="Calibri"/>
                <w:b/>
                <w:szCs w:val="22"/>
              </w:rPr>
              <w:t>N°</w:t>
            </w:r>
          </w:p>
        </w:tc>
        <w:tc>
          <w:tcPr>
            <w:tcW w:w="1718" w:type="pct"/>
            <w:gridSpan w:val="2"/>
            <w:shd w:val="clear" w:color="auto" w:fill="DEEAF6" w:themeFill="accent1" w:themeFillTint="33"/>
            <w:vAlign w:val="center"/>
          </w:tcPr>
          <w:p w14:paraId="439A8014" w14:textId="2E9E41F6" w:rsidR="00076203" w:rsidRPr="00B40CD6" w:rsidRDefault="00076203" w:rsidP="00076203">
            <w:pPr>
              <w:jc w:val="center"/>
              <w:rPr>
                <w:rFonts w:ascii="Calibri" w:hAnsi="Calibri" w:cs="Calibri"/>
                <w:b/>
                <w:szCs w:val="22"/>
              </w:rPr>
            </w:pPr>
            <w:r w:rsidRPr="00B40CD6">
              <w:rPr>
                <w:b/>
                <w:bCs/>
                <w:szCs w:val="22"/>
              </w:rPr>
              <w:t>Cliente (Institución/Empresa)</w:t>
            </w:r>
          </w:p>
        </w:tc>
        <w:tc>
          <w:tcPr>
            <w:tcW w:w="3061" w:type="pct"/>
            <w:gridSpan w:val="3"/>
            <w:shd w:val="clear" w:color="auto" w:fill="DEEAF6" w:themeFill="accent1" w:themeFillTint="33"/>
            <w:vAlign w:val="center"/>
          </w:tcPr>
          <w:p w14:paraId="13A6BD15" w14:textId="08C2F844" w:rsidR="00076203" w:rsidRPr="00B40CD6" w:rsidRDefault="00076203" w:rsidP="00076203">
            <w:pPr>
              <w:jc w:val="center"/>
              <w:rPr>
                <w:rFonts w:ascii="Calibri" w:hAnsi="Calibri" w:cs="Calibri"/>
                <w:b/>
                <w:szCs w:val="22"/>
              </w:rPr>
            </w:pPr>
            <w:r w:rsidRPr="00B40CD6">
              <w:rPr>
                <w:rFonts w:ascii="Calibri" w:hAnsi="Calibri" w:cs="Calibri"/>
                <w:b/>
                <w:szCs w:val="22"/>
              </w:rPr>
              <w:t>Datos de contacto</w:t>
            </w:r>
          </w:p>
        </w:tc>
      </w:tr>
      <w:tr w:rsidR="00076203" w:rsidRPr="00B40CD6" w14:paraId="0DC2608D" w14:textId="77777777" w:rsidTr="00BB4594">
        <w:trPr>
          <w:trHeight w:val="75"/>
          <w:jc w:val="center"/>
        </w:trPr>
        <w:tc>
          <w:tcPr>
            <w:tcW w:w="221" w:type="pct"/>
            <w:vMerge/>
            <w:shd w:val="clear" w:color="auto" w:fill="F2F2F2" w:themeFill="background1" w:themeFillShade="F2"/>
          </w:tcPr>
          <w:p w14:paraId="3B8A8862" w14:textId="3F9B5E22" w:rsidR="00076203" w:rsidRPr="00B40CD6" w:rsidRDefault="00076203" w:rsidP="00076203">
            <w:pPr>
              <w:jc w:val="center"/>
              <w:rPr>
                <w:rFonts w:ascii="Calibri" w:hAnsi="Calibri" w:cs="Calibri"/>
                <w:szCs w:val="22"/>
              </w:rPr>
            </w:pPr>
          </w:p>
        </w:tc>
        <w:tc>
          <w:tcPr>
            <w:tcW w:w="702" w:type="pct"/>
            <w:shd w:val="clear" w:color="auto" w:fill="F2F2F2" w:themeFill="background1" w:themeFillShade="F2"/>
            <w:vAlign w:val="center"/>
          </w:tcPr>
          <w:p w14:paraId="4C9EEF6B" w14:textId="0855503E" w:rsidR="00076203" w:rsidRPr="00B40CD6" w:rsidRDefault="00076203" w:rsidP="00076203">
            <w:pPr>
              <w:jc w:val="center"/>
              <w:rPr>
                <w:rFonts w:ascii="Calibri" w:hAnsi="Calibri" w:cs="Calibri"/>
                <w:szCs w:val="22"/>
              </w:rPr>
            </w:pPr>
            <w:r w:rsidRPr="00B40CD6">
              <w:rPr>
                <w:b/>
                <w:szCs w:val="22"/>
              </w:rPr>
              <w:t>RUT</w:t>
            </w:r>
          </w:p>
        </w:tc>
        <w:tc>
          <w:tcPr>
            <w:tcW w:w="1016" w:type="pct"/>
            <w:shd w:val="clear" w:color="auto" w:fill="F2F2F2" w:themeFill="background1" w:themeFillShade="F2"/>
            <w:vAlign w:val="center"/>
          </w:tcPr>
          <w:p w14:paraId="28AF9E3C" w14:textId="446C372C" w:rsidR="00076203" w:rsidRPr="00B40CD6" w:rsidRDefault="00076203" w:rsidP="00076203">
            <w:pPr>
              <w:jc w:val="center"/>
              <w:rPr>
                <w:rFonts w:ascii="Calibri" w:hAnsi="Calibri" w:cs="Calibri"/>
                <w:szCs w:val="22"/>
              </w:rPr>
            </w:pPr>
            <w:r w:rsidRPr="00B40CD6">
              <w:rPr>
                <w:b/>
                <w:szCs w:val="22"/>
              </w:rPr>
              <w:t>Razón Social</w:t>
            </w:r>
          </w:p>
        </w:tc>
        <w:tc>
          <w:tcPr>
            <w:tcW w:w="1330" w:type="pct"/>
            <w:shd w:val="clear" w:color="auto" w:fill="F2F2F2" w:themeFill="background1" w:themeFillShade="F2"/>
            <w:vAlign w:val="center"/>
          </w:tcPr>
          <w:p w14:paraId="4DA7CF6C" w14:textId="04384CFD" w:rsidR="00076203" w:rsidRPr="00B40CD6" w:rsidRDefault="00076203" w:rsidP="00076203">
            <w:pPr>
              <w:jc w:val="center"/>
              <w:rPr>
                <w:rFonts w:ascii="Calibri" w:hAnsi="Calibri" w:cs="Calibri"/>
                <w:b/>
                <w:bCs/>
                <w:szCs w:val="22"/>
              </w:rPr>
            </w:pPr>
            <w:r w:rsidRPr="00B40CD6">
              <w:rPr>
                <w:rFonts w:ascii="Calibri" w:hAnsi="Calibri" w:cs="Calibri"/>
                <w:b/>
                <w:bCs/>
                <w:szCs w:val="22"/>
              </w:rPr>
              <w:t>Nombre contacto</w:t>
            </w:r>
          </w:p>
        </w:tc>
        <w:tc>
          <w:tcPr>
            <w:tcW w:w="681" w:type="pct"/>
            <w:shd w:val="clear" w:color="auto" w:fill="F2F2F2" w:themeFill="background1" w:themeFillShade="F2"/>
            <w:vAlign w:val="center"/>
          </w:tcPr>
          <w:p w14:paraId="6F1D8490" w14:textId="5956A993" w:rsidR="00076203" w:rsidRPr="00B40CD6" w:rsidRDefault="00076203" w:rsidP="00076203">
            <w:pPr>
              <w:jc w:val="center"/>
              <w:rPr>
                <w:rFonts w:ascii="Calibri" w:hAnsi="Calibri" w:cs="Calibri"/>
                <w:b/>
                <w:bCs/>
                <w:szCs w:val="22"/>
              </w:rPr>
            </w:pPr>
            <w:r w:rsidRPr="00B40CD6">
              <w:rPr>
                <w:rFonts w:ascii="Calibri" w:hAnsi="Calibri" w:cs="Calibri"/>
                <w:b/>
                <w:bCs/>
                <w:szCs w:val="22"/>
              </w:rPr>
              <w:t>Cargo</w:t>
            </w:r>
          </w:p>
        </w:tc>
        <w:tc>
          <w:tcPr>
            <w:tcW w:w="1050" w:type="pct"/>
            <w:shd w:val="clear" w:color="auto" w:fill="F2F2F2" w:themeFill="background1" w:themeFillShade="F2"/>
            <w:vAlign w:val="center"/>
          </w:tcPr>
          <w:p w14:paraId="0853B138" w14:textId="6FDA78B0" w:rsidR="00076203" w:rsidRPr="00B40CD6" w:rsidRDefault="00076203" w:rsidP="00076203">
            <w:pPr>
              <w:jc w:val="center"/>
              <w:rPr>
                <w:rFonts w:ascii="Calibri" w:hAnsi="Calibri" w:cs="Calibri"/>
                <w:b/>
                <w:bCs/>
                <w:szCs w:val="22"/>
              </w:rPr>
            </w:pPr>
            <w:r w:rsidRPr="00B40CD6">
              <w:rPr>
                <w:rFonts w:ascii="Calibri" w:hAnsi="Calibri" w:cs="Calibri"/>
                <w:b/>
                <w:bCs/>
                <w:szCs w:val="22"/>
              </w:rPr>
              <w:t>Correo/Teléfono</w:t>
            </w:r>
          </w:p>
        </w:tc>
      </w:tr>
      <w:tr w:rsidR="00076203" w:rsidRPr="00B40CD6" w14:paraId="62DF110E" w14:textId="77777777" w:rsidTr="00BB4594">
        <w:trPr>
          <w:trHeight w:val="75"/>
          <w:jc w:val="center"/>
        </w:trPr>
        <w:tc>
          <w:tcPr>
            <w:tcW w:w="221" w:type="pct"/>
            <w:shd w:val="clear" w:color="auto" w:fill="F2F2F2" w:themeFill="background1" w:themeFillShade="F2"/>
          </w:tcPr>
          <w:p w14:paraId="4B7AABA8" w14:textId="2FFE788D" w:rsidR="00076203" w:rsidRPr="00B40CD6" w:rsidRDefault="00076203" w:rsidP="00076203">
            <w:pPr>
              <w:jc w:val="center"/>
              <w:rPr>
                <w:rFonts w:ascii="Calibri" w:hAnsi="Calibri" w:cs="Calibri"/>
                <w:szCs w:val="28"/>
              </w:rPr>
            </w:pPr>
            <w:r w:rsidRPr="00B40CD6">
              <w:rPr>
                <w:rFonts w:ascii="Calibri" w:hAnsi="Calibri" w:cs="Calibri"/>
                <w:szCs w:val="28"/>
              </w:rPr>
              <w:t>1</w:t>
            </w:r>
          </w:p>
        </w:tc>
        <w:tc>
          <w:tcPr>
            <w:tcW w:w="702" w:type="pct"/>
            <w:shd w:val="clear" w:color="auto" w:fill="auto"/>
            <w:vAlign w:val="center"/>
          </w:tcPr>
          <w:p w14:paraId="3C182964" w14:textId="77777777" w:rsidR="00076203" w:rsidRPr="00B40CD6" w:rsidRDefault="00076203" w:rsidP="00076203">
            <w:pPr>
              <w:jc w:val="left"/>
              <w:rPr>
                <w:b/>
                <w:sz w:val="20"/>
                <w:szCs w:val="20"/>
              </w:rPr>
            </w:pPr>
          </w:p>
        </w:tc>
        <w:tc>
          <w:tcPr>
            <w:tcW w:w="1016" w:type="pct"/>
            <w:shd w:val="clear" w:color="auto" w:fill="auto"/>
            <w:vAlign w:val="center"/>
          </w:tcPr>
          <w:p w14:paraId="05F8C79C" w14:textId="77777777" w:rsidR="00076203" w:rsidRPr="00B40CD6" w:rsidRDefault="00076203" w:rsidP="00076203">
            <w:pPr>
              <w:jc w:val="left"/>
              <w:rPr>
                <w:b/>
                <w:sz w:val="20"/>
                <w:szCs w:val="20"/>
              </w:rPr>
            </w:pPr>
          </w:p>
        </w:tc>
        <w:tc>
          <w:tcPr>
            <w:tcW w:w="1330" w:type="pct"/>
            <w:shd w:val="clear" w:color="auto" w:fill="auto"/>
            <w:vAlign w:val="center"/>
          </w:tcPr>
          <w:p w14:paraId="340E5CD3"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260BEA7D"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322F7D1A" w14:textId="77777777" w:rsidR="00076203" w:rsidRPr="00B40CD6" w:rsidRDefault="00076203" w:rsidP="00076203">
            <w:pPr>
              <w:jc w:val="center"/>
              <w:rPr>
                <w:rFonts w:ascii="Calibri" w:hAnsi="Calibri" w:cs="Calibri"/>
                <w:b/>
                <w:bCs/>
                <w:szCs w:val="28"/>
              </w:rPr>
            </w:pPr>
          </w:p>
        </w:tc>
      </w:tr>
      <w:tr w:rsidR="00076203" w:rsidRPr="00B40CD6" w14:paraId="09AF992A" w14:textId="77777777" w:rsidTr="00BB4594">
        <w:trPr>
          <w:trHeight w:val="75"/>
          <w:jc w:val="center"/>
        </w:trPr>
        <w:tc>
          <w:tcPr>
            <w:tcW w:w="221" w:type="pct"/>
            <w:shd w:val="clear" w:color="auto" w:fill="F2F2F2" w:themeFill="background1" w:themeFillShade="F2"/>
          </w:tcPr>
          <w:p w14:paraId="44319C3B" w14:textId="506388B9" w:rsidR="00076203" w:rsidRPr="00B40CD6" w:rsidRDefault="00076203" w:rsidP="00076203">
            <w:pPr>
              <w:jc w:val="center"/>
              <w:rPr>
                <w:rFonts w:ascii="Calibri" w:hAnsi="Calibri" w:cs="Calibri"/>
                <w:szCs w:val="28"/>
              </w:rPr>
            </w:pPr>
            <w:r w:rsidRPr="00B40CD6">
              <w:rPr>
                <w:rFonts w:ascii="Calibri" w:hAnsi="Calibri" w:cs="Calibri"/>
                <w:szCs w:val="28"/>
              </w:rPr>
              <w:t>2</w:t>
            </w:r>
          </w:p>
        </w:tc>
        <w:tc>
          <w:tcPr>
            <w:tcW w:w="702" w:type="pct"/>
            <w:shd w:val="clear" w:color="auto" w:fill="auto"/>
            <w:vAlign w:val="center"/>
          </w:tcPr>
          <w:p w14:paraId="3E436D02" w14:textId="77777777" w:rsidR="00076203" w:rsidRPr="00B40CD6" w:rsidRDefault="00076203" w:rsidP="00076203">
            <w:pPr>
              <w:jc w:val="left"/>
              <w:rPr>
                <w:b/>
                <w:sz w:val="20"/>
                <w:szCs w:val="20"/>
              </w:rPr>
            </w:pPr>
          </w:p>
        </w:tc>
        <w:tc>
          <w:tcPr>
            <w:tcW w:w="1016" w:type="pct"/>
            <w:shd w:val="clear" w:color="auto" w:fill="auto"/>
            <w:vAlign w:val="center"/>
          </w:tcPr>
          <w:p w14:paraId="3BB9BCF2" w14:textId="77777777" w:rsidR="00076203" w:rsidRPr="00B40CD6" w:rsidRDefault="00076203" w:rsidP="00076203">
            <w:pPr>
              <w:jc w:val="left"/>
              <w:rPr>
                <w:b/>
                <w:sz w:val="20"/>
                <w:szCs w:val="20"/>
              </w:rPr>
            </w:pPr>
          </w:p>
        </w:tc>
        <w:tc>
          <w:tcPr>
            <w:tcW w:w="1330" w:type="pct"/>
            <w:shd w:val="clear" w:color="auto" w:fill="auto"/>
            <w:vAlign w:val="center"/>
          </w:tcPr>
          <w:p w14:paraId="5F9253DF"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0BA8888D"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5B8B4A56" w14:textId="77777777" w:rsidR="00076203" w:rsidRPr="00B40CD6" w:rsidRDefault="00076203" w:rsidP="00076203">
            <w:pPr>
              <w:jc w:val="center"/>
              <w:rPr>
                <w:rFonts w:ascii="Calibri" w:hAnsi="Calibri" w:cs="Calibri"/>
                <w:b/>
                <w:bCs/>
                <w:szCs w:val="28"/>
              </w:rPr>
            </w:pPr>
          </w:p>
        </w:tc>
      </w:tr>
      <w:tr w:rsidR="00076203" w:rsidRPr="00B40CD6" w14:paraId="71AE4AF7" w14:textId="77777777" w:rsidTr="00BB4594">
        <w:trPr>
          <w:trHeight w:val="75"/>
          <w:jc w:val="center"/>
        </w:trPr>
        <w:tc>
          <w:tcPr>
            <w:tcW w:w="221" w:type="pct"/>
            <w:shd w:val="clear" w:color="auto" w:fill="F2F2F2" w:themeFill="background1" w:themeFillShade="F2"/>
          </w:tcPr>
          <w:p w14:paraId="1519585B" w14:textId="1580F056" w:rsidR="00076203" w:rsidRPr="00B40CD6" w:rsidRDefault="00076203" w:rsidP="00076203">
            <w:pPr>
              <w:jc w:val="center"/>
              <w:rPr>
                <w:rFonts w:ascii="Calibri" w:hAnsi="Calibri" w:cs="Calibri"/>
                <w:szCs w:val="28"/>
              </w:rPr>
            </w:pPr>
            <w:r w:rsidRPr="00B40CD6">
              <w:rPr>
                <w:rFonts w:ascii="Calibri" w:hAnsi="Calibri" w:cs="Calibri"/>
                <w:szCs w:val="28"/>
              </w:rPr>
              <w:t>3</w:t>
            </w:r>
          </w:p>
        </w:tc>
        <w:tc>
          <w:tcPr>
            <w:tcW w:w="702" w:type="pct"/>
            <w:shd w:val="clear" w:color="auto" w:fill="auto"/>
            <w:vAlign w:val="center"/>
          </w:tcPr>
          <w:p w14:paraId="085F5E59" w14:textId="77777777" w:rsidR="00076203" w:rsidRPr="00B40CD6" w:rsidRDefault="00076203" w:rsidP="00076203">
            <w:pPr>
              <w:jc w:val="left"/>
              <w:rPr>
                <w:b/>
                <w:sz w:val="20"/>
                <w:szCs w:val="20"/>
              </w:rPr>
            </w:pPr>
          </w:p>
        </w:tc>
        <w:tc>
          <w:tcPr>
            <w:tcW w:w="1016" w:type="pct"/>
            <w:shd w:val="clear" w:color="auto" w:fill="auto"/>
            <w:vAlign w:val="center"/>
          </w:tcPr>
          <w:p w14:paraId="4DB33427" w14:textId="77777777" w:rsidR="00076203" w:rsidRPr="00B40CD6" w:rsidRDefault="00076203" w:rsidP="00076203">
            <w:pPr>
              <w:jc w:val="left"/>
              <w:rPr>
                <w:b/>
                <w:sz w:val="20"/>
                <w:szCs w:val="20"/>
              </w:rPr>
            </w:pPr>
          </w:p>
        </w:tc>
        <w:tc>
          <w:tcPr>
            <w:tcW w:w="1330" w:type="pct"/>
            <w:shd w:val="clear" w:color="auto" w:fill="auto"/>
            <w:vAlign w:val="center"/>
          </w:tcPr>
          <w:p w14:paraId="6EE4A25E"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5435E70F"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32EE0E7B" w14:textId="77777777" w:rsidR="00076203" w:rsidRPr="00B40CD6" w:rsidRDefault="00076203" w:rsidP="00076203">
            <w:pPr>
              <w:jc w:val="center"/>
              <w:rPr>
                <w:rFonts w:ascii="Calibri" w:hAnsi="Calibri" w:cs="Calibri"/>
                <w:b/>
                <w:bCs/>
                <w:szCs w:val="28"/>
              </w:rPr>
            </w:pPr>
          </w:p>
        </w:tc>
      </w:tr>
      <w:tr w:rsidR="00076203" w:rsidRPr="00B40CD6" w14:paraId="401CAE27" w14:textId="77777777" w:rsidTr="00BB4594">
        <w:trPr>
          <w:trHeight w:val="75"/>
          <w:jc w:val="center"/>
        </w:trPr>
        <w:tc>
          <w:tcPr>
            <w:tcW w:w="221" w:type="pct"/>
            <w:shd w:val="clear" w:color="auto" w:fill="F2F2F2" w:themeFill="background1" w:themeFillShade="F2"/>
          </w:tcPr>
          <w:p w14:paraId="76D43E5F" w14:textId="0E90BF87" w:rsidR="00076203" w:rsidRPr="00B40CD6" w:rsidRDefault="00076203" w:rsidP="00076203">
            <w:pPr>
              <w:jc w:val="center"/>
              <w:rPr>
                <w:rFonts w:ascii="Calibri" w:hAnsi="Calibri" w:cs="Calibri"/>
                <w:szCs w:val="28"/>
              </w:rPr>
            </w:pPr>
            <w:r w:rsidRPr="00B40CD6">
              <w:rPr>
                <w:rFonts w:ascii="Calibri" w:hAnsi="Calibri" w:cs="Calibri"/>
                <w:szCs w:val="28"/>
              </w:rPr>
              <w:t>4</w:t>
            </w:r>
          </w:p>
        </w:tc>
        <w:tc>
          <w:tcPr>
            <w:tcW w:w="702" w:type="pct"/>
            <w:shd w:val="clear" w:color="auto" w:fill="auto"/>
            <w:vAlign w:val="center"/>
          </w:tcPr>
          <w:p w14:paraId="4769BD9E" w14:textId="77777777" w:rsidR="00076203" w:rsidRPr="00B40CD6" w:rsidRDefault="00076203" w:rsidP="00076203">
            <w:pPr>
              <w:jc w:val="left"/>
              <w:rPr>
                <w:b/>
                <w:sz w:val="20"/>
                <w:szCs w:val="20"/>
              </w:rPr>
            </w:pPr>
          </w:p>
        </w:tc>
        <w:tc>
          <w:tcPr>
            <w:tcW w:w="1016" w:type="pct"/>
            <w:shd w:val="clear" w:color="auto" w:fill="auto"/>
            <w:vAlign w:val="center"/>
          </w:tcPr>
          <w:p w14:paraId="3E9C4106" w14:textId="77777777" w:rsidR="00076203" w:rsidRPr="00B40CD6" w:rsidRDefault="00076203" w:rsidP="00076203">
            <w:pPr>
              <w:jc w:val="left"/>
              <w:rPr>
                <w:b/>
                <w:sz w:val="20"/>
                <w:szCs w:val="20"/>
              </w:rPr>
            </w:pPr>
          </w:p>
        </w:tc>
        <w:tc>
          <w:tcPr>
            <w:tcW w:w="1330" w:type="pct"/>
            <w:shd w:val="clear" w:color="auto" w:fill="auto"/>
            <w:vAlign w:val="center"/>
          </w:tcPr>
          <w:p w14:paraId="0B7748DE"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7A331D46"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15F70237" w14:textId="77777777" w:rsidR="00076203" w:rsidRPr="00B40CD6" w:rsidRDefault="00076203" w:rsidP="00076203">
            <w:pPr>
              <w:jc w:val="center"/>
              <w:rPr>
                <w:rFonts w:ascii="Calibri" w:hAnsi="Calibri" w:cs="Calibri"/>
                <w:b/>
                <w:bCs/>
                <w:szCs w:val="28"/>
              </w:rPr>
            </w:pPr>
          </w:p>
        </w:tc>
      </w:tr>
      <w:tr w:rsidR="00076203" w:rsidRPr="00B40CD6" w14:paraId="0D3EF62D" w14:textId="77777777" w:rsidTr="00BB4594">
        <w:trPr>
          <w:trHeight w:val="75"/>
          <w:jc w:val="center"/>
        </w:trPr>
        <w:tc>
          <w:tcPr>
            <w:tcW w:w="221" w:type="pct"/>
            <w:shd w:val="clear" w:color="auto" w:fill="F2F2F2" w:themeFill="background1" w:themeFillShade="F2"/>
          </w:tcPr>
          <w:p w14:paraId="7AE7AA3B" w14:textId="62105EEE" w:rsidR="00076203" w:rsidRPr="00B40CD6" w:rsidRDefault="00076203" w:rsidP="00076203">
            <w:pPr>
              <w:jc w:val="center"/>
              <w:rPr>
                <w:rFonts w:ascii="Calibri" w:hAnsi="Calibri" w:cs="Calibri"/>
                <w:szCs w:val="28"/>
              </w:rPr>
            </w:pPr>
            <w:r w:rsidRPr="00B40CD6">
              <w:rPr>
                <w:rFonts w:ascii="Calibri" w:hAnsi="Calibri" w:cs="Calibri"/>
                <w:szCs w:val="28"/>
              </w:rPr>
              <w:t>5</w:t>
            </w:r>
          </w:p>
        </w:tc>
        <w:tc>
          <w:tcPr>
            <w:tcW w:w="702" w:type="pct"/>
            <w:shd w:val="clear" w:color="auto" w:fill="auto"/>
            <w:vAlign w:val="center"/>
          </w:tcPr>
          <w:p w14:paraId="247AA1BB" w14:textId="77777777" w:rsidR="00076203" w:rsidRPr="00B40CD6" w:rsidRDefault="00076203" w:rsidP="00076203">
            <w:pPr>
              <w:jc w:val="left"/>
              <w:rPr>
                <w:b/>
                <w:sz w:val="20"/>
                <w:szCs w:val="20"/>
              </w:rPr>
            </w:pPr>
          </w:p>
        </w:tc>
        <w:tc>
          <w:tcPr>
            <w:tcW w:w="1016" w:type="pct"/>
            <w:shd w:val="clear" w:color="auto" w:fill="auto"/>
            <w:vAlign w:val="center"/>
          </w:tcPr>
          <w:p w14:paraId="0F9B45FF" w14:textId="77777777" w:rsidR="00076203" w:rsidRPr="00B40CD6" w:rsidRDefault="00076203" w:rsidP="00076203">
            <w:pPr>
              <w:jc w:val="left"/>
              <w:rPr>
                <w:b/>
                <w:sz w:val="20"/>
                <w:szCs w:val="20"/>
              </w:rPr>
            </w:pPr>
          </w:p>
        </w:tc>
        <w:tc>
          <w:tcPr>
            <w:tcW w:w="1330" w:type="pct"/>
            <w:shd w:val="clear" w:color="auto" w:fill="auto"/>
            <w:vAlign w:val="center"/>
          </w:tcPr>
          <w:p w14:paraId="52D910EA"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6C6AD392"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59437DD3" w14:textId="77777777" w:rsidR="00076203" w:rsidRPr="00B40CD6" w:rsidRDefault="00076203" w:rsidP="00076203">
            <w:pPr>
              <w:jc w:val="center"/>
              <w:rPr>
                <w:rFonts w:ascii="Calibri" w:hAnsi="Calibri" w:cs="Calibri"/>
                <w:b/>
                <w:bCs/>
                <w:szCs w:val="28"/>
              </w:rPr>
            </w:pPr>
          </w:p>
        </w:tc>
      </w:tr>
      <w:tr w:rsidR="00076203" w:rsidRPr="00B40CD6" w14:paraId="3735B691" w14:textId="77777777" w:rsidTr="00BB4594">
        <w:trPr>
          <w:trHeight w:val="75"/>
          <w:jc w:val="center"/>
        </w:trPr>
        <w:tc>
          <w:tcPr>
            <w:tcW w:w="221" w:type="pct"/>
            <w:shd w:val="clear" w:color="auto" w:fill="F2F2F2" w:themeFill="background1" w:themeFillShade="F2"/>
          </w:tcPr>
          <w:p w14:paraId="3194FD85" w14:textId="2916B5D7" w:rsidR="00076203" w:rsidRPr="00B40CD6" w:rsidRDefault="00076203" w:rsidP="00076203">
            <w:pPr>
              <w:jc w:val="center"/>
              <w:rPr>
                <w:rFonts w:ascii="Calibri" w:hAnsi="Calibri" w:cs="Calibri"/>
                <w:szCs w:val="28"/>
              </w:rPr>
            </w:pPr>
            <w:r w:rsidRPr="00B40CD6">
              <w:rPr>
                <w:rFonts w:ascii="Calibri" w:hAnsi="Calibri" w:cs="Calibri"/>
                <w:szCs w:val="28"/>
              </w:rPr>
              <w:t>6</w:t>
            </w:r>
          </w:p>
        </w:tc>
        <w:tc>
          <w:tcPr>
            <w:tcW w:w="702" w:type="pct"/>
            <w:shd w:val="clear" w:color="auto" w:fill="auto"/>
            <w:vAlign w:val="center"/>
          </w:tcPr>
          <w:p w14:paraId="3BCEA4DE" w14:textId="77777777" w:rsidR="00076203" w:rsidRPr="00B40CD6" w:rsidRDefault="00076203" w:rsidP="00076203">
            <w:pPr>
              <w:jc w:val="left"/>
              <w:rPr>
                <w:b/>
                <w:sz w:val="20"/>
                <w:szCs w:val="20"/>
              </w:rPr>
            </w:pPr>
          </w:p>
        </w:tc>
        <w:tc>
          <w:tcPr>
            <w:tcW w:w="1016" w:type="pct"/>
            <w:shd w:val="clear" w:color="auto" w:fill="auto"/>
            <w:vAlign w:val="center"/>
          </w:tcPr>
          <w:p w14:paraId="0197B26B" w14:textId="77777777" w:rsidR="00076203" w:rsidRPr="00B40CD6" w:rsidRDefault="00076203" w:rsidP="00076203">
            <w:pPr>
              <w:jc w:val="left"/>
              <w:rPr>
                <w:b/>
                <w:sz w:val="20"/>
                <w:szCs w:val="20"/>
              </w:rPr>
            </w:pPr>
          </w:p>
        </w:tc>
        <w:tc>
          <w:tcPr>
            <w:tcW w:w="1330" w:type="pct"/>
            <w:shd w:val="clear" w:color="auto" w:fill="auto"/>
            <w:vAlign w:val="center"/>
          </w:tcPr>
          <w:p w14:paraId="33A45736"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42B29021"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57501B57" w14:textId="77777777" w:rsidR="00076203" w:rsidRPr="00B40CD6" w:rsidRDefault="00076203" w:rsidP="00076203">
            <w:pPr>
              <w:jc w:val="center"/>
              <w:rPr>
                <w:rFonts w:ascii="Calibri" w:hAnsi="Calibri" w:cs="Calibri"/>
                <w:b/>
                <w:bCs/>
                <w:szCs w:val="28"/>
              </w:rPr>
            </w:pPr>
          </w:p>
        </w:tc>
      </w:tr>
      <w:tr w:rsidR="00076203" w:rsidRPr="00B40CD6" w14:paraId="361A536F" w14:textId="77777777" w:rsidTr="00BB4594">
        <w:trPr>
          <w:trHeight w:val="75"/>
          <w:jc w:val="center"/>
        </w:trPr>
        <w:tc>
          <w:tcPr>
            <w:tcW w:w="221" w:type="pct"/>
            <w:shd w:val="clear" w:color="auto" w:fill="F2F2F2" w:themeFill="background1" w:themeFillShade="F2"/>
          </w:tcPr>
          <w:p w14:paraId="6B56D92E" w14:textId="674AC9BA" w:rsidR="00076203" w:rsidRPr="00B40CD6" w:rsidRDefault="00076203" w:rsidP="00076203">
            <w:pPr>
              <w:jc w:val="center"/>
              <w:rPr>
                <w:rFonts w:ascii="Calibri" w:hAnsi="Calibri" w:cs="Calibri"/>
                <w:szCs w:val="28"/>
              </w:rPr>
            </w:pPr>
            <w:r w:rsidRPr="00B40CD6">
              <w:rPr>
                <w:rFonts w:ascii="Calibri" w:hAnsi="Calibri" w:cs="Calibri"/>
                <w:szCs w:val="28"/>
              </w:rPr>
              <w:t>7</w:t>
            </w:r>
          </w:p>
        </w:tc>
        <w:tc>
          <w:tcPr>
            <w:tcW w:w="702" w:type="pct"/>
            <w:shd w:val="clear" w:color="auto" w:fill="auto"/>
            <w:vAlign w:val="center"/>
          </w:tcPr>
          <w:p w14:paraId="7DD6974B" w14:textId="77777777" w:rsidR="00076203" w:rsidRPr="00B40CD6" w:rsidRDefault="00076203" w:rsidP="00076203">
            <w:pPr>
              <w:jc w:val="left"/>
              <w:rPr>
                <w:b/>
                <w:sz w:val="20"/>
                <w:szCs w:val="20"/>
              </w:rPr>
            </w:pPr>
          </w:p>
        </w:tc>
        <w:tc>
          <w:tcPr>
            <w:tcW w:w="1016" w:type="pct"/>
            <w:shd w:val="clear" w:color="auto" w:fill="auto"/>
            <w:vAlign w:val="center"/>
          </w:tcPr>
          <w:p w14:paraId="2C771381" w14:textId="77777777" w:rsidR="00076203" w:rsidRPr="00B40CD6" w:rsidRDefault="00076203" w:rsidP="00076203">
            <w:pPr>
              <w:jc w:val="left"/>
              <w:rPr>
                <w:b/>
                <w:sz w:val="20"/>
                <w:szCs w:val="20"/>
              </w:rPr>
            </w:pPr>
          </w:p>
        </w:tc>
        <w:tc>
          <w:tcPr>
            <w:tcW w:w="1330" w:type="pct"/>
            <w:shd w:val="clear" w:color="auto" w:fill="auto"/>
            <w:vAlign w:val="center"/>
          </w:tcPr>
          <w:p w14:paraId="6F340E0F"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3B0C3941"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5EFD4A5A" w14:textId="77777777" w:rsidR="00076203" w:rsidRPr="00B40CD6" w:rsidRDefault="00076203" w:rsidP="00076203">
            <w:pPr>
              <w:jc w:val="center"/>
              <w:rPr>
                <w:rFonts w:ascii="Calibri" w:hAnsi="Calibri" w:cs="Calibri"/>
                <w:b/>
                <w:bCs/>
                <w:szCs w:val="28"/>
              </w:rPr>
            </w:pPr>
          </w:p>
        </w:tc>
      </w:tr>
      <w:tr w:rsidR="00076203" w:rsidRPr="00B40CD6" w14:paraId="327B6F3C" w14:textId="77777777" w:rsidTr="00BB4594">
        <w:trPr>
          <w:trHeight w:val="75"/>
          <w:jc w:val="center"/>
        </w:trPr>
        <w:tc>
          <w:tcPr>
            <w:tcW w:w="221" w:type="pct"/>
            <w:shd w:val="clear" w:color="auto" w:fill="F2F2F2" w:themeFill="background1" w:themeFillShade="F2"/>
          </w:tcPr>
          <w:p w14:paraId="14A413DE" w14:textId="79AE0244" w:rsidR="00076203" w:rsidRPr="00B40CD6" w:rsidRDefault="00076203" w:rsidP="00076203">
            <w:pPr>
              <w:jc w:val="center"/>
              <w:rPr>
                <w:rFonts w:ascii="Calibri" w:hAnsi="Calibri" w:cs="Calibri"/>
                <w:szCs w:val="28"/>
              </w:rPr>
            </w:pPr>
            <w:r w:rsidRPr="00B40CD6">
              <w:rPr>
                <w:rFonts w:ascii="Calibri" w:hAnsi="Calibri" w:cs="Calibri"/>
                <w:szCs w:val="28"/>
              </w:rPr>
              <w:t>8</w:t>
            </w:r>
          </w:p>
        </w:tc>
        <w:tc>
          <w:tcPr>
            <w:tcW w:w="702" w:type="pct"/>
            <w:shd w:val="clear" w:color="auto" w:fill="auto"/>
            <w:vAlign w:val="center"/>
          </w:tcPr>
          <w:p w14:paraId="759AF53A" w14:textId="77777777" w:rsidR="00076203" w:rsidRPr="00B40CD6" w:rsidRDefault="00076203" w:rsidP="00076203">
            <w:pPr>
              <w:jc w:val="left"/>
              <w:rPr>
                <w:b/>
                <w:sz w:val="20"/>
                <w:szCs w:val="20"/>
              </w:rPr>
            </w:pPr>
          </w:p>
        </w:tc>
        <w:tc>
          <w:tcPr>
            <w:tcW w:w="1016" w:type="pct"/>
            <w:shd w:val="clear" w:color="auto" w:fill="auto"/>
            <w:vAlign w:val="center"/>
          </w:tcPr>
          <w:p w14:paraId="54BE9A25" w14:textId="77777777" w:rsidR="00076203" w:rsidRPr="00B40CD6" w:rsidRDefault="00076203" w:rsidP="00076203">
            <w:pPr>
              <w:jc w:val="left"/>
              <w:rPr>
                <w:b/>
                <w:sz w:val="20"/>
                <w:szCs w:val="20"/>
              </w:rPr>
            </w:pPr>
          </w:p>
        </w:tc>
        <w:tc>
          <w:tcPr>
            <w:tcW w:w="1330" w:type="pct"/>
            <w:shd w:val="clear" w:color="auto" w:fill="auto"/>
            <w:vAlign w:val="center"/>
          </w:tcPr>
          <w:p w14:paraId="2F2C62D2"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54D7E2E9"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7928EF90" w14:textId="77777777" w:rsidR="00076203" w:rsidRPr="00B40CD6" w:rsidRDefault="00076203" w:rsidP="00076203">
            <w:pPr>
              <w:jc w:val="center"/>
              <w:rPr>
                <w:rFonts w:ascii="Calibri" w:hAnsi="Calibri" w:cs="Calibri"/>
                <w:b/>
                <w:bCs/>
                <w:szCs w:val="28"/>
              </w:rPr>
            </w:pPr>
          </w:p>
        </w:tc>
      </w:tr>
      <w:tr w:rsidR="00076203" w:rsidRPr="00B40CD6" w14:paraId="13C3622E" w14:textId="77777777" w:rsidTr="00BB4594">
        <w:trPr>
          <w:trHeight w:val="75"/>
          <w:jc w:val="center"/>
        </w:trPr>
        <w:tc>
          <w:tcPr>
            <w:tcW w:w="221" w:type="pct"/>
            <w:shd w:val="clear" w:color="auto" w:fill="F2F2F2" w:themeFill="background1" w:themeFillShade="F2"/>
          </w:tcPr>
          <w:p w14:paraId="22797AA0" w14:textId="2399EBE2" w:rsidR="00076203" w:rsidRPr="00B40CD6" w:rsidRDefault="00076203" w:rsidP="00076203">
            <w:pPr>
              <w:jc w:val="center"/>
              <w:rPr>
                <w:rFonts w:ascii="Calibri" w:hAnsi="Calibri" w:cs="Calibri"/>
                <w:szCs w:val="28"/>
              </w:rPr>
            </w:pPr>
            <w:r w:rsidRPr="00B40CD6">
              <w:rPr>
                <w:rFonts w:ascii="Calibri" w:hAnsi="Calibri" w:cs="Calibri"/>
                <w:szCs w:val="28"/>
              </w:rPr>
              <w:t>9</w:t>
            </w:r>
          </w:p>
        </w:tc>
        <w:tc>
          <w:tcPr>
            <w:tcW w:w="702" w:type="pct"/>
            <w:shd w:val="clear" w:color="auto" w:fill="auto"/>
            <w:vAlign w:val="center"/>
          </w:tcPr>
          <w:p w14:paraId="29620D8A" w14:textId="77777777" w:rsidR="00076203" w:rsidRPr="00B40CD6" w:rsidRDefault="00076203" w:rsidP="00076203">
            <w:pPr>
              <w:jc w:val="left"/>
              <w:rPr>
                <w:b/>
                <w:sz w:val="20"/>
                <w:szCs w:val="20"/>
              </w:rPr>
            </w:pPr>
          </w:p>
        </w:tc>
        <w:tc>
          <w:tcPr>
            <w:tcW w:w="1016" w:type="pct"/>
            <w:shd w:val="clear" w:color="auto" w:fill="auto"/>
            <w:vAlign w:val="center"/>
          </w:tcPr>
          <w:p w14:paraId="31AE3090" w14:textId="77777777" w:rsidR="00076203" w:rsidRPr="00B40CD6" w:rsidRDefault="00076203" w:rsidP="00076203">
            <w:pPr>
              <w:jc w:val="left"/>
              <w:rPr>
                <w:b/>
                <w:sz w:val="20"/>
                <w:szCs w:val="20"/>
              </w:rPr>
            </w:pPr>
          </w:p>
        </w:tc>
        <w:tc>
          <w:tcPr>
            <w:tcW w:w="1330" w:type="pct"/>
            <w:shd w:val="clear" w:color="auto" w:fill="auto"/>
            <w:vAlign w:val="center"/>
          </w:tcPr>
          <w:p w14:paraId="0289DE75"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7E27CF52"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58496C0F" w14:textId="77777777" w:rsidR="00076203" w:rsidRPr="00B40CD6" w:rsidRDefault="00076203" w:rsidP="00076203">
            <w:pPr>
              <w:jc w:val="center"/>
              <w:rPr>
                <w:rFonts w:ascii="Calibri" w:hAnsi="Calibri" w:cs="Calibri"/>
                <w:b/>
                <w:bCs/>
                <w:szCs w:val="28"/>
              </w:rPr>
            </w:pPr>
          </w:p>
        </w:tc>
      </w:tr>
      <w:tr w:rsidR="00076203" w:rsidRPr="00B40CD6" w14:paraId="24CD792A" w14:textId="77777777" w:rsidTr="00BB4594">
        <w:trPr>
          <w:trHeight w:val="75"/>
          <w:jc w:val="center"/>
        </w:trPr>
        <w:tc>
          <w:tcPr>
            <w:tcW w:w="221" w:type="pct"/>
            <w:shd w:val="clear" w:color="auto" w:fill="F2F2F2" w:themeFill="background1" w:themeFillShade="F2"/>
          </w:tcPr>
          <w:p w14:paraId="2DD03141" w14:textId="50C6A59C" w:rsidR="00076203" w:rsidRPr="00B40CD6" w:rsidRDefault="00076203" w:rsidP="00076203">
            <w:pPr>
              <w:jc w:val="center"/>
              <w:rPr>
                <w:rFonts w:ascii="Calibri" w:hAnsi="Calibri" w:cs="Calibri"/>
                <w:szCs w:val="28"/>
              </w:rPr>
            </w:pPr>
            <w:r w:rsidRPr="00B40CD6">
              <w:rPr>
                <w:rFonts w:ascii="Calibri" w:hAnsi="Calibri" w:cs="Calibri"/>
                <w:szCs w:val="28"/>
              </w:rPr>
              <w:t>10</w:t>
            </w:r>
          </w:p>
        </w:tc>
        <w:tc>
          <w:tcPr>
            <w:tcW w:w="702" w:type="pct"/>
            <w:shd w:val="clear" w:color="auto" w:fill="auto"/>
            <w:vAlign w:val="center"/>
          </w:tcPr>
          <w:p w14:paraId="26FE5432" w14:textId="77777777" w:rsidR="00076203" w:rsidRPr="00B40CD6" w:rsidRDefault="00076203" w:rsidP="00076203">
            <w:pPr>
              <w:jc w:val="left"/>
              <w:rPr>
                <w:b/>
                <w:sz w:val="20"/>
                <w:szCs w:val="20"/>
              </w:rPr>
            </w:pPr>
          </w:p>
        </w:tc>
        <w:tc>
          <w:tcPr>
            <w:tcW w:w="1016" w:type="pct"/>
            <w:shd w:val="clear" w:color="auto" w:fill="auto"/>
            <w:vAlign w:val="center"/>
          </w:tcPr>
          <w:p w14:paraId="05F0C3E1" w14:textId="77777777" w:rsidR="00076203" w:rsidRPr="00B40CD6" w:rsidRDefault="00076203" w:rsidP="00076203">
            <w:pPr>
              <w:jc w:val="left"/>
              <w:rPr>
                <w:b/>
                <w:sz w:val="20"/>
                <w:szCs w:val="20"/>
              </w:rPr>
            </w:pPr>
          </w:p>
        </w:tc>
        <w:tc>
          <w:tcPr>
            <w:tcW w:w="1330" w:type="pct"/>
            <w:shd w:val="clear" w:color="auto" w:fill="auto"/>
            <w:vAlign w:val="center"/>
          </w:tcPr>
          <w:p w14:paraId="00974DAF" w14:textId="77777777" w:rsidR="00076203" w:rsidRPr="00B40CD6" w:rsidRDefault="00076203" w:rsidP="00076203">
            <w:pPr>
              <w:jc w:val="center"/>
              <w:rPr>
                <w:rFonts w:ascii="Calibri" w:hAnsi="Calibri" w:cs="Calibri"/>
                <w:b/>
                <w:bCs/>
                <w:szCs w:val="28"/>
              </w:rPr>
            </w:pPr>
          </w:p>
        </w:tc>
        <w:tc>
          <w:tcPr>
            <w:tcW w:w="681" w:type="pct"/>
            <w:shd w:val="clear" w:color="auto" w:fill="auto"/>
            <w:vAlign w:val="center"/>
          </w:tcPr>
          <w:p w14:paraId="478BD5DE" w14:textId="77777777" w:rsidR="00076203" w:rsidRPr="00B40CD6" w:rsidRDefault="00076203" w:rsidP="00076203">
            <w:pPr>
              <w:jc w:val="center"/>
              <w:rPr>
                <w:rFonts w:ascii="Calibri" w:hAnsi="Calibri" w:cs="Calibri"/>
                <w:b/>
                <w:bCs/>
                <w:szCs w:val="28"/>
              </w:rPr>
            </w:pPr>
          </w:p>
        </w:tc>
        <w:tc>
          <w:tcPr>
            <w:tcW w:w="1050" w:type="pct"/>
            <w:shd w:val="clear" w:color="auto" w:fill="auto"/>
            <w:vAlign w:val="center"/>
          </w:tcPr>
          <w:p w14:paraId="5A986E54" w14:textId="77777777" w:rsidR="00076203" w:rsidRPr="00B40CD6" w:rsidRDefault="00076203" w:rsidP="00076203">
            <w:pPr>
              <w:jc w:val="center"/>
              <w:rPr>
                <w:rFonts w:ascii="Calibri" w:hAnsi="Calibri" w:cs="Calibri"/>
                <w:b/>
                <w:bCs/>
                <w:szCs w:val="28"/>
              </w:rPr>
            </w:pPr>
          </w:p>
        </w:tc>
      </w:tr>
    </w:tbl>
    <w:p w14:paraId="7954F154" w14:textId="0CF78339" w:rsidR="00D478F3" w:rsidRPr="00B40CD6" w:rsidRDefault="00076203" w:rsidP="007417DD">
      <w:pPr>
        <w:rPr>
          <w:i/>
          <w:iCs/>
        </w:rPr>
      </w:pPr>
      <w:r w:rsidRPr="00B40CD6">
        <w:rPr>
          <w:i/>
          <w:iCs/>
        </w:rPr>
        <w:t xml:space="preserve">(En </w:t>
      </w:r>
      <w:r w:rsidR="00DD3C51" w:rsidRPr="00B40CD6">
        <w:rPr>
          <w:i/>
          <w:iCs/>
        </w:rPr>
        <w:t>esta</w:t>
      </w:r>
      <w:r w:rsidRPr="00B40CD6">
        <w:rPr>
          <w:i/>
          <w:iCs/>
        </w:rPr>
        <w:t xml:space="preserve"> tabla </w:t>
      </w:r>
      <w:r w:rsidR="00DD3C51" w:rsidRPr="00B40CD6">
        <w:rPr>
          <w:i/>
          <w:iCs/>
        </w:rPr>
        <w:t xml:space="preserve">se </w:t>
      </w:r>
      <w:r w:rsidRPr="00B40CD6">
        <w:rPr>
          <w:i/>
          <w:iCs/>
        </w:rPr>
        <w:t>podrá</w:t>
      </w:r>
      <w:r w:rsidR="00F04DAB" w:rsidRPr="00B40CD6">
        <w:rPr>
          <w:i/>
          <w:iCs/>
        </w:rPr>
        <w:t>n</w:t>
      </w:r>
      <w:r w:rsidRPr="00B40CD6">
        <w:rPr>
          <w:i/>
          <w:iCs/>
        </w:rPr>
        <w:t xml:space="preserve"> agregar tantas líneas como clientes distintos declare</w:t>
      </w:r>
      <w:r w:rsidR="00DD3C51" w:rsidRPr="00B40CD6">
        <w:rPr>
          <w:i/>
          <w:iCs/>
        </w:rPr>
        <w:t xml:space="preserve"> según información de la Tabla N°1</w:t>
      </w:r>
      <w:r w:rsidRPr="00B40CD6">
        <w:rPr>
          <w:i/>
          <w:iCs/>
        </w:rPr>
        <w:t>)</w:t>
      </w:r>
    </w:p>
    <w:p w14:paraId="69AC0E6B" w14:textId="77777777" w:rsidR="00076203" w:rsidRPr="00B40CD6" w:rsidRDefault="00076203" w:rsidP="007417DD"/>
    <w:p w14:paraId="1CD0D452" w14:textId="3C0577C6" w:rsidR="002D260C" w:rsidRPr="00B40CD6" w:rsidRDefault="003E6DE8" w:rsidP="007417DD">
      <w:r w:rsidRPr="00B40CD6">
        <w:t>A</w:t>
      </w:r>
      <w:r w:rsidR="002D260C" w:rsidRPr="00B40CD6">
        <w:t xml:space="preserve">dicionalmente, el oferente deberá adjuntar por cada cliente distinto señalado </w:t>
      </w:r>
      <w:r w:rsidR="00076203" w:rsidRPr="00B40CD6">
        <w:t>anteriormente</w:t>
      </w:r>
      <w:r w:rsidR="002D260C" w:rsidRPr="00B40CD6">
        <w:t xml:space="preserve">, la </w:t>
      </w:r>
      <w:r w:rsidR="002D260C" w:rsidRPr="00B40CD6">
        <w:rPr>
          <w:b/>
          <w:bCs/>
          <w:u w:val="single"/>
        </w:rPr>
        <w:t>encuesta de satisfacción (Anexo N°</w:t>
      </w:r>
      <w:r w:rsidR="00B9600B" w:rsidRPr="00B40CD6">
        <w:rPr>
          <w:b/>
          <w:bCs/>
          <w:u w:val="single"/>
        </w:rPr>
        <w:t>8</w:t>
      </w:r>
      <w:r w:rsidR="002D260C" w:rsidRPr="00B40CD6">
        <w:rPr>
          <w:b/>
          <w:bCs/>
          <w:u w:val="single"/>
        </w:rPr>
        <w:t>)</w:t>
      </w:r>
      <w:r w:rsidR="002D260C" w:rsidRPr="00B40CD6">
        <w:t xml:space="preserve"> debidamente completada y firmada por </w:t>
      </w:r>
      <w:r w:rsidRPr="00B40CD6">
        <w:t>el cliente respectivo.</w:t>
      </w:r>
    </w:p>
    <w:p w14:paraId="304E751D" w14:textId="77777777" w:rsidR="002D260C" w:rsidRPr="00B40CD6" w:rsidRDefault="002D260C" w:rsidP="007417DD"/>
    <w:p w14:paraId="3D49495D" w14:textId="2B31A783" w:rsidR="002D260C" w:rsidRPr="00B40CD6" w:rsidRDefault="002D260C">
      <w:pPr>
        <w:pStyle w:val="Prrafodelista"/>
        <w:numPr>
          <w:ilvl w:val="0"/>
          <w:numId w:val="33"/>
        </w:numPr>
        <w:tabs>
          <w:tab w:val="left" w:pos="340"/>
        </w:tabs>
        <w:autoSpaceDE w:val="0"/>
        <w:autoSpaceDN w:val="0"/>
        <w:adjustRightInd w:val="0"/>
        <w:rPr>
          <w:b/>
          <w:bCs w:val="0"/>
        </w:rPr>
      </w:pPr>
      <w:r w:rsidRPr="00B40CD6">
        <w:rPr>
          <w:b/>
          <w:bCs w:val="0"/>
        </w:rPr>
        <w:t xml:space="preserve">EXPERIENCIA DEL EQUIPO </w:t>
      </w:r>
      <w:r w:rsidR="00A952F2" w:rsidRPr="00B40CD6">
        <w:rPr>
          <w:b/>
          <w:bCs w:val="0"/>
        </w:rPr>
        <w:t>DE GESTIÓN</w:t>
      </w:r>
    </w:p>
    <w:p w14:paraId="7A971A42" w14:textId="77777777" w:rsidR="002D260C" w:rsidRPr="00B40CD6" w:rsidRDefault="002D260C" w:rsidP="007417DD"/>
    <w:p w14:paraId="28D297B4" w14:textId="13565EE5" w:rsidR="002D260C" w:rsidRPr="00B40CD6" w:rsidRDefault="002D260C" w:rsidP="007417DD">
      <w:pPr>
        <w:rPr>
          <w:rFonts w:ascii="Calibri" w:hAnsi="Calibri" w:cs="Calibri"/>
          <w:color w:val="000000"/>
        </w:rPr>
      </w:pPr>
      <w:r w:rsidRPr="00B40CD6">
        <w:rPr>
          <w:rFonts w:ascii="Calibri" w:hAnsi="Calibri" w:cs="Calibri"/>
          <w:color w:val="000000"/>
        </w:rPr>
        <w:t xml:space="preserve">En caso de que se haya considerado el criterio técnico de evaluación “Experiencia del Equipo </w:t>
      </w:r>
      <w:r w:rsidR="00A952F2" w:rsidRPr="00B40CD6">
        <w:rPr>
          <w:rFonts w:ascii="Calibri" w:hAnsi="Calibri" w:cs="Calibri"/>
          <w:color w:val="000000"/>
        </w:rPr>
        <w:t>de Gestión</w:t>
      </w:r>
      <w:r w:rsidRPr="00B40CD6">
        <w:rPr>
          <w:rFonts w:ascii="Calibri" w:hAnsi="Calibri" w:cs="Calibri"/>
          <w:color w:val="000000"/>
        </w:rPr>
        <w:t xml:space="preserve">” (según lo requerido en el </w:t>
      </w:r>
      <w:r w:rsidR="005D58AA" w:rsidRPr="00B40CD6">
        <w:rPr>
          <w:rFonts w:ascii="Calibri" w:hAnsi="Calibri" w:cs="Calibri"/>
          <w:color w:val="000000"/>
        </w:rPr>
        <w:t>Anexo N°2</w:t>
      </w:r>
      <w:r w:rsidRPr="00B40CD6">
        <w:rPr>
          <w:rFonts w:ascii="Calibri" w:hAnsi="Calibri" w:cs="Calibri"/>
          <w:color w:val="000000"/>
        </w:rPr>
        <w:t xml:space="preserve">, numeral </w:t>
      </w:r>
      <w:r w:rsidR="00377024" w:rsidRPr="00B40CD6">
        <w:rPr>
          <w:rFonts w:ascii="Calibri" w:hAnsi="Calibri" w:cs="Calibri"/>
          <w:color w:val="000000"/>
        </w:rPr>
        <w:t>7</w:t>
      </w:r>
      <w:r w:rsidRPr="00B40CD6">
        <w:rPr>
          <w:rFonts w:ascii="Calibri" w:hAnsi="Calibri" w:cs="Calibri"/>
          <w:color w:val="000000"/>
        </w:rPr>
        <w:t xml:space="preserve">), </w:t>
      </w:r>
      <w:r w:rsidR="00DD3C51" w:rsidRPr="00B40CD6">
        <w:rPr>
          <w:rFonts w:ascii="Calibri" w:hAnsi="Calibri" w:cs="Calibri"/>
          <w:color w:val="000000"/>
        </w:rPr>
        <w:t xml:space="preserve">el oferente </w:t>
      </w:r>
      <w:r w:rsidRPr="00B40CD6">
        <w:rPr>
          <w:rFonts w:ascii="Calibri" w:hAnsi="Calibri" w:cs="Calibri"/>
          <w:color w:val="000000"/>
        </w:rPr>
        <w:t xml:space="preserve">deberá completar las siguientes tablas: </w:t>
      </w:r>
    </w:p>
    <w:p w14:paraId="114883E5" w14:textId="77777777" w:rsidR="002D260C" w:rsidRPr="00B40CD6" w:rsidRDefault="002D260C" w:rsidP="007417DD">
      <w:pPr>
        <w:rPr>
          <w:rFonts w:ascii="Calibri" w:hAnsi="Calibri" w:cs="Calibri"/>
          <w:color w:val="000000"/>
        </w:rPr>
      </w:pPr>
    </w:p>
    <w:tbl>
      <w:tblPr>
        <w:tblStyle w:val="Tablaconcuadrcula3"/>
        <w:tblW w:w="5000" w:type="pct"/>
        <w:jc w:val="center"/>
        <w:tblLook w:val="04A0" w:firstRow="1" w:lastRow="0" w:firstColumn="1" w:lastColumn="0" w:noHBand="0" w:noVBand="1"/>
      </w:tblPr>
      <w:tblGrid>
        <w:gridCol w:w="3822"/>
        <w:gridCol w:w="2832"/>
        <w:gridCol w:w="1279"/>
        <w:gridCol w:w="2031"/>
      </w:tblGrid>
      <w:tr w:rsidR="002D260C" w:rsidRPr="00B40CD6" w14:paraId="1088D621" w14:textId="2D679A03" w:rsidTr="00BB4594">
        <w:trPr>
          <w:trHeight w:val="276"/>
          <w:jc w:val="center"/>
        </w:trPr>
        <w:tc>
          <w:tcPr>
            <w:tcW w:w="1918" w:type="pct"/>
            <w:shd w:val="clear" w:color="auto" w:fill="DEEAF6" w:themeFill="accent1" w:themeFillTint="33"/>
            <w:vAlign w:val="center"/>
          </w:tcPr>
          <w:p w14:paraId="789BA1F3" w14:textId="1ADEBDF4" w:rsidR="002D260C" w:rsidRPr="00B40CD6" w:rsidRDefault="002D260C" w:rsidP="002D260C">
            <w:pPr>
              <w:jc w:val="center"/>
              <w:rPr>
                <w:rFonts w:ascii="Calibri" w:hAnsi="Calibri" w:cs="Calibri"/>
                <w:b/>
                <w:szCs w:val="28"/>
              </w:rPr>
            </w:pPr>
            <w:r w:rsidRPr="00B40CD6">
              <w:rPr>
                <w:rFonts w:ascii="Calibri" w:hAnsi="Calibri" w:cs="Calibri"/>
                <w:b/>
                <w:szCs w:val="28"/>
              </w:rPr>
              <w:lastRenderedPageBreak/>
              <w:t>Rol en Equipo Consultor</w:t>
            </w:r>
          </w:p>
        </w:tc>
        <w:tc>
          <w:tcPr>
            <w:tcW w:w="1421" w:type="pct"/>
            <w:shd w:val="clear" w:color="auto" w:fill="DEEAF6" w:themeFill="accent1" w:themeFillTint="33"/>
            <w:vAlign w:val="center"/>
          </w:tcPr>
          <w:p w14:paraId="2DE02C56" w14:textId="77777777" w:rsidR="00A618EE" w:rsidRPr="00B40CD6" w:rsidRDefault="002D260C" w:rsidP="002D260C">
            <w:pPr>
              <w:jc w:val="center"/>
              <w:rPr>
                <w:rFonts w:ascii="Calibri" w:hAnsi="Calibri" w:cs="Calibri"/>
                <w:b/>
                <w:szCs w:val="28"/>
              </w:rPr>
            </w:pPr>
            <w:r w:rsidRPr="00B40CD6">
              <w:rPr>
                <w:rFonts w:ascii="Calibri" w:hAnsi="Calibri" w:cs="Calibri"/>
                <w:b/>
                <w:szCs w:val="28"/>
              </w:rPr>
              <w:t xml:space="preserve">Nombre completo del </w:t>
            </w:r>
          </w:p>
          <w:p w14:paraId="05A0DA99" w14:textId="07ADB407" w:rsidR="002D260C" w:rsidRPr="00B40CD6" w:rsidRDefault="002D260C" w:rsidP="002D260C">
            <w:pPr>
              <w:jc w:val="center"/>
              <w:rPr>
                <w:rFonts w:ascii="Calibri" w:hAnsi="Calibri" w:cs="Calibri"/>
                <w:b/>
                <w:szCs w:val="28"/>
              </w:rPr>
            </w:pPr>
            <w:r w:rsidRPr="00B40CD6">
              <w:rPr>
                <w:rFonts w:ascii="Calibri" w:hAnsi="Calibri" w:cs="Calibri"/>
                <w:b/>
                <w:szCs w:val="28"/>
              </w:rPr>
              <w:t>Profesional propuesto</w:t>
            </w:r>
          </w:p>
        </w:tc>
        <w:tc>
          <w:tcPr>
            <w:tcW w:w="642" w:type="pct"/>
            <w:shd w:val="clear" w:color="auto" w:fill="DEEAF6" w:themeFill="accent1" w:themeFillTint="33"/>
            <w:vAlign w:val="center"/>
          </w:tcPr>
          <w:p w14:paraId="06EEC1AE" w14:textId="464116A1" w:rsidR="002D260C" w:rsidRPr="00B40CD6" w:rsidRDefault="002D260C" w:rsidP="002D260C">
            <w:pPr>
              <w:jc w:val="center"/>
              <w:rPr>
                <w:rFonts w:ascii="Calibri" w:hAnsi="Calibri" w:cs="Calibri"/>
                <w:b/>
                <w:szCs w:val="28"/>
              </w:rPr>
            </w:pPr>
            <w:r w:rsidRPr="00B40CD6">
              <w:rPr>
                <w:rFonts w:ascii="Calibri" w:hAnsi="Calibri" w:cs="Calibri"/>
                <w:b/>
                <w:szCs w:val="28"/>
              </w:rPr>
              <w:t>Años de Experiencia</w:t>
            </w:r>
          </w:p>
        </w:tc>
        <w:tc>
          <w:tcPr>
            <w:tcW w:w="1019" w:type="pct"/>
            <w:shd w:val="clear" w:color="auto" w:fill="DEEAF6" w:themeFill="accent1" w:themeFillTint="33"/>
            <w:vAlign w:val="center"/>
          </w:tcPr>
          <w:p w14:paraId="7A8C2B98" w14:textId="70A60A98" w:rsidR="002D260C" w:rsidRPr="00B40CD6" w:rsidRDefault="002D260C" w:rsidP="002D260C">
            <w:pPr>
              <w:jc w:val="center"/>
              <w:rPr>
                <w:rFonts w:ascii="Calibri" w:hAnsi="Calibri" w:cs="Calibri"/>
                <w:b/>
                <w:szCs w:val="28"/>
              </w:rPr>
            </w:pPr>
            <w:r w:rsidRPr="00B40CD6">
              <w:rPr>
                <w:rFonts w:ascii="Calibri" w:hAnsi="Calibri" w:cs="Calibri"/>
                <w:b/>
                <w:szCs w:val="28"/>
              </w:rPr>
              <w:t xml:space="preserve">Formación académica (*) </w:t>
            </w:r>
          </w:p>
        </w:tc>
      </w:tr>
      <w:tr w:rsidR="002D260C" w:rsidRPr="00B40CD6" w14:paraId="749EB0E0" w14:textId="7F559202" w:rsidTr="00BB4594">
        <w:trPr>
          <w:trHeight w:val="75"/>
          <w:jc w:val="center"/>
        </w:trPr>
        <w:tc>
          <w:tcPr>
            <w:tcW w:w="1918" w:type="pct"/>
            <w:shd w:val="clear" w:color="auto" w:fill="F2F2F2" w:themeFill="background1" w:themeFillShade="F2"/>
          </w:tcPr>
          <w:p w14:paraId="39EF63DA" w14:textId="66565B3E" w:rsidR="002D260C" w:rsidRPr="00B40CD6" w:rsidRDefault="002D260C" w:rsidP="00831CB7">
            <w:pPr>
              <w:jc w:val="center"/>
              <w:rPr>
                <w:rFonts w:ascii="Calibri" w:hAnsi="Calibri" w:cs="Calibri"/>
                <w:szCs w:val="28"/>
              </w:rPr>
            </w:pPr>
            <w:r w:rsidRPr="00B40CD6">
              <w:rPr>
                <w:rFonts w:ascii="Calibri" w:hAnsi="Calibri" w:cs="Calibri"/>
                <w:szCs w:val="28"/>
              </w:rPr>
              <w:t>Jefe</w:t>
            </w:r>
            <w:r w:rsidR="00A952F2" w:rsidRPr="00B40CD6">
              <w:rPr>
                <w:rFonts w:ascii="Calibri" w:hAnsi="Calibri" w:cs="Calibri"/>
                <w:szCs w:val="28"/>
              </w:rPr>
              <w:t xml:space="preserve"> de Proyecto</w:t>
            </w:r>
          </w:p>
        </w:tc>
        <w:tc>
          <w:tcPr>
            <w:tcW w:w="1421" w:type="pct"/>
            <w:shd w:val="clear" w:color="auto" w:fill="auto"/>
            <w:vAlign w:val="center"/>
          </w:tcPr>
          <w:p w14:paraId="2FD67957" w14:textId="4A0DFA5A" w:rsidR="002D260C" w:rsidRPr="00B40CD6" w:rsidRDefault="002D260C" w:rsidP="00831CB7">
            <w:pPr>
              <w:jc w:val="left"/>
              <w:rPr>
                <w:rFonts w:ascii="Calibri" w:hAnsi="Calibri" w:cs="Calibri"/>
                <w:szCs w:val="28"/>
              </w:rPr>
            </w:pPr>
          </w:p>
        </w:tc>
        <w:tc>
          <w:tcPr>
            <w:tcW w:w="642" w:type="pct"/>
            <w:vAlign w:val="center"/>
          </w:tcPr>
          <w:p w14:paraId="51F9BB99" w14:textId="77777777" w:rsidR="002D260C" w:rsidRPr="00B40CD6" w:rsidRDefault="002D260C" w:rsidP="00831CB7">
            <w:pPr>
              <w:jc w:val="center"/>
              <w:rPr>
                <w:rFonts w:ascii="Calibri" w:hAnsi="Calibri" w:cs="Calibri"/>
                <w:szCs w:val="28"/>
              </w:rPr>
            </w:pPr>
          </w:p>
        </w:tc>
        <w:tc>
          <w:tcPr>
            <w:tcW w:w="1019" w:type="pct"/>
          </w:tcPr>
          <w:p w14:paraId="10CF43AD" w14:textId="77777777" w:rsidR="002D260C" w:rsidRPr="00B40CD6" w:rsidRDefault="002D260C" w:rsidP="00831CB7">
            <w:pPr>
              <w:jc w:val="center"/>
              <w:rPr>
                <w:rFonts w:ascii="Calibri" w:hAnsi="Calibri" w:cs="Calibri"/>
                <w:szCs w:val="28"/>
              </w:rPr>
            </w:pPr>
          </w:p>
        </w:tc>
      </w:tr>
      <w:tr w:rsidR="00A952F2" w:rsidRPr="00B40CD6" w14:paraId="24234240" w14:textId="77777777" w:rsidTr="00BB4594">
        <w:trPr>
          <w:trHeight w:val="75"/>
          <w:jc w:val="center"/>
        </w:trPr>
        <w:tc>
          <w:tcPr>
            <w:tcW w:w="1918" w:type="pct"/>
            <w:shd w:val="clear" w:color="auto" w:fill="F2F2F2" w:themeFill="background1" w:themeFillShade="F2"/>
          </w:tcPr>
          <w:p w14:paraId="554B2073" w14:textId="795A0121" w:rsidR="00A952F2" w:rsidRPr="00B40CD6" w:rsidRDefault="00A952F2" w:rsidP="00A952F2">
            <w:pPr>
              <w:jc w:val="center"/>
            </w:pPr>
            <w:r w:rsidRPr="00B40CD6">
              <w:t>Encargado de operación en tiempo real</w:t>
            </w:r>
          </w:p>
        </w:tc>
        <w:tc>
          <w:tcPr>
            <w:tcW w:w="1421" w:type="pct"/>
            <w:shd w:val="clear" w:color="auto" w:fill="auto"/>
            <w:vAlign w:val="center"/>
          </w:tcPr>
          <w:p w14:paraId="3E28BF6F" w14:textId="77777777" w:rsidR="00A952F2" w:rsidRPr="00B40CD6" w:rsidRDefault="00A952F2" w:rsidP="00A952F2">
            <w:pPr>
              <w:jc w:val="left"/>
              <w:rPr>
                <w:rFonts w:ascii="Calibri" w:hAnsi="Calibri" w:cs="Calibri"/>
                <w:szCs w:val="28"/>
              </w:rPr>
            </w:pPr>
          </w:p>
        </w:tc>
        <w:tc>
          <w:tcPr>
            <w:tcW w:w="642" w:type="pct"/>
            <w:vAlign w:val="center"/>
          </w:tcPr>
          <w:p w14:paraId="3C44CF21" w14:textId="77777777" w:rsidR="00A952F2" w:rsidRPr="00B40CD6" w:rsidRDefault="00A952F2" w:rsidP="00A952F2">
            <w:pPr>
              <w:jc w:val="center"/>
              <w:rPr>
                <w:rFonts w:ascii="Calibri" w:hAnsi="Calibri" w:cs="Calibri"/>
                <w:szCs w:val="28"/>
              </w:rPr>
            </w:pPr>
          </w:p>
        </w:tc>
        <w:tc>
          <w:tcPr>
            <w:tcW w:w="1019" w:type="pct"/>
          </w:tcPr>
          <w:p w14:paraId="36CAFB9B" w14:textId="77777777" w:rsidR="00A952F2" w:rsidRPr="00B40CD6" w:rsidRDefault="00A952F2" w:rsidP="00A952F2">
            <w:pPr>
              <w:jc w:val="center"/>
              <w:rPr>
                <w:rFonts w:ascii="Calibri" w:hAnsi="Calibri" w:cs="Calibri"/>
                <w:szCs w:val="28"/>
              </w:rPr>
            </w:pPr>
          </w:p>
        </w:tc>
      </w:tr>
      <w:tr w:rsidR="00A952F2" w:rsidRPr="00B40CD6" w14:paraId="451DD8AE" w14:textId="77777777" w:rsidTr="00BB4594">
        <w:trPr>
          <w:trHeight w:val="75"/>
          <w:jc w:val="center"/>
        </w:trPr>
        <w:tc>
          <w:tcPr>
            <w:tcW w:w="1918" w:type="pct"/>
            <w:shd w:val="clear" w:color="auto" w:fill="F2F2F2" w:themeFill="background1" w:themeFillShade="F2"/>
          </w:tcPr>
          <w:p w14:paraId="0AA04E34" w14:textId="7FA77D4F" w:rsidR="00A952F2" w:rsidRPr="00B40CD6" w:rsidRDefault="00A952F2" w:rsidP="00A952F2">
            <w:pPr>
              <w:jc w:val="center"/>
              <w:rPr>
                <w:rFonts w:ascii="Calibri" w:hAnsi="Calibri" w:cs="Calibri"/>
                <w:szCs w:val="28"/>
              </w:rPr>
            </w:pPr>
            <w:r w:rsidRPr="00B40CD6">
              <w:t>Encargado de capacitación</w:t>
            </w:r>
          </w:p>
        </w:tc>
        <w:tc>
          <w:tcPr>
            <w:tcW w:w="1421" w:type="pct"/>
            <w:shd w:val="clear" w:color="auto" w:fill="auto"/>
            <w:vAlign w:val="center"/>
          </w:tcPr>
          <w:p w14:paraId="42E4C54E" w14:textId="77777777" w:rsidR="00A952F2" w:rsidRPr="00B40CD6" w:rsidRDefault="00A952F2" w:rsidP="00A952F2">
            <w:pPr>
              <w:jc w:val="left"/>
              <w:rPr>
                <w:rFonts w:ascii="Calibri" w:hAnsi="Calibri" w:cs="Calibri"/>
                <w:szCs w:val="28"/>
              </w:rPr>
            </w:pPr>
          </w:p>
        </w:tc>
        <w:tc>
          <w:tcPr>
            <w:tcW w:w="642" w:type="pct"/>
            <w:vAlign w:val="center"/>
          </w:tcPr>
          <w:p w14:paraId="5D7225D0" w14:textId="77777777" w:rsidR="00A952F2" w:rsidRPr="00B40CD6" w:rsidRDefault="00A952F2" w:rsidP="00A952F2">
            <w:pPr>
              <w:jc w:val="center"/>
              <w:rPr>
                <w:rFonts w:ascii="Calibri" w:hAnsi="Calibri" w:cs="Calibri"/>
                <w:szCs w:val="28"/>
              </w:rPr>
            </w:pPr>
          </w:p>
        </w:tc>
        <w:tc>
          <w:tcPr>
            <w:tcW w:w="1019" w:type="pct"/>
          </w:tcPr>
          <w:p w14:paraId="7F218CA7" w14:textId="77777777" w:rsidR="00A952F2" w:rsidRPr="00B40CD6" w:rsidRDefault="00A952F2" w:rsidP="00A952F2">
            <w:pPr>
              <w:jc w:val="center"/>
              <w:rPr>
                <w:rFonts w:ascii="Calibri" w:hAnsi="Calibri" w:cs="Calibri"/>
                <w:szCs w:val="28"/>
              </w:rPr>
            </w:pPr>
          </w:p>
        </w:tc>
      </w:tr>
      <w:tr w:rsidR="00A952F2" w:rsidRPr="00B40CD6" w14:paraId="76185EC4" w14:textId="77777777" w:rsidTr="00BB4594">
        <w:trPr>
          <w:trHeight w:val="75"/>
          <w:jc w:val="center"/>
        </w:trPr>
        <w:tc>
          <w:tcPr>
            <w:tcW w:w="1918" w:type="pct"/>
            <w:shd w:val="clear" w:color="auto" w:fill="F2F2F2" w:themeFill="background1" w:themeFillShade="F2"/>
          </w:tcPr>
          <w:p w14:paraId="219E18F4" w14:textId="577F3316" w:rsidR="00A952F2" w:rsidRPr="00B40CD6" w:rsidRDefault="00A952F2" w:rsidP="00A952F2">
            <w:pPr>
              <w:jc w:val="center"/>
              <w:rPr>
                <w:rFonts w:ascii="Calibri" w:hAnsi="Calibri" w:cs="Calibri"/>
                <w:szCs w:val="28"/>
              </w:rPr>
            </w:pPr>
            <w:r w:rsidRPr="00B40CD6">
              <w:t>Encargado de calidad</w:t>
            </w:r>
          </w:p>
        </w:tc>
        <w:tc>
          <w:tcPr>
            <w:tcW w:w="1421" w:type="pct"/>
            <w:shd w:val="clear" w:color="auto" w:fill="auto"/>
            <w:vAlign w:val="center"/>
          </w:tcPr>
          <w:p w14:paraId="49301C1C" w14:textId="77777777" w:rsidR="00A952F2" w:rsidRPr="00B40CD6" w:rsidRDefault="00A952F2" w:rsidP="00A952F2">
            <w:pPr>
              <w:jc w:val="left"/>
              <w:rPr>
                <w:rFonts w:ascii="Calibri" w:hAnsi="Calibri" w:cs="Calibri"/>
                <w:szCs w:val="28"/>
              </w:rPr>
            </w:pPr>
          </w:p>
        </w:tc>
        <w:tc>
          <w:tcPr>
            <w:tcW w:w="642" w:type="pct"/>
            <w:vAlign w:val="center"/>
          </w:tcPr>
          <w:p w14:paraId="55B34559" w14:textId="77777777" w:rsidR="00A952F2" w:rsidRPr="00B40CD6" w:rsidRDefault="00A952F2" w:rsidP="00A952F2">
            <w:pPr>
              <w:jc w:val="center"/>
              <w:rPr>
                <w:rFonts w:ascii="Calibri" w:hAnsi="Calibri" w:cs="Calibri"/>
                <w:szCs w:val="28"/>
              </w:rPr>
            </w:pPr>
          </w:p>
        </w:tc>
        <w:tc>
          <w:tcPr>
            <w:tcW w:w="1019" w:type="pct"/>
          </w:tcPr>
          <w:p w14:paraId="597845BE" w14:textId="77777777" w:rsidR="00A952F2" w:rsidRPr="00B40CD6" w:rsidRDefault="00A952F2" w:rsidP="00A952F2">
            <w:pPr>
              <w:jc w:val="center"/>
              <w:rPr>
                <w:rFonts w:ascii="Calibri" w:hAnsi="Calibri" w:cs="Calibri"/>
                <w:szCs w:val="28"/>
              </w:rPr>
            </w:pPr>
          </w:p>
        </w:tc>
      </w:tr>
      <w:tr w:rsidR="002D260C" w:rsidRPr="00B40CD6" w14:paraId="3A1F2BE3" w14:textId="04643EE0" w:rsidTr="00BB4594">
        <w:trPr>
          <w:trHeight w:val="75"/>
          <w:jc w:val="center"/>
        </w:trPr>
        <w:tc>
          <w:tcPr>
            <w:tcW w:w="1918" w:type="pct"/>
            <w:shd w:val="clear" w:color="auto" w:fill="F2F2F2" w:themeFill="background1" w:themeFillShade="F2"/>
          </w:tcPr>
          <w:p w14:paraId="7B02920E" w14:textId="308B1A0E" w:rsidR="002D260C" w:rsidRPr="00B40CD6" w:rsidRDefault="002D260C" w:rsidP="002D260C">
            <w:pPr>
              <w:jc w:val="center"/>
              <w:rPr>
                <w:rFonts w:ascii="Calibri" w:hAnsi="Calibri" w:cs="Calibri"/>
                <w:szCs w:val="28"/>
              </w:rPr>
            </w:pPr>
            <w:r w:rsidRPr="00B40CD6">
              <w:rPr>
                <w:rFonts w:ascii="Calibri" w:hAnsi="Calibri" w:cs="Calibri"/>
                <w:i/>
                <w:iCs/>
                <w:sz w:val="20"/>
              </w:rPr>
              <w:t>(Agregue tantas líneas como roles</w:t>
            </w:r>
            <w:r w:rsidR="00A952F2" w:rsidRPr="00B40CD6">
              <w:rPr>
                <w:rFonts w:ascii="Calibri" w:hAnsi="Calibri" w:cs="Calibri"/>
                <w:i/>
                <w:iCs/>
                <w:sz w:val="20"/>
              </w:rPr>
              <w:t xml:space="preserve"> adicionales</w:t>
            </w:r>
            <w:r w:rsidRPr="00B40CD6">
              <w:rPr>
                <w:rFonts w:ascii="Calibri" w:hAnsi="Calibri" w:cs="Calibri"/>
                <w:i/>
                <w:iCs/>
                <w:sz w:val="20"/>
              </w:rPr>
              <w:t xml:space="preserve"> se hayan definido en el Equipo de </w:t>
            </w:r>
            <w:r w:rsidR="00A952F2" w:rsidRPr="00B40CD6">
              <w:rPr>
                <w:rFonts w:ascii="Calibri" w:hAnsi="Calibri" w:cs="Calibri"/>
                <w:i/>
                <w:iCs/>
                <w:sz w:val="20"/>
              </w:rPr>
              <w:t>Gestión</w:t>
            </w:r>
            <w:r w:rsidR="00A618EE" w:rsidRPr="00B40CD6">
              <w:rPr>
                <w:rFonts w:ascii="Calibri" w:hAnsi="Calibri" w:cs="Calibri"/>
                <w:i/>
                <w:iCs/>
                <w:sz w:val="20"/>
              </w:rPr>
              <w:t xml:space="preserve">. Ver </w:t>
            </w:r>
            <w:r w:rsidR="005D58AA" w:rsidRPr="00B40CD6">
              <w:rPr>
                <w:rFonts w:ascii="Calibri" w:hAnsi="Calibri" w:cs="Calibri"/>
                <w:i/>
                <w:iCs/>
                <w:sz w:val="20"/>
              </w:rPr>
              <w:t>Anexo N°3</w:t>
            </w:r>
            <w:r w:rsidR="00A618EE" w:rsidRPr="00B40CD6">
              <w:rPr>
                <w:rFonts w:ascii="Calibri" w:hAnsi="Calibri" w:cs="Calibri"/>
                <w:i/>
                <w:iCs/>
                <w:sz w:val="20"/>
              </w:rPr>
              <w:t>, numeral 3.2.1</w:t>
            </w:r>
            <w:r w:rsidRPr="00B40CD6">
              <w:rPr>
                <w:rFonts w:ascii="Calibri" w:hAnsi="Calibri" w:cs="Calibri"/>
                <w:i/>
                <w:iCs/>
                <w:sz w:val="20"/>
              </w:rPr>
              <w:t>)</w:t>
            </w:r>
          </w:p>
        </w:tc>
        <w:tc>
          <w:tcPr>
            <w:tcW w:w="1421" w:type="pct"/>
            <w:shd w:val="clear" w:color="auto" w:fill="auto"/>
            <w:vAlign w:val="center"/>
          </w:tcPr>
          <w:p w14:paraId="2CAA1C52" w14:textId="77777777" w:rsidR="002D260C" w:rsidRPr="00B40CD6" w:rsidRDefault="002D260C" w:rsidP="002D260C">
            <w:pPr>
              <w:jc w:val="left"/>
              <w:rPr>
                <w:rFonts w:ascii="Calibri" w:hAnsi="Calibri" w:cs="Calibri"/>
                <w:szCs w:val="28"/>
              </w:rPr>
            </w:pPr>
          </w:p>
        </w:tc>
        <w:tc>
          <w:tcPr>
            <w:tcW w:w="642" w:type="pct"/>
            <w:vAlign w:val="center"/>
          </w:tcPr>
          <w:p w14:paraId="150D4BBC" w14:textId="77777777" w:rsidR="002D260C" w:rsidRPr="00B40CD6" w:rsidRDefault="002D260C" w:rsidP="002D260C">
            <w:pPr>
              <w:jc w:val="center"/>
              <w:rPr>
                <w:rFonts w:ascii="Calibri" w:hAnsi="Calibri" w:cs="Calibri"/>
                <w:szCs w:val="28"/>
              </w:rPr>
            </w:pPr>
          </w:p>
        </w:tc>
        <w:tc>
          <w:tcPr>
            <w:tcW w:w="1019" w:type="pct"/>
          </w:tcPr>
          <w:p w14:paraId="14CCDC76" w14:textId="77777777" w:rsidR="002D260C" w:rsidRPr="00B40CD6" w:rsidRDefault="002D260C" w:rsidP="002D260C">
            <w:pPr>
              <w:jc w:val="center"/>
              <w:rPr>
                <w:rFonts w:ascii="Calibri" w:hAnsi="Calibri" w:cs="Calibri"/>
                <w:szCs w:val="28"/>
              </w:rPr>
            </w:pPr>
          </w:p>
        </w:tc>
      </w:tr>
    </w:tbl>
    <w:p w14:paraId="49A10BAB" w14:textId="59C90E3D" w:rsidR="002D260C" w:rsidRPr="00B40CD6" w:rsidRDefault="002D260C" w:rsidP="007417DD">
      <w:pPr>
        <w:rPr>
          <w:rFonts w:ascii="Calibri" w:hAnsi="Calibri" w:cs="Calibri"/>
          <w:bCs/>
          <w:i/>
          <w:iCs/>
          <w:szCs w:val="28"/>
        </w:rPr>
      </w:pPr>
      <w:r w:rsidRPr="00B40CD6">
        <w:rPr>
          <w:rFonts w:ascii="Calibri" w:hAnsi="Calibri" w:cs="Calibri"/>
          <w:bCs/>
          <w:i/>
          <w:iCs/>
          <w:szCs w:val="28"/>
        </w:rPr>
        <w:t xml:space="preserve">(*) Este campo se deberá completar obligatoriamente en caso de que dicha información se disponga como requisito mínimo en el </w:t>
      </w:r>
      <w:r w:rsidR="005D58AA" w:rsidRPr="00B40CD6">
        <w:rPr>
          <w:rFonts w:ascii="Calibri" w:hAnsi="Calibri" w:cs="Calibri"/>
          <w:bCs/>
          <w:i/>
          <w:iCs/>
          <w:szCs w:val="28"/>
        </w:rPr>
        <w:t>Anexo N°3</w:t>
      </w:r>
      <w:r w:rsidR="00377024" w:rsidRPr="00B40CD6">
        <w:rPr>
          <w:rFonts w:ascii="Calibri" w:hAnsi="Calibri" w:cs="Calibri"/>
          <w:bCs/>
          <w:i/>
          <w:iCs/>
          <w:szCs w:val="28"/>
        </w:rPr>
        <w:t>, numeral 3.2</w:t>
      </w:r>
      <w:r w:rsidRPr="00B40CD6">
        <w:rPr>
          <w:rFonts w:ascii="Calibri" w:hAnsi="Calibri" w:cs="Calibri"/>
          <w:bCs/>
          <w:i/>
          <w:iCs/>
          <w:szCs w:val="28"/>
        </w:rPr>
        <w:t>.</w:t>
      </w:r>
      <w:r w:rsidR="00A618EE" w:rsidRPr="00B40CD6">
        <w:rPr>
          <w:rFonts w:ascii="Calibri" w:hAnsi="Calibri" w:cs="Calibri"/>
          <w:bCs/>
          <w:i/>
          <w:iCs/>
          <w:szCs w:val="28"/>
        </w:rPr>
        <w:t>2.</w:t>
      </w:r>
    </w:p>
    <w:p w14:paraId="20E7AE31" w14:textId="77777777" w:rsidR="002D260C" w:rsidRPr="00B40CD6" w:rsidRDefault="002D260C" w:rsidP="007417DD"/>
    <w:p w14:paraId="3A339CC0" w14:textId="178E030D" w:rsidR="002D260C" w:rsidRPr="00B40CD6" w:rsidRDefault="002D260C" w:rsidP="007417DD">
      <w:r w:rsidRPr="00B40CD6">
        <w:t>En la tabla a continuación, el oferente deberá indicar el nombre del archivo que corresponda al Currículum Vitae del profesional ofertado</w:t>
      </w:r>
      <w:r w:rsidR="00D478F3" w:rsidRPr="00B40CD6">
        <w:t xml:space="preserve"> según cada rol requerido</w:t>
      </w:r>
      <w:r w:rsidRPr="00B40CD6">
        <w:t>. También podrá indicar el nombre del archivo relativo a otra documentación de respaldo (títulos, cursos, diplomados, postgrados, etc.), cuando su presentación sea requerida</w:t>
      </w:r>
      <w:r w:rsidR="00D478F3" w:rsidRPr="00B40CD6">
        <w:t xml:space="preserve"> según lo establecido en el </w:t>
      </w:r>
      <w:r w:rsidR="005D58AA" w:rsidRPr="00B40CD6">
        <w:t>Anexo N°3</w:t>
      </w:r>
      <w:r w:rsidR="00377024" w:rsidRPr="00B40CD6">
        <w:t>, numeral 3.2</w:t>
      </w:r>
      <w:r w:rsidR="00A618EE" w:rsidRPr="00B40CD6">
        <w:t>.2</w:t>
      </w:r>
      <w:r w:rsidRPr="00B40CD6">
        <w:t xml:space="preserve">: </w:t>
      </w:r>
    </w:p>
    <w:p w14:paraId="58066C18" w14:textId="77777777" w:rsidR="002D260C" w:rsidRPr="00B40CD6" w:rsidRDefault="002D260C" w:rsidP="007417DD"/>
    <w:tbl>
      <w:tblPr>
        <w:tblStyle w:val="Tablaconcuadrcula3"/>
        <w:tblW w:w="5000" w:type="pct"/>
        <w:jc w:val="center"/>
        <w:tblLook w:val="04A0" w:firstRow="1" w:lastRow="0" w:firstColumn="1" w:lastColumn="0" w:noHBand="0" w:noVBand="1"/>
      </w:tblPr>
      <w:tblGrid>
        <w:gridCol w:w="4105"/>
        <w:gridCol w:w="5859"/>
      </w:tblGrid>
      <w:tr w:rsidR="002D260C" w:rsidRPr="00B40CD6" w14:paraId="042BC11D" w14:textId="77777777" w:rsidTr="00CC22F7">
        <w:trPr>
          <w:trHeight w:val="276"/>
          <w:jc w:val="center"/>
        </w:trPr>
        <w:tc>
          <w:tcPr>
            <w:tcW w:w="2060" w:type="pct"/>
            <w:shd w:val="clear" w:color="auto" w:fill="DEEAF6" w:themeFill="accent1" w:themeFillTint="33"/>
          </w:tcPr>
          <w:p w14:paraId="205A0BCD" w14:textId="77777777" w:rsidR="002D260C" w:rsidRPr="00B40CD6" w:rsidRDefault="002D260C" w:rsidP="00831CB7">
            <w:pPr>
              <w:jc w:val="center"/>
              <w:rPr>
                <w:rFonts w:ascii="Calibri" w:hAnsi="Calibri" w:cs="Calibri"/>
                <w:b/>
                <w:szCs w:val="28"/>
              </w:rPr>
            </w:pPr>
            <w:r w:rsidRPr="00B40CD6">
              <w:rPr>
                <w:rFonts w:ascii="Calibri" w:hAnsi="Calibri" w:cs="Calibri"/>
                <w:b/>
                <w:szCs w:val="28"/>
              </w:rPr>
              <w:t>Rol integrante Equipo Consultor</w:t>
            </w:r>
          </w:p>
        </w:tc>
        <w:tc>
          <w:tcPr>
            <w:tcW w:w="2940" w:type="pct"/>
            <w:shd w:val="clear" w:color="auto" w:fill="DEEAF6" w:themeFill="accent1" w:themeFillTint="33"/>
            <w:vAlign w:val="center"/>
          </w:tcPr>
          <w:p w14:paraId="39837BA8" w14:textId="7F8BE428" w:rsidR="002D260C" w:rsidRPr="00B40CD6" w:rsidRDefault="002D260C" w:rsidP="00831CB7">
            <w:pPr>
              <w:jc w:val="center"/>
              <w:rPr>
                <w:rFonts w:ascii="Calibri" w:hAnsi="Calibri" w:cs="Calibri"/>
                <w:b/>
                <w:szCs w:val="28"/>
              </w:rPr>
            </w:pPr>
            <w:r w:rsidRPr="00B40CD6">
              <w:rPr>
                <w:rFonts w:ascii="Calibri" w:hAnsi="Calibri" w:cs="Calibri"/>
                <w:b/>
                <w:szCs w:val="28"/>
              </w:rPr>
              <w:t>Nombre Archivo (Currículum Vitae y otros documentos)</w:t>
            </w:r>
          </w:p>
        </w:tc>
      </w:tr>
      <w:tr w:rsidR="00A952F2" w:rsidRPr="00B40CD6" w14:paraId="5AA1FF5F" w14:textId="77777777" w:rsidTr="00CC22F7">
        <w:trPr>
          <w:trHeight w:val="75"/>
          <w:jc w:val="center"/>
        </w:trPr>
        <w:tc>
          <w:tcPr>
            <w:tcW w:w="2060" w:type="pct"/>
            <w:shd w:val="clear" w:color="auto" w:fill="F2F2F2" w:themeFill="background1" w:themeFillShade="F2"/>
          </w:tcPr>
          <w:p w14:paraId="1D9C2A49" w14:textId="6B63DBA5" w:rsidR="00A952F2" w:rsidRPr="00B40CD6" w:rsidRDefault="00A952F2" w:rsidP="00A952F2">
            <w:pPr>
              <w:jc w:val="center"/>
              <w:rPr>
                <w:rFonts w:ascii="Calibri" w:hAnsi="Calibri" w:cs="Calibri"/>
                <w:szCs w:val="28"/>
              </w:rPr>
            </w:pPr>
            <w:r w:rsidRPr="00B40CD6">
              <w:rPr>
                <w:rFonts w:ascii="Calibri" w:hAnsi="Calibri" w:cs="Calibri"/>
                <w:szCs w:val="28"/>
              </w:rPr>
              <w:t>Jefe de Proyecto</w:t>
            </w:r>
          </w:p>
        </w:tc>
        <w:tc>
          <w:tcPr>
            <w:tcW w:w="2940" w:type="pct"/>
            <w:shd w:val="clear" w:color="auto" w:fill="auto"/>
            <w:vAlign w:val="center"/>
          </w:tcPr>
          <w:p w14:paraId="0B0F0791" w14:textId="77777777" w:rsidR="00A952F2" w:rsidRPr="00B40CD6" w:rsidRDefault="00A952F2" w:rsidP="00A952F2">
            <w:pPr>
              <w:jc w:val="left"/>
              <w:rPr>
                <w:rFonts w:ascii="Calibri" w:hAnsi="Calibri" w:cs="Calibri"/>
                <w:szCs w:val="28"/>
              </w:rPr>
            </w:pPr>
          </w:p>
        </w:tc>
      </w:tr>
      <w:tr w:rsidR="00A952F2" w:rsidRPr="00B40CD6" w14:paraId="03667067" w14:textId="77777777" w:rsidTr="00CC22F7">
        <w:trPr>
          <w:trHeight w:val="75"/>
          <w:jc w:val="center"/>
        </w:trPr>
        <w:tc>
          <w:tcPr>
            <w:tcW w:w="2060" w:type="pct"/>
            <w:shd w:val="clear" w:color="auto" w:fill="F2F2F2" w:themeFill="background1" w:themeFillShade="F2"/>
          </w:tcPr>
          <w:p w14:paraId="62A443B0" w14:textId="7D820454" w:rsidR="00A952F2" w:rsidRPr="00B40CD6" w:rsidRDefault="00A952F2" w:rsidP="00A952F2">
            <w:pPr>
              <w:jc w:val="center"/>
              <w:rPr>
                <w:rFonts w:ascii="Calibri" w:hAnsi="Calibri" w:cs="Calibri"/>
                <w:szCs w:val="28"/>
              </w:rPr>
            </w:pPr>
            <w:r w:rsidRPr="00B40CD6">
              <w:t>Encargado de operación en tiempo real</w:t>
            </w:r>
          </w:p>
        </w:tc>
        <w:tc>
          <w:tcPr>
            <w:tcW w:w="2940" w:type="pct"/>
            <w:shd w:val="clear" w:color="auto" w:fill="auto"/>
            <w:vAlign w:val="center"/>
          </w:tcPr>
          <w:p w14:paraId="52C5A562" w14:textId="77777777" w:rsidR="00A952F2" w:rsidRPr="00B40CD6" w:rsidRDefault="00A952F2" w:rsidP="00A952F2">
            <w:pPr>
              <w:jc w:val="left"/>
              <w:rPr>
                <w:rFonts w:ascii="Calibri" w:hAnsi="Calibri" w:cs="Calibri"/>
                <w:szCs w:val="28"/>
              </w:rPr>
            </w:pPr>
          </w:p>
        </w:tc>
      </w:tr>
      <w:tr w:rsidR="00A952F2" w:rsidRPr="00B40CD6" w14:paraId="496D549E" w14:textId="77777777" w:rsidTr="00CC22F7">
        <w:trPr>
          <w:trHeight w:val="75"/>
          <w:jc w:val="center"/>
        </w:trPr>
        <w:tc>
          <w:tcPr>
            <w:tcW w:w="2060" w:type="pct"/>
            <w:shd w:val="clear" w:color="auto" w:fill="F2F2F2" w:themeFill="background1" w:themeFillShade="F2"/>
          </w:tcPr>
          <w:p w14:paraId="7406ECA2" w14:textId="7FECF8BB" w:rsidR="00A952F2" w:rsidRPr="00B40CD6" w:rsidRDefault="00A952F2" w:rsidP="00A952F2">
            <w:pPr>
              <w:jc w:val="center"/>
              <w:rPr>
                <w:rFonts w:ascii="Calibri" w:hAnsi="Calibri" w:cs="Calibri"/>
                <w:szCs w:val="28"/>
              </w:rPr>
            </w:pPr>
            <w:r w:rsidRPr="00B40CD6">
              <w:t>Encargado de capacitación</w:t>
            </w:r>
          </w:p>
        </w:tc>
        <w:tc>
          <w:tcPr>
            <w:tcW w:w="2940" w:type="pct"/>
            <w:shd w:val="clear" w:color="auto" w:fill="auto"/>
            <w:vAlign w:val="center"/>
          </w:tcPr>
          <w:p w14:paraId="48B10082" w14:textId="77777777" w:rsidR="00A952F2" w:rsidRPr="00B40CD6" w:rsidRDefault="00A952F2" w:rsidP="00A952F2">
            <w:pPr>
              <w:jc w:val="left"/>
              <w:rPr>
                <w:rFonts w:ascii="Calibri" w:hAnsi="Calibri" w:cs="Calibri"/>
                <w:szCs w:val="28"/>
              </w:rPr>
            </w:pPr>
          </w:p>
        </w:tc>
      </w:tr>
      <w:tr w:rsidR="00A952F2" w:rsidRPr="00B40CD6" w14:paraId="15A9F87A" w14:textId="77777777" w:rsidTr="00CC22F7">
        <w:trPr>
          <w:trHeight w:val="75"/>
          <w:jc w:val="center"/>
        </w:trPr>
        <w:tc>
          <w:tcPr>
            <w:tcW w:w="2060" w:type="pct"/>
            <w:shd w:val="clear" w:color="auto" w:fill="F2F2F2" w:themeFill="background1" w:themeFillShade="F2"/>
          </w:tcPr>
          <w:p w14:paraId="04FE4BB9" w14:textId="410F25A1" w:rsidR="00A952F2" w:rsidRPr="00B40CD6" w:rsidRDefault="00A952F2" w:rsidP="00A952F2">
            <w:pPr>
              <w:jc w:val="center"/>
              <w:rPr>
                <w:rFonts w:ascii="Calibri" w:hAnsi="Calibri" w:cs="Calibri"/>
                <w:szCs w:val="28"/>
              </w:rPr>
            </w:pPr>
            <w:r w:rsidRPr="00B40CD6">
              <w:t>Encargado de calidad</w:t>
            </w:r>
          </w:p>
        </w:tc>
        <w:tc>
          <w:tcPr>
            <w:tcW w:w="2940" w:type="pct"/>
            <w:shd w:val="clear" w:color="auto" w:fill="auto"/>
            <w:vAlign w:val="center"/>
          </w:tcPr>
          <w:p w14:paraId="2AABA371" w14:textId="77777777" w:rsidR="00A952F2" w:rsidRPr="00B40CD6" w:rsidRDefault="00A952F2" w:rsidP="00A952F2">
            <w:pPr>
              <w:jc w:val="left"/>
              <w:rPr>
                <w:rFonts w:ascii="Calibri" w:hAnsi="Calibri" w:cs="Calibri"/>
                <w:szCs w:val="28"/>
              </w:rPr>
            </w:pPr>
          </w:p>
        </w:tc>
      </w:tr>
      <w:tr w:rsidR="00A952F2" w:rsidRPr="00B40CD6" w14:paraId="3303FCEC" w14:textId="77777777" w:rsidTr="00CC22F7">
        <w:trPr>
          <w:trHeight w:val="75"/>
          <w:jc w:val="center"/>
        </w:trPr>
        <w:tc>
          <w:tcPr>
            <w:tcW w:w="2060" w:type="pct"/>
            <w:shd w:val="clear" w:color="auto" w:fill="F2F2F2" w:themeFill="background1" w:themeFillShade="F2"/>
          </w:tcPr>
          <w:p w14:paraId="70FE077F" w14:textId="32BEBCCD" w:rsidR="00A952F2" w:rsidRPr="00B40CD6" w:rsidRDefault="00A952F2" w:rsidP="00A952F2">
            <w:pPr>
              <w:jc w:val="center"/>
              <w:rPr>
                <w:rFonts w:ascii="Calibri" w:hAnsi="Calibri" w:cs="Calibri"/>
                <w:szCs w:val="28"/>
              </w:rPr>
            </w:pPr>
            <w:r w:rsidRPr="00B40CD6">
              <w:rPr>
                <w:rFonts w:ascii="Calibri" w:hAnsi="Calibri" w:cs="Calibri"/>
                <w:i/>
                <w:iCs/>
                <w:sz w:val="20"/>
              </w:rPr>
              <w:t>(Agregue tantas líneas como roles adicionales se hayan definido en el Equipo de Gestión</w:t>
            </w:r>
            <w:r w:rsidR="00A618EE" w:rsidRPr="00B40CD6">
              <w:rPr>
                <w:rFonts w:ascii="Calibri" w:hAnsi="Calibri" w:cs="Calibri"/>
                <w:i/>
                <w:iCs/>
                <w:sz w:val="20"/>
              </w:rPr>
              <w:t xml:space="preserve">. Ver </w:t>
            </w:r>
            <w:r w:rsidR="005D58AA" w:rsidRPr="00B40CD6">
              <w:rPr>
                <w:rFonts w:ascii="Calibri" w:hAnsi="Calibri" w:cs="Calibri"/>
                <w:i/>
                <w:iCs/>
                <w:sz w:val="20"/>
              </w:rPr>
              <w:t>Anexo N°3</w:t>
            </w:r>
            <w:r w:rsidR="00A618EE" w:rsidRPr="00B40CD6">
              <w:rPr>
                <w:rFonts w:ascii="Calibri" w:hAnsi="Calibri" w:cs="Calibri"/>
                <w:i/>
                <w:iCs/>
                <w:sz w:val="20"/>
              </w:rPr>
              <w:t>, numeral 3.2.1</w:t>
            </w:r>
            <w:r w:rsidRPr="00B40CD6">
              <w:rPr>
                <w:rFonts w:ascii="Calibri" w:hAnsi="Calibri" w:cs="Calibri"/>
                <w:i/>
                <w:iCs/>
                <w:sz w:val="20"/>
              </w:rPr>
              <w:t>)</w:t>
            </w:r>
          </w:p>
        </w:tc>
        <w:tc>
          <w:tcPr>
            <w:tcW w:w="2940" w:type="pct"/>
            <w:shd w:val="clear" w:color="auto" w:fill="auto"/>
            <w:vAlign w:val="center"/>
          </w:tcPr>
          <w:p w14:paraId="5C72967C" w14:textId="77777777" w:rsidR="00A952F2" w:rsidRPr="00B40CD6" w:rsidRDefault="00A952F2" w:rsidP="00A952F2">
            <w:pPr>
              <w:jc w:val="left"/>
              <w:rPr>
                <w:rFonts w:ascii="Calibri" w:hAnsi="Calibri" w:cs="Calibri"/>
                <w:szCs w:val="28"/>
              </w:rPr>
            </w:pPr>
          </w:p>
        </w:tc>
      </w:tr>
    </w:tbl>
    <w:p w14:paraId="271A1D92" w14:textId="77777777" w:rsidR="00DD3C51" w:rsidRPr="00B40CD6" w:rsidRDefault="00DD3C51" w:rsidP="002D260C"/>
    <w:p w14:paraId="2D128103" w14:textId="5AC81B88" w:rsidR="002D260C" w:rsidRPr="00B40CD6" w:rsidRDefault="002D260C" w:rsidP="002D260C">
      <w:r w:rsidRPr="00B40CD6">
        <w:t>Nota: En las dos tablas precedentes, el oferente podrá agregar tantas líneas como necesite en función de</w:t>
      </w:r>
      <w:r w:rsidR="00A952F2" w:rsidRPr="00B40CD6">
        <w:t xml:space="preserve"> </w:t>
      </w:r>
      <w:r w:rsidRPr="00B40CD6">
        <w:t>l</w:t>
      </w:r>
      <w:r w:rsidR="00A952F2" w:rsidRPr="00B40CD6">
        <w:t>os roles adicionales que se hayan definido para el</w:t>
      </w:r>
      <w:r w:rsidRPr="00B40CD6">
        <w:t xml:space="preserve"> Equipo </w:t>
      </w:r>
      <w:r w:rsidR="00A952F2" w:rsidRPr="00B40CD6">
        <w:t>de Gestión</w:t>
      </w:r>
      <w:r w:rsidRPr="00B40CD6">
        <w:t xml:space="preserve"> </w:t>
      </w:r>
      <w:r w:rsidR="00A952F2" w:rsidRPr="00B40CD6">
        <w:t xml:space="preserve">según lo </w:t>
      </w:r>
      <w:r w:rsidRPr="00B40CD6">
        <w:t>requerido por la entidad licitan</w:t>
      </w:r>
      <w:r w:rsidR="00A952F2" w:rsidRPr="00B40CD6">
        <w:t>te</w:t>
      </w:r>
      <w:r w:rsidRPr="00B40CD6">
        <w:t xml:space="preserve"> en el </w:t>
      </w:r>
      <w:r w:rsidR="005D58AA" w:rsidRPr="00B40CD6">
        <w:t>Anexo N°3</w:t>
      </w:r>
      <w:r w:rsidR="00377024" w:rsidRPr="00B40CD6">
        <w:t>, numeral 3.2</w:t>
      </w:r>
      <w:r w:rsidRPr="00B40CD6">
        <w:t>.</w:t>
      </w:r>
      <w:r w:rsidR="00A618EE" w:rsidRPr="00B40CD6">
        <w:t>1.</w:t>
      </w:r>
      <w:r w:rsidRPr="00B40CD6">
        <w:t xml:space="preserve"> </w:t>
      </w:r>
    </w:p>
    <w:p w14:paraId="1586C43D" w14:textId="77777777" w:rsidR="00A952F2" w:rsidRPr="00B40CD6" w:rsidRDefault="00A952F2" w:rsidP="002D260C"/>
    <w:p w14:paraId="6C91A6C2" w14:textId="4E66F5A8" w:rsidR="00A952F2" w:rsidRPr="00B40CD6" w:rsidRDefault="00A952F2">
      <w:pPr>
        <w:pStyle w:val="Prrafodelista"/>
        <w:numPr>
          <w:ilvl w:val="0"/>
          <w:numId w:val="33"/>
        </w:numPr>
        <w:tabs>
          <w:tab w:val="left" w:pos="340"/>
        </w:tabs>
        <w:autoSpaceDE w:val="0"/>
        <w:autoSpaceDN w:val="0"/>
        <w:adjustRightInd w:val="0"/>
        <w:rPr>
          <w:b/>
          <w:bCs w:val="0"/>
        </w:rPr>
      </w:pPr>
      <w:r w:rsidRPr="00B40CD6">
        <w:rPr>
          <w:b/>
          <w:bCs w:val="0"/>
        </w:rPr>
        <w:t>CONDICIONES DE EMPLEO Y REMUNERACIÓN</w:t>
      </w:r>
    </w:p>
    <w:p w14:paraId="2AB75DC2" w14:textId="77777777" w:rsidR="00A952F2" w:rsidRPr="00B40CD6" w:rsidRDefault="00A952F2" w:rsidP="00A952F2"/>
    <w:p w14:paraId="5794A9ED" w14:textId="09A41853" w:rsidR="00A952F2" w:rsidRPr="00B40CD6" w:rsidRDefault="00A952F2" w:rsidP="00A952F2">
      <w:pPr>
        <w:rPr>
          <w:rFonts w:ascii="Calibri" w:hAnsi="Calibri" w:cs="Calibri"/>
          <w:color w:val="000000"/>
        </w:rPr>
      </w:pPr>
      <w:r w:rsidRPr="00B40CD6">
        <w:rPr>
          <w:rFonts w:ascii="Calibri" w:hAnsi="Calibri" w:cs="Calibri"/>
          <w:color w:val="000000"/>
        </w:rPr>
        <w:t xml:space="preserve">En caso de que se haya considerado el criterio técnico de evaluación “Condiciones de empleo y remuneración” (según lo requerido en el </w:t>
      </w:r>
      <w:r w:rsidR="005D58AA" w:rsidRPr="00B40CD6">
        <w:rPr>
          <w:rFonts w:ascii="Calibri" w:hAnsi="Calibri" w:cs="Calibri"/>
          <w:color w:val="000000"/>
        </w:rPr>
        <w:t>Anexo N°2</w:t>
      </w:r>
      <w:r w:rsidRPr="00B40CD6">
        <w:rPr>
          <w:rFonts w:ascii="Calibri" w:hAnsi="Calibri" w:cs="Calibri"/>
          <w:color w:val="000000"/>
        </w:rPr>
        <w:t xml:space="preserve">, numeral 7), el oferente deberá completar la siguiente tabla: </w:t>
      </w:r>
    </w:p>
    <w:p w14:paraId="2249C23F" w14:textId="77777777" w:rsidR="00E6237D" w:rsidRPr="00B40CD6" w:rsidRDefault="00E6237D" w:rsidP="002D260C"/>
    <w:tbl>
      <w:tblPr>
        <w:tblStyle w:val="Tablaconcuadrcula3"/>
        <w:tblW w:w="5000" w:type="pct"/>
        <w:jc w:val="center"/>
        <w:tblLook w:val="04A0" w:firstRow="1" w:lastRow="0" w:firstColumn="1" w:lastColumn="0" w:noHBand="0" w:noVBand="1"/>
      </w:tblPr>
      <w:tblGrid>
        <w:gridCol w:w="2688"/>
        <w:gridCol w:w="6072"/>
        <w:gridCol w:w="1204"/>
      </w:tblGrid>
      <w:tr w:rsidR="00CC22F7" w:rsidRPr="00B40CD6" w14:paraId="299792A5" w14:textId="6A691801" w:rsidTr="00CC22F7">
        <w:trPr>
          <w:trHeight w:val="276"/>
          <w:jc w:val="center"/>
        </w:trPr>
        <w:tc>
          <w:tcPr>
            <w:tcW w:w="1349" w:type="pct"/>
            <w:shd w:val="clear" w:color="auto" w:fill="DEEAF6" w:themeFill="accent1" w:themeFillTint="33"/>
            <w:vAlign w:val="center"/>
          </w:tcPr>
          <w:p w14:paraId="02ADB478" w14:textId="70982260" w:rsidR="00E6237D" w:rsidRPr="00B40CD6" w:rsidRDefault="00E6237D" w:rsidP="00CC22F7">
            <w:pPr>
              <w:jc w:val="center"/>
              <w:rPr>
                <w:rFonts w:ascii="Calibri" w:hAnsi="Calibri" w:cs="Calibri"/>
                <w:b/>
                <w:szCs w:val="28"/>
              </w:rPr>
            </w:pPr>
            <w:r w:rsidRPr="00B40CD6">
              <w:rPr>
                <w:rFonts w:ascii="Calibri" w:hAnsi="Calibri" w:cs="Calibri"/>
                <w:b/>
                <w:szCs w:val="28"/>
              </w:rPr>
              <w:t>Subcriterio de evaluación</w:t>
            </w:r>
          </w:p>
        </w:tc>
        <w:tc>
          <w:tcPr>
            <w:tcW w:w="3046" w:type="pct"/>
            <w:shd w:val="clear" w:color="auto" w:fill="DEEAF6" w:themeFill="accent1" w:themeFillTint="33"/>
            <w:vAlign w:val="center"/>
          </w:tcPr>
          <w:p w14:paraId="5CF1214E" w14:textId="07E46D0F" w:rsidR="00E6237D" w:rsidRPr="00B40CD6" w:rsidRDefault="00CC22F7" w:rsidP="00E6237D">
            <w:pPr>
              <w:jc w:val="center"/>
              <w:rPr>
                <w:rFonts w:ascii="Calibri" w:hAnsi="Calibri" w:cs="Calibri"/>
                <w:b/>
                <w:szCs w:val="28"/>
              </w:rPr>
            </w:pPr>
            <w:r w:rsidRPr="00B40CD6">
              <w:rPr>
                <w:rFonts w:ascii="Calibri" w:hAnsi="Calibri" w:cs="Calibri"/>
                <w:b/>
                <w:szCs w:val="28"/>
              </w:rPr>
              <w:t>Descripción</w:t>
            </w:r>
          </w:p>
        </w:tc>
        <w:tc>
          <w:tcPr>
            <w:tcW w:w="604" w:type="pct"/>
            <w:shd w:val="clear" w:color="auto" w:fill="DEEAF6" w:themeFill="accent1" w:themeFillTint="33"/>
            <w:vAlign w:val="center"/>
          </w:tcPr>
          <w:p w14:paraId="5CCAC05E" w14:textId="671E05E3" w:rsidR="00E6237D" w:rsidRPr="00B40CD6" w:rsidRDefault="00E6237D" w:rsidP="00E6237D">
            <w:pPr>
              <w:jc w:val="center"/>
              <w:rPr>
                <w:rFonts w:ascii="Calibri" w:hAnsi="Calibri" w:cs="Calibri"/>
                <w:b/>
                <w:szCs w:val="28"/>
              </w:rPr>
            </w:pPr>
            <w:r w:rsidRPr="00B40CD6">
              <w:rPr>
                <w:rFonts w:ascii="Calibri" w:hAnsi="Calibri" w:cs="Calibri"/>
                <w:b/>
                <w:szCs w:val="28"/>
              </w:rPr>
              <w:t>Porcentaje (%)</w:t>
            </w:r>
          </w:p>
        </w:tc>
      </w:tr>
      <w:tr w:rsidR="00CC22F7" w:rsidRPr="00B40CD6" w14:paraId="44E1F2F0" w14:textId="6915F64A" w:rsidTr="00BB4594">
        <w:trPr>
          <w:trHeight w:val="53"/>
          <w:jc w:val="center"/>
        </w:trPr>
        <w:tc>
          <w:tcPr>
            <w:tcW w:w="1349" w:type="pct"/>
            <w:shd w:val="clear" w:color="auto" w:fill="F2F2F2" w:themeFill="background1" w:themeFillShade="F2"/>
            <w:vAlign w:val="center"/>
          </w:tcPr>
          <w:p w14:paraId="36E17E3D" w14:textId="29DCC384" w:rsidR="00E6237D" w:rsidRPr="00B40CD6" w:rsidRDefault="00E6237D" w:rsidP="005E4563">
            <w:pPr>
              <w:jc w:val="center"/>
              <w:rPr>
                <w:rFonts w:ascii="Calibri" w:hAnsi="Calibri" w:cs="Calibri"/>
                <w:sz w:val="20"/>
              </w:rPr>
            </w:pPr>
            <w:r w:rsidRPr="00B40CD6">
              <w:rPr>
                <w:rFonts w:ascii="Calibri" w:hAnsi="Calibri" w:cs="Calibri"/>
                <w:sz w:val="20"/>
              </w:rPr>
              <w:t>Condiciones de empleo</w:t>
            </w:r>
          </w:p>
        </w:tc>
        <w:tc>
          <w:tcPr>
            <w:tcW w:w="3046" w:type="pct"/>
            <w:shd w:val="clear" w:color="auto" w:fill="auto"/>
            <w:vAlign w:val="center"/>
          </w:tcPr>
          <w:p w14:paraId="03B4A9C7" w14:textId="2F12EAE0" w:rsidR="00E6237D" w:rsidRPr="00B40CD6" w:rsidRDefault="004F4A16" w:rsidP="00E6237D">
            <w:pPr>
              <w:jc w:val="left"/>
              <w:rPr>
                <w:rFonts w:ascii="Calibri" w:hAnsi="Calibri" w:cs="Calibri"/>
                <w:sz w:val="20"/>
              </w:rPr>
            </w:pPr>
            <w:r w:rsidRPr="00B40CD6">
              <w:rPr>
                <w:rFonts w:ascii="Calibri" w:hAnsi="Calibri" w:cs="Calibri"/>
                <w:sz w:val="20"/>
              </w:rPr>
              <w:t>Porcentaje de trabajadores con contrato indefinido</w:t>
            </w:r>
          </w:p>
        </w:tc>
        <w:tc>
          <w:tcPr>
            <w:tcW w:w="604" w:type="pct"/>
            <w:shd w:val="clear" w:color="auto" w:fill="auto"/>
            <w:vAlign w:val="center"/>
          </w:tcPr>
          <w:p w14:paraId="0A96552B" w14:textId="77777777" w:rsidR="00E6237D" w:rsidRPr="00B40CD6" w:rsidRDefault="00E6237D" w:rsidP="00E6237D">
            <w:pPr>
              <w:jc w:val="left"/>
              <w:rPr>
                <w:rFonts w:ascii="Calibri" w:hAnsi="Calibri" w:cs="Calibri"/>
                <w:sz w:val="20"/>
              </w:rPr>
            </w:pPr>
          </w:p>
        </w:tc>
      </w:tr>
      <w:tr w:rsidR="00CC22F7" w:rsidRPr="00B40CD6" w14:paraId="51DDDF8C" w14:textId="0DC4CD68" w:rsidTr="005E4563">
        <w:trPr>
          <w:trHeight w:val="75"/>
          <w:jc w:val="center"/>
        </w:trPr>
        <w:tc>
          <w:tcPr>
            <w:tcW w:w="1349" w:type="pct"/>
            <w:shd w:val="clear" w:color="auto" w:fill="F2F2F2" w:themeFill="background1" w:themeFillShade="F2"/>
            <w:vAlign w:val="center"/>
          </w:tcPr>
          <w:p w14:paraId="2B31AB25" w14:textId="489E3C09" w:rsidR="00E6237D" w:rsidRPr="00B40CD6" w:rsidRDefault="00E6237D" w:rsidP="005E4563">
            <w:pPr>
              <w:jc w:val="center"/>
              <w:rPr>
                <w:rFonts w:ascii="Calibri" w:hAnsi="Calibri" w:cs="Calibri"/>
                <w:sz w:val="20"/>
              </w:rPr>
            </w:pPr>
            <w:r w:rsidRPr="00B40CD6">
              <w:rPr>
                <w:sz w:val="20"/>
              </w:rPr>
              <w:t>Condiciones de remuneración</w:t>
            </w:r>
          </w:p>
        </w:tc>
        <w:tc>
          <w:tcPr>
            <w:tcW w:w="3046" w:type="pct"/>
            <w:shd w:val="clear" w:color="auto" w:fill="auto"/>
            <w:vAlign w:val="center"/>
          </w:tcPr>
          <w:p w14:paraId="2B7F68A2" w14:textId="436EB5A8" w:rsidR="00E6237D" w:rsidRPr="00B40CD6" w:rsidRDefault="004F4A16" w:rsidP="00E6237D">
            <w:pPr>
              <w:jc w:val="left"/>
              <w:rPr>
                <w:rFonts w:ascii="Calibri" w:hAnsi="Calibri" w:cs="Calibri"/>
                <w:sz w:val="20"/>
              </w:rPr>
            </w:pPr>
            <w:r w:rsidRPr="00B40CD6">
              <w:rPr>
                <w:rFonts w:ascii="Calibri" w:hAnsi="Calibri" w:cs="Calibri"/>
                <w:sz w:val="20"/>
              </w:rPr>
              <w:t xml:space="preserve">Porcentaje de trabajadores con contrato de trabajo y cuya remuneración bruta es </w:t>
            </w:r>
            <w:r w:rsidR="00CC22F7" w:rsidRPr="00B40CD6">
              <w:rPr>
                <w:rFonts w:ascii="Calibri" w:hAnsi="Calibri" w:cs="Calibri"/>
                <w:sz w:val="20"/>
              </w:rPr>
              <w:t>superior a 2 ingresos mínimos mensuales</w:t>
            </w:r>
          </w:p>
        </w:tc>
        <w:tc>
          <w:tcPr>
            <w:tcW w:w="604" w:type="pct"/>
            <w:shd w:val="clear" w:color="auto" w:fill="auto"/>
            <w:vAlign w:val="center"/>
          </w:tcPr>
          <w:p w14:paraId="5208BFA3" w14:textId="77777777" w:rsidR="00E6237D" w:rsidRPr="00B40CD6" w:rsidRDefault="00E6237D" w:rsidP="00E6237D">
            <w:pPr>
              <w:jc w:val="left"/>
              <w:rPr>
                <w:rFonts w:ascii="Calibri" w:hAnsi="Calibri" w:cs="Calibri"/>
                <w:sz w:val="20"/>
              </w:rPr>
            </w:pPr>
          </w:p>
        </w:tc>
      </w:tr>
    </w:tbl>
    <w:p w14:paraId="70DE99CE" w14:textId="77777777" w:rsidR="00E6237D" w:rsidRPr="00B40CD6" w:rsidRDefault="00E6237D" w:rsidP="002D260C"/>
    <w:p w14:paraId="18F33F78" w14:textId="4DAC9787" w:rsidR="00CC22F7" w:rsidRPr="00B40CD6" w:rsidRDefault="00CC22F7" w:rsidP="002D260C">
      <w:r w:rsidRPr="00B40CD6">
        <w:t>En ambos casos descritos anteriormente, el oferente deberá considerar en el cálculo de los porcentajes requeridos</w:t>
      </w:r>
      <w:r w:rsidRPr="00B40CD6">
        <w:rPr>
          <w:b/>
          <w:bCs/>
        </w:rPr>
        <w:t xml:space="preserve"> </w:t>
      </w:r>
      <w:r w:rsidRPr="00B40CD6">
        <w:rPr>
          <w:b/>
          <w:bCs/>
          <w:u w:val="single"/>
        </w:rPr>
        <w:t>la totalidad de trabajadores contratados de la empresa</w:t>
      </w:r>
      <w:r w:rsidRPr="00B40CD6">
        <w:t xml:space="preserve">. Cabe destacar que esta información podrá ser validada por el organismo licitante a través de los medios señalados en la cláusula N°9.6.1, literal d), de las bases u otros medios oficiales respecto de dichas materias. </w:t>
      </w:r>
    </w:p>
    <w:p w14:paraId="0C57A69E" w14:textId="77777777" w:rsidR="003C76ED" w:rsidRPr="00B40CD6" w:rsidRDefault="003C76ED" w:rsidP="002D260C"/>
    <w:p w14:paraId="7EA1A78D" w14:textId="280907B3" w:rsidR="003C76ED" w:rsidRPr="00B40CD6" w:rsidRDefault="00571B75" w:rsidP="003C76ED">
      <w:pPr>
        <w:pStyle w:val="Prrafodelista"/>
        <w:numPr>
          <w:ilvl w:val="0"/>
          <w:numId w:val="33"/>
        </w:numPr>
        <w:tabs>
          <w:tab w:val="left" w:pos="340"/>
        </w:tabs>
        <w:autoSpaceDE w:val="0"/>
        <w:autoSpaceDN w:val="0"/>
        <w:adjustRightInd w:val="0"/>
        <w:rPr>
          <w:b/>
          <w:bCs w:val="0"/>
        </w:rPr>
      </w:pPr>
      <w:r w:rsidRPr="00B40CD6">
        <w:rPr>
          <w:b/>
          <w:bCs w:val="0"/>
        </w:rPr>
        <w:t>IMPLEMENTACIÓN DE POLÍTICAS DE INCLUSIVIDAD</w:t>
      </w:r>
    </w:p>
    <w:p w14:paraId="1AA5C71C" w14:textId="77777777" w:rsidR="003C76ED" w:rsidRPr="00B40CD6" w:rsidRDefault="003C76ED" w:rsidP="003C76ED"/>
    <w:p w14:paraId="64D42C73" w14:textId="22ED1F7E" w:rsidR="003C76ED" w:rsidRPr="00B40CD6" w:rsidRDefault="003C76ED" w:rsidP="003C76ED">
      <w:pPr>
        <w:rPr>
          <w:rFonts w:ascii="Calibri" w:hAnsi="Calibri" w:cs="Calibri"/>
          <w:color w:val="000000"/>
        </w:rPr>
      </w:pPr>
      <w:r w:rsidRPr="00B40CD6">
        <w:rPr>
          <w:rFonts w:ascii="Calibri" w:hAnsi="Calibri" w:cs="Calibri"/>
          <w:color w:val="000000"/>
        </w:rPr>
        <w:t>En caso de que se haya considerado el criterio técnico de evaluación “Implementación de políticas de inclusividad”</w:t>
      </w:r>
      <w:r w:rsidR="00764ADC" w:rsidRPr="00B40CD6">
        <w:rPr>
          <w:rFonts w:ascii="Calibri" w:hAnsi="Calibri" w:cs="Calibri"/>
          <w:color w:val="000000"/>
        </w:rPr>
        <w:t xml:space="preserve">, </w:t>
      </w:r>
      <w:r w:rsidRPr="00B40CD6">
        <w:rPr>
          <w:rFonts w:ascii="Calibri" w:hAnsi="Calibri" w:cs="Calibri"/>
          <w:color w:val="000000"/>
        </w:rPr>
        <w:t xml:space="preserve">según lo requerido en el Anexo N°2, numeral 7, el oferente deberá </w:t>
      </w:r>
      <w:r w:rsidR="00BB4594" w:rsidRPr="00B40CD6">
        <w:rPr>
          <w:rFonts w:ascii="Calibri" w:hAnsi="Calibri" w:cs="Calibri"/>
          <w:color w:val="000000"/>
        </w:rPr>
        <w:t>contestar la siguiente pregunta, indicando “Sí” o “No” según corresponda de acuerdo con su condición</w:t>
      </w:r>
      <w:r w:rsidRPr="00B40CD6">
        <w:rPr>
          <w:rFonts w:ascii="Calibri" w:hAnsi="Calibri" w:cs="Calibri"/>
          <w:color w:val="000000"/>
        </w:rPr>
        <w:t xml:space="preserve">: </w:t>
      </w:r>
    </w:p>
    <w:p w14:paraId="409A36EA" w14:textId="77777777" w:rsidR="00BB4594" w:rsidRPr="00B40CD6" w:rsidRDefault="00BB4594" w:rsidP="003C76ED">
      <w:pPr>
        <w:rPr>
          <w:rFonts w:ascii="Calibri" w:hAnsi="Calibri" w:cs="Calibri"/>
          <w:color w:val="000000"/>
        </w:rPr>
      </w:pPr>
    </w:p>
    <w:p w14:paraId="729D5D06" w14:textId="44674DC8" w:rsidR="00BB4594" w:rsidRPr="00B40CD6" w:rsidRDefault="00BB4594" w:rsidP="00151D50">
      <w:pPr>
        <w:pStyle w:val="Prrafodelista"/>
        <w:numPr>
          <w:ilvl w:val="0"/>
          <w:numId w:val="57"/>
        </w:numPr>
        <w:rPr>
          <w:rFonts w:ascii="Calibri" w:hAnsi="Calibri" w:cs="Calibri"/>
          <w:b/>
          <w:bCs w:val="0"/>
          <w:i/>
          <w:iCs w:val="0"/>
          <w:color w:val="000000"/>
        </w:rPr>
      </w:pPr>
      <w:r w:rsidRPr="00B40CD6">
        <w:rPr>
          <w:rFonts w:ascii="Calibri" w:hAnsi="Calibri" w:cs="Calibri"/>
          <w:b/>
          <w:bCs w:val="0"/>
          <w:i/>
          <w:iCs w:val="0"/>
          <w:color w:val="000000"/>
        </w:rPr>
        <w:t xml:space="preserve">¿Oferente cuenta con Sello Empresa Mujer del Registro de Proveedores?: ____ </w:t>
      </w:r>
      <w:r w:rsidRPr="00B40CD6">
        <w:rPr>
          <w:rFonts w:ascii="Calibri" w:hAnsi="Calibri" w:cs="Calibri"/>
          <w:color w:val="000000"/>
        </w:rPr>
        <w:t>(indicar “Sí” o “No”)</w:t>
      </w:r>
    </w:p>
    <w:p w14:paraId="09BD3FCE" w14:textId="77777777" w:rsidR="00BB4594" w:rsidRPr="00B40CD6" w:rsidRDefault="00BB4594" w:rsidP="003C76ED">
      <w:pPr>
        <w:rPr>
          <w:rFonts w:ascii="Calibri" w:hAnsi="Calibri" w:cs="Calibri"/>
          <w:color w:val="000000"/>
        </w:rPr>
      </w:pPr>
    </w:p>
    <w:p w14:paraId="19C346AF" w14:textId="77777777" w:rsidR="00764ADC" w:rsidRPr="00B40CD6" w:rsidRDefault="00764ADC" w:rsidP="002D260C"/>
    <w:p w14:paraId="33D649DF" w14:textId="77777777" w:rsidR="00CC22F7" w:rsidRPr="00B40CD6" w:rsidRDefault="00CC22F7" w:rsidP="002D260C"/>
    <w:p w14:paraId="3D294218" w14:textId="46D6A720" w:rsidR="00CC22F7" w:rsidRPr="00B40CD6" w:rsidRDefault="00CC22F7" w:rsidP="002D260C">
      <w:pPr>
        <w:sectPr w:rsidR="00CC22F7" w:rsidRPr="00B40CD6" w:rsidSect="0010014D">
          <w:headerReference w:type="default" r:id="rId31"/>
          <w:footerReference w:type="default" r:id="rId32"/>
          <w:pgSz w:w="12242" w:h="18722" w:code="120"/>
          <w:pgMar w:top="1134" w:right="1134" w:bottom="1134" w:left="1134" w:header="709" w:footer="709" w:gutter="0"/>
          <w:cols w:space="708"/>
          <w:titlePg/>
          <w:docGrid w:linePitch="360"/>
        </w:sectPr>
      </w:pPr>
    </w:p>
    <w:p w14:paraId="3797D9EF" w14:textId="76180BDA" w:rsidR="00577E38" w:rsidRPr="00B40CD6" w:rsidRDefault="006E4C48" w:rsidP="006E4C48">
      <w:pPr>
        <w:jc w:val="center"/>
        <w:rPr>
          <w:b/>
          <w:bCs/>
        </w:rPr>
      </w:pPr>
      <w:r w:rsidRPr="00B40CD6">
        <w:rPr>
          <w:b/>
          <w:bCs/>
        </w:rPr>
        <w:lastRenderedPageBreak/>
        <w:t xml:space="preserve">Tabla N°1: Detalle de </w:t>
      </w:r>
      <w:r w:rsidR="00FD0E82" w:rsidRPr="00B40CD6">
        <w:rPr>
          <w:b/>
          <w:bCs/>
        </w:rPr>
        <w:t>servicios de contact center prestados</w:t>
      </w:r>
      <w:r w:rsidRPr="00B40CD6">
        <w:rPr>
          <w:b/>
          <w:bCs/>
        </w:rPr>
        <w:t xml:space="preserve"> por el oferente</w:t>
      </w:r>
    </w:p>
    <w:p w14:paraId="22896CAD" w14:textId="77777777" w:rsidR="002D260C" w:rsidRPr="00B40CD6" w:rsidRDefault="002D260C" w:rsidP="002D260C">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
        <w:gridCol w:w="1252"/>
        <w:gridCol w:w="2268"/>
        <w:gridCol w:w="1701"/>
        <w:gridCol w:w="2694"/>
        <w:gridCol w:w="992"/>
        <w:gridCol w:w="992"/>
        <w:gridCol w:w="1985"/>
        <w:gridCol w:w="1701"/>
        <w:gridCol w:w="1134"/>
        <w:gridCol w:w="1281"/>
      </w:tblGrid>
      <w:tr w:rsidR="000E0524" w:rsidRPr="00B40CD6" w14:paraId="4BE1E162" w14:textId="77777777" w:rsidTr="000E0524">
        <w:trPr>
          <w:trHeight w:val="357"/>
          <w:jc w:val="center"/>
        </w:trPr>
        <w:tc>
          <w:tcPr>
            <w:tcW w:w="10343" w:type="dxa"/>
            <w:gridSpan w:val="7"/>
            <w:shd w:val="clear" w:color="auto" w:fill="DEEAF6" w:themeFill="accent1" w:themeFillTint="33"/>
            <w:vAlign w:val="center"/>
          </w:tcPr>
          <w:p w14:paraId="156892B4" w14:textId="66120D61" w:rsidR="000F5A74" w:rsidRPr="00B40CD6" w:rsidRDefault="00577E38" w:rsidP="00577E38">
            <w:pPr>
              <w:jc w:val="center"/>
              <w:rPr>
                <w:b/>
                <w:sz w:val="20"/>
                <w:szCs w:val="20"/>
              </w:rPr>
            </w:pPr>
            <w:r w:rsidRPr="00B40CD6">
              <w:rPr>
                <w:b/>
                <w:sz w:val="20"/>
                <w:szCs w:val="20"/>
              </w:rPr>
              <w:t>ANTECEDENTES PROCESOS / PROYECTOS</w:t>
            </w:r>
          </w:p>
        </w:tc>
        <w:tc>
          <w:tcPr>
            <w:tcW w:w="6101" w:type="dxa"/>
            <w:gridSpan w:val="4"/>
            <w:shd w:val="clear" w:color="auto" w:fill="DEEAF6" w:themeFill="accent1" w:themeFillTint="33"/>
            <w:vAlign w:val="center"/>
          </w:tcPr>
          <w:p w14:paraId="67D0AF4C" w14:textId="3037B467" w:rsidR="000F5A74" w:rsidRPr="00B40CD6" w:rsidRDefault="00577E38" w:rsidP="00577E38">
            <w:pPr>
              <w:jc w:val="center"/>
              <w:rPr>
                <w:b/>
                <w:sz w:val="20"/>
                <w:szCs w:val="20"/>
              </w:rPr>
            </w:pPr>
            <w:r w:rsidRPr="00B40CD6">
              <w:rPr>
                <w:b/>
                <w:sz w:val="20"/>
                <w:szCs w:val="20"/>
              </w:rPr>
              <w:t>REFERENCIAS</w:t>
            </w:r>
          </w:p>
        </w:tc>
      </w:tr>
      <w:tr w:rsidR="000E0524" w:rsidRPr="00B40CD6" w14:paraId="0642A3EF" w14:textId="77777777" w:rsidTr="000E0524">
        <w:trPr>
          <w:trHeight w:val="341"/>
          <w:jc w:val="center"/>
        </w:trPr>
        <w:tc>
          <w:tcPr>
            <w:tcW w:w="444" w:type="dxa"/>
            <w:vMerge w:val="restart"/>
            <w:shd w:val="clear" w:color="auto" w:fill="F2F2F2" w:themeFill="background1" w:themeFillShade="F2"/>
            <w:vAlign w:val="center"/>
          </w:tcPr>
          <w:p w14:paraId="362C3CA1" w14:textId="6EEDA2BB" w:rsidR="00577E38" w:rsidRPr="00B40CD6" w:rsidRDefault="00577E38" w:rsidP="00577E38">
            <w:pPr>
              <w:jc w:val="center"/>
              <w:rPr>
                <w:b/>
                <w:bCs/>
                <w:sz w:val="20"/>
                <w:szCs w:val="20"/>
              </w:rPr>
            </w:pPr>
            <w:r w:rsidRPr="00B40CD6">
              <w:rPr>
                <w:b/>
                <w:bCs/>
                <w:sz w:val="20"/>
                <w:szCs w:val="20"/>
              </w:rPr>
              <w:t>N°</w:t>
            </w:r>
          </w:p>
        </w:tc>
        <w:tc>
          <w:tcPr>
            <w:tcW w:w="3520" w:type="dxa"/>
            <w:gridSpan w:val="2"/>
            <w:shd w:val="clear" w:color="auto" w:fill="F2F2F2" w:themeFill="background1" w:themeFillShade="F2"/>
            <w:vAlign w:val="center"/>
          </w:tcPr>
          <w:p w14:paraId="5BBC230D" w14:textId="754BA0AF" w:rsidR="00577E38" w:rsidRPr="00B40CD6" w:rsidRDefault="00577E38" w:rsidP="00577E38">
            <w:pPr>
              <w:jc w:val="center"/>
              <w:rPr>
                <w:b/>
                <w:bCs/>
                <w:sz w:val="20"/>
                <w:szCs w:val="20"/>
              </w:rPr>
            </w:pPr>
            <w:r w:rsidRPr="00B40CD6">
              <w:rPr>
                <w:b/>
                <w:bCs/>
                <w:sz w:val="20"/>
                <w:szCs w:val="20"/>
              </w:rPr>
              <w:t>Cliente (Institución/Empresa)</w:t>
            </w:r>
          </w:p>
        </w:tc>
        <w:tc>
          <w:tcPr>
            <w:tcW w:w="4395" w:type="dxa"/>
            <w:gridSpan w:val="2"/>
            <w:tcBorders>
              <w:bottom w:val="single" w:sz="4" w:space="0" w:color="auto"/>
            </w:tcBorders>
            <w:shd w:val="clear" w:color="auto" w:fill="F2F2F2" w:themeFill="background1" w:themeFillShade="F2"/>
            <w:vAlign w:val="center"/>
          </w:tcPr>
          <w:p w14:paraId="6A4C4EF1" w14:textId="50959E59" w:rsidR="00577E38" w:rsidRPr="00B40CD6" w:rsidRDefault="000E0524" w:rsidP="00577E38">
            <w:pPr>
              <w:jc w:val="center"/>
              <w:rPr>
                <w:b/>
                <w:bCs/>
                <w:sz w:val="20"/>
                <w:szCs w:val="20"/>
              </w:rPr>
            </w:pPr>
            <w:r w:rsidRPr="00B40CD6">
              <w:rPr>
                <w:b/>
                <w:bCs/>
                <w:sz w:val="20"/>
                <w:szCs w:val="20"/>
              </w:rPr>
              <w:t>Detalle del Proceso / Proyecto</w:t>
            </w:r>
          </w:p>
        </w:tc>
        <w:tc>
          <w:tcPr>
            <w:tcW w:w="1984" w:type="dxa"/>
            <w:gridSpan w:val="2"/>
            <w:shd w:val="clear" w:color="auto" w:fill="F2F2F2" w:themeFill="background1" w:themeFillShade="F2"/>
            <w:vAlign w:val="center"/>
          </w:tcPr>
          <w:p w14:paraId="43A64699" w14:textId="6DABB166" w:rsidR="00577E38" w:rsidRPr="00B40CD6" w:rsidRDefault="00577E38" w:rsidP="00577E38">
            <w:pPr>
              <w:jc w:val="center"/>
              <w:rPr>
                <w:b/>
                <w:bCs/>
                <w:sz w:val="20"/>
                <w:szCs w:val="20"/>
              </w:rPr>
            </w:pPr>
            <w:r w:rsidRPr="00B40CD6">
              <w:rPr>
                <w:b/>
                <w:bCs/>
                <w:sz w:val="20"/>
                <w:szCs w:val="20"/>
              </w:rPr>
              <w:t>Período de ejecución</w:t>
            </w:r>
          </w:p>
        </w:tc>
        <w:tc>
          <w:tcPr>
            <w:tcW w:w="1985" w:type="dxa"/>
            <w:vMerge w:val="restart"/>
            <w:shd w:val="clear" w:color="auto" w:fill="F2F2F2" w:themeFill="background1" w:themeFillShade="F2"/>
            <w:vAlign w:val="center"/>
          </w:tcPr>
          <w:p w14:paraId="5CEF21F0" w14:textId="0E6A862D" w:rsidR="00577E38" w:rsidRPr="00B40CD6" w:rsidRDefault="00577E38" w:rsidP="00577E38">
            <w:pPr>
              <w:jc w:val="center"/>
              <w:rPr>
                <w:b/>
                <w:bCs/>
                <w:sz w:val="20"/>
                <w:szCs w:val="20"/>
              </w:rPr>
            </w:pPr>
            <w:r w:rsidRPr="00B40CD6">
              <w:rPr>
                <w:b/>
                <w:bCs/>
                <w:sz w:val="20"/>
                <w:szCs w:val="20"/>
              </w:rPr>
              <w:t>Nombre y apellido</w:t>
            </w:r>
          </w:p>
        </w:tc>
        <w:tc>
          <w:tcPr>
            <w:tcW w:w="1701" w:type="dxa"/>
            <w:vMerge w:val="restart"/>
            <w:shd w:val="clear" w:color="auto" w:fill="F2F2F2" w:themeFill="background1" w:themeFillShade="F2"/>
            <w:vAlign w:val="center"/>
          </w:tcPr>
          <w:p w14:paraId="5CF5E388" w14:textId="480D0D31" w:rsidR="00577E38" w:rsidRPr="00B40CD6" w:rsidRDefault="00577E38" w:rsidP="00577E38">
            <w:pPr>
              <w:jc w:val="center"/>
              <w:rPr>
                <w:b/>
                <w:bCs/>
                <w:sz w:val="20"/>
                <w:szCs w:val="20"/>
              </w:rPr>
            </w:pPr>
            <w:r w:rsidRPr="00B40CD6">
              <w:rPr>
                <w:b/>
                <w:bCs/>
                <w:sz w:val="20"/>
                <w:szCs w:val="20"/>
              </w:rPr>
              <w:t>Correo electrónico</w:t>
            </w:r>
          </w:p>
        </w:tc>
        <w:tc>
          <w:tcPr>
            <w:tcW w:w="1134" w:type="dxa"/>
            <w:vMerge w:val="restart"/>
            <w:shd w:val="clear" w:color="auto" w:fill="F2F2F2" w:themeFill="background1" w:themeFillShade="F2"/>
            <w:vAlign w:val="center"/>
          </w:tcPr>
          <w:p w14:paraId="6026AF19" w14:textId="0ED1DCEB" w:rsidR="00577E38" w:rsidRPr="00B40CD6" w:rsidRDefault="00577E38" w:rsidP="00577E38">
            <w:pPr>
              <w:jc w:val="center"/>
              <w:rPr>
                <w:b/>
                <w:bCs/>
                <w:sz w:val="20"/>
                <w:szCs w:val="20"/>
              </w:rPr>
            </w:pPr>
            <w:r w:rsidRPr="00B40CD6">
              <w:rPr>
                <w:b/>
                <w:bCs/>
                <w:sz w:val="20"/>
                <w:szCs w:val="20"/>
              </w:rPr>
              <w:t>Teléfono</w:t>
            </w:r>
          </w:p>
        </w:tc>
        <w:tc>
          <w:tcPr>
            <w:tcW w:w="1281" w:type="dxa"/>
            <w:vMerge w:val="restart"/>
            <w:shd w:val="clear" w:color="auto" w:fill="F2F2F2" w:themeFill="background1" w:themeFillShade="F2"/>
            <w:vAlign w:val="center"/>
          </w:tcPr>
          <w:p w14:paraId="471831FD" w14:textId="79916DDF" w:rsidR="00577E38" w:rsidRPr="00B40CD6" w:rsidRDefault="00577E38" w:rsidP="00577E38">
            <w:pPr>
              <w:jc w:val="center"/>
              <w:rPr>
                <w:b/>
                <w:bCs/>
                <w:sz w:val="20"/>
                <w:szCs w:val="20"/>
              </w:rPr>
            </w:pPr>
            <w:r w:rsidRPr="00B40CD6">
              <w:rPr>
                <w:b/>
                <w:bCs/>
                <w:sz w:val="20"/>
                <w:szCs w:val="20"/>
              </w:rPr>
              <w:t>Cargo</w:t>
            </w:r>
          </w:p>
        </w:tc>
      </w:tr>
      <w:tr w:rsidR="000E0524" w:rsidRPr="00B40CD6" w14:paraId="02AFEB50" w14:textId="77777777" w:rsidTr="000E0524">
        <w:trPr>
          <w:trHeight w:val="330"/>
          <w:jc w:val="center"/>
        </w:trPr>
        <w:tc>
          <w:tcPr>
            <w:tcW w:w="444" w:type="dxa"/>
            <w:vMerge/>
            <w:vAlign w:val="center"/>
          </w:tcPr>
          <w:p w14:paraId="4597C650" w14:textId="3D83FA29" w:rsidR="000E0524" w:rsidRPr="00B40CD6" w:rsidRDefault="000E0524" w:rsidP="00577E38">
            <w:pPr>
              <w:jc w:val="center"/>
              <w:rPr>
                <w:sz w:val="20"/>
                <w:szCs w:val="20"/>
              </w:rPr>
            </w:pPr>
          </w:p>
        </w:tc>
        <w:tc>
          <w:tcPr>
            <w:tcW w:w="1252" w:type="dxa"/>
            <w:tcBorders>
              <w:right w:val="single" w:sz="4" w:space="0" w:color="auto"/>
            </w:tcBorders>
            <w:shd w:val="clear" w:color="auto" w:fill="F2F2F2" w:themeFill="background1" w:themeFillShade="F2"/>
            <w:vAlign w:val="center"/>
          </w:tcPr>
          <w:p w14:paraId="6A9FD7A2" w14:textId="6C0EAB01" w:rsidR="000E0524" w:rsidRPr="00B40CD6" w:rsidRDefault="000E0524" w:rsidP="00577E38">
            <w:pPr>
              <w:jc w:val="center"/>
              <w:rPr>
                <w:b/>
                <w:sz w:val="20"/>
                <w:szCs w:val="20"/>
              </w:rPr>
            </w:pPr>
            <w:r w:rsidRPr="00B40CD6">
              <w:rPr>
                <w:b/>
                <w:sz w:val="20"/>
                <w:szCs w:val="20"/>
              </w:rPr>
              <w:t>RUT</w:t>
            </w:r>
          </w:p>
        </w:tc>
        <w:tc>
          <w:tcPr>
            <w:tcW w:w="2268" w:type="dxa"/>
            <w:tcBorders>
              <w:left w:val="single" w:sz="4" w:space="0" w:color="auto"/>
            </w:tcBorders>
            <w:shd w:val="clear" w:color="auto" w:fill="F2F2F2" w:themeFill="background1" w:themeFillShade="F2"/>
            <w:vAlign w:val="center"/>
          </w:tcPr>
          <w:p w14:paraId="625BB489" w14:textId="09C333E3" w:rsidR="000E0524" w:rsidRPr="00B40CD6" w:rsidRDefault="000E0524" w:rsidP="00577E38">
            <w:pPr>
              <w:jc w:val="center"/>
              <w:rPr>
                <w:b/>
                <w:sz w:val="20"/>
                <w:szCs w:val="20"/>
              </w:rPr>
            </w:pPr>
            <w:r w:rsidRPr="00B40CD6">
              <w:rPr>
                <w:b/>
                <w:sz w:val="20"/>
                <w:szCs w:val="20"/>
              </w:rPr>
              <w:t>Razón Social</w:t>
            </w:r>
          </w:p>
        </w:tc>
        <w:tc>
          <w:tcPr>
            <w:tcW w:w="1701" w:type="dxa"/>
            <w:tcBorders>
              <w:top w:val="single" w:sz="4" w:space="0" w:color="auto"/>
              <w:right w:val="single" w:sz="4" w:space="0" w:color="auto"/>
            </w:tcBorders>
            <w:shd w:val="clear" w:color="auto" w:fill="F2F2F2" w:themeFill="background1" w:themeFillShade="F2"/>
            <w:vAlign w:val="center"/>
          </w:tcPr>
          <w:p w14:paraId="11204343" w14:textId="471D8FE3" w:rsidR="000E0524" w:rsidRPr="00B40CD6" w:rsidRDefault="000E0524" w:rsidP="00577E38">
            <w:pPr>
              <w:jc w:val="center"/>
              <w:rPr>
                <w:b/>
                <w:bCs/>
                <w:sz w:val="20"/>
                <w:szCs w:val="20"/>
              </w:rPr>
            </w:pPr>
            <w:r w:rsidRPr="00B40CD6">
              <w:rPr>
                <w:b/>
                <w:bCs/>
                <w:sz w:val="20"/>
                <w:szCs w:val="20"/>
              </w:rPr>
              <w:t>Nombre proceso</w:t>
            </w:r>
          </w:p>
        </w:tc>
        <w:tc>
          <w:tcPr>
            <w:tcW w:w="2694" w:type="dxa"/>
            <w:tcBorders>
              <w:top w:val="single" w:sz="4" w:space="0" w:color="auto"/>
              <w:left w:val="single" w:sz="4" w:space="0" w:color="auto"/>
            </w:tcBorders>
            <w:shd w:val="clear" w:color="auto" w:fill="F2F2F2" w:themeFill="background1" w:themeFillShade="F2"/>
            <w:vAlign w:val="center"/>
          </w:tcPr>
          <w:p w14:paraId="67888132" w14:textId="42190FB5" w:rsidR="000E0524" w:rsidRPr="00B40CD6" w:rsidRDefault="000E0524" w:rsidP="000E0524">
            <w:pPr>
              <w:jc w:val="center"/>
              <w:rPr>
                <w:b/>
                <w:bCs/>
                <w:sz w:val="20"/>
                <w:szCs w:val="20"/>
              </w:rPr>
            </w:pPr>
            <w:r w:rsidRPr="00B40CD6">
              <w:rPr>
                <w:b/>
                <w:bCs/>
                <w:sz w:val="20"/>
                <w:szCs w:val="20"/>
              </w:rPr>
              <w:t xml:space="preserve">Descripción breve </w:t>
            </w:r>
          </w:p>
        </w:tc>
        <w:tc>
          <w:tcPr>
            <w:tcW w:w="992" w:type="dxa"/>
            <w:shd w:val="clear" w:color="auto" w:fill="F2F2F2" w:themeFill="background1" w:themeFillShade="F2"/>
            <w:vAlign w:val="center"/>
          </w:tcPr>
          <w:p w14:paraId="1DC119EA" w14:textId="107B5C16" w:rsidR="000E0524" w:rsidRPr="00B40CD6" w:rsidRDefault="000E0524" w:rsidP="00577E38">
            <w:pPr>
              <w:jc w:val="center"/>
              <w:rPr>
                <w:b/>
                <w:sz w:val="20"/>
                <w:szCs w:val="20"/>
              </w:rPr>
            </w:pPr>
            <w:r w:rsidRPr="00B40CD6">
              <w:rPr>
                <w:b/>
                <w:sz w:val="20"/>
                <w:szCs w:val="20"/>
              </w:rPr>
              <w:t>Inicio</w:t>
            </w:r>
          </w:p>
        </w:tc>
        <w:tc>
          <w:tcPr>
            <w:tcW w:w="992" w:type="dxa"/>
            <w:shd w:val="clear" w:color="auto" w:fill="F2F2F2" w:themeFill="background1" w:themeFillShade="F2"/>
            <w:vAlign w:val="center"/>
          </w:tcPr>
          <w:p w14:paraId="140BDECE" w14:textId="1EA1AA93" w:rsidR="000E0524" w:rsidRPr="00B40CD6" w:rsidRDefault="000E0524" w:rsidP="00577E38">
            <w:pPr>
              <w:jc w:val="center"/>
              <w:rPr>
                <w:b/>
                <w:sz w:val="20"/>
                <w:szCs w:val="20"/>
              </w:rPr>
            </w:pPr>
            <w:r w:rsidRPr="00B40CD6">
              <w:rPr>
                <w:b/>
                <w:sz w:val="20"/>
                <w:szCs w:val="20"/>
              </w:rPr>
              <w:t>Término</w:t>
            </w:r>
          </w:p>
        </w:tc>
        <w:tc>
          <w:tcPr>
            <w:tcW w:w="1985" w:type="dxa"/>
            <w:vMerge/>
            <w:vAlign w:val="center"/>
          </w:tcPr>
          <w:p w14:paraId="266F528A" w14:textId="77777777" w:rsidR="000E0524" w:rsidRPr="00B40CD6" w:rsidRDefault="000E0524" w:rsidP="00577E38">
            <w:pPr>
              <w:jc w:val="center"/>
              <w:rPr>
                <w:sz w:val="20"/>
                <w:szCs w:val="20"/>
              </w:rPr>
            </w:pPr>
          </w:p>
        </w:tc>
        <w:tc>
          <w:tcPr>
            <w:tcW w:w="1701" w:type="dxa"/>
            <w:vMerge/>
            <w:vAlign w:val="center"/>
          </w:tcPr>
          <w:p w14:paraId="17BE3979" w14:textId="77777777" w:rsidR="000E0524" w:rsidRPr="00B40CD6" w:rsidRDefault="000E0524" w:rsidP="00577E38">
            <w:pPr>
              <w:jc w:val="center"/>
              <w:rPr>
                <w:sz w:val="20"/>
                <w:szCs w:val="20"/>
              </w:rPr>
            </w:pPr>
          </w:p>
        </w:tc>
        <w:tc>
          <w:tcPr>
            <w:tcW w:w="1134" w:type="dxa"/>
            <w:vMerge/>
            <w:vAlign w:val="center"/>
          </w:tcPr>
          <w:p w14:paraId="77AF996A" w14:textId="77777777" w:rsidR="000E0524" w:rsidRPr="00B40CD6" w:rsidRDefault="000E0524" w:rsidP="00577E38">
            <w:pPr>
              <w:jc w:val="center"/>
              <w:rPr>
                <w:sz w:val="20"/>
                <w:szCs w:val="20"/>
              </w:rPr>
            </w:pPr>
          </w:p>
        </w:tc>
        <w:tc>
          <w:tcPr>
            <w:tcW w:w="1281" w:type="dxa"/>
            <w:vMerge/>
            <w:vAlign w:val="center"/>
          </w:tcPr>
          <w:p w14:paraId="269D7C22" w14:textId="77777777" w:rsidR="000E0524" w:rsidRPr="00B40CD6" w:rsidRDefault="000E0524" w:rsidP="00577E38">
            <w:pPr>
              <w:jc w:val="center"/>
              <w:rPr>
                <w:sz w:val="20"/>
                <w:szCs w:val="20"/>
              </w:rPr>
            </w:pPr>
          </w:p>
        </w:tc>
      </w:tr>
      <w:tr w:rsidR="000E0524" w:rsidRPr="00B40CD6" w14:paraId="29EED4D7" w14:textId="77777777" w:rsidTr="002D260C">
        <w:trPr>
          <w:trHeight w:val="340"/>
          <w:jc w:val="center"/>
        </w:trPr>
        <w:tc>
          <w:tcPr>
            <w:tcW w:w="444" w:type="dxa"/>
            <w:shd w:val="clear" w:color="auto" w:fill="FFFFFF"/>
            <w:vAlign w:val="center"/>
          </w:tcPr>
          <w:p w14:paraId="31E31010" w14:textId="594B4FEF" w:rsidR="000E0524" w:rsidRPr="00B40CD6" w:rsidRDefault="000E0524" w:rsidP="00577E38">
            <w:pPr>
              <w:jc w:val="center"/>
              <w:rPr>
                <w:sz w:val="20"/>
                <w:szCs w:val="20"/>
              </w:rPr>
            </w:pPr>
            <w:r w:rsidRPr="00B40CD6">
              <w:rPr>
                <w:sz w:val="20"/>
                <w:szCs w:val="20"/>
              </w:rPr>
              <w:t>1</w:t>
            </w:r>
          </w:p>
        </w:tc>
        <w:tc>
          <w:tcPr>
            <w:tcW w:w="1252" w:type="dxa"/>
            <w:tcBorders>
              <w:right w:val="single" w:sz="4" w:space="0" w:color="auto"/>
            </w:tcBorders>
            <w:shd w:val="clear" w:color="auto" w:fill="FFFFFF"/>
            <w:vAlign w:val="center"/>
          </w:tcPr>
          <w:p w14:paraId="6EEC11E6" w14:textId="77777777" w:rsidR="000E0524" w:rsidRPr="00B40CD6" w:rsidRDefault="000E0524" w:rsidP="00577E38">
            <w:pPr>
              <w:rPr>
                <w:sz w:val="20"/>
                <w:szCs w:val="20"/>
              </w:rPr>
            </w:pPr>
          </w:p>
        </w:tc>
        <w:tc>
          <w:tcPr>
            <w:tcW w:w="2268" w:type="dxa"/>
            <w:tcBorders>
              <w:left w:val="single" w:sz="4" w:space="0" w:color="auto"/>
            </w:tcBorders>
            <w:shd w:val="clear" w:color="auto" w:fill="FFFFFF"/>
            <w:vAlign w:val="center"/>
          </w:tcPr>
          <w:p w14:paraId="651B0F7B" w14:textId="77777777" w:rsidR="000E0524" w:rsidRPr="00B40CD6" w:rsidRDefault="000E0524" w:rsidP="00577E38">
            <w:pPr>
              <w:rPr>
                <w:sz w:val="20"/>
                <w:szCs w:val="20"/>
              </w:rPr>
            </w:pPr>
          </w:p>
        </w:tc>
        <w:tc>
          <w:tcPr>
            <w:tcW w:w="1701" w:type="dxa"/>
            <w:tcBorders>
              <w:right w:val="single" w:sz="4" w:space="0" w:color="auto"/>
            </w:tcBorders>
            <w:shd w:val="clear" w:color="auto" w:fill="FFFFFF"/>
            <w:vAlign w:val="center"/>
          </w:tcPr>
          <w:p w14:paraId="71779E76" w14:textId="01230AA2" w:rsidR="000E0524" w:rsidRPr="00B40CD6" w:rsidRDefault="000E0524" w:rsidP="000E0524">
            <w:pPr>
              <w:jc w:val="center"/>
              <w:rPr>
                <w:sz w:val="20"/>
                <w:szCs w:val="20"/>
              </w:rPr>
            </w:pPr>
          </w:p>
        </w:tc>
        <w:tc>
          <w:tcPr>
            <w:tcW w:w="2694" w:type="dxa"/>
            <w:tcBorders>
              <w:left w:val="single" w:sz="4" w:space="0" w:color="auto"/>
            </w:tcBorders>
            <w:shd w:val="clear" w:color="auto" w:fill="FFFFFF"/>
            <w:vAlign w:val="center"/>
          </w:tcPr>
          <w:p w14:paraId="5A24990F" w14:textId="77777777" w:rsidR="000E0524" w:rsidRPr="00B40CD6" w:rsidRDefault="000E0524" w:rsidP="000E0524">
            <w:pPr>
              <w:rPr>
                <w:sz w:val="20"/>
                <w:szCs w:val="20"/>
              </w:rPr>
            </w:pPr>
          </w:p>
        </w:tc>
        <w:tc>
          <w:tcPr>
            <w:tcW w:w="992" w:type="dxa"/>
            <w:shd w:val="clear" w:color="auto" w:fill="FFFFFF"/>
            <w:vAlign w:val="center"/>
          </w:tcPr>
          <w:p w14:paraId="15070317" w14:textId="73B0A130" w:rsidR="000E0524" w:rsidRPr="00B40CD6" w:rsidRDefault="000E0524" w:rsidP="00577E38">
            <w:pPr>
              <w:rPr>
                <w:sz w:val="20"/>
                <w:szCs w:val="20"/>
              </w:rPr>
            </w:pPr>
          </w:p>
        </w:tc>
        <w:tc>
          <w:tcPr>
            <w:tcW w:w="992" w:type="dxa"/>
            <w:shd w:val="clear" w:color="auto" w:fill="FFFFFF"/>
            <w:vAlign w:val="center"/>
          </w:tcPr>
          <w:p w14:paraId="490E4453" w14:textId="77777777" w:rsidR="000E0524" w:rsidRPr="00B40CD6" w:rsidRDefault="000E0524" w:rsidP="00577E38">
            <w:pPr>
              <w:rPr>
                <w:sz w:val="20"/>
                <w:szCs w:val="20"/>
              </w:rPr>
            </w:pPr>
          </w:p>
        </w:tc>
        <w:tc>
          <w:tcPr>
            <w:tcW w:w="1985" w:type="dxa"/>
            <w:shd w:val="clear" w:color="auto" w:fill="FFFFFF"/>
            <w:vAlign w:val="center"/>
          </w:tcPr>
          <w:p w14:paraId="435FFC1E" w14:textId="77777777" w:rsidR="000E0524" w:rsidRPr="00B40CD6" w:rsidRDefault="000E0524" w:rsidP="00577E38">
            <w:pPr>
              <w:rPr>
                <w:sz w:val="20"/>
                <w:szCs w:val="20"/>
              </w:rPr>
            </w:pPr>
          </w:p>
        </w:tc>
        <w:tc>
          <w:tcPr>
            <w:tcW w:w="1701" w:type="dxa"/>
            <w:shd w:val="clear" w:color="auto" w:fill="FFFFFF"/>
            <w:vAlign w:val="center"/>
          </w:tcPr>
          <w:p w14:paraId="5457EE2D" w14:textId="77777777" w:rsidR="000E0524" w:rsidRPr="00B40CD6" w:rsidRDefault="000E0524" w:rsidP="00577E38">
            <w:pPr>
              <w:rPr>
                <w:sz w:val="20"/>
                <w:szCs w:val="20"/>
              </w:rPr>
            </w:pPr>
          </w:p>
        </w:tc>
        <w:tc>
          <w:tcPr>
            <w:tcW w:w="1134" w:type="dxa"/>
            <w:shd w:val="clear" w:color="auto" w:fill="FFFFFF"/>
            <w:vAlign w:val="center"/>
          </w:tcPr>
          <w:p w14:paraId="4C592809" w14:textId="77777777" w:rsidR="000E0524" w:rsidRPr="00B40CD6" w:rsidRDefault="000E0524" w:rsidP="00577E38">
            <w:pPr>
              <w:rPr>
                <w:sz w:val="20"/>
                <w:szCs w:val="20"/>
              </w:rPr>
            </w:pPr>
          </w:p>
        </w:tc>
        <w:tc>
          <w:tcPr>
            <w:tcW w:w="1281" w:type="dxa"/>
            <w:shd w:val="clear" w:color="auto" w:fill="FFFFFF"/>
            <w:vAlign w:val="center"/>
          </w:tcPr>
          <w:p w14:paraId="1361CC7F" w14:textId="77777777" w:rsidR="000E0524" w:rsidRPr="00B40CD6" w:rsidRDefault="000E0524" w:rsidP="00577E38">
            <w:pPr>
              <w:rPr>
                <w:sz w:val="20"/>
                <w:szCs w:val="20"/>
              </w:rPr>
            </w:pPr>
          </w:p>
        </w:tc>
      </w:tr>
      <w:tr w:rsidR="000E0524" w:rsidRPr="00B40CD6" w14:paraId="62B0BB5F" w14:textId="77777777" w:rsidTr="00A5566D">
        <w:trPr>
          <w:trHeight w:val="397"/>
          <w:jc w:val="center"/>
        </w:trPr>
        <w:tc>
          <w:tcPr>
            <w:tcW w:w="444" w:type="dxa"/>
            <w:shd w:val="clear" w:color="auto" w:fill="FFFFFF"/>
            <w:vAlign w:val="center"/>
          </w:tcPr>
          <w:p w14:paraId="4A68187E" w14:textId="39465C17" w:rsidR="000E0524" w:rsidRPr="00B40CD6" w:rsidRDefault="000E0524" w:rsidP="00577E38">
            <w:pPr>
              <w:jc w:val="center"/>
              <w:rPr>
                <w:sz w:val="20"/>
                <w:szCs w:val="20"/>
              </w:rPr>
            </w:pPr>
            <w:r w:rsidRPr="00B40CD6">
              <w:rPr>
                <w:sz w:val="20"/>
                <w:szCs w:val="20"/>
              </w:rPr>
              <w:t>2</w:t>
            </w:r>
          </w:p>
        </w:tc>
        <w:tc>
          <w:tcPr>
            <w:tcW w:w="1252" w:type="dxa"/>
            <w:tcBorders>
              <w:right w:val="single" w:sz="4" w:space="0" w:color="auto"/>
            </w:tcBorders>
            <w:shd w:val="clear" w:color="auto" w:fill="FFFFFF"/>
            <w:vAlign w:val="center"/>
          </w:tcPr>
          <w:p w14:paraId="16807231" w14:textId="77777777" w:rsidR="000E0524" w:rsidRPr="00B40CD6" w:rsidRDefault="000E0524" w:rsidP="00577E38">
            <w:pPr>
              <w:rPr>
                <w:sz w:val="20"/>
                <w:szCs w:val="20"/>
              </w:rPr>
            </w:pPr>
          </w:p>
        </w:tc>
        <w:tc>
          <w:tcPr>
            <w:tcW w:w="2268" w:type="dxa"/>
            <w:tcBorders>
              <w:left w:val="single" w:sz="4" w:space="0" w:color="auto"/>
            </w:tcBorders>
            <w:shd w:val="clear" w:color="auto" w:fill="FFFFFF"/>
            <w:vAlign w:val="center"/>
          </w:tcPr>
          <w:p w14:paraId="44670BFD" w14:textId="77777777" w:rsidR="000E0524" w:rsidRPr="00B40CD6" w:rsidRDefault="000E0524" w:rsidP="00577E38">
            <w:pPr>
              <w:rPr>
                <w:sz w:val="20"/>
                <w:szCs w:val="20"/>
              </w:rPr>
            </w:pPr>
          </w:p>
        </w:tc>
        <w:tc>
          <w:tcPr>
            <w:tcW w:w="1701" w:type="dxa"/>
            <w:tcBorders>
              <w:right w:val="single" w:sz="4" w:space="0" w:color="auto"/>
            </w:tcBorders>
            <w:shd w:val="clear" w:color="auto" w:fill="FFFFFF"/>
            <w:vAlign w:val="center"/>
          </w:tcPr>
          <w:p w14:paraId="58A9822A" w14:textId="62C1EB26" w:rsidR="000E0524" w:rsidRPr="00B40CD6" w:rsidRDefault="000E0524" w:rsidP="00577E38">
            <w:pPr>
              <w:rPr>
                <w:sz w:val="20"/>
                <w:szCs w:val="20"/>
              </w:rPr>
            </w:pPr>
          </w:p>
        </w:tc>
        <w:tc>
          <w:tcPr>
            <w:tcW w:w="2694" w:type="dxa"/>
            <w:tcBorders>
              <w:left w:val="single" w:sz="4" w:space="0" w:color="auto"/>
            </w:tcBorders>
            <w:shd w:val="clear" w:color="auto" w:fill="FFFFFF"/>
            <w:vAlign w:val="center"/>
          </w:tcPr>
          <w:p w14:paraId="080820B8" w14:textId="77777777" w:rsidR="000E0524" w:rsidRPr="00B40CD6" w:rsidRDefault="000E0524" w:rsidP="00577E38">
            <w:pPr>
              <w:rPr>
                <w:sz w:val="20"/>
                <w:szCs w:val="20"/>
              </w:rPr>
            </w:pPr>
          </w:p>
        </w:tc>
        <w:tc>
          <w:tcPr>
            <w:tcW w:w="992" w:type="dxa"/>
            <w:shd w:val="clear" w:color="auto" w:fill="FFFFFF"/>
            <w:vAlign w:val="center"/>
          </w:tcPr>
          <w:p w14:paraId="79F36038" w14:textId="30495329" w:rsidR="000E0524" w:rsidRPr="00B40CD6" w:rsidRDefault="000E0524" w:rsidP="00577E38">
            <w:pPr>
              <w:rPr>
                <w:sz w:val="20"/>
                <w:szCs w:val="20"/>
              </w:rPr>
            </w:pPr>
          </w:p>
        </w:tc>
        <w:tc>
          <w:tcPr>
            <w:tcW w:w="992" w:type="dxa"/>
            <w:shd w:val="clear" w:color="auto" w:fill="FFFFFF"/>
            <w:vAlign w:val="center"/>
          </w:tcPr>
          <w:p w14:paraId="08BF31D1" w14:textId="77777777" w:rsidR="000E0524" w:rsidRPr="00B40CD6" w:rsidRDefault="000E0524" w:rsidP="00577E38">
            <w:pPr>
              <w:rPr>
                <w:sz w:val="20"/>
                <w:szCs w:val="20"/>
              </w:rPr>
            </w:pPr>
          </w:p>
        </w:tc>
        <w:tc>
          <w:tcPr>
            <w:tcW w:w="1985" w:type="dxa"/>
            <w:shd w:val="clear" w:color="auto" w:fill="FFFFFF"/>
            <w:vAlign w:val="center"/>
          </w:tcPr>
          <w:p w14:paraId="29E6E0F0" w14:textId="77777777" w:rsidR="000E0524" w:rsidRPr="00B40CD6" w:rsidRDefault="000E0524" w:rsidP="00577E38">
            <w:pPr>
              <w:rPr>
                <w:sz w:val="20"/>
                <w:szCs w:val="20"/>
              </w:rPr>
            </w:pPr>
          </w:p>
        </w:tc>
        <w:tc>
          <w:tcPr>
            <w:tcW w:w="1701" w:type="dxa"/>
            <w:shd w:val="clear" w:color="auto" w:fill="FFFFFF"/>
            <w:vAlign w:val="center"/>
          </w:tcPr>
          <w:p w14:paraId="19503201" w14:textId="77777777" w:rsidR="000E0524" w:rsidRPr="00B40CD6" w:rsidRDefault="000E0524" w:rsidP="00577E38">
            <w:pPr>
              <w:rPr>
                <w:sz w:val="20"/>
                <w:szCs w:val="20"/>
              </w:rPr>
            </w:pPr>
          </w:p>
        </w:tc>
        <w:tc>
          <w:tcPr>
            <w:tcW w:w="1134" w:type="dxa"/>
            <w:shd w:val="clear" w:color="auto" w:fill="FFFFFF"/>
            <w:vAlign w:val="center"/>
          </w:tcPr>
          <w:p w14:paraId="349B0989" w14:textId="77777777" w:rsidR="000E0524" w:rsidRPr="00B40CD6" w:rsidRDefault="000E0524" w:rsidP="00577E38">
            <w:pPr>
              <w:rPr>
                <w:sz w:val="20"/>
                <w:szCs w:val="20"/>
              </w:rPr>
            </w:pPr>
          </w:p>
        </w:tc>
        <w:tc>
          <w:tcPr>
            <w:tcW w:w="1281" w:type="dxa"/>
            <w:shd w:val="clear" w:color="auto" w:fill="FFFFFF"/>
            <w:vAlign w:val="center"/>
          </w:tcPr>
          <w:p w14:paraId="3AC996F3" w14:textId="77777777" w:rsidR="000E0524" w:rsidRPr="00B40CD6" w:rsidRDefault="000E0524" w:rsidP="00577E38">
            <w:pPr>
              <w:rPr>
                <w:sz w:val="20"/>
                <w:szCs w:val="20"/>
              </w:rPr>
            </w:pPr>
          </w:p>
        </w:tc>
      </w:tr>
      <w:tr w:rsidR="000E0524" w:rsidRPr="00B40CD6" w14:paraId="015478C6" w14:textId="77777777" w:rsidTr="00A5566D">
        <w:trPr>
          <w:trHeight w:val="397"/>
          <w:jc w:val="center"/>
        </w:trPr>
        <w:tc>
          <w:tcPr>
            <w:tcW w:w="444" w:type="dxa"/>
            <w:shd w:val="clear" w:color="auto" w:fill="FFFFFF"/>
            <w:vAlign w:val="center"/>
          </w:tcPr>
          <w:p w14:paraId="31111636" w14:textId="5B47B725" w:rsidR="000E0524" w:rsidRPr="00B40CD6" w:rsidRDefault="000E0524" w:rsidP="00577E38">
            <w:pPr>
              <w:jc w:val="center"/>
              <w:rPr>
                <w:sz w:val="20"/>
                <w:szCs w:val="20"/>
              </w:rPr>
            </w:pPr>
            <w:r w:rsidRPr="00B40CD6">
              <w:rPr>
                <w:sz w:val="20"/>
                <w:szCs w:val="20"/>
              </w:rPr>
              <w:t>3</w:t>
            </w:r>
          </w:p>
        </w:tc>
        <w:tc>
          <w:tcPr>
            <w:tcW w:w="1252" w:type="dxa"/>
            <w:tcBorders>
              <w:right w:val="single" w:sz="4" w:space="0" w:color="auto"/>
            </w:tcBorders>
            <w:shd w:val="clear" w:color="auto" w:fill="FFFFFF"/>
            <w:vAlign w:val="center"/>
          </w:tcPr>
          <w:p w14:paraId="778DE244" w14:textId="77777777" w:rsidR="000E0524" w:rsidRPr="00B40CD6" w:rsidRDefault="000E0524" w:rsidP="00577E38">
            <w:pPr>
              <w:rPr>
                <w:sz w:val="20"/>
                <w:szCs w:val="20"/>
              </w:rPr>
            </w:pPr>
          </w:p>
        </w:tc>
        <w:tc>
          <w:tcPr>
            <w:tcW w:w="2268" w:type="dxa"/>
            <w:tcBorders>
              <w:left w:val="single" w:sz="4" w:space="0" w:color="auto"/>
            </w:tcBorders>
            <w:shd w:val="clear" w:color="auto" w:fill="FFFFFF"/>
            <w:vAlign w:val="center"/>
          </w:tcPr>
          <w:p w14:paraId="29D9E8E7" w14:textId="77777777" w:rsidR="000E0524" w:rsidRPr="00B40CD6" w:rsidRDefault="000E0524" w:rsidP="00577E38">
            <w:pPr>
              <w:rPr>
                <w:sz w:val="20"/>
                <w:szCs w:val="20"/>
              </w:rPr>
            </w:pPr>
          </w:p>
        </w:tc>
        <w:tc>
          <w:tcPr>
            <w:tcW w:w="1701" w:type="dxa"/>
            <w:tcBorders>
              <w:right w:val="single" w:sz="4" w:space="0" w:color="auto"/>
            </w:tcBorders>
            <w:shd w:val="clear" w:color="auto" w:fill="FFFFFF"/>
            <w:vAlign w:val="center"/>
          </w:tcPr>
          <w:p w14:paraId="192E43F1" w14:textId="275959E2" w:rsidR="000E0524" w:rsidRPr="00B40CD6" w:rsidRDefault="000E0524" w:rsidP="00577E38">
            <w:pPr>
              <w:rPr>
                <w:sz w:val="20"/>
                <w:szCs w:val="20"/>
              </w:rPr>
            </w:pPr>
          </w:p>
        </w:tc>
        <w:tc>
          <w:tcPr>
            <w:tcW w:w="2694" w:type="dxa"/>
            <w:tcBorders>
              <w:left w:val="single" w:sz="4" w:space="0" w:color="auto"/>
            </w:tcBorders>
            <w:shd w:val="clear" w:color="auto" w:fill="FFFFFF"/>
            <w:vAlign w:val="center"/>
          </w:tcPr>
          <w:p w14:paraId="4B536518" w14:textId="77777777" w:rsidR="000E0524" w:rsidRPr="00B40CD6" w:rsidRDefault="000E0524" w:rsidP="00577E38">
            <w:pPr>
              <w:rPr>
                <w:sz w:val="20"/>
                <w:szCs w:val="20"/>
              </w:rPr>
            </w:pPr>
          </w:p>
        </w:tc>
        <w:tc>
          <w:tcPr>
            <w:tcW w:w="992" w:type="dxa"/>
            <w:shd w:val="clear" w:color="auto" w:fill="FFFFFF"/>
            <w:vAlign w:val="center"/>
          </w:tcPr>
          <w:p w14:paraId="1EF12422" w14:textId="5B28E7D9" w:rsidR="000E0524" w:rsidRPr="00B40CD6" w:rsidRDefault="000E0524" w:rsidP="00577E38">
            <w:pPr>
              <w:rPr>
                <w:sz w:val="20"/>
                <w:szCs w:val="20"/>
              </w:rPr>
            </w:pPr>
          </w:p>
        </w:tc>
        <w:tc>
          <w:tcPr>
            <w:tcW w:w="992" w:type="dxa"/>
            <w:shd w:val="clear" w:color="auto" w:fill="FFFFFF"/>
            <w:vAlign w:val="center"/>
          </w:tcPr>
          <w:p w14:paraId="2403ECF1" w14:textId="77777777" w:rsidR="000E0524" w:rsidRPr="00B40CD6" w:rsidRDefault="000E0524" w:rsidP="00577E38">
            <w:pPr>
              <w:rPr>
                <w:sz w:val="20"/>
                <w:szCs w:val="20"/>
              </w:rPr>
            </w:pPr>
          </w:p>
        </w:tc>
        <w:tc>
          <w:tcPr>
            <w:tcW w:w="1985" w:type="dxa"/>
            <w:shd w:val="clear" w:color="auto" w:fill="FFFFFF"/>
            <w:vAlign w:val="center"/>
          </w:tcPr>
          <w:p w14:paraId="45A5A30E" w14:textId="77777777" w:rsidR="000E0524" w:rsidRPr="00B40CD6" w:rsidRDefault="000E0524" w:rsidP="00577E38">
            <w:pPr>
              <w:rPr>
                <w:sz w:val="20"/>
                <w:szCs w:val="20"/>
              </w:rPr>
            </w:pPr>
          </w:p>
        </w:tc>
        <w:tc>
          <w:tcPr>
            <w:tcW w:w="1701" w:type="dxa"/>
            <w:shd w:val="clear" w:color="auto" w:fill="FFFFFF"/>
            <w:vAlign w:val="center"/>
          </w:tcPr>
          <w:p w14:paraId="7E6D3131" w14:textId="77777777" w:rsidR="000E0524" w:rsidRPr="00B40CD6" w:rsidRDefault="000E0524" w:rsidP="00577E38">
            <w:pPr>
              <w:rPr>
                <w:sz w:val="20"/>
                <w:szCs w:val="20"/>
              </w:rPr>
            </w:pPr>
          </w:p>
        </w:tc>
        <w:tc>
          <w:tcPr>
            <w:tcW w:w="1134" w:type="dxa"/>
            <w:shd w:val="clear" w:color="auto" w:fill="FFFFFF"/>
            <w:vAlign w:val="center"/>
          </w:tcPr>
          <w:p w14:paraId="3E050E3A" w14:textId="77777777" w:rsidR="000E0524" w:rsidRPr="00B40CD6" w:rsidRDefault="000E0524" w:rsidP="00577E38">
            <w:pPr>
              <w:rPr>
                <w:sz w:val="20"/>
                <w:szCs w:val="20"/>
              </w:rPr>
            </w:pPr>
          </w:p>
        </w:tc>
        <w:tc>
          <w:tcPr>
            <w:tcW w:w="1281" w:type="dxa"/>
            <w:shd w:val="clear" w:color="auto" w:fill="FFFFFF"/>
            <w:vAlign w:val="center"/>
          </w:tcPr>
          <w:p w14:paraId="62FF906C" w14:textId="77777777" w:rsidR="000E0524" w:rsidRPr="00B40CD6" w:rsidRDefault="000E0524" w:rsidP="00577E38">
            <w:pPr>
              <w:rPr>
                <w:sz w:val="20"/>
                <w:szCs w:val="20"/>
              </w:rPr>
            </w:pPr>
          </w:p>
        </w:tc>
      </w:tr>
      <w:tr w:rsidR="000E0524" w:rsidRPr="00B40CD6" w14:paraId="2FF252DF" w14:textId="77777777" w:rsidTr="00A5566D">
        <w:trPr>
          <w:trHeight w:val="397"/>
          <w:jc w:val="center"/>
        </w:trPr>
        <w:tc>
          <w:tcPr>
            <w:tcW w:w="444" w:type="dxa"/>
            <w:shd w:val="clear" w:color="auto" w:fill="FFFFFF"/>
            <w:vAlign w:val="center"/>
          </w:tcPr>
          <w:p w14:paraId="20A9E8DF" w14:textId="6949E9A5" w:rsidR="000E0524" w:rsidRPr="00B40CD6" w:rsidRDefault="000E0524" w:rsidP="00577E38">
            <w:pPr>
              <w:jc w:val="center"/>
              <w:rPr>
                <w:sz w:val="20"/>
                <w:szCs w:val="20"/>
              </w:rPr>
            </w:pPr>
            <w:r w:rsidRPr="00B40CD6">
              <w:rPr>
                <w:sz w:val="20"/>
                <w:szCs w:val="20"/>
              </w:rPr>
              <w:t>4</w:t>
            </w:r>
          </w:p>
        </w:tc>
        <w:tc>
          <w:tcPr>
            <w:tcW w:w="1252" w:type="dxa"/>
            <w:tcBorders>
              <w:right w:val="single" w:sz="4" w:space="0" w:color="auto"/>
            </w:tcBorders>
            <w:shd w:val="clear" w:color="auto" w:fill="FFFFFF"/>
            <w:vAlign w:val="center"/>
          </w:tcPr>
          <w:p w14:paraId="31577B8B" w14:textId="77777777" w:rsidR="000E0524" w:rsidRPr="00B40CD6" w:rsidRDefault="000E0524" w:rsidP="00577E38">
            <w:pPr>
              <w:rPr>
                <w:sz w:val="20"/>
                <w:szCs w:val="20"/>
              </w:rPr>
            </w:pPr>
          </w:p>
        </w:tc>
        <w:tc>
          <w:tcPr>
            <w:tcW w:w="2268" w:type="dxa"/>
            <w:tcBorders>
              <w:left w:val="single" w:sz="4" w:space="0" w:color="auto"/>
            </w:tcBorders>
            <w:shd w:val="clear" w:color="auto" w:fill="FFFFFF"/>
            <w:vAlign w:val="center"/>
          </w:tcPr>
          <w:p w14:paraId="23557B50" w14:textId="77777777" w:rsidR="000E0524" w:rsidRPr="00B40CD6" w:rsidRDefault="000E0524" w:rsidP="00577E38">
            <w:pPr>
              <w:rPr>
                <w:sz w:val="20"/>
                <w:szCs w:val="20"/>
              </w:rPr>
            </w:pPr>
          </w:p>
        </w:tc>
        <w:tc>
          <w:tcPr>
            <w:tcW w:w="1701" w:type="dxa"/>
            <w:tcBorders>
              <w:right w:val="single" w:sz="4" w:space="0" w:color="auto"/>
            </w:tcBorders>
            <w:shd w:val="clear" w:color="auto" w:fill="FFFFFF"/>
            <w:vAlign w:val="center"/>
          </w:tcPr>
          <w:p w14:paraId="042B623F" w14:textId="1BDDB42A" w:rsidR="000E0524" w:rsidRPr="00B40CD6" w:rsidRDefault="000E0524" w:rsidP="00577E38">
            <w:pPr>
              <w:rPr>
                <w:sz w:val="20"/>
                <w:szCs w:val="20"/>
              </w:rPr>
            </w:pPr>
          </w:p>
        </w:tc>
        <w:tc>
          <w:tcPr>
            <w:tcW w:w="2694" w:type="dxa"/>
            <w:tcBorders>
              <w:left w:val="single" w:sz="4" w:space="0" w:color="auto"/>
            </w:tcBorders>
            <w:shd w:val="clear" w:color="auto" w:fill="FFFFFF"/>
            <w:vAlign w:val="center"/>
          </w:tcPr>
          <w:p w14:paraId="66737256" w14:textId="77777777" w:rsidR="000E0524" w:rsidRPr="00B40CD6" w:rsidRDefault="000E0524" w:rsidP="00577E38">
            <w:pPr>
              <w:rPr>
                <w:sz w:val="20"/>
                <w:szCs w:val="20"/>
              </w:rPr>
            </w:pPr>
          </w:p>
        </w:tc>
        <w:tc>
          <w:tcPr>
            <w:tcW w:w="992" w:type="dxa"/>
            <w:shd w:val="clear" w:color="auto" w:fill="FFFFFF"/>
            <w:vAlign w:val="center"/>
          </w:tcPr>
          <w:p w14:paraId="0F64C572" w14:textId="748326C6" w:rsidR="000E0524" w:rsidRPr="00B40CD6" w:rsidRDefault="000E0524" w:rsidP="00577E38">
            <w:pPr>
              <w:rPr>
                <w:sz w:val="20"/>
                <w:szCs w:val="20"/>
              </w:rPr>
            </w:pPr>
          </w:p>
        </w:tc>
        <w:tc>
          <w:tcPr>
            <w:tcW w:w="992" w:type="dxa"/>
            <w:shd w:val="clear" w:color="auto" w:fill="FFFFFF"/>
            <w:vAlign w:val="center"/>
          </w:tcPr>
          <w:p w14:paraId="27F76B3D" w14:textId="77777777" w:rsidR="000E0524" w:rsidRPr="00B40CD6" w:rsidRDefault="000E0524" w:rsidP="00577E38">
            <w:pPr>
              <w:rPr>
                <w:sz w:val="20"/>
                <w:szCs w:val="20"/>
              </w:rPr>
            </w:pPr>
          </w:p>
        </w:tc>
        <w:tc>
          <w:tcPr>
            <w:tcW w:w="1985" w:type="dxa"/>
            <w:shd w:val="clear" w:color="auto" w:fill="FFFFFF"/>
            <w:vAlign w:val="center"/>
          </w:tcPr>
          <w:p w14:paraId="59D9C38F" w14:textId="77777777" w:rsidR="000E0524" w:rsidRPr="00B40CD6" w:rsidRDefault="000E0524" w:rsidP="00577E38">
            <w:pPr>
              <w:rPr>
                <w:sz w:val="20"/>
                <w:szCs w:val="20"/>
              </w:rPr>
            </w:pPr>
          </w:p>
        </w:tc>
        <w:tc>
          <w:tcPr>
            <w:tcW w:w="1701" w:type="dxa"/>
            <w:shd w:val="clear" w:color="auto" w:fill="FFFFFF"/>
            <w:vAlign w:val="center"/>
          </w:tcPr>
          <w:p w14:paraId="12303695" w14:textId="77777777" w:rsidR="000E0524" w:rsidRPr="00B40CD6" w:rsidRDefault="000E0524" w:rsidP="00577E38">
            <w:pPr>
              <w:rPr>
                <w:sz w:val="20"/>
                <w:szCs w:val="20"/>
              </w:rPr>
            </w:pPr>
          </w:p>
        </w:tc>
        <w:tc>
          <w:tcPr>
            <w:tcW w:w="1134" w:type="dxa"/>
            <w:shd w:val="clear" w:color="auto" w:fill="FFFFFF"/>
            <w:vAlign w:val="center"/>
          </w:tcPr>
          <w:p w14:paraId="5EAAA408" w14:textId="77777777" w:rsidR="000E0524" w:rsidRPr="00B40CD6" w:rsidRDefault="000E0524" w:rsidP="00577E38">
            <w:pPr>
              <w:rPr>
                <w:sz w:val="20"/>
                <w:szCs w:val="20"/>
              </w:rPr>
            </w:pPr>
          </w:p>
        </w:tc>
        <w:tc>
          <w:tcPr>
            <w:tcW w:w="1281" w:type="dxa"/>
            <w:shd w:val="clear" w:color="auto" w:fill="FFFFFF"/>
            <w:vAlign w:val="center"/>
          </w:tcPr>
          <w:p w14:paraId="53639FB2" w14:textId="77777777" w:rsidR="000E0524" w:rsidRPr="00B40CD6" w:rsidRDefault="000E0524" w:rsidP="00577E38">
            <w:pPr>
              <w:rPr>
                <w:sz w:val="20"/>
                <w:szCs w:val="20"/>
              </w:rPr>
            </w:pPr>
          </w:p>
        </w:tc>
      </w:tr>
      <w:tr w:rsidR="000E0524" w:rsidRPr="00B40CD6" w14:paraId="1892B35D" w14:textId="77777777" w:rsidTr="00A5566D">
        <w:trPr>
          <w:trHeight w:val="397"/>
          <w:jc w:val="center"/>
        </w:trPr>
        <w:tc>
          <w:tcPr>
            <w:tcW w:w="444" w:type="dxa"/>
            <w:shd w:val="clear" w:color="auto" w:fill="FFFFFF"/>
            <w:vAlign w:val="center"/>
          </w:tcPr>
          <w:p w14:paraId="7E61FB5E" w14:textId="53954BA9" w:rsidR="000E0524" w:rsidRPr="00B40CD6" w:rsidRDefault="000E0524" w:rsidP="00577E38">
            <w:pPr>
              <w:jc w:val="center"/>
              <w:rPr>
                <w:sz w:val="20"/>
                <w:szCs w:val="20"/>
              </w:rPr>
            </w:pPr>
            <w:r w:rsidRPr="00B40CD6">
              <w:rPr>
                <w:sz w:val="20"/>
                <w:szCs w:val="20"/>
              </w:rPr>
              <w:t>5</w:t>
            </w:r>
          </w:p>
        </w:tc>
        <w:tc>
          <w:tcPr>
            <w:tcW w:w="1252" w:type="dxa"/>
            <w:tcBorders>
              <w:right w:val="single" w:sz="4" w:space="0" w:color="auto"/>
            </w:tcBorders>
            <w:shd w:val="clear" w:color="auto" w:fill="FFFFFF"/>
            <w:vAlign w:val="center"/>
          </w:tcPr>
          <w:p w14:paraId="0FF5347F" w14:textId="77777777" w:rsidR="000E0524" w:rsidRPr="00B40CD6" w:rsidRDefault="000E0524" w:rsidP="00577E38">
            <w:pPr>
              <w:rPr>
                <w:sz w:val="20"/>
                <w:szCs w:val="20"/>
              </w:rPr>
            </w:pPr>
          </w:p>
        </w:tc>
        <w:tc>
          <w:tcPr>
            <w:tcW w:w="2268" w:type="dxa"/>
            <w:tcBorders>
              <w:left w:val="single" w:sz="4" w:space="0" w:color="auto"/>
            </w:tcBorders>
            <w:shd w:val="clear" w:color="auto" w:fill="FFFFFF"/>
            <w:vAlign w:val="center"/>
          </w:tcPr>
          <w:p w14:paraId="006EEA5A" w14:textId="77777777" w:rsidR="000E0524" w:rsidRPr="00B40CD6" w:rsidRDefault="000E0524" w:rsidP="00577E38">
            <w:pPr>
              <w:rPr>
                <w:sz w:val="20"/>
                <w:szCs w:val="20"/>
              </w:rPr>
            </w:pPr>
          </w:p>
        </w:tc>
        <w:tc>
          <w:tcPr>
            <w:tcW w:w="1701" w:type="dxa"/>
            <w:tcBorders>
              <w:right w:val="single" w:sz="4" w:space="0" w:color="auto"/>
            </w:tcBorders>
            <w:shd w:val="clear" w:color="auto" w:fill="FFFFFF"/>
            <w:vAlign w:val="center"/>
          </w:tcPr>
          <w:p w14:paraId="4CEB9C9D" w14:textId="3F7ED99B" w:rsidR="000E0524" w:rsidRPr="00B40CD6" w:rsidRDefault="000E0524" w:rsidP="00577E38">
            <w:pPr>
              <w:rPr>
                <w:sz w:val="20"/>
                <w:szCs w:val="20"/>
              </w:rPr>
            </w:pPr>
          </w:p>
        </w:tc>
        <w:tc>
          <w:tcPr>
            <w:tcW w:w="2694" w:type="dxa"/>
            <w:tcBorders>
              <w:left w:val="single" w:sz="4" w:space="0" w:color="auto"/>
            </w:tcBorders>
            <w:shd w:val="clear" w:color="auto" w:fill="FFFFFF"/>
            <w:vAlign w:val="center"/>
          </w:tcPr>
          <w:p w14:paraId="55A81B91" w14:textId="77777777" w:rsidR="000E0524" w:rsidRPr="00B40CD6" w:rsidRDefault="000E0524" w:rsidP="00577E38">
            <w:pPr>
              <w:rPr>
                <w:sz w:val="20"/>
                <w:szCs w:val="20"/>
              </w:rPr>
            </w:pPr>
          </w:p>
        </w:tc>
        <w:tc>
          <w:tcPr>
            <w:tcW w:w="992" w:type="dxa"/>
            <w:shd w:val="clear" w:color="auto" w:fill="FFFFFF"/>
            <w:vAlign w:val="center"/>
          </w:tcPr>
          <w:p w14:paraId="05E420E2" w14:textId="7111DF15" w:rsidR="000E0524" w:rsidRPr="00B40CD6" w:rsidRDefault="000E0524" w:rsidP="00577E38">
            <w:pPr>
              <w:rPr>
                <w:sz w:val="20"/>
                <w:szCs w:val="20"/>
              </w:rPr>
            </w:pPr>
          </w:p>
        </w:tc>
        <w:tc>
          <w:tcPr>
            <w:tcW w:w="992" w:type="dxa"/>
            <w:shd w:val="clear" w:color="auto" w:fill="FFFFFF"/>
            <w:vAlign w:val="center"/>
          </w:tcPr>
          <w:p w14:paraId="1BCE3C85" w14:textId="77777777" w:rsidR="000E0524" w:rsidRPr="00B40CD6" w:rsidRDefault="000E0524" w:rsidP="00577E38">
            <w:pPr>
              <w:rPr>
                <w:sz w:val="20"/>
                <w:szCs w:val="20"/>
              </w:rPr>
            </w:pPr>
          </w:p>
        </w:tc>
        <w:tc>
          <w:tcPr>
            <w:tcW w:w="1985" w:type="dxa"/>
            <w:shd w:val="clear" w:color="auto" w:fill="FFFFFF"/>
            <w:vAlign w:val="center"/>
          </w:tcPr>
          <w:p w14:paraId="51F4798E" w14:textId="77777777" w:rsidR="000E0524" w:rsidRPr="00B40CD6" w:rsidRDefault="000E0524" w:rsidP="00577E38">
            <w:pPr>
              <w:rPr>
                <w:sz w:val="20"/>
                <w:szCs w:val="20"/>
              </w:rPr>
            </w:pPr>
          </w:p>
        </w:tc>
        <w:tc>
          <w:tcPr>
            <w:tcW w:w="1701" w:type="dxa"/>
            <w:shd w:val="clear" w:color="auto" w:fill="FFFFFF"/>
            <w:vAlign w:val="center"/>
          </w:tcPr>
          <w:p w14:paraId="2AE8221E" w14:textId="77777777" w:rsidR="000E0524" w:rsidRPr="00B40CD6" w:rsidRDefault="000E0524" w:rsidP="00577E38">
            <w:pPr>
              <w:rPr>
                <w:sz w:val="20"/>
                <w:szCs w:val="20"/>
              </w:rPr>
            </w:pPr>
          </w:p>
        </w:tc>
        <w:tc>
          <w:tcPr>
            <w:tcW w:w="1134" w:type="dxa"/>
            <w:shd w:val="clear" w:color="auto" w:fill="FFFFFF"/>
            <w:vAlign w:val="center"/>
          </w:tcPr>
          <w:p w14:paraId="26719119" w14:textId="77777777" w:rsidR="000E0524" w:rsidRPr="00B40CD6" w:rsidRDefault="000E0524" w:rsidP="00577E38">
            <w:pPr>
              <w:rPr>
                <w:sz w:val="20"/>
                <w:szCs w:val="20"/>
              </w:rPr>
            </w:pPr>
          </w:p>
        </w:tc>
        <w:tc>
          <w:tcPr>
            <w:tcW w:w="1281" w:type="dxa"/>
            <w:shd w:val="clear" w:color="auto" w:fill="FFFFFF"/>
            <w:vAlign w:val="center"/>
          </w:tcPr>
          <w:p w14:paraId="6DD82866" w14:textId="77777777" w:rsidR="000E0524" w:rsidRPr="00B40CD6" w:rsidRDefault="000E0524" w:rsidP="00577E38">
            <w:pPr>
              <w:rPr>
                <w:sz w:val="20"/>
                <w:szCs w:val="20"/>
              </w:rPr>
            </w:pPr>
          </w:p>
        </w:tc>
      </w:tr>
      <w:tr w:rsidR="000E0524" w:rsidRPr="00B40CD6" w14:paraId="21A50B75" w14:textId="77777777" w:rsidTr="00A5566D">
        <w:trPr>
          <w:trHeight w:val="397"/>
          <w:jc w:val="center"/>
        </w:trPr>
        <w:tc>
          <w:tcPr>
            <w:tcW w:w="444" w:type="dxa"/>
            <w:shd w:val="clear" w:color="auto" w:fill="FFFFFF"/>
            <w:vAlign w:val="center"/>
          </w:tcPr>
          <w:p w14:paraId="4EF7B640" w14:textId="218481BD" w:rsidR="000E0524" w:rsidRPr="00B40CD6" w:rsidRDefault="000E0524" w:rsidP="00577E38">
            <w:pPr>
              <w:jc w:val="center"/>
              <w:rPr>
                <w:sz w:val="20"/>
                <w:szCs w:val="20"/>
              </w:rPr>
            </w:pPr>
            <w:r w:rsidRPr="00B40CD6">
              <w:rPr>
                <w:sz w:val="20"/>
                <w:szCs w:val="20"/>
              </w:rPr>
              <w:t>6</w:t>
            </w:r>
          </w:p>
        </w:tc>
        <w:tc>
          <w:tcPr>
            <w:tcW w:w="1252" w:type="dxa"/>
            <w:tcBorders>
              <w:right w:val="single" w:sz="4" w:space="0" w:color="auto"/>
            </w:tcBorders>
            <w:shd w:val="clear" w:color="auto" w:fill="FFFFFF"/>
            <w:vAlign w:val="center"/>
          </w:tcPr>
          <w:p w14:paraId="10178953" w14:textId="77777777" w:rsidR="000E0524" w:rsidRPr="00B40CD6" w:rsidRDefault="000E0524" w:rsidP="00577E38">
            <w:pPr>
              <w:rPr>
                <w:sz w:val="20"/>
                <w:szCs w:val="20"/>
              </w:rPr>
            </w:pPr>
          </w:p>
        </w:tc>
        <w:tc>
          <w:tcPr>
            <w:tcW w:w="2268" w:type="dxa"/>
            <w:tcBorders>
              <w:left w:val="single" w:sz="4" w:space="0" w:color="auto"/>
            </w:tcBorders>
            <w:shd w:val="clear" w:color="auto" w:fill="FFFFFF"/>
            <w:vAlign w:val="center"/>
          </w:tcPr>
          <w:p w14:paraId="3BA5CEC6" w14:textId="77777777" w:rsidR="000E0524" w:rsidRPr="00B40CD6" w:rsidRDefault="000E0524" w:rsidP="00577E38">
            <w:pPr>
              <w:rPr>
                <w:sz w:val="20"/>
                <w:szCs w:val="20"/>
              </w:rPr>
            </w:pPr>
          </w:p>
        </w:tc>
        <w:tc>
          <w:tcPr>
            <w:tcW w:w="1701" w:type="dxa"/>
            <w:tcBorders>
              <w:right w:val="single" w:sz="4" w:space="0" w:color="auto"/>
            </w:tcBorders>
            <w:shd w:val="clear" w:color="auto" w:fill="FFFFFF"/>
            <w:vAlign w:val="center"/>
          </w:tcPr>
          <w:p w14:paraId="71FBE0FC" w14:textId="6D178DBF" w:rsidR="000E0524" w:rsidRPr="00B40CD6" w:rsidRDefault="000E0524" w:rsidP="00577E38">
            <w:pPr>
              <w:rPr>
                <w:sz w:val="20"/>
                <w:szCs w:val="20"/>
              </w:rPr>
            </w:pPr>
          </w:p>
        </w:tc>
        <w:tc>
          <w:tcPr>
            <w:tcW w:w="2694" w:type="dxa"/>
            <w:tcBorders>
              <w:left w:val="single" w:sz="4" w:space="0" w:color="auto"/>
            </w:tcBorders>
            <w:shd w:val="clear" w:color="auto" w:fill="FFFFFF"/>
            <w:vAlign w:val="center"/>
          </w:tcPr>
          <w:p w14:paraId="6A3761C0" w14:textId="77777777" w:rsidR="000E0524" w:rsidRPr="00B40CD6" w:rsidRDefault="000E0524" w:rsidP="00577E38">
            <w:pPr>
              <w:rPr>
                <w:sz w:val="20"/>
                <w:szCs w:val="20"/>
              </w:rPr>
            </w:pPr>
          </w:p>
        </w:tc>
        <w:tc>
          <w:tcPr>
            <w:tcW w:w="992" w:type="dxa"/>
            <w:shd w:val="clear" w:color="auto" w:fill="FFFFFF"/>
            <w:vAlign w:val="center"/>
          </w:tcPr>
          <w:p w14:paraId="66F30759" w14:textId="5D2832F2" w:rsidR="000E0524" w:rsidRPr="00B40CD6" w:rsidRDefault="000E0524" w:rsidP="00577E38">
            <w:pPr>
              <w:rPr>
                <w:sz w:val="20"/>
                <w:szCs w:val="20"/>
              </w:rPr>
            </w:pPr>
          </w:p>
        </w:tc>
        <w:tc>
          <w:tcPr>
            <w:tcW w:w="992" w:type="dxa"/>
            <w:shd w:val="clear" w:color="auto" w:fill="FFFFFF"/>
            <w:vAlign w:val="center"/>
          </w:tcPr>
          <w:p w14:paraId="146DDF70" w14:textId="77777777" w:rsidR="000E0524" w:rsidRPr="00B40CD6" w:rsidRDefault="000E0524" w:rsidP="00577E38">
            <w:pPr>
              <w:rPr>
                <w:sz w:val="20"/>
                <w:szCs w:val="20"/>
              </w:rPr>
            </w:pPr>
          </w:p>
        </w:tc>
        <w:tc>
          <w:tcPr>
            <w:tcW w:w="1985" w:type="dxa"/>
            <w:shd w:val="clear" w:color="auto" w:fill="FFFFFF"/>
            <w:vAlign w:val="center"/>
          </w:tcPr>
          <w:p w14:paraId="56219A10" w14:textId="77777777" w:rsidR="000E0524" w:rsidRPr="00B40CD6" w:rsidRDefault="000E0524" w:rsidP="00577E38">
            <w:pPr>
              <w:rPr>
                <w:sz w:val="20"/>
                <w:szCs w:val="20"/>
              </w:rPr>
            </w:pPr>
          </w:p>
        </w:tc>
        <w:tc>
          <w:tcPr>
            <w:tcW w:w="1701" w:type="dxa"/>
            <w:shd w:val="clear" w:color="auto" w:fill="FFFFFF"/>
            <w:vAlign w:val="center"/>
          </w:tcPr>
          <w:p w14:paraId="62203180" w14:textId="77777777" w:rsidR="000E0524" w:rsidRPr="00B40CD6" w:rsidRDefault="000E0524" w:rsidP="00577E38">
            <w:pPr>
              <w:rPr>
                <w:sz w:val="20"/>
                <w:szCs w:val="20"/>
              </w:rPr>
            </w:pPr>
          </w:p>
        </w:tc>
        <w:tc>
          <w:tcPr>
            <w:tcW w:w="1134" w:type="dxa"/>
            <w:shd w:val="clear" w:color="auto" w:fill="FFFFFF"/>
            <w:vAlign w:val="center"/>
          </w:tcPr>
          <w:p w14:paraId="0817E59A" w14:textId="77777777" w:rsidR="000E0524" w:rsidRPr="00B40CD6" w:rsidRDefault="000E0524" w:rsidP="00577E38">
            <w:pPr>
              <w:rPr>
                <w:sz w:val="20"/>
                <w:szCs w:val="20"/>
              </w:rPr>
            </w:pPr>
          </w:p>
        </w:tc>
        <w:tc>
          <w:tcPr>
            <w:tcW w:w="1281" w:type="dxa"/>
            <w:shd w:val="clear" w:color="auto" w:fill="FFFFFF"/>
            <w:vAlign w:val="center"/>
          </w:tcPr>
          <w:p w14:paraId="17D00037" w14:textId="77777777" w:rsidR="000E0524" w:rsidRPr="00B40CD6" w:rsidRDefault="000E0524" w:rsidP="00577E38">
            <w:pPr>
              <w:rPr>
                <w:sz w:val="20"/>
                <w:szCs w:val="20"/>
              </w:rPr>
            </w:pPr>
          </w:p>
        </w:tc>
      </w:tr>
      <w:tr w:rsidR="000E0524" w:rsidRPr="00B40CD6" w14:paraId="58A2C842" w14:textId="77777777" w:rsidTr="00A5566D">
        <w:trPr>
          <w:trHeight w:val="397"/>
          <w:jc w:val="center"/>
        </w:trPr>
        <w:tc>
          <w:tcPr>
            <w:tcW w:w="444" w:type="dxa"/>
            <w:shd w:val="clear" w:color="auto" w:fill="FFFFFF"/>
            <w:vAlign w:val="center"/>
          </w:tcPr>
          <w:p w14:paraId="53B55A4C" w14:textId="73720659" w:rsidR="000E0524" w:rsidRPr="00B40CD6" w:rsidRDefault="000E0524" w:rsidP="00577E38">
            <w:pPr>
              <w:jc w:val="center"/>
              <w:rPr>
                <w:sz w:val="20"/>
                <w:szCs w:val="20"/>
              </w:rPr>
            </w:pPr>
            <w:r w:rsidRPr="00B40CD6">
              <w:rPr>
                <w:sz w:val="20"/>
                <w:szCs w:val="20"/>
              </w:rPr>
              <w:t>7</w:t>
            </w:r>
          </w:p>
        </w:tc>
        <w:tc>
          <w:tcPr>
            <w:tcW w:w="1252" w:type="dxa"/>
            <w:tcBorders>
              <w:right w:val="single" w:sz="4" w:space="0" w:color="auto"/>
            </w:tcBorders>
            <w:shd w:val="clear" w:color="auto" w:fill="FFFFFF"/>
            <w:vAlign w:val="center"/>
          </w:tcPr>
          <w:p w14:paraId="6F560ACB" w14:textId="77777777" w:rsidR="000E0524" w:rsidRPr="00B40CD6" w:rsidRDefault="000E0524" w:rsidP="00577E38">
            <w:pPr>
              <w:rPr>
                <w:sz w:val="20"/>
                <w:szCs w:val="20"/>
              </w:rPr>
            </w:pPr>
          </w:p>
        </w:tc>
        <w:tc>
          <w:tcPr>
            <w:tcW w:w="2268" w:type="dxa"/>
            <w:tcBorders>
              <w:left w:val="single" w:sz="4" w:space="0" w:color="auto"/>
            </w:tcBorders>
            <w:shd w:val="clear" w:color="auto" w:fill="FFFFFF"/>
            <w:vAlign w:val="center"/>
          </w:tcPr>
          <w:p w14:paraId="7E0CCBDF" w14:textId="77777777" w:rsidR="000E0524" w:rsidRPr="00B40CD6" w:rsidRDefault="000E0524" w:rsidP="00577E38">
            <w:pPr>
              <w:rPr>
                <w:sz w:val="20"/>
                <w:szCs w:val="20"/>
              </w:rPr>
            </w:pPr>
          </w:p>
        </w:tc>
        <w:tc>
          <w:tcPr>
            <w:tcW w:w="1701" w:type="dxa"/>
            <w:tcBorders>
              <w:right w:val="single" w:sz="4" w:space="0" w:color="auto"/>
            </w:tcBorders>
            <w:shd w:val="clear" w:color="auto" w:fill="FFFFFF"/>
            <w:vAlign w:val="center"/>
          </w:tcPr>
          <w:p w14:paraId="52E9113F" w14:textId="7DDC0DDD" w:rsidR="000E0524" w:rsidRPr="00B40CD6" w:rsidRDefault="000E0524" w:rsidP="00577E38">
            <w:pPr>
              <w:rPr>
                <w:sz w:val="20"/>
                <w:szCs w:val="20"/>
              </w:rPr>
            </w:pPr>
          </w:p>
        </w:tc>
        <w:tc>
          <w:tcPr>
            <w:tcW w:w="2694" w:type="dxa"/>
            <w:tcBorders>
              <w:left w:val="single" w:sz="4" w:space="0" w:color="auto"/>
            </w:tcBorders>
            <w:shd w:val="clear" w:color="auto" w:fill="FFFFFF"/>
            <w:vAlign w:val="center"/>
          </w:tcPr>
          <w:p w14:paraId="39D0B0F3" w14:textId="77777777" w:rsidR="000E0524" w:rsidRPr="00B40CD6" w:rsidRDefault="000E0524" w:rsidP="00577E38">
            <w:pPr>
              <w:rPr>
                <w:sz w:val="20"/>
                <w:szCs w:val="20"/>
              </w:rPr>
            </w:pPr>
          </w:p>
        </w:tc>
        <w:tc>
          <w:tcPr>
            <w:tcW w:w="992" w:type="dxa"/>
            <w:shd w:val="clear" w:color="auto" w:fill="FFFFFF"/>
            <w:vAlign w:val="center"/>
          </w:tcPr>
          <w:p w14:paraId="52476F55" w14:textId="275D1A8F" w:rsidR="000E0524" w:rsidRPr="00B40CD6" w:rsidRDefault="000E0524" w:rsidP="00577E38">
            <w:pPr>
              <w:rPr>
                <w:sz w:val="20"/>
                <w:szCs w:val="20"/>
              </w:rPr>
            </w:pPr>
          </w:p>
        </w:tc>
        <w:tc>
          <w:tcPr>
            <w:tcW w:w="992" w:type="dxa"/>
            <w:shd w:val="clear" w:color="auto" w:fill="FFFFFF"/>
            <w:vAlign w:val="center"/>
          </w:tcPr>
          <w:p w14:paraId="1986FABB" w14:textId="77777777" w:rsidR="000E0524" w:rsidRPr="00B40CD6" w:rsidRDefault="000E0524" w:rsidP="00577E38">
            <w:pPr>
              <w:rPr>
                <w:sz w:val="20"/>
                <w:szCs w:val="20"/>
              </w:rPr>
            </w:pPr>
          </w:p>
        </w:tc>
        <w:tc>
          <w:tcPr>
            <w:tcW w:w="1985" w:type="dxa"/>
            <w:shd w:val="clear" w:color="auto" w:fill="FFFFFF"/>
            <w:vAlign w:val="center"/>
          </w:tcPr>
          <w:p w14:paraId="6A4D8C28" w14:textId="77777777" w:rsidR="000E0524" w:rsidRPr="00B40CD6" w:rsidRDefault="000E0524" w:rsidP="00577E38">
            <w:pPr>
              <w:rPr>
                <w:sz w:val="20"/>
                <w:szCs w:val="20"/>
              </w:rPr>
            </w:pPr>
          </w:p>
        </w:tc>
        <w:tc>
          <w:tcPr>
            <w:tcW w:w="1701" w:type="dxa"/>
            <w:shd w:val="clear" w:color="auto" w:fill="FFFFFF"/>
            <w:vAlign w:val="center"/>
          </w:tcPr>
          <w:p w14:paraId="3C06CB86" w14:textId="77777777" w:rsidR="000E0524" w:rsidRPr="00B40CD6" w:rsidRDefault="000E0524" w:rsidP="00577E38">
            <w:pPr>
              <w:rPr>
                <w:sz w:val="20"/>
                <w:szCs w:val="20"/>
              </w:rPr>
            </w:pPr>
          </w:p>
        </w:tc>
        <w:tc>
          <w:tcPr>
            <w:tcW w:w="1134" w:type="dxa"/>
            <w:shd w:val="clear" w:color="auto" w:fill="FFFFFF"/>
            <w:vAlign w:val="center"/>
          </w:tcPr>
          <w:p w14:paraId="6BBAAA38" w14:textId="77777777" w:rsidR="000E0524" w:rsidRPr="00B40CD6" w:rsidRDefault="000E0524" w:rsidP="00577E38">
            <w:pPr>
              <w:rPr>
                <w:sz w:val="20"/>
                <w:szCs w:val="20"/>
              </w:rPr>
            </w:pPr>
          </w:p>
        </w:tc>
        <w:tc>
          <w:tcPr>
            <w:tcW w:w="1281" w:type="dxa"/>
            <w:shd w:val="clear" w:color="auto" w:fill="FFFFFF"/>
            <w:vAlign w:val="center"/>
          </w:tcPr>
          <w:p w14:paraId="73211EAD" w14:textId="77777777" w:rsidR="000E0524" w:rsidRPr="00B40CD6" w:rsidRDefault="000E0524" w:rsidP="00577E38">
            <w:pPr>
              <w:rPr>
                <w:sz w:val="20"/>
                <w:szCs w:val="20"/>
              </w:rPr>
            </w:pPr>
          </w:p>
        </w:tc>
      </w:tr>
      <w:tr w:rsidR="000E0524" w:rsidRPr="00B40CD6" w14:paraId="0D92479C" w14:textId="77777777" w:rsidTr="00A5566D">
        <w:trPr>
          <w:trHeight w:val="397"/>
          <w:jc w:val="center"/>
        </w:trPr>
        <w:tc>
          <w:tcPr>
            <w:tcW w:w="444" w:type="dxa"/>
            <w:shd w:val="clear" w:color="auto" w:fill="FFFFFF"/>
            <w:vAlign w:val="center"/>
          </w:tcPr>
          <w:p w14:paraId="77E97E17" w14:textId="786A8A9A" w:rsidR="000E0524" w:rsidRPr="00B40CD6" w:rsidRDefault="000E0524" w:rsidP="00577E38">
            <w:pPr>
              <w:jc w:val="center"/>
              <w:rPr>
                <w:sz w:val="20"/>
                <w:szCs w:val="20"/>
              </w:rPr>
            </w:pPr>
            <w:r w:rsidRPr="00B40CD6">
              <w:rPr>
                <w:sz w:val="20"/>
                <w:szCs w:val="20"/>
              </w:rPr>
              <w:t>8</w:t>
            </w:r>
          </w:p>
        </w:tc>
        <w:tc>
          <w:tcPr>
            <w:tcW w:w="1252" w:type="dxa"/>
            <w:tcBorders>
              <w:right w:val="single" w:sz="4" w:space="0" w:color="auto"/>
            </w:tcBorders>
            <w:shd w:val="clear" w:color="auto" w:fill="FFFFFF"/>
            <w:vAlign w:val="center"/>
          </w:tcPr>
          <w:p w14:paraId="53972AB2" w14:textId="77777777" w:rsidR="000E0524" w:rsidRPr="00B40CD6" w:rsidRDefault="000E0524" w:rsidP="00577E38">
            <w:pPr>
              <w:rPr>
                <w:sz w:val="20"/>
                <w:szCs w:val="20"/>
              </w:rPr>
            </w:pPr>
          </w:p>
        </w:tc>
        <w:tc>
          <w:tcPr>
            <w:tcW w:w="2268" w:type="dxa"/>
            <w:tcBorders>
              <w:left w:val="single" w:sz="4" w:space="0" w:color="auto"/>
            </w:tcBorders>
            <w:shd w:val="clear" w:color="auto" w:fill="FFFFFF"/>
            <w:vAlign w:val="center"/>
          </w:tcPr>
          <w:p w14:paraId="523A5FAD" w14:textId="77777777" w:rsidR="000E0524" w:rsidRPr="00B40CD6" w:rsidRDefault="000E0524" w:rsidP="00577E38">
            <w:pPr>
              <w:rPr>
                <w:sz w:val="20"/>
                <w:szCs w:val="20"/>
              </w:rPr>
            </w:pPr>
          </w:p>
        </w:tc>
        <w:tc>
          <w:tcPr>
            <w:tcW w:w="1701" w:type="dxa"/>
            <w:tcBorders>
              <w:right w:val="single" w:sz="4" w:space="0" w:color="auto"/>
            </w:tcBorders>
            <w:shd w:val="clear" w:color="auto" w:fill="FFFFFF"/>
            <w:vAlign w:val="center"/>
          </w:tcPr>
          <w:p w14:paraId="694DCFB2" w14:textId="40E5FD7C" w:rsidR="000E0524" w:rsidRPr="00B40CD6" w:rsidRDefault="000E0524" w:rsidP="00577E38">
            <w:pPr>
              <w:rPr>
                <w:sz w:val="20"/>
                <w:szCs w:val="20"/>
              </w:rPr>
            </w:pPr>
          </w:p>
        </w:tc>
        <w:tc>
          <w:tcPr>
            <w:tcW w:w="2694" w:type="dxa"/>
            <w:tcBorders>
              <w:left w:val="single" w:sz="4" w:space="0" w:color="auto"/>
            </w:tcBorders>
            <w:shd w:val="clear" w:color="auto" w:fill="FFFFFF"/>
            <w:vAlign w:val="center"/>
          </w:tcPr>
          <w:p w14:paraId="397A2052" w14:textId="77777777" w:rsidR="000E0524" w:rsidRPr="00B40CD6" w:rsidRDefault="000E0524" w:rsidP="00577E38">
            <w:pPr>
              <w:rPr>
                <w:sz w:val="20"/>
                <w:szCs w:val="20"/>
              </w:rPr>
            </w:pPr>
          </w:p>
        </w:tc>
        <w:tc>
          <w:tcPr>
            <w:tcW w:w="992" w:type="dxa"/>
            <w:shd w:val="clear" w:color="auto" w:fill="FFFFFF"/>
            <w:vAlign w:val="center"/>
          </w:tcPr>
          <w:p w14:paraId="6925C21E" w14:textId="272B0C0D" w:rsidR="000E0524" w:rsidRPr="00B40CD6" w:rsidRDefault="000E0524" w:rsidP="00577E38">
            <w:pPr>
              <w:rPr>
                <w:sz w:val="20"/>
                <w:szCs w:val="20"/>
              </w:rPr>
            </w:pPr>
          </w:p>
        </w:tc>
        <w:tc>
          <w:tcPr>
            <w:tcW w:w="992" w:type="dxa"/>
            <w:shd w:val="clear" w:color="auto" w:fill="FFFFFF"/>
            <w:vAlign w:val="center"/>
          </w:tcPr>
          <w:p w14:paraId="6894ECA9" w14:textId="77777777" w:rsidR="000E0524" w:rsidRPr="00B40CD6" w:rsidRDefault="000E0524" w:rsidP="00577E38">
            <w:pPr>
              <w:rPr>
                <w:sz w:val="20"/>
                <w:szCs w:val="20"/>
              </w:rPr>
            </w:pPr>
          </w:p>
        </w:tc>
        <w:tc>
          <w:tcPr>
            <w:tcW w:w="1985" w:type="dxa"/>
            <w:shd w:val="clear" w:color="auto" w:fill="FFFFFF"/>
            <w:vAlign w:val="center"/>
          </w:tcPr>
          <w:p w14:paraId="34480196" w14:textId="77777777" w:rsidR="000E0524" w:rsidRPr="00B40CD6" w:rsidRDefault="000E0524" w:rsidP="00577E38">
            <w:pPr>
              <w:rPr>
                <w:sz w:val="20"/>
                <w:szCs w:val="20"/>
              </w:rPr>
            </w:pPr>
          </w:p>
        </w:tc>
        <w:tc>
          <w:tcPr>
            <w:tcW w:w="1701" w:type="dxa"/>
            <w:shd w:val="clear" w:color="auto" w:fill="FFFFFF"/>
            <w:vAlign w:val="center"/>
          </w:tcPr>
          <w:p w14:paraId="4971AA70" w14:textId="77777777" w:rsidR="000E0524" w:rsidRPr="00B40CD6" w:rsidRDefault="000E0524" w:rsidP="00577E38">
            <w:pPr>
              <w:rPr>
                <w:sz w:val="20"/>
                <w:szCs w:val="20"/>
              </w:rPr>
            </w:pPr>
          </w:p>
        </w:tc>
        <w:tc>
          <w:tcPr>
            <w:tcW w:w="1134" w:type="dxa"/>
            <w:shd w:val="clear" w:color="auto" w:fill="FFFFFF"/>
            <w:vAlign w:val="center"/>
          </w:tcPr>
          <w:p w14:paraId="28A46773" w14:textId="77777777" w:rsidR="000E0524" w:rsidRPr="00B40CD6" w:rsidRDefault="000E0524" w:rsidP="00577E38">
            <w:pPr>
              <w:rPr>
                <w:sz w:val="20"/>
                <w:szCs w:val="20"/>
              </w:rPr>
            </w:pPr>
          </w:p>
        </w:tc>
        <w:tc>
          <w:tcPr>
            <w:tcW w:w="1281" w:type="dxa"/>
            <w:shd w:val="clear" w:color="auto" w:fill="FFFFFF"/>
            <w:vAlign w:val="center"/>
          </w:tcPr>
          <w:p w14:paraId="46217BAC" w14:textId="77777777" w:rsidR="000E0524" w:rsidRPr="00B40CD6" w:rsidRDefault="000E0524" w:rsidP="00577E38">
            <w:pPr>
              <w:rPr>
                <w:sz w:val="20"/>
                <w:szCs w:val="20"/>
              </w:rPr>
            </w:pPr>
          </w:p>
        </w:tc>
      </w:tr>
      <w:tr w:rsidR="000E0524" w:rsidRPr="00B40CD6" w14:paraId="72A58D66" w14:textId="77777777" w:rsidTr="00A5566D">
        <w:trPr>
          <w:trHeight w:val="397"/>
          <w:jc w:val="center"/>
        </w:trPr>
        <w:tc>
          <w:tcPr>
            <w:tcW w:w="444" w:type="dxa"/>
            <w:shd w:val="clear" w:color="auto" w:fill="FFFFFF"/>
            <w:vAlign w:val="center"/>
          </w:tcPr>
          <w:p w14:paraId="3FD1E225" w14:textId="2A5422F8" w:rsidR="000E0524" w:rsidRPr="00B40CD6" w:rsidRDefault="000E0524" w:rsidP="00577E38">
            <w:pPr>
              <w:jc w:val="center"/>
              <w:rPr>
                <w:sz w:val="20"/>
                <w:szCs w:val="20"/>
              </w:rPr>
            </w:pPr>
            <w:r w:rsidRPr="00B40CD6">
              <w:rPr>
                <w:sz w:val="20"/>
                <w:szCs w:val="20"/>
              </w:rPr>
              <w:t>9</w:t>
            </w:r>
          </w:p>
        </w:tc>
        <w:tc>
          <w:tcPr>
            <w:tcW w:w="1252" w:type="dxa"/>
            <w:tcBorders>
              <w:right w:val="single" w:sz="4" w:space="0" w:color="auto"/>
            </w:tcBorders>
            <w:shd w:val="clear" w:color="auto" w:fill="FFFFFF"/>
            <w:vAlign w:val="center"/>
          </w:tcPr>
          <w:p w14:paraId="71DD814D" w14:textId="77777777" w:rsidR="000E0524" w:rsidRPr="00B40CD6" w:rsidRDefault="000E0524" w:rsidP="00577E38">
            <w:pPr>
              <w:rPr>
                <w:sz w:val="20"/>
                <w:szCs w:val="20"/>
              </w:rPr>
            </w:pPr>
          </w:p>
        </w:tc>
        <w:tc>
          <w:tcPr>
            <w:tcW w:w="2268" w:type="dxa"/>
            <w:tcBorders>
              <w:left w:val="single" w:sz="4" w:space="0" w:color="auto"/>
            </w:tcBorders>
            <w:shd w:val="clear" w:color="auto" w:fill="FFFFFF"/>
            <w:vAlign w:val="center"/>
          </w:tcPr>
          <w:p w14:paraId="52D83D5D" w14:textId="77777777" w:rsidR="000E0524" w:rsidRPr="00B40CD6" w:rsidRDefault="000E0524" w:rsidP="00577E38">
            <w:pPr>
              <w:rPr>
                <w:sz w:val="20"/>
                <w:szCs w:val="20"/>
              </w:rPr>
            </w:pPr>
          </w:p>
        </w:tc>
        <w:tc>
          <w:tcPr>
            <w:tcW w:w="1701" w:type="dxa"/>
            <w:tcBorders>
              <w:right w:val="single" w:sz="4" w:space="0" w:color="auto"/>
            </w:tcBorders>
            <w:shd w:val="clear" w:color="auto" w:fill="FFFFFF"/>
            <w:vAlign w:val="center"/>
          </w:tcPr>
          <w:p w14:paraId="59B65B56" w14:textId="52FD19EB" w:rsidR="000E0524" w:rsidRPr="00B40CD6" w:rsidRDefault="000E0524" w:rsidP="00577E38">
            <w:pPr>
              <w:rPr>
                <w:sz w:val="20"/>
                <w:szCs w:val="20"/>
              </w:rPr>
            </w:pPr>
          </w:p>
        </w:tc>
        <w:tc>
          <w:tcPr>
            <w:tcW w:w="2694" w:type="dxa"/>
            <w:tcBorders>
              <w:left w:val="single" w:sz="4" w:space="0" w:color="auto"/>
            </w:tcBorders>
            <w:shd w:val="clear" w:color="auto" w:fill="FFFFFF"/>
            <w:vAlign w:val="center"/>
          </w:tcPr>
          <w:p w14:paraId="383D0960" w14:textId="77777777" w:rsidR="000E0524" w:rsidRPr="00B40CD6" w:rsidRDefault="000E0524" w:rsidP="00577E38">
            <w:pPr>
              <w:rPr>
                <w:sz w:val="20"/>
                <w:szCs w:val="20"/>
              </w:rPr>
            </w:pPr>
          </w:p>
        </w:tc>
        <w:tc>
          <w:tcPr>
            <w:tcW w:w="992" w:type="dxa"/>
            <w:shd w:val="clear" w:color="auto" w:fill="FFFFFF"/>
            <w:vAlign w:val="center"/>
          </w:tcPr>
          <w:p w14:paraId="43DACF87" w14:textId="5ABDA3AD" w:rsidR="000E0524" w:rsidRPr="00B40CD6" w:rsidRDefault="000E0524" w:rsidP="00577E38">
            <w:pPr>
              <w:rPr>
                <w:sz w:val="20"/>
                <w:szCs w:val="20"/>
              </w:rPr>
            </w:pPr>
          </w:p>
        </w:tc>
        <w:tc>
          <w:tcPr>
            <w:tcW w:w="992" w:type="dxa"/>
            <w:shd w:val="clear" w:color="auto" w:fill="FFFFFF"/>
            <w:vAlign w:val="center"/>
          </w:tcPr>
          <w:p w14:paraId="3C584D5A" w14:textId="77777777" w:rsidR="000E0524" w:rsidRPr="00B40CD6" w:rsidRDefault="000E0524" w:rsidP="00577E38">
            <w:pPr>
              <w:rPr>
                <w:sz w:val="20"/>
                <w:szCs w:val="20"/>
              </w:rPr>
            </w:pPr>
          </w:p>
        </w:tc>
        <w:tc>
          <w:tcPr>
            <w:tcW w:w="1985" w:type="dxa"/>
            <w:shd w:val="clear" w:color="auto" w:fill="FFFFFF"/>
            <w:vAlign w:val="center"/>
          </w:tcPr>
          <w:p w14:paraId="229C5156" w14:textId="77777777" w:rsidR="000E0524" w:rsidRPr="00B40CD6" w:rsidRDefault="000E0524" w:rsidP="00577E38">
            <w:pPr>
              <w:rPr>
                <w:sz w:val="20"/>
                <w:szCs w:val="20"/>
              </w:rPr>
            </w:pPr>
          </w:p>
        </w:tc>
        <w:tc>
          <w:tcPr>
            <w:tcW w:w="1701" w:type="dxa"/>
            <w:shd w:val="clear" w:color="auto" w:fill="FFFFFF"/>
            <w:vAlign w:val="center"/>
          </w:tcPr>
          <w:p w14:paraId="61E90956" w14:textId="77777777" w:rsidR="000E0524" w:rsidRPr="00B40CD6" w:rsidRDefault="000E0524" w:rsidP="00577E38">
            <w:pPr>
              <w:rPr>
                <w:sz w:val="20"/>
                <w:szCs w:val="20"/>
              </w:rPr>
            </w:pPr>
          </w:p>
        </w:tc>
        <w:tc>
          <w:tcPr>
            <w:tcW w:w="1134" w:type="dxa"/>
            <w:shd w:val="clear" w:color="auto" w:fill="FFFFFF"/>
            <w:vAlign w:val="center"/>
          </w:tcPr>
          <w:p w14:paraId="441811D1" w14:textId="77777777" w:rsidR="000E0524" w:rsidRPr="00B40CD6" w:rsidRDefault="000E0524" w:rsidP="00577E38">
            <w:pPr>
              <w:rPr>
                <w:sz w:val="20"/>
                <w:szCs w:val="20"/>
              </w:rPr>
            </w:pPr>
          </w:p>
        </w:tc>
        <w:tc>
          <w:tcPr>
            <w:tcW w:w="1281" w:type="dxa"/>
            <w:shd w:val="clear" w:color="auto" w:fill="FFFFFF"/>
            <w:vAlign w:val="center"/>
          </w:tcPr>
          <w:p w14:paraId="6A705624" w14:textId="77777777" w:rsidR="000E0524" w:rsidRPr="00B40CD6" w:rsidRDefault="000E0524" w:rsidP="00577E38">
            <w:pPr>
              <w:rPr>
                <w:sz w:val="20"/>
                <w:szCs w:val="20"/>
              </w:rPr>
            </w:pPr>
          </w:p>
        </w:tc>
      </w:tr>
      <w:tr w:rsidR="000E0524" w:rsidRPr="00B40CD6" w14:paraId="017BC11F" w14:textId="77777777" w:rsidTr="00A5566D">
        <w:trPr>
          <w:trHeight w:val="397"/>
          <w:jc w:val="center"/>
        </w:trPr>
        <w:tc>
          <w:tcPr>
            <w:tcW w:w="444" w:type="dxa"/>
            <w:vAlign w:val="center"/>
          </w:tcPr>
          <w:p w14:paraId="542E7897" w14:textId="1BE01A93" w:rsidR="000E0524" w:rsidRPr="00B40CD6" w:rsidRDefault="000E0524" w:rsidP="00577E38">
            <w:pPr>
              <w:jc w:val="center"/>
              <w:rPr>
                <w:sz w:val="20"/>
                <w:szCs w:val="20"/>
              </w:rPr>
            </w:pPr>
            <w:r w:rsidRPr="00B40CD6">
              <w:rPr>
                <w:sz w:val="20"/>
                <w:szCs w:val="20"/>
              </w:rPr>
              <w:t>10</w:t>
            </w:r>
          </w:p>
        </w:tc>
        <w:tc>
          <w:tcPr>
            <w:tcW w:w="1252" w:type="dxa"/>
            <w:tcBorders>
              <w:right w:val="single" w:sz="4" w:space="0" w:color="auto"/>
            </w:tcBorders>
            <w:vAlign w:val="center"/>
          </w:tcPr>
          <w:p w14:paraId="15D5207C" w14:textId="77777777" w:rsidR="000E0524" w:rsidRPr="00B40CD6" w:rsidRDefault="000E0524" w:rsidP="00577E38">
            <w:pPr>
              <w:rPr>
                <w:sz w:val="20"/>
                <w:szCs w:val="20"/>
              </w:rPr>
            </w:pPr>
          </w:p>
        </w:tc>
        <w:tc>
          <w:tcPr>
            <w:tcW w:w="2268" w:type="dxa"/>
            <w:tcBorders>
              <w:left w:val="single" w:sz="4" w:space="0" w:color="auto"/>
            </w:tcBorders>
            <w:vAlign w:val="center"/>
          </w:tcPr>
          <w:p w14:paraId="231FBBEB" w14:textId="77777777" w:rsidR="000E0524" w:rsidRPr="00B40CD6" w:rsidRDefault="000E0524" w:rsidP="00577E38">
            <w:pPr>
              <w:rPr>
                <w:sz w:val="20"/>
                <w:szCs w:val="20"/>
              </w:rPr>
            </w:pPr>
          </w:p>
        </w:tc>
        <w:tc>
          <w:tcPr>
            <w:tcW w:w="1701" w:type="dxa"/>
            <w:tcBorders>
              <w:right w:val="single" w:sz="4" w:space="0" w:color="auto"/>
            </w:tcBorders>
            <w:vAlign w:val="center"/>
          </w:tcPr>
          <w:p w14:paraId="2C4BF08B" w14:textId="3461B313" w:rsidR="000E0524" w:rsidRPr="00B40CD6" w:rsidRDefault="000E0524" w:rsidP="00577E38">
            <w:pPr>
              <w:rPr>
                <w:sz w:val="20"/>
                <w:szCs w:val="20"/>
              </w:rPr>
            </w:pPr>
          </w:p>
        </w:tc>
        <w:tc>
          <w:tcPr>
            <w:tcW w:w="2694" w:type="dxa"/>
            <w:tcBorders>
              <w:left w:val="single" w:sz="4" w:space="0" w:color="auto"/>
            </w:tcBorders>
            <w:vAlign w:val="center"/>
          </w:tcPr>
          <w:p w14:paraId="2090E885" w14:textId="77777777" w:rsidR="000E0524" w:rsidRPr="00B40CD6" w:rsidRDefault="000E0524" w:rsidP="00577E38">
            <w:pPr>
              <w:rPr>
                <w:sz w:val="20"/>
                <w:szCs w:val="20"/>
              </w:rPr>
            </w:pPr>
          </w:p>
        </w:tc>
        <w:tc>
          <w:tcPr>
            <w:tcW w:w="992" w:type="dxa"/>
            <w:vAlign w:val="center"/>
          </w:tcPr>
          <w:p w14:paraId="7857C083" w14:textId="7D0E16E2" w:rsidR="000E0524" w:rsidRPr="00B40CD6" w:rsidRDefault="000E0524" w:rsidP="00577E38">
            <w:pPr>
              <w:rPr>
                <w:sz w:val="20"/>
                <w:szCs w:val="20"/>
              </w:rPr>
            </w:pPr>
          </w:p>
        </w:tc>
        <w:tc>
          <w:tcPr>
            <w:tcW w:w="992" w:type="dxa"/>
            <w:vAlign w:val="center"/>
          </w:tcPr>
          <w:p w14:paraId="59814E62" w14:textId="77777777" w:rsidR="000E0524" w:rsidRPr="00B40CD6" w:rsidRDefault="000E0524" w:rsidP="00577E38">
            <w:pPr>
              <w:rPr>
                <w:sz w:val="20"/>
                <w:szCs w:val="20"/>
              </w:rPr>
            </w:pPr>
          </w:p>
        </w:tc>
        <w:tc>
          <w:tcPr>
            <w:tcW w:w="1985" w:type="dxa"/>
            <w:vAlign w:val="center"/>
          </w:tcPr>
          <w:p w14:paraId="50A8FBEA" w14:textId="77777777" w:rsidR="000E0524" w:rsidRPr="00B40CD6" w:rsidRDefault="000E0524" w:rsidP="00577E38">
            <w:pPr>
              <w:rPr>
                <w:sz w:val="20"/>
                <w:szCs w:val="20"/>
              </w:rPr>
            </w:pPr>
          </w:p>
        </w:tc>
        <w:tc>
          <w:tcPr>
            <w:tcW w:w="1701" w:type="dxa"/>
            <w:vAlign w:val="center"/>
          </w:tcPr>
          <w:p w14:paraId="7DD51293" w14:textId="77777777" w:rsidR="000E0524" w:rsidRPr="00B40CD6" w:rsidRDefault="000E0524" w:rsidP="00577E38">
            <w:pPr>
              <w:rPr>
                <w:sz w:val="20"/>
                <w:szCs w:val="20"/>
              </w:rPr>
            </w:pPr>
          </w:p>
        </w:tc>
        <w:tc>
          <w:tcPr>
            <w:tcW w:w="1134" w:type="dxa"/>
            <w:vAlign w:val="center"/>
          </w:tcPr>
          <w:p w14:paraId="7236980C" w14:textId="77777777" w:rsidR="000E0524" w:rsidRPr="00B40CD6" w:rsidRDefault="000E0524" w:rsidP="00577E38">
            <w:pPr>
              <w:rPr>
                <w:sz w:val="20"/>
                <w:szCs w:val="20"/>
              </w:rPr>
            </w:pPr>
          </w:p>
        </w:tc>
        <w:tc>
          <w:tcPr>
            <w:tcW w:w="1281" w:type="dxa"/>
            <w:vAlign w:val="center"/>
          </w:tcPr>
          <w:p w14:paraId="3373EDEF" w14:textId="77777777" w:rsidR="000E0524" w:rsidRPr="00B40CD6" w:rsidRDefault="000E0524" w:rsidP="00577E38">
            <w:pPr>
              <w:rPr>
                <w:sz w:val="20"/>
                <w:szCs w:val="20"/>
              </w:rPr>
            </w:pPr>
          </w:p>
        </w:tc>
      </w:tr>
      <w:tr w:rsidR="000E0524" w:rsidRPr="00B40CD6" w14:paraId="111895A4" w14:textId="77777777" w:rsidTr="00A5566D">
        <w:trPr>
          <w:trHeight w:val="397"/>
          <w:jc w:val="center"/>
        </w:trPr>
        <w:tc>
          <w:tcPr>
            <w:tcW w:w="444" w:type="dxa"/>
            <w:vAlign w:val="center"/>
          </w:tcPr>
          <w:p w14:paraId="07F19F13" w14:textId="5B187F33" w:rsidR="000E0524" w:rsidRPr="00B40CD6" w:rsidRDefault="000E0524" w:rsidP="00577E38">
            <w:pPr>
              <w:jc w:val="center"/>
              <w:rPr>
                <w:sz w:val="20"/>
                <w:szCs w:val="20"/>
              </w:rPr>
            </w:pPr>
            <w:r w:rsidRPr="00B40CD6">
              <w:rPr>
                <w:sz w:val="20"/>
                <w:szCs w:val="20"/>
              </w:rPr>
              <w:t>11</w:t>
            </w:r>
          </w:p>
        </w:tc>
        <w:tc>
          <w:tcPr>
            <w:tcW w:w="1252" w:type="dxa"/>
            <w:tcBorders>
              <w:right w:val="single" w:sz="4" w:space="0" w:color="auto"/>
            </w:tcBorders>
            <w:vAlign w:val="center"/>
          </w:tcPr>
          <w:p w14:paraId="5B704286" w14:textId="77777777" w:rsidR="000E0524" w:rsidRPr="00B40CD6" w:rsidRDefault="000E0524" w:rsidP="00577E38">
            <w:pPr>
              <w:rPr>
                <w:sz w:val="20"/>
                <w:szCs w:val="20"/>
              </w:rPr>
            </w:pPr>
          </w:p>
        </w:tc>
        <w:tc>
          <w:tcPr>
            <w:tcW w:w="2268" w:type="dxa"/>
            <w:tcBorders>
              <w:left w:val="single" w:sz="4" w:space="0" w:color="auto"/>
            </w:tcBorders>
            <w:vAlign w:val="center"/>
          </w:tcPr>
          <w:p w14:paraId="214AED0E" w14:textId="77777777" w:rsidR="000E0524" w:rsidRPr="00B40CD6" w:rsidRDefault="000E0524" w:rsidP="00577E38">
            <w:pPr>
              <w:rPr>
                <w:sz w:val="20"/>
                <w:szCs w:val="20"/>
              </w:rPr>
            </w:pPr>
          </w:p>
        </w:tc>
        <w:tc>
          <w:tcPr>
            <w:tcW w:w="1701" w:type="dxa"/>
            <w:tcBorders>
              <w:right w:val="single" w:sz="4" w:space="0" w:color="auto"/>
            </w:tcBorders>
            <w:vAlign w:val="center"/>
          </w:tcPr>
          <w:p w14:paraId="7CB4E619" w14:textId="53A2A2C3" w:rsidR="000E0524" w:rsidRPr="00B40CD6" w:rsidRDefault="000E0524" w:rsidP="00577E38">
            <w:pPr>
              <w:rPr>
                <w:sz w:val="20"/>
                <w:szCs w:val="20"/>
              </w:rPr>
            </w:pPr>
          </w:p>
        </w:tc>
        <w:tc>
          <w:tcPr>
            <w:tcW w:w="2694" w:type="dxa"/>
            <w:tcBorders>
              <w:left w:val="single" w:sz="4" w:space="0" w:color="auto"/>
            </w:tcBorders>
            <w:vAlign w:val="center"/>
          </w:tcPr>
          <w:p w14:paraId="5CDB096C" w14:textId="77777777" w:rsidR="000E0524" w:rsidRPr="00B40CD6" w:rsidRDefault="000E0524" w:rsidP="00577E38">
            <w:pPr>
              <w:rPr>
                <w:sz w:val="20"/>
                <w:szCs w:val="20"/>
              </w:rPr>
            </w:pPr>
          </w:p>
        </w:tc>
        <w:tc>
          <w:tcPr>
            <w:tcW w:w="992" w:type="dxa"/>
            <w:vAlign w:val="center"/>
          </w:tcPr>
          <w:p w14:paraId="42EC542E" w14:textId="3080EB99" w:rsidR="000E0524" w:rsidRPr="00B40CD6" w:rsidRDefault="000E0524" w:rsidP="00577E38">
            <w:pPr>
              <w:rPr>
                <w:sz w:val="20"/>
                <w:szCs w:val="20"/>
              </w:rPr>
            </w:pPr>
          </w:p>
        </w:tc>
        <w:tc>
          <w:tcPr>
            <w:tcW w:w="992" w:type="dxa"/>
            <w:vAlign w:val="center"/>
          </w:tcPr>
          <w:p w14:paraId="7F662F5D" w14:textId="77777777" w:rsidR="000E0524" w:rsidRPr="00B40CD6" w:rsidRDefault="000E0524" w:rsidP="00577E38">
            <w:pPr>
              <w:rPr>
                <w:sz w:val="20"/>
                <w:szCs w:val="20"/>
              </w:rPr>
            </w:pPr>
          </w:p>
        </w:tc>
        <w:tc>
          <w:tcPr>
            <w:tcW w:w="1985" w:type="dxa"/>
            <w:vAlign w:val="center"/>
          </w:tcPr>
          <w:p w14:paraId="0E340E01" w14:textId="77777777" w:rsidR="000E0524" w:rsidRPr="00B40CD6" w:rsidRDefault="000E0524" w:rsidP="00577E38">
            <w:pPr>
              <w:rPr>
                <w:sz w:val="20"/>
                <w:szCs w:val="20"/>
              </w:rPr>
            </w:pPr>
          </w:p>
        </w:tc>
        <w:tc>
          <w:tcPr>
            <w:tcW w:w="1701" w:type="dxa"/>
            <w:vAlign w:val="center"/>
          </w:tcPr>
          <w:p w14:paraId="7E0A02B8" w14:textId="77777777" w:rsidR="000E0524" w:rsidRPr="00B40CD6" w:rsidRDefault="000E0524" w:rsidP="00577E38">
            <w:pPr>
              <w:rPr>
                <w:sz w:val="20"/>
                <w:szCs w:val="20"/>
              </w:rPr>
            </w:pPr>
          </w:p>
        </w:tc>
        <w:tc>
          <w:tcPr>
            <w:tcW w:w="1134" w:type="dxa"/>
            <w:vAlign w:val="center"/>
          </w:tcPr>
          <w:p w14:paraId="61173C2F" w14:textId="77777777" w:rsidR="000E0524" w:rsidRPr="00B40CD6" w:rsidRDefault="000E0524" w:rsidP="00577E38">
            <w:pPr>
              <w:rPr>
                <w:sz w:val="20"/>
                <w:szCs w:val="20"/>
              </w:rPr>
            </w:pPr>
          </w:p>
        </w:tc>
        <w:tc>
          <w:tcPr>
            <w:tcW w:w="1281" w:type="dxa"/>
            <w:vAlign w:val="center"/>
          </w:tcPr>
          <w:p w14:paraId="536CD447" w14:textId="77777777" w:rsidR="000E0524" w:rsidRPr="00B40CD6" w:rsidRDefault="000E0524" w:rsidP="00577E38">
            <w:pPr>
              <w:rPr>
                <w:sz w:val="20"/>
                <w:szCs w:val="20"/>
              </w:rPr>
            </w:pPr>
          </w:p>
        </w:tc>
      </w:tr>
      <w:tr w:rsidR="000E0524" w:rsidRPr="00B40CD6" w14:paraId="1263613C" w14:textId="77777777" w:rsidTr="00A5566D">
        <w:trPr>
          <w:trHeight w:val="397"/>
          <w:jc w:val="center"/>
        </w:trPr>
        <w:tc>
          <w:tcPr>
            <w:tcW w:w="444" w:type="dxa"/>
            <w:vAlign w:val="center"/>
          </w:tcPr>
          <w:p w14:paraId="493211F2" w14:textId="5E0DAD78" w:rsidR="000E0524" w:rsidRPr="00B40CD6" w:rsidRDefault="000E0524" w:rsidP="00577E38">
            <w:pPr>
              <w:jc w:val="center"/>
              <w:rPr>
                <w:sz w:val="20"/>
                <w:szCs w:val="20"/>
              </w:rPr>
            </w:pPr>
            <w:r w:rsidRPr="00B40CD6">
              <w:rPr>
                <w:sz w:val="20"/>
                <w:szCs w:val="20"/>
              </w:rPr>
              <w:t>12</w:t>
            </w:r>
          </w:p>
        </w:tc>
        <w:tc>
          <w:tcPr>
            <w:tcW w:w="1252" w:type="dxa"/>
            <w:tcBorders>
              <w:right w:val="single" w:sz="4" w:space="0" w:color="auto"/>
            </w:tcBorders>
            <w:vAlign w:val="center"/>
          </w:tcPr>
          <w:p w14:paraId="20E74CA1" w14:textId="77777777" w:rsidR="000E0524" w:rsidRPr="00B40CD6" w:rsidRDefault="000E0524" w:rsidP="00577E38">
            <w:pPr>
              <w:rPr>
                <w:sz w:val="20"/>
                <w:szCs w:val="20"/>
              </w:rPr>
            </w:pPr>
          </w:p>
        </w:tc>
        <w:tc>
          <w:tcPr>
            <w:tcW w:w="2268" w:type="dxa"/>
            <w:tcBorders>
              <w:left w:val="single" w:sz="4" w:space="0" w:color="auto"/>
            </w:tcBorders>
            <w:vAlign w:val="center"/>
          </w:tcPr>
          <w:p w14:paraId="64737C8D" w14:textId="77777777" w:rsidR="000E0524" w:rsidRPr="00B40CD6" w:rsidRDefault="000E0524" w:rsidP="00577E38">
            <w:pPr>
              <w:rPr>
                <w:sz w:val="20"/>
                <w:szCs w:val="20"/>
              </w:rPr>
            </w:pPr>
          </w:p>
        </w:tc>
        <w:tc>
          <w:tcPr>
            <w:tcW w:w="1701" w:type="dxa"/>
            <w:tcBorders>
              <w:right w:val="single" w:sz="4" w:space="0" w:color="auto"/>
            </w:tcBorders>
            <w:vAlign w:val="center"/>
          </w:tcPr>
          <w:p w14:paraId="3D7E12AD" w14:textId="77777777" w:rsidR="000E0524" w:rsidRPr="00B40CD6" w:rsidRDefault="000E0524" w:rsidP="00577E38">
            <w:pPr>
              <w:rPr>
                <w:sz w:val="20"/>
                <w:szCs w:val="20"/>
              </w:rPr>
            </w:pPr>
          </w:p>
        </w:tc>
        <w:tc>
          <w:tcPr>
            <w:tcW w:w="2694" w:type="dxa"/>
            <w:tcBorders>
              <w:left w:val="single" w:sz="4" w:space="0" w:color="auto"/>
            </w:tcBorders>
            <w:vAlign w:val="center"/>
          </w:tcPr>
          <w:p w14:paraId="58BFF753" w14:textId="77777777" w:rsidR="000E0524" w:rsidRPr="00B40CD6" w:rsidRDefault="000E0524" w:rsidP="00577E38">
            <w:pPr>
              <w:rPr>
                <w:sz w:val="20"/>
                <w:szCs w:val="20"/>
              </w:rPr>
            </w:pPr>
          </w:p>
        </w:tc>
        <w:tc>
          <w:tcPr>
            <w:tcW w:w="992" w:type="dxa"/>
            <w:vAlign w:val="center"/>
          </w:tcPr>
          <w:p w14:paraId="289F4E71" w14:textId="397F03C2" w:rsidR="000E0524" w:rsidRPr="00B40CD6" w:rsidRDefault="000E0524" w:rsidP="00577E38">
            <w:pPr>
              <w:rPr>
                <w:sz w:val="20"/>
                <w:szCs w:val="20"/>
              </w:rPr>
            </w:pPr>
          </w:p>
        </w:tc>
        <w:tc>
          <w:tcPr>
            <w:tcW w:w="992" w:type="dxa"/>
            <w:vAlign w:val="center"/>
          </w:tcPr>
          <w:p w14:paraId="0291057E" w14:textId="77777777" w:rsidR="000E0524" w:rsidRPr="00B40CD6" w:rsidRDefault="000E0524" w:rsidP="00577E38">
            <w:pPr>
              <w:rPr>
                <w:sz w:val="20"/>
                <w:szCs w:val="20"/>
              </w:rPr>
            </w:pPr>
          </w:p>
        </w:tc>
        <w:tc>
          <w:tcPr>
            <w:tcW w:w="1985" w:type="dxa"/>
            <w:vAlign w:val="center"/>
          </w:tcPr>
          <w:p w14:paraId="108C6E58" w14:textId="77777777" w:rsidR="000E0524" w:rsidRPr="00B40CD6" w:rsidRDefault="000E0524" w:rsidP="00577E38">
            <w:pPr>
              <w:rPr>
                <w:sz w:val="20"/>
                <w:szCs w:val="20"/>
              </w:rPr>
            </w:pPr>
          </w:p>
        </w:tc>
        <w:tc>
          <w:tcPr>
            <w:tcW w:w="1701" w:type="dxa"/>
            <w:vAlign w:val="center"/>
          </w:tcPr>
          <w:p w14:paraId="7671E8F4" w14:textId="77777777" w:rsidR="000E0524" w:rsidRPr="00B40CD6" w:rsidRDefault="000E0524" w:rsidP="00577E38">
            <w:pPr>
              <w:rPr>
                <w:sz w:val="20"/>
                <w:szCs w:val="20"/>
              </w:rPr>
            </w:pPr>
          </w:p>
        </w:tc>
        <w:tc>
          <w:tcPr>
            <w:tcW w:w="1134" w:type="dxa"/>
            <w:vAlign w:val="center"/>
          </w:tcPr>
          <w:p w14:paraId="0B02D852" w14:textId="77777777" w:rsidR="000E0524" w:rsidRPr="00B40CD6" w:rsidRDefault="000E0524" w:rsidP="00577E38">
            <w:pPr>
              <w:rPr>
                <w:sz w:val="20"/>
                <w:szCs w:val="20"/>
              </w:rPr>
            </w:pPr>
          </w:p>
        </w:tc>
        <w:tc>
          <w:tcPr>
            <w:tcW w:w="1281" w:type="dxa"/>
            <w:vAlign w:val="center"/>
          </w:tcPr>
          <w:p w14:paraId="0731890D" w14:textId="77777777" w:rsidR="000E0524" w:rsidRPr="00B40CD6" w:rsidRDefault="000E0524" w:rsidP="00577E38">
            <w:pPr>
              <w:rPr>
                <w:sz w:val="20"/>
                <w:szCs w:val="20"/>
              </w:rPr>
            </w:pPr>
          </w:p>
        </w:tc>
      </w:tr>
      <w:tr w:rsidR="000E0524" w:rsidRPr="00B40CD6" w14:paraId="782007CC" w14:textId="77777777" w:rsidTr="00A5566D">
        <w:trPr>
          <w:trHeight w:val="397"/>
          <w:jc w:val="center"/>
        </w:trPr>
        <w:tc>
          <w:tcPr>
            <w:tcW w:w="444" w:type="dxa"/>
            <w:vAlign w:val="center"/>
          </w:tcPr>
          <w:p w14:paraId="36DAAE82" w14:textId="0D75E939" w:rsidR="000E0524" w:rsidRPr="00B40CD6" w:rsidRDefault="000E0524" w:rsidP="00577E38">
            <w:pPr>
              <w:jc w:val="center"/>
              <w:rPr>
                <w:sz w:val="20"/>
                <w:szCs w:val="20"/>
              </w:rPr>
            </w:pPr>
            <w:r w:rsidRPr="00B40CD6">
              <w:rPr>
                <w:sz w:val="20"/>
                <w:szCs w:val="20"/>
              </w:rPr>
              <w:t>13</w:t>
            </w:r>
          </w:p>
        </w:tc>
        <w:tc>
          <w:tcPr>
            <w:tcW w:w="1252" w:type="dxa"/>
            <w:tcBorders>
              <w:right w:val="single" w:sz="4" w:space="0" w:color="auto"/>
            </w:tcBorders>
            <w:vAlign w:val="center"/>
          </w:tcPr>
          <w:p w14:paraId="7E657DA6" w14:textId="77777777" w:rsidR="000E0524" w:rsidRPr="00B40CD6" w:rsidRDefault="000E0524" w:rsidP="00577E38">
            <w:pPr>
              <w:rPr>
                <w:sz w:val="20"/>
                <w:szCs w:val="20"/>
              </w:rPr>
            </w:pPr>
          </w:p>
        </w:tc>
        <w:tc>
          <w:tcPr>
            <w:tcW w:w="2268" w:type="dxa"/>
            <w:tcBorders>
              <w:left w:val="single" w:sz="4" w:space="0" w:color="auto"/>
            </w:tcBorders>
            <w:vAlign w:val="center"/>
          </w:tcPr>
          <w:p w14:paraId="16925400" w14:textId="77777777" w:rsidR="000E0524" w:rsidRPr="00B40CD6" w:rsidRDefault="000E0524" w:rsidP="00577E38">
            <w:pPr>
              <w:rPr>
                <w:sz w:val="20"/>
                <w:szCs w:val="20"/>
              </w:rPr>
            </w:pPr>
          </w:p>
        </w:tc>
        <w:tc>
          <w:tcPr>
            <w:tcW w:w="1701" w:type="dxa"/>
            <w:tcBorders>
              <w:right w:val="single" w:sz="4" w:space="0" w:color="auto"/>
            </w:tcBorders>
            <w:vAlign w:val="center"/>
          </w:tcPr>
          <w:p w14:paraId="06AD3FDF" w14:textId="77777777" w:rsidR="000E0524" w:rsidRPr="00B40CD6" w:rsidRDefault="000E0524" w:rsidP="00577E38">
            <w:pPr>
              <w:rPr>
                <w:sz w:val="20"/>
                <w:szCs w:val="20"/>
              </w:rPr>
            </w:pPr>
          </w:p>
        </w:tc>
        <w:tc>
          <w:tcPr>
            <w:tcW w:w="2694" w:type="dxa"/>
            <w:tcBorders>
              <w:left w:val="single" w:sz="4" w:space="0" w:color="auto"/>
            </w:tcBorders>
            <w:vAlign w:val="center"/>
          </w:tcPr>
          <w:p w14:paraId="7DB292B6" w14:textId="77777777" w:rsidR="000E0524" w:rsidRPr="00B40CD6" w:rsidRDefault="000E0524" w:rsidP="00577E38">
            <w:pPr>
              <w:rPr>
                <w:sz w:val="20"/>
                <w:szCs w:val="20"/>
              </w:rPr>
            </w:pPr>
          </w:p>
        </w:tc>
        <w:tc>
          <w:tcPr>
            <w:tcW w:w="992" w:type="dxa"/>
            <w:vAlign w:val="center"/>
          </w:tcPr>
          <w:p w14:paraId="3F780682" w14:textId="1A6A5E5B" w:rsidR="000E0524" w:rsidRPr="00B40CD6" w:rsidRDefault="000E0524" w:rsidP="00577E38">
            <w:pPr>
              <w:rPr>
                <w:sz w:val="20"/>
                <w:szCs w:val="20"/>
              </w:rPr>
            </w:pPr>
          </w:p>
        </w:tc>
        <w:tc>
          <w:tcPr>
            <w:tcW w:w="992" w:type="dxa"/>
            <w:vAlign w:val="center"/>
          </w:tcPr>
          <w:p w14:paraId="7A9E816A" w14:textId="77777777" w:rsidR="000E0524" w:rsidRPr="00B40CD6" w:rsidRDefault="000E0524" w:rsidP="00577E38">
            <w:pPr>
              <w:rPr>
                <w:sz w:val="20"/>
                <w:szCs w:val="20"/>
              </w:rPr>
            </w:pPr>
          </w:p>
        </w:tc>
        <w:tc>
          <w:tcPr>
            <w:tcW w:w="1985" w:type="dxa"/>
            <w:vAlign w:val="center"/>
          </w:tcPr>
          <w:p w14:paraId="2DD7B7B2" w14:textId="77777777" w:rsidR="000E0524" w:rsidRPr="00B40CD6" w:rsidRDefault="000E0524" w:rsidP="00577E38">
            <w:pPr>
              <w:rPr>
                <w:sz w:val="20"/>
                <w:szCs w:val="20"/>
              </w:rPr>
            </w:pPr>
          </w:p>
        </w:tc>
        <w:tc>
          <w:tcPr>
            <w:tcW w:w="1701" w:type="dxa"/>
            <w:vAlign w:val="center"/>
          </w:tcPr>
          <w:p w14:paraId="47AEE8A0" w14:textId="77777777" w:rsidR="000E0524" w:rsidRPr="00B40CD6" w:rsidRDefault="000E0524" w:rsidP="00577E38">
            <w:pPr>
              <w:rPr>
                <w:sz w:val="20"/>
                <w:szCs w:val="20"/>
              </w:rPr>
            </w:pPr>
          </w:p>
        </w:tc>
        <w:tc>
          <w:tcPr>
            <w:tcW w:w="1134" w:type="dxa"/>
            <w:vAlign w:val="center"/>
          </w:tcPr>
          <w:p w14:paraId="1C1F2E79" w14:textId="77777777" w:rsidR="000E0524" w:rsidRPr="00B40CD6" w:rsidRDefault="000E0524" w:rsidP="00577E38">
            <w:pPr>
              <w:rPr>
                <w:sz w:val="20"/>
                <w:szCs w:val="20"/>
              </w:rPr>
            </w:pPr>
          </w:p>
        </w:tc>
        <w:tc>
          <w:tcPr>
            <w:tcW w:w="1281" w:type="dxa"/>
            <w:vAlign w:val="center"/>
          </w:tcPr>
          <w:p w14:paraId="7346A475" w14:textId="77777777" w:rsidR="000E0524" w:rsidRPr="00B40CD6" w:rsidRDefault="000E0524" w:rsidP="00577E38">
            <w:pPr>
              <w:rPr>
                <w:sz w:val="20"/>
                <w:szCs w:val="20"/>
              </w:rPr>
            </w:pPr>
          </w:p>
        </w:tc>
      </w:tr>
      <w:tr w:rsidR="000E0524" w:rsidRPr="00B40CD6" w14:paraId="13D97EFE" w14:textId="77777777" w:rsidTr="00A5566D">
        <w:trPr>
          <w:trHeight w:val="397"/>
          <w:jc w:val="center"/>
        </w:trPr>
        <w:tc>
          <w:tcPr>
            <w:tcW w:w="444" w:type="dxa"/>
            <w:vAlign w:val="center"/>
          </w:tcPr>
          <w:p w14:paraId="339B3F0C" w14:textId="10923CFD" w:rsidR="000E0524" w:rsidRPr="00B40CD6" w:rsidRDefault="000E0524" w:rsidP="00577E38">
            <w:pPr>
              <w:jc w:val="center"/>
              <w:rPr>
                <w:sz w:val="20"/>
                <w:szCs w:val="20"/>
              </w:rPr>
            </w:pPr>
            <w:r w:rsidRPr="00B40CD6">
              <w:rPr>
                <w:sz w:val="20"/>
                <w:szCs w:val="20"/>
              </w:rPr>
              <w:t>14</w:t>
            </w:r>
          </w:p>
        </w:tc>
        <w:tc>
          <w:tcPr>
            <w:tcW w:w="1252" w:type="dxa"/>
            <w:tcBorders>
              <w:right w:val="single" w:sz="4" w:space="0" w:color="auto"/>
            </w:tcBorders>
            <w:vAlign w:val="center"/>
          </w:tcPr>
          <w:p w14:paraId="65CE8F91" w14:textId="77777777" w:rsidR="000E0524" w:rsidRPr="00B40CD6" w:rsidRDefault="000E0524" w:rsidP="00577E38">
            <w:pPr>
              <w:rPr>
                <w:sz w:val="20"/>
                <w:szCs w:val="20"/>
              </w:rPr>
            </w:pPr>
          </w:p>
        </w:tc>
        <w:tc>
          <w:tcPr>
            <w:tcW w:w="2268" w:type="dxa"/>
            <w:tcBorders>
              <w:left w:val="single" w:sz="4" w:space="0" w:color="auto"/>
            </w:tcBorders>
            <w:vAlign w:val="center"/>
          </w:tcPr>
          <w:p w14:paraId="40669035" w14:textId="77777777" w:rsidR="000E0524" w:rsidRPr="00B40CD6" w:rsidRDefault="000E0524" w:rsidP="00577E38">
            <w:pPr>
              <w:rPr>
                <w:sz w:val="20"/>
                <w:szCs w:val="20"/>
              </w:rPr>
            </w:pPr>
          </w:p>
        </w:tc>
        <w:tc>
          <w:tcPr>
            <w:tcW w:w="1701" w:type="dxa"/>
            <w:tcBorders>
              <w:right w:val="single" w:sz="4" w:space="0" w:color="auto"/>
            </w:tcBorders>
            <w:vAlign w:val="center"/>
          </w:tcPr>
          <w:p w14:paraId="39B715A0" w14:textId="77777777" w:rsidR="000E0524" w:rsidRPr="00B40CD6" w:rsidRDefault="000E0524" w:rsidP="00577E38">
            <w:pPr>
              <w:rPr>
                <w:sz w:val="20"/>
                <w:szCs w:val="20"/>
              </w:rPr>
            </w:pPr>
          </w:p>
        </w:tc>
        <w:tc>
          <w:tcPr>
            <w:tcW w:w="2694" w:type="dxa"/>
            <w:tcBorders>
              <w:left w:val="single" w:sz="4" w:space="0" w:color="auto"/>
            </w:tcBorders>
            <w:vAlign w:val="center"/>
          </w:tcPr>
          <w:p w14:paraId="1895C2ED" w14:textId="77777777" w:rsidR="000E0524" w:rsidRPr="00B40CD6" w:rsidRDefault="000E0524" w:rsidP="00577E38">
            <w:pPr>
              <w:rPr>
                <w:sz w:val="20"/>
                <w:szCs w:val="20"/>
              </w:rPr>
            </w:pPr>
          </w:p>
        </w:tc>
        <w:tc>
          <w:tcPr>
            <w:tcW w:w="992" w:type="dxa"/>
            <w:vAlign w:val="center"/>
          </w:tcPr>
          <w:p w14:paraId="3FC562D5" w14:textId="4E6F22C5" w:rsidR="000E0524" w:rsidRPr="00B40CD6" w:rsidRDefault="000E0524" w:rsidP="00577E38">
            <w:pPr>
              <w:rPr>
                <w:sz w:val="20"/>
                <w:szCs w:val="20"/>
              </w:rPr>
            </w:pPr>
          </w:p>
        </w:tc>
        <w:tc>
          <w:tcPr>
            <w:tcW w:w="992" w:type="dxa"/>
            <w:vAlign w:val="center"/>
          </w:tcPr>
          <w:p w14:paraId="126D58B4" w14:textId="77777777" w:rsidR="000E0524" w:rsidRPr="00B40CD6" w:rsidRDefault="000E0524" w:rsidP="00577E38">
            <w:pPr>
              <w:rPr>
                <w:sz w:val="20"/>
                <w:szCs w:val="20"/>
              </w:rPr>
            </w:pPr>
          </w:p>
        </w:tc>
        <w:tc>
          <w:tcPr>
            <w:tcW w:w="1985" w:type="dxa"/>
            <w:vAlign w:val="center"/>
          </w:tcPr>
          <w:p w14:paraId="07F0A445" w14:textId="77777777" w:rsidR="000E0524" w:rsidRPr="00B40CD6" w:rsidRDefault="000E0524" w:rsidP="00577E38">
            <w:pPr>
              <w:rPr>
                <w:sz w:val="20"/>
                <w:szCs w:val="20"/>
              </w:rPr>
            </w:pPr>
          </w:p>
        </w:tc>
        <w:tc>
          <w:tcPr>
            <w:tcW w:w="1701" w:type="dxa"/>
            <w:vAlign w:val="center"/>
          </w:tcPr>
          <w:p w14:paraId="35DAAB5B" w14:textId="77777777" w:rsidR="000E0524" w:rsidRPr="00B40CD6" w:rsidRDefault="000E0524" w:rsidP="00577E38">
            <w:pPr>
              <w:rPr>
                <w:sz w:val="20"/>
                <w:szCs w:val="20"/>
              </w:rPr>
            </w:pPr>
          </w:p>
        </w:tc>
        <w:tc>
          <w:tcPr>
            <w:tcW w:w="1134" w:type="dxa"/>
            <w:vAlign w:val="center"/>
          </w:tcPr>
          <w:p w14:paraId="20EC960E" w14:textId="77777777" w:rsidR="000E0524" w:rsidRPr="00B40CD6" w:rsidRDefault="000E0524" w:rsidP="00577E38">
            <w:pPr>
              <w:rPr>
                <w:sz w:val="20"/>
                <w:szCs w:val="20"/>
              </w:rPr>
            </w:pPr>
          </w:p>
        </w:tc>
        <w:tc>
          <w:tcPr>
            <w:tcW w:w="1281" w:type="dxa"/>
            <w:vAlign w:val="center"/>
          </w:tcPr>
          <w:p w14:paraId="2F456251" w14:textId="77777777" w:rsidR="000E0524" w:rsidRPr="00B40CD6" w:rsidRDefault="000E0524" w:rsidP="00577E38">
            <w:pPr>
              <w:rPr>
                <w:sz w:val="20"/>
                <w:szCs w:val="20"/>
              </w:rPr>
            </w:pPr>
          </w:p>
        </w:tc>
      </w:tr>
      <w:tr w:rsidR="000E0524" w:rsidRPr="00B40CD6" w14:paraId="2407FEC3" w14:textId="77777777" w:rsidTr="00A5566D">
        <w:trPr>
          <w:trHeight w:val="397"/>
          <w:jc w:val="center"/>
        </w:trPr>
        <w:tc>
          <w:tcPr>
            <w:tcW w:w="444" w:type="dxa"/>
            <w:vAlign w:val="center"/>
          </w:tcPr>
          <w:p w14:paraId="2E3348A0" w14:textId="3D6846F2" w:rsidR="000E0524" w:rsidRPr="00B40CD6" w:rsidRDefault="000E0524" w:rsidP="00577E38">
            <w:pPr>
              <w:jc w:val="center"/>
              <w:rPr>
                <w:sz w:val="20"/>
                <w:szCs w:val="20"/>
              </w:rPr>
            </w:pPr>
            <w:r w:rsidRPr="00B40CD6">
              <w:rPr>
                <w:sz w:val="20"/>
                <w:szCs w:val="20"/>
              </w:rPr>
              <w:t>15</w:t>
            </w:r>
          </w:p>
        </w:tc>
        <w:tc>
          <w:tcPr>
            <w:tcW w:w="1252" w:type="dxa"/>
            <w:tcBorders>
              <w:right w:val="single" w:sz="4" w:space="0" w:color="auto"/>
            </w:tcBorders>
            <w:vAlign w:val="center"/>
          </w:tcPr>
          <w:p w14:paraId="0075ED6F" w14:textId="77777777" w:rsidR="000E0524" w:rsidRPr="00B40CD6" w:rsidRDefault="000E0524" w:rsidP="00577E38">
            <w:pPr>
              <w:rPr>
                <w:sz w:val="20"/>
                <w:szCs w:val="20"/>
              </w:rPr>
            </w:pPr>
          </w:p>
        </w:tc>
        <w:tc>
          <w:tcPr>
            <w:tcW w:w="2268" w:type="dxa"/>
            <w:tcBorders>
              <w:left w:val="single" w:sz="4" w:space="0" w:color="auto"/>
            </w:tcBorders>
            <w:vAlign w:val="center"/>
          </w:tcPr>
          <w:p w14:paraId="47225D7E" w14:textId="77777777" w:rsidR="000E0524" w:rsidRPr="00B40CD6" w:rsidRDefault="000E0524" w:rsidP="00577E38">
            <w:pPr>
              <w:rPr>
                <w:sz w:val="20"/>
                <w:szCs w:val="20"/>
              </w:rPr>
            </w:pPr>
          </w:p>
        </w:tc>
        <w:tc>
          <w:tcPr>
            <w:tcW w:w="1701" w:type="dxa"/>
            <w:tcBorders>
              <w:right w:val="single" w:sz="4" w:space="0" w:color="auto"/>
            </w:tcBorders>
            <w:vAlign w:val="center"/>
          </w:tcPr>
          <w:p w14:paraId="0C697E06" w14:textId="77777777" w:rsidR="000E0524" w:rsidRPr="00B40CD6" w:rsidRDefault="000E0524" w:rsidP="00577E38">
            <w:pPr>
              <w:rPr>
                <w:sz w:val="20"/>
                <w:szCs w:val="20"/>
              </w:rPr>
            </w:pPr>
          </w:p>
        </w:tc>
        <w:tc>
          <w:tcPr>
            <w:tcW w:w="2694" w:type="dxa"/>
            <w:tcBorders>
              <w:left w:val="single" w:sz="4" w:space="0" w:color="auto"/>
            </w:tcBorders>
            <w:vAlign w:val="center"/>
          </w:tcPr>
          <w:p w14:paraId="5BE21F3A" w14:textId="77777777" w:rsidR="000E0524" w:rsidRPr="00B40CD6" w:rsidRDefault="000E0524" w:rsidP="00577E38">
            <w:pPr>
              <w:rPr>
                <w:sz w:val="20"/>
                <w:szCs w:val="20"/>
              </w:rPr>
            </w:pPr>
          </w:p>
        </w:tc>
        <w:tc>
          <w:tcPr>
            <w:tcW w:w="992" w:type="dxa"/>
            <w:vAlign w:val="center"/>
          </w:tcPr>
          <w:p w14:paraId="4614638D" w14:textId="2B36442C" w:rsidR="000E0524" w:rsidRPr="00B40CD6" w:rsidRDefault="000E0524" w:rsidP="00577E38">
            <w:pPr>
              <w:rPr>
                <w:sz w:val="20"/>
                <w:szCs w:val="20"/>
              </w:rPr>
            </w:pPr>
          </w:p>
        </w:tc>
        <w:tc>
          <w:tcPr>
            <w:tcW w:w="992" w:type="dxa"/>
            <w:vAlign w:val="center"/>
          </w:tcPr>
          <w:p w14:paraId="173BFAFB" w14:textId="77777777" w:rsidR="000E0524" w:rsidRPr="00B40CD6" w:rsidRDefault="000E0524" w:rsidP="00577E38">
            <w:pPr>
              <w:rPr>
                <w:sz w:val="20"/>
                <w:szCs w:val="20"/>
              </w:rPr>
            </w:pPr>
          </w:p>
        </w:tc>
        <w:tc>
          <w:tcPr>
            <w:tcW w:w="1985" w:type="dxa"/>
            <w:vAlign w:val="center"/>
          </w:tcPr>
          <w:p w14:paraId="73183217" w14:textId="77777777" w:rsidR="000E0524" w:rsidRPr="00B40CD6" w:rsidRDefault="000E0524" w:rsidP="00577E38">
            <w:pPr>
              <w:rPr>
                <w:sz w:val="20"/>
                <w:szCs w:val="20"/>
              </w:rPr>
            </w:pPr>
          </w:p>
        </w:tc>
        <w:tc>
          <w:tcPr>
            <w:tcW w:w="1701" w:type="dxa"/>
            <w:vAlign w:val="center"/>
          </w:tcPr>
          <w:p w14:paraId="0246A46E" w14:textId="77777777" w:rsidR="000E0524" w:rsidRPr="00B40CD6" w:rsidRDefault="000E0524" w:rsidP="00577E38">
            <w:pPr>
              <w:rPr>
                <w:sz w:val="20"/>
                <w:szCs w:val="20"/>
              </w:rPr>
            </w:pPr>
          </w:p>
        </w:tc>
        <w:tc>
          <w:tcPr>
            <w:tcW w:w="1134" w:type="dxa"/>
            <w:vAlign w:val="center"/>
          </w:tcPr>
          <w:p w14:paraId="6B1EBE0A" w14:textId="77777777" w:rsidR="000E0524" w:rsidRPr="00B40CD6" w:rsidRDefault="000E0524" w:rsidP="00577E38">
            <w:pPr>
              <w:rPr>
                <w:sz w:val="20"/>
                <w:szCs w:val="20"/>
              </w:rPr>
            </w:pPr>
          </w:p>
        </w:tc>
        <w:tc>
          <w:tcPr>
            <w:tcW w:w="1281" w:type="dxa"/>
            <w:vAlign w:val="center"/>
          </w:tcPr>
          <w:p w14:paraId="156D7AAD" w14:textId="77777777" w:rsidR="000E0524" w:rsidRPr="00B40CD6" w:rsidRDefault="000E0524" w:rsidP="00577E38">
            <w:pPr>
              <w:rPr>
                <w:sz w:val="20"/>
                <w:szCs w:val="20"/>
              </w:rPr>
            </w:pPr>
          </w:p>
        </w:tc>
      </w:tr>
      <w:tr w:rsidR="00A5566D" w:rsidRPr="00B40CD6" w14:paraId="1AB8DB4E" w14:textId="77777777" w:rsidTr="00A5566D">
        <w:trPr>
          <w:trHeight w:val="397"/>
          <w:jc w:val="center"/>
        </w:trPr>
        <w:tc>
          <w:tcPr>
            <w:tcW w:w="444" w:type="dxa"/>
            <w:vAlign w:val="center"/>
          </w:tcPr>
          <w:p w14:paraId="4F161015" w14:textId="408AD834" w:rsidR="00A5566D" w:rsidRPr="00B40CD6" w:rsidRDefault="00A5566D" w:rsidP="00577E38">
            <w:pPr>
              <w:jc w:val="center"/>
              <w:rPr>
                <w:sz w:val="20"/>
                <w:szCs w:val="20"/>
              </w:rPr>
            </w:pPr>
            <w:r w:rsidRPr="00B40CD6">
              <w:rPr>
                <w:sz w:val="20"/>
                <w:szCs w:val="20"/>
              </w:rPr>
              <w:t>16</w:t>
            </w:r>
          </w:p>
        </w:tc>
        <w:tc>
          <w:tcPr>
            <w:tcW w:w="1252" w:type="dxa"/>
            <w:tcBorders>
              <w:right w:val="single" w:sz="4" w:space="0" w:color="auto"/>
            </w:tcBorders>
            <w:vAlign w:val="center"/>
          </w:tcPr>
          <w:p w14:paraId="1C73C5CE" w14:textId="77777777" w:rsidR="00A5566D" w:rsidRPr="00B40CD6" w:rsidRDefault="00A5566D" w:rsidP="00577E38">
            <w:pPr>
              <w:rPr>
                <w:sz w:val="20"/>
                <w:szCs w:val="20"/>
              </w:rPr>
            </w:pPr>
          </w:p>
        </w:tc>
        <w:tc>
          <w:tcPr>
            <w:tcW w:w="2268" w:type="dxa"/>
            <w:tcBorders>
              <w:left w:val="single" w:sz="4" w:space="0" w:color="auto"/>
            </w:tcBorders>
            <w:vAlign w:val="center"/>
          </w:tcPr>
          <w:p w14:paraId="207830F3" w14:textId="77777777" w:rsidR="00A5566D" w:rsidRPr="00B40CD6" w:rsidRDefault="00A5566D" w:rsidP="00577E38">
            <w:pPr>
              <w:rPr>
                <w:sz w:val="20"/>
                <w:szCs w:val="20"/>
              </w:rPr>
            </w:pPr>
          </w:p>
        </w:tc>
        <w:tc>
          <w:tcPr>
            <w:tcW w:w="1701" w:type="dxa"/>
            <w:tcBorders>
              <w:right w:val="single" w:sz="4" w:space="0" w:color="auto"/>
            </w:tcBorders>
            <w:vAlign w:val="center"/>
          </w:tcPr>
          <w:p w14:paraId="3DFAAE33" w14:textId="77777777" w:rsidR="00A5566D" w:rsidRPr="00B40CD6" w:rsidRDefault="00A5566D" w:rsidP="00577E38">
            <w:pPr>
              <w:rPr>
                <w:sz w:val="20"/>
                <w:szCs w:val="20"/>
              </w:rPr>
            </w:pPr>
          </w:p>
        </w:tc>
        <w:tc>
          <w:tcPr>
            <w:tcW w:w="2694" w:type="dxa"/>
            <w:tcBorders>
              <w:left w:val="single" w:sz="4" w:space="0" w:color="auto"/>
            </w:tcBorders>
            <w:vAlign w:val="center"/>
          </w:tcPr>
          <w:p w14:paraId="54F99EC9" w14:textId="77777777" w:rsidR="00A5566D" w:rsidRPr="00B40CD6" w:rsidRDefault="00A5566D" w:rsidP="00577E38">
            <w:pPr>
              <w:rPr>
                <w:sz w:val="20"/>
                <w:szCs w:val="20"/>
              </w:rPr>
            </w:pPr>
          </w:p>
        </w:tc>
        <w:tc>
          <w:tcPr>
            <w:tcW w:w="992" w:type="dxa"/>
            <w:vAlign w:val="center"/>
          </w:tcPr>
          <w:p w14:paraId="074D7112" w14:textId="77777777" w:rsidR="00A5566D" w:rsidRPr="00B40CD6" w:rsidRDefault="00A5566D" w:rsidP="00577E38">
            <w:pPr>
              <w:rPr>
                <w:sz w:val="20"/>
                <w:szCs w:val="20"/>
              </w:rPr>
            </w:pPr>
          </w:p>
        </w:tc>
        <w:tc>
          <w:tcPr>
            <w:tcW w:w="992" w:type="dxa"/>
            <w:vAlign w:val="center"/>
          </w:tcPr>
          <w:p w14:paraId="40F7702B" w14:textId="77777777" w:rsidR="00A5566D" w:rsidRPr="00B40CD6" w:rsidRDefault="00A5566D" w:rsidP="00577E38">
            <w:pPr>
              <w:rPr>
                <w:sz w:val="20"/>
                <w:szCs w:val="20"/>
              </w:rPr>
            </w:pPr>
          </w:p>
        </w:tc>
        <w:tc>
          <w:tcPr>
            <w:tcW w:w="1985" w:type="dxa"/>
            <w:vAlign w:val="center"/>
          </w:tcPr>
          <w:p w14:paraId="6F96F709" w14:textId="77777777" w:rsidR="00A5566D" w:rsidRPr="00B40CD6" w:rsidRDefault="00A5566D" w:rsidP="00577E38">
            <w:pPr>
              <w:rPr>
                <w:sz w:val="20"/>
                <w:szCs w:val="20"/>
              </w:rPr>
            </w:pPr>
          </w:p>
        </w:tc>
        <w:tc>
          <w:tcPr>
            <w:tcW w:w="1701" w:type="dxa"/>
            <w:vAlign w:val="center"/>
          </w:tcPr>
          <w:p w14:paraId="0D90172C" w14:textId="77777777" w:rsidR="00A5566D" w:rsidRPr="00B40CD6" w:rsidRDefault="00A5566D" w:rsidP="00577E38">
            <w:pPr>
              <w:rPr>
                <w:sz w:val="20"/>
                <w:szCs w:val="20"/>
              </w:rPr>
            </w:pPr>
          </w:p>
        </w:tc>
        <w:tc>
          <w:tcPr>
            <w:tcW w:w="1134" w:type="dxa"/>
            <w:vAlign w:val="center"/>
          </w:tcPr>
          <w:p w14:paraId="6BD5B30C" w14:textId="77777777" w:rsidR="00A5566D" w:rsidRPr="00B40CD6" w:rsidRDefault="00A5566D" w:rsidP="00577E38">
            <w:pPr>
              <w:rPr>
                <w:sz w:val="20"/>
                <w:szCs w:val="20"/>
              </w:rPr>
            </w:pPr>
          </w:p>
        </w:tc>
        <w:tc>
          <w:tcPr>
            <w:tcW w:w="1281" w:type="dxa"/>
            <w:vAlign w:val="center"/>
          </w:tcPr>
          <w:p w14:paraId="0042B8D1" w14:textId="77777777" w:rsidR="00A5566D" w:rsidRPr="00B40CD6" w:rsidRDefault="00A5566D" w:rsidP="00577E38">
            <w:pPr>
              <w:rPr>
                <w:sz w:val="20"/>
                <w:szCs w:val="20"/>
              </w:rPr>
            </w:pPr>
          </w:p>
        </w:tc>
      </w:tr>
      <w:tr w:rsidR="00A5566D" w:rsidRPr="00B40CD6" w14:paraId="3FC4C1E2" w14:textId="77777777" w:rsidTr="00A5566D">
        <w:trPr>
          <w:trHeight w:val="397"/>
          <w:jc w:val="center"/>
        </w:trPr>
        <w:tc>
          <w:tcPr>
            <w:tcW w:w="444" w:type="dxa"/>
            <w:vAlign w:val="center"/>
          </w:tcPr>
          <w:p w14:paraId="7734E57D" w14:textId="5A5EEDE1" w:rsidR="00A5566D" w:rsidRPr="00B40CD6" w:rsidRDefault="00A5566D" w:rsidP="00577E38">
            <w:pPr>
              <w:jc w:val="center"/>
              <w:rPr>
                <w:sz w:val="20"/>
                <w:szCs w:val="20"/>
              </w:rPr>
            </w:pPr>
            <w:r w:rsidRPr="00B40CD6">
              <w:rPr>
                <w:sz w:val="20"/>
                <w:szCs w:val="20"/>
              </w:rPr>
              <w:t>17</w:t>
            </w:r>
          </w:p>
        </w:tc>
        <w:tc>
          <w:tcPr>
            <w:tcW w:w="1252" w:type="dxa"/>
            <w:tcBorders>
              <w:right w:val="single" w:sz="4" w:space="0" w:color="auto"/>
            </w:tcBorders>
            <w:vAlign w:val="center"/>
          </w:tcPr>
          <w:p w14:paraId="4354E80B" w14:textId="77777777" w:rsidR="00A5566D" w:rsidRPr="00B40CD6" w:rsidRDefault="00A5566D" w:rsidP="00577E38">
            <w:pPr>
              <w:rPr>
                <w:sz w:val="20"/>
                <w:szCs w:val="20"/>
              </w:rPr>
            </w:pPr>
          </w:p>
        </w:tc>
        <w:tc>
          <w:tcPr>
            <w:tcW w:w="2268" w:type="dxa"/>
            <w:tcBorders>
              <w:left w:val="single" w:sz="4" w:space="0" w:color="auto"/>
            </w:tcBorders>
            <w:vAlign w:val="center"/>
          </w:tcPr>
          <w:p w14:paraId="2B56BCBF" w14:textId="77777777" w:rsidR="00A5566D" w:rsidRPr="00B40CD6" w:rsidRDefault="00A5566D" w:rsidP="00577E38">
            <w:pPr>
              <w:rPr>
                <w:sz w:val="20"/>
                <w:szCs w:val="20"/>
              </w:rPr>
            </w:pPr>
          </w:p>
        </w:tc>
        <w:tc>
          <w:tcPr>
            <w:tcW w:w="1701" w:type="dxa"/>
            <w:tcBorders>
              <w:right w:val="single" w:sz="4" w:space="0" w:color="auto"/>
            </w:tcBorders>
            <w:vAlign w:val="center"/>
          </w:tcPr>
          <w:p w14:paraId="3993C18E" w14:textId="77777777" w:rsidR="00A5566D" w:rsidRPr="00B40CD6" w:rsidRDefault="00A5566D" w:rsidP="00577E38">
            <w:pPr>
              <w:rPr>
                <w:sz w:val="20"/>
                <w:szCs w:val="20"/>
              </w:rPr>
            </w:pPr>
          </w:p>
        </w:tc>
        <w:tc>
          <w:tcPr>
            <w:tcW w:w="2694" w:type="dxa"/>
            <w:tcBorders>
              <w:left w:val="single" w:sz="4" w:space="0" w:color="auto"/>
            </w:tcBorders>
            <w:vAlign w:val="center"/>
          </w:tcPr>
          <w:p w14:paraId="74753A14" w14:textId="77777777" w:rsidR="00A5566D" w:rsidRPr="00B40CD6" w:rsidRDefault="00A5566D" w:rsidP="00577E38">
            <w:pPr>
              <w:rPr>
                <w:sz w:val="20"/>
                <w:szCs w:val="20"/>
              </w:rPr>
            </w:pPr>
          </w:p>
        </w:tc>
        <w:tc>
          <w:tcPr>
            <w:tcW w:w="992" w:type="dxa"/>
            <w:vAlign w:val="center"/>
          </w:tcPr>
          <w:p w14:paraId="5041F4C5" w14:textId="77777777" w:rsidR="00A5566D" w:rsidRPr="00B40CD6" w:rsidRDefault="00A5566D" w:rsidP="00577E38">
            <w:pPr>
              <w:rPr>
                <w:sz w:val="20"/>
                <w:szCs w:val="20"/>
              </w:rPr>
            </w:pPr>
          </w:p>
        </w:tc>
        <w:tc>
          <w:tcPr>
            <w:tcW w:w="992" w:type="dxa"/>
            <w:vAlign w:val="center"/>
          </w:tcPr>
          <w:p w14:paraId="0D580BCD" w14:textId="77777777" w:rsidR="00A5566D" w:rsidRPr="00B40CD6" w:rsidRDefault="00A5566D" w:rsidP="00577E38">
            <w:pPr>
              <w:rPr>
                <w:sz w:val="20"/>
                <w:szCs w:val="20"/>
              </w:rPr>
            </w:pPr>
          </w:p>
        </w:tc>
        <w:tc>
          <w:tcPr>
            <w:tcW w:w="1985" w:type="dxa"/>
            <w:vAlign w:val="center"/>
          </w:tcPr>
          <w:p w14:paraId="05C96FF9" w14:textId="77777777" w:rsidR="00A5566D" w:rsidRPr="00B40CD6" w:rsidRDefault="00A5566D" w:rsidP="00577E38">
            <w:pPr>
              <w:rPr>
                <w:sz w:val="20"/>
                <w:szCs w:val="20"/>
              </w:rPr>
            </w:pPr>
          </w:p>
        </w:tc>
        <w:tc>
          <w:tcPr>
            <w:tcW w:w="1701" w:type="dxa"/>
            <w:vAlign w:val="center"/>
          </w:tcPr>
          <w:p w14:paraId="1BD95549" w14:textId="77777777" w:rsidR="00A5566D" w:rsidRPr="00B40CD6" w:rsidRDefault="00A5566D" w:rsidP="00577E38">
            <w:pPr>
              <w:rPr>
                <w:sz w:val="20"/>
                <w:szCs w:val="20"/>
              </w:rPr>
            </w:pPr>
          </w:p>
        </w:tc>
        <w:tc>
          <w:tcPr>
            <w:tcW w:w="1134" w:type="dxa"/>
            <w:vAlign w:val="center"/>
          </w:tcPr>
          <w:p w14:paraId="7BA9A357" w14:textId="77777777" w:rsidR="00A5566D" w:rsidRPr="00B40CD6" w:rsidRDefault="00A5566D" w:rsidP="00577E38">
            <w:pPr>
              <w:rPr>
                <w:sz w:val="20"/>
                <w:szCs w:val="20"/>
              </w:rPr>
            </w:pPr>
          </w:p>
        </w:tc>
        <w:tc>
          <w:tcPr>
            <w:tcW w:w="1281" w:type="dxa"/>
            <w:vAlign w:val="center"/>
          </w:tcPr>
          <w:p w14:paraId="35EC27EF" w14:textId="77777777" w:rsidR="00A5566D" w:rsidRPr="00B40CD6" w:rsidRDefault="00A5566D" w:rsidP="00577E38">
            <w:pPr>
              <w:rPr>
                <w:sz w:val="20"/>
                <w:szCs w:val="20"/>
              </w:rPr>
            </w:pPr>
          </w:p>
        </w:tc>
      </w:tr>
      <w:tr w:rsidR="00A5566D" w:rsidRPr="00B40CD6" w14:paraId="19A4F656" w14:textId="77777777" w:rsidTr="00A5566D">
        <w:trPr>
          <w:trHeight w:val="397"/>
          <w:jc w:val="center"/>
        </w:trPr>
        <w:tc>
          <w:tcPr>
            <w:tcW w:w="444" w:type="dxa"/>
            <w:vAlign w:val="center"/>
          </w:tcPr>
          <w:p w14:paraId="1C74E7D8" w14:textId="40BE8551" w:rsidR="00A5566D" w:rsidRPr="00B40CD6" w:rsidRDefault="00A5566D" w:rsidP="00577E38">
            <w:pPr>
              <w:jc w:val="center"/>
              <w:rPr>
                <w:sz w:val="20"/>
                <w:szCs w:val="20"/>
              </w:rPr>
            </w:pPr>
            <w:r w:rsidRPr="00B40CD6">
              <w:rPr>
                <w:sz w:val="20"/>
                <w:szCs w:val="20"/>
              </w:rPr>
              <w:t>18</w:t>
            </w:r>
          </w:p>
        </w:tc>
        <w:tc>
          <w:tcPr>
            <w:tcW w:w="1252" w:type="dxa"/>
            <w:tcBorders>
              <w:right w:val="single" w:sz="4" w:space="0" w:color="auto"/>
            </w:tcBorders>
            <w:vAlign w:val="center"/>
          </w:tcPr>
          <w:p w14:paraId="4BEF166B" w14:textId="77777777" w:rsidR="00A5566D" w:rsidRPr="00B40CD6" w:rsidRDefault="00A5566D" w:rsidP="00577E38">
            <w:pPr>
              <w:rPr>
                <w:sz w:val="20"/>
                <w:szCs w:val="20"/>
              </w:rPr>
            </w:pPr>
          </w:p>
        </w:tc>
        <w:tc>
          <w:tcPr>
            <w:tcW w:w="2268" w:type="dxa"/>
            <w:tcBorders>
              <w:left w:val="single" w:sz="4" w:space="0" w:color="auto"/>
            </w:tcBorders>
            <w:vAlign w:val="center"/>
          </w:tcPr>
          <w:p w14:paraId="2E3BF59E" w14:textId="77777777" w:rsidR="00A5566D" w:rsidRPr="00B40CD6" w:rsidRDefault="00A5566D" w:rsidP="00577E38">
            <w:pPr>
              <w:rPr>
                <w:sz w:val="20"/>
                <w:szCs w:val="20"/>
              </w:rPr>
            </w:pPr>
          </w:p>
        </w:tc>
        <w:tc>
          <w:tcPr>
            <w:tcW w:w="1701" w:type="dxa"/>
            <w:tcBorders>
              <w:right w:val="single" w:sz="4" w:space="0" w:color="auto"/>
            </w:tcBorders>
            <w:vAlign w:val="center"/>
          </w:tcPr>
          <w:p w14:paraId="4D4A73B5" w14:textId="77777777" w:rsidR="00A5566D" w:rsidRPr="00B40CD6" w:rsidRDefault="00A5566D" w:rsidP="00577E38">
            <w:pPr>
              <w:rPr>
                <w:sz w:val="20"/>
                <w:szCs w:val="20"/>
              </w:rPr>
            </w:pPr>
          </w:p>
        </w:tc>
        <w:tc>
          <w:tcPr>
            <w:tcW w:w="2694" w:type="dxa"/>
            <w:tcBorders>
              <w:left w:val="single" w:sz="4" w:space="0" w:color="auto"/>
            </w:tcBorders>
            <w:vAlign w:val="center"/>
          </w:tcPr>
          <w:p w14:paraId="3C45C145" w14:textId="77777777" w:rsidR="00A5566D" w:rsidRPr="00B40CD6" w:rsidRDefault="00A5566D" w:rsidP="00577E38">
            <w:pPr>
              <w:rPr>
                <w:sz w:val="20"/>
                <w:szCs w:val="20"/>
              </w:rPr>
            </w:pPr>
          </w:p>
        </w:tc>
        <w:tc>
          <w:tcPr>
            <w:tcW w:w="992" w:type="dxa"/>
            <w:vAlign w:val="center"/>
          </w:tcPr>
          <w:p w14:paraId="5B1437BA" w14:textId="77777777" w:rsidR="00A5566D" w:rsidRPr="00B40CD6" w:rsidRDefault="00A5566D" w:rsidP="00577E38">
            <w:pPr>
              <w:rPr>
                <w:sz w:val="20"/>
                <w:szCs w:val="20"/>
              </w:rPr>
            </w:pPr>
          </w:p>
        </w:tc>
        <w:tc>
          <w:tcPr>
            <w:tcW w:w="992" w:type="dxa"/>
            <w:vAlign w:val="center"/>
          </w:tcPr>
          <w:p w14:paraId="31AAB53C" w14:textId="77777777" w:rsidR="00A5566D" w:rsidRPr="00B40CD6" w:rsidRDefault="00A5566D" w:rsidP="00577E38">
            <w:pPr>
              <w:rPr>
                <w:sz w:val="20"/>
                <w:szCs w:val="20"/>
              </w:rPr>
            </w:pPr>
          </w:p>
        </w:tc>
        <w:tc>
          <w:tcPr>
            <w:tcW w:w="1985" w:type="dxa"/>
            <w:vAlign w:val="center"/>
          </w:tcPr>
          <w:p w14:paraId="7CF79064" w14:textId="77777777" w:rsidR="00A5566D" w:rsidRPr="00B40CD6" w:rsidRDefault="00A5566D" w:rsidP="00577E38">
            <w:pPr>
              <w:rPr>
                <w:sz w:val="20"/>
                <w:szCs w:val="20"/>
              </w:rPr>
            </w:pPr>
          </w:p>
        </w:tc>
        <w:tc>
          <w:tcPr>
            <w:tcW w:w="1701" w:type="dxa"/>
            <w:vAlign w:val="center"/>
          </w:tcPr>
          <w:p w14:paraId="406B451D" w14:textId="77777777" w:rsidR="00A5566D" w:rsidRPr="00B40CD6" w:rsidRDefault="00A5566D" w:rsidP="00577E38">
            <w:pPr>
              <w:rPr>
                <w:sz w:val="20"/>
                <w:szCs w:val="20"/>
              </w:rPr>
            </w:pPr>
          </w:p>
        </w:tc>
        <w:tc>
          <w:tcPr>
            <w:tcW w:w="1134" w:type="dxa"/>
            <w:vAlign w:val="center"/>
          </w:tcPr>
          <w:p w14:paraId="6E473BE1" w14:textId="77777777" w:rsidR="00A5566D" w:rsidRPr="00B40CD6" w:rsidRDefault="00A5566D" w:rsidP="00577E38">
            <w:pPr>
              <w:rPr>
                <w:sz w:val="20"/>
                <w:szCs w:val="20"/>
              </w:rPr>
            </w:pPr>
          </w:p>
        </w:tc>
        <w:tc>
          <w:tcPr>
            <w:tcW w:w="1281" w:type="dxa"/>
            <w:vAlign w:val="center"/>
          </w:tcPr>
          <w:p w14:paraId="3DD1187B" w14:textId="77777777" w:rsidR="00A5566D" w:rsidRPr="00B40CD6" w:rsidRDefault="00A5566D" w:rsidP="00577E38">
            <w:pPr>
              <w:rPr>
                <w:sz w:val="20"/>
                <w:szCs w:val="20"/>
              </w:rPr>
            </w:pPr>
          </w:p>
        </w:tc>
      </w:tr>
      <w:tr w:rsidR="00A5566D" w:rsidRPr="00B40CD6" w14:paraId="64AA4A45" w14:textId="77777777" w:rsidTr="00A5566D">
        <w:trPr>
          <w:trHeight w:val="397"/>
          <w:jc w:val="center"/>
        </w:trPr>
        <w:tc>
          <w:tcPr>
            <w:tcW w:w="444" w:type="dxa"/>
            <w:vAlign w:val="center"/>
          </w:tcPr>
          <w:p w14:paraId="4D95C296" w14:textId="62B6CA68" w:rsidR="00A5566D" w:rsidRPr="00B40CD6" w:rsidRDefault="00A5566D" w:rsidP="00577E38">
            <w:pPr>
              <w:jc w:val="center"/>
              <w:rPr>
                <w:sz w:val="20"/>
                <w:szCs w:val="20"/>
              </w:rPr>
            </w:pPr>
            <w:r w:rsidRPr="00B40CD6">
              <w:rPr>
                <w:sz w:val="20"/>
                <w:szCs w:val="20"/>
              </w:rPr>
              <w:t>19</w:t>
            </w:r>
          </w:p>
        </w:tc>
        <w:tc>
          <w:tcPr>
            <w:tcW w:w="1252" w:type="dxa"/>
            <w:tcBorders>
              <w:right w:val="single" w:sz="4" w:space="0" w:color="auto"/>
            </w:tcBorders>
            <w:vAlign w:val="center"/>
          </w:tcPr>
          <w:p w14:paraId="0556D873" w14:textId="77777777" w:rsidR="00A5566D" w:rsidRPr="00B40CD6" w:rsidRDefault="00A5566D" w:rsidP="00577E38">
            <w:pPr>
              <w:rPr>
                <w:sz w:val="20"/>
                <w:szCs w:val="20"/>
              </w:rPr>
            </w:pPr>
          </w:p>
        </w:tc>
        <w:tc>
          <w:tcPr>
            <w:tcW w:w="2268" w:type="dxa"/>
            <w:tcBorders>
              <w:left w:val="single" w:sz="4" w:space="0" w:color="auto"/>
            </w:tcBorders>
            <w:vAlign w:val="center"/>
          </w:tcPr>
          <w:p w14:paraId="6FBA7317" w14:textId="77777777" w:rsidR="00A5566D" w:rsidRPr="00B40CD6" w:rsidRDefault="00A5566D" w:rsidP="00577E38">
            <w:pPr>
              <w:rPr>
                <w:sz w:val="20"/>
                <w:szCs w:val="20"/>
              </w:rPr>
            </w:pPr>
          </w:p>
        </w:tc>
        <w:tc>
          <w:tcPr>
            <w:tcW w:w="1701" w:type="dxa"/>
            <w:tcBorders>
              <w:right w:val="single" w:sz="4" w:space="0" w:color="auto"/>
            </w:tcBorders>
            <w:vAlign w:val="center"/>
          </w:tcPr>
          <w:p w14:paraId="5EDE25DA" w14:textId="77777777" w:rsidR="00A5566D" w:rsidRPr="00B40CD6" w:rsidRDefault="00A5566D" w:rsidP="00577E38">
            <w:pPr>
              <w:rPr>
                <w:sz w:val="20"/>
                <w:szCs w:val="20"/>
              </w:rPr>
            </w:pPr>
          </w:p>
        </w:tc>
        <w:tc>
          <w:tcPr>
            <w:tcW w:w="2694" w:type="dxa"/>
            <w:tcBorders>
              <w:left w:val="single" w:sz="4" w:space="0" w:color="auto"/>
            </w:tcBorders>
            <w:vAlign w:val="center"/>
          </w:tcPr>
          <w:p w14:paraId="0B5EF6A3" w14:textId="77777777" w:rsidR="00A5566D" w:rsidRPr="00B40CD6" w:rsidRDefault="00A5566D" w:rsidP="00577E38">
            <w:pPr>
              <w:rPr>
                <w:sz w:val="20"/>
                <w:szCs w:val="20"/>
              </w:rPr>
            </w:pPr>
          </w:p>
        </w:tc>
        <w:tc>
          <w:tcPr>
            <w:tcW w:w="992" w:type="dxa"/>
            <w:vAlign w:val="center"/>
          </w:tcPr>
          <w:p w14:paraId="552887E8" w14:textId="77777777" w:rsidR="00A5566D" w:rsidRPr="00B40CD6" w:rsidRDefault="00A5566D" w:rsidP="00577E38">
            <w:pPr>
              <w:rPr>
                <w:sz w:val="20"/>
                <w:szCs w:val="20"/>
              </w:rPr>
            </w:pPr>
          </w:p>
        </w:tc>
        <w:tc>
          <w:tcPr>
            <w:tcW w:w="992" w:type="dxa"/>
            <w:vAlign w:val="center"/>
          </w:tcPr>
          <w:p w14:paraId="0EF2AE12" w14:textId="77777777" w:rsidR="00A5566D" w:rsidRPr="00B40CD6" w:rsidRDefault="00A5566D" w:rsidP="00577E38">
            <w:pPr>
              <w:rPr>
                <w:sz w:val="20"/>
                <w:szCs w:val="20"/>
              </w:rPr>
            </w:pPr>
          </w:p>
        </w:tc>
        <w:tc>
          <w:tcPr>
            <w:tcW w:w="1985" w:type="dxa"/>
            <w:vAlign w:val="center"/>
          </w:tcPr>
          <w:p w14:paraId="0F0C9367" w14:textId="77777777" w:rsidR="00A5566D" w:rsidRPr="00B40CD6" w:rsidRDefault="00A5566D" w:rsidP="00577E38">
            <w:pPr>
              <w:rPr>
                <w:sz w:val="20"/>
                <w:szCs w:val="20"/>
              </w:rPr>
            </w:pPr>
          </w:p>
        </w:tc>
        <w:tc>
          <w:tcPr>
            <w:tcW w:w="1701" w:type="dxa"/>
            <w:vAlign w:val="center"/>
          </w:tcPr>
          <w:p w14:paraId="707F85FF" w14:textId="77777777" w:rsidR="00A5566D" w:rsidRPr="00B40CD6" w:rsidRDefault="00A5566D" w:rsidP="00577E38">
            <w:pPr>
              <w:rPr>
                <w:sz w:val="20"/>
                <w:szCs w:val="20"/>
              </w:rPr>
            </w:pPr>
          </w:p>
        </w:tc>
        <w:tc>
          <w:tcPr>
            <w:tcW w:w="1134" w:type="dxa"/>
            <w:vAlign w:val="center"/>
          </w:tcPr>
          <w:p w14:paraId="67446E96" w14:textId="77777777" w:rsidR="00A5566D" w:rsidRPr="00B40CD6" w:rsidRDefault="00A5566D" w:rsidP="00577E38">
            <w:pPr>
              <w:rPr>
                <w:sz w:val="20"/>
                <w:szCs w:val="20"/>
              </w:rPr>
            </w:pPr>
          </w:p>
        </w:tc>
        <w:tc>
          <w:tcPr>
            <w:tcW w:w="1281" w:type="dxa"/>
            <w:vAlign w:val="center"/>
          </w:tcPr>
          <w:p w14:paraId="47536083" w14:textId="77777777" w:rsidR="00A5566D" w:rsidRPr="00B40CD6" w:rsidRDefault="00A5566D" w:rsidP="00577E38">
            <w:pPr>
              <w:rPr>
                <w:sz w:val="20"/>
                <w:szCs w:val="20"/>
              </w:rPr>
            </w:pPr>
          </w:p>
        </w:tc>
      </w:tr>
      <w:tr w:rsidR="00A5566D" w:rsidRPr="00B40CD6" w14:paraId="53FB4002" w14:textId="77777777" w:rsidTr="00A5566D">
        <w:trPr>
          <w:trHeight w:val="397"/>
          <w:jc w:val="center"/>
        </w:trPr>
        <w:tc>
          <w:tcPr>
            <w:tcW w:w="444" w:type="dxa"/>
            <w:vAlign w:val="center"/>
          </w:tcPr>
          <w:p w14:paraId="61149F00" w14:textId="59D2B8D3" w:rsidR="00A5566D" w:rsidRPr="00B40CD6" w:rsidRDefault="00A5566D" w:rsidP="00577E38">
            <w:pPr>
              <w:jc w:val="center"/>
              <w:rPr>
                <w:sz w:val="20"/>
                <w:szCs w:val="20"/>
              </w:rPr>
            </w:pPr>
            <w:r w:rsidRPr="00B40CD6">
              <w:rPr>
                <w:sz w:val="20"/>
                <w:szCs w:val="20"/>
              </w:rPr>
              <w:t>20</w:t>
            </w:r>
          </w:p>
        </w:tc>
        <w:tc>
          <w:tcPr>
            <w:tcW w:w="1252" w:type="dxa"/>
            <w:tcBorders>
              <w:right w:val="single" w:sz="4" w:space="0" w:color="auto"/>
            </w:tcBorders>
            <w:vAlign w:val="center"/>
          </w:tcPr>
          <w:p w14:paraId="6F24B38A" w14:textId="77777777" w:rsidR="00A5566D" w:rsidRPr="00B40CD6" w:rsidRDefault="00A5566D" w:rsidP="00577E38">
            <w:pPr>
              <w:rPr>
                <w:sz w:val="20"/>
                <w:szCs w:val="20"/>
              </w:rPr>
            </w:pPr>
          </w:p>
        </w:tc>
        <w:tc>
          <w:tcPr>
            <w:tcW w:w="2268" w:type="dxa"/>
            <w:tcBorders>
              <w:left w:val="single" w:sz="4" w:space="0" w:color="auto"/>
            </w:tcBorders>
            <w:vAlign w:val="center"/>
          </w:tcPr>
          <w:p w14:paraId="6E08AE97" w14:textId="77777777" w:rsidR="00A5566D" w:rsidRPr="00B40CD6" w:rsidRDefault="00A5566D" w:rsidP="00577E38">
            <w:pPr>
              <w:rPr>
                <w:sz w:val="20"/>
                <w:szCs w:val="20"/>
              </w:rPr>
            </w:pPr>
          </w:p>
        </w:tc>
        <w:tc>
          <w:tcPr>
            <w:tcW w:w="1701" w:type="dxa"/>
            <w:tcBorders>
              <w:right w:val="single" w:sz="4" w:space="0" w:color="auto"/>
            </w:tcBorders>
            <w:vAlign w:val="center"/>
          </w:tcPr>
          <w:p w14:paraId="5E1EC1A0" w14:textId="77777777" w:rsidR="00A5566D" w:rsidRPr="00B40CD6" w:rsidRDefault="00A5566D" w:rsidP="00577E38">
            <w:pPr>
              <w:rPr>
                <w:sz w:val="20"/>
                <w:szCs w:val="20"/>
              </w:rPr>
            </w:pPr>
          </w:p>
        </w:tc>
        <w:tc>
          <w:tcPr>
            <w:tcW w:w="2694" w:type="dxa"/>
            <w:tcBorders>
              <w:left w:val="single" w:sz="4" w:space="0" w:color="auto"/>
            </w:tcBorders>
            <w:vAlign w:val="center"/>
          </w:tcPr>
          <w:p w14:paraId="5CF7112F" w14:textId="77777777" w:rsidR="00A5566D" w:rsidRPr="00B40CD6" w:rsidRDefault="00A5566D" w:rsidP="00577E38">
            <w:pPr>
              <w:rPr>
                <w:sz w:val="20"/>
                <w:szCs w:val="20"/>
              </w:rPr>
            </w:pPr>
          </w:p>
        </w:tc>
        <w:tc>
          <w:tcPr>
            <w:tcW w:w="992" w:type="dxa"/>
            <w:vAlign w:val="center"/>
          </w:tcPr>
          <w:p w14:paraId="0D5B0DCC" w14:textId="77777777" w:rsidR="00A5566D" w:rsidRPr="00B40CD6" w:rsidRDefault="00A5566D" w:rsidP="00577E38">
            <w:pPr>
              <w:rPr>
                <w:sz w:val="20"/>
                <w:szCs w:val="20"/>
              </w:rPr>
            </w:pPr>
          </w:p>
        </w:tc>
        <w:tc>
          <w:tcPr>
            <w:tcW w:w="992" w:type="dxa"/>
            <w:vAlign w:val="center"/>
          </w:tcPr>
          <w:p w14:paraId="792CF6CA" w14:textId="77777777" w:rsidR="00A5566D" w:rsidRPr="00B40CD6" w:rsidRDefault="00A5566D" w:rsidP="00577E38">
            <w:pPr>
              <w:rPr>
                <w:sz w:val="20"/>
                <w:szCs w:val="20"/>
              </w:rPr>
            </w:pPr>
          </w:p>
        </w:tc>
        <w:tc>
          <w:tcPr>
            <w:tcW w:w="1985" w:type="dxa"/>
            <w:vAlign w:val="center"/>
          </w:tcPr>
          <w:p w14:paraId="4D049F9D" w14:textId="77777777" w:rsidR="00A5566D" w:rsidRPr="00B40CD6" w:rsidRDefault="00A5566D" w:rsidP="00577E38">
            <w:pPr>
              <w:rPr>
                <w:sz w:val="20"/>
                <w:szCs w:val="20"/>
              </w:rPr>
            </w:pPr>
          </w:p>
        </w:tc>
        <w:tc>
          <w:tcPr>
            <w:tcW w:w="1701" w:type="dxa"/>
            <w:vAlign w:val="center"/>
          </w:tcPr>
          <w:p w14:paraId="456C2A2B" w14:textId="77777777" w:rsidR="00A5566D" w:rsidRPr="00B40CD6" w:rsidRDefault="00A5566D" w:rsidP="00577E38">
            <w:pPr>
              <w:rPr>
                <w:sz w:val="20"/>
                <w:szCs w:val="20"/>
              </w:rPr>
            </w:pPr>
          </w:p>
        </w:tc>
        <w:tc>
          <w:tcPr>
            <w:tcW w:w="1134" w:type="dxa"/>
            <w:vAlign w:val="center"/>
          </w:tcPr>
          <w:p w14:paraId="619A8F2F" w14:textId="77777777" w:rsidR="00A5566D" w:rsidRPr="00B40CD6" w:rsidRDefault="00A5566D" w:rsidP="00577E38">
            <w:pPr>
              <w:rPr>
                <w:sz w:val="20"/>
                <w:szCs w:val="20"/>
              </w:rPr>
            </w:pPr>
          </w:p>
        </w:tc>
        <w:tc>
          <w:tcPr>
            <w:tcW w:w="1281" w:type="dxa"/>
            <w:vAlign w:val="center"/>
          </w:tcPr>
          <w:p w14:paraId="0173D692" w14:textId="77777777" w:rsidR="00A5566D" w:rsidRPr="00B40CD6" w:rsidRDefault="00A5566D" w:rsidP="00577E38">
            <w:pPr>
              <w:rPr>
                <w:sz w:val="20"/>
                <w:szCs w:val="20"/>
              </w:rPr>
            </w:pPr>
          </w:p>
        </w:tc>
      </w:tr>
    </w:tbl>
    <w:p w14:paraId="06496B6E" w14:textId="77777777" w:rsidR="007417DD" w:rsidRPr="00B40CD6" w:rsidRDefault="007417DD" w:rsidP="007417DD"/>
    <w:p w14:paraId="763E0B4B" w14:textId="77777777" w:rsidR="00577E38" w:rsidRPr="00B40CD6" w:rsidRDefault="00577E38">
      <w:pPr>
        <w:pStyle w:val="Prrafodelista"/>
        <w:numPr>
          <w:ilvl w:val="0"/>
          <w:numId w:val="33"/>
        </w:numPr>
        <w:tabs>
          <w:tab w:val="left" w:pos="340"/>
        </w:tabs>
        <w:autoSpaceDE w:val="0"/>
        <w:autoSpaceDN w:val="0"/>
        <w:adjustRightInd w:val="0"/>
        <w:rPr>
          <w:b/>
          <w:bCs w:val="0"/>
        </w:rPr>
        <w:sectPr w:rsidR="00577E38" w:rsidRPr="00B40CD6" w:rsidSect="00577E38">
          <w:headerReference w:type="first" r:id="rId33"/>
          <w:footerReference w:type="first" r:id="rId34"/>
          <w:pgSz w:w="18722" w:h="12242" w:orient="landscape" w:code="120"/>
          <w:pgMar w:top="1134" w:right="1134" w:bottom="1134" w:left="1134" w:header="709" w:footer="709" w:gutter="0"/>
          <w:cols w:space="708"/>
          <w:titlePg/>
          <w:docGrid w:linePitch="360"/>
        </w:sectPr>
      </w:pPr>
    </w:p>
    <w:p w14:paraId="4A5A9FA0" w14:textId="59270F15" w:rsidR="00A5566D" w:rsidRPr="00B40CD6" w:rsidRDefault="00A5566D" w:rsidP="00A5566D">
      <w:pPr>
        <w:rPr>
          <w:rFonts w:ascii="Calibri" w:hAnsi="Calibri" w:cs="Calibri"/>
          <w:b/>
          <w:bCs/>
          <w:color w:val="000000"/>
          <w:u w:val="single"/>
        </w:rPr>
      </w:pPr>
      <w:r w:rsidRPr="00B40CD6">
        <w:rPr>
          <w:rFonts w:ascii="Calibri" w:hAnsi="Calibri" w:cs="Calibri"/>
          <w:b/>
          <w:bCs/>
          <w:color w:val="000000"/>
          <w:u w:val="single"/>
        </w:rPr>
        <w:lastRenderedPageBreak/>
        <w:t xml:space="preserve">Instrucciones de llenado de la Tabla N°1: </w:t>
      </w:r>
    </w:p>
    <w:p w14:paraId="4A7A7B4F" w14:textId="77777777" w:rsidR="009422B9" w:rsidRPr="00B40CD6" w:rsidRDefault="009422B9" w:rsidP="00A5566D">
      <w:pPr>
        <w:rPr>
          <w:rFonts w:ascii="Calibri" w:hAnsi="Calibri" w:cs="Calibri"/>
          <w:b/>
          <w:bCs/>
          <w:color w:val="000000"/>
          <w:u w:val="single"/>
        </w:rPr>
      </w:pPr>
    </w:p>
    <w:p w14:paraId="11AA9997" w14:textId="485CF8C6" w:rsidR="00A5566D" w:rsidRPr="00B40CD6" w:rsidRDefault="00A5566D">
      <w:pPr>
        <w:pStyle w:val="Prrafodelista"/>
        <w:numPr>
          <w:ilvl w:val="1"/>
          <w:numId w:val="38"/>
        </w:numPr>
        <w:ind w:left="426" w:hanging="284"/>
        <w:rPr>
          <w:rFonts w:ascii="Calibri" w:hAnsi="Calibri" w:cs="Calibri"/>
          <w:color w:val="000000"/>
        </w:rPr>
      </w:pPr>
      <w:r w:rsidRPr="00B40CD6">
        <w:rPr>
          <w:rFonts w:ascii="Calibri" w:hAnsi="Calibri" w:cs="Calibri"/>
          <w:color w:val="000000"/>
        </w:rPr>
        <w:t xml:space="preserve">En la tabla a continuación el oferente </w:t>
      </w:r>
      <w:r w:rsidRPr="00B40CD6">
        <w:t>deberá detallar las experiencias que haya realizado durante los últimos 3 años contados regresivamente desde la fecha de publicación de la respectiva licitación (considerando que la experiencia haya terminado en el período señalado, sin importar la fecha de inicio, o bien, se encuentre vigente</w:t>
      </w:r>
      <w:r w:rsidR="00377024" w:rsidRPr="00B40CD6">
        <w:t xml:space="preserve"> a dicho momento</w:t>
      </w:r>
      <w:r w:rsidRPr="00B40CD6">
        <w:t>)</w:t>
      </w:r>
      <w:r w:rsidR="00377024" w:rsidRPr="00B40CD6">
        <w:t>.</w:t>
      </w:r>
    </w:p>
    <w:p w14:paraId="58D2EEE0" w14:textId="72679BFB" w:rsidR="00A5566D" w:rsidRPr="00B40CD6" w:rsidRDefault="00A5566D">
      <w:pPr>
        <w:pStyle w:val="Prrafodelista"/>
        <w:numPr>
          <w:ilvl w:val="1"/>
          <w:numId w:val="38"/>
        </w:numPr>
        <w:ind w:left="426" w:hanging="284"/>
        <w:rPr>
          <w:rFonts w:ascii="Calibri" w:hAnsi="Calibri" w:cs="Calibri"/>
          <w:color w:val="000000"/>
        </w:rPr>
      </w:pPr>
      <w:r w:rsidRPr="00B40CD6">
        <w:t xml:space="preserve">Las experiencias declaradas deberán estar asociadas al </w:t>
      </w:r>
      <w:r w:rsidR="00377024" w:rsidRPr="00B40CD6">
        <w:t xml:space="preserve">servicio de </w:t>
      </w:r>
      <w:r w:rsidR="00496A0A" w:rsidRPr="00B40CD6">
        <w:t>contact center y materias relacionadas</w:t>
      </w:r>
      <w:r w:rsidR="00377024" w:rsidRPr="00B40CD6">
        <w:t>.</w:t>
      </w:r>
    </w:p>
    <w:p w14:paraId="2F22E9FB" w14:textId="77777777" w:rsidR="00A5566D" w:rsidRPr="00B40CD6" w:rsidRDefault="00A5566D">
      <w:pPr>
        <w:pStyle w:val="Prrafodelista"/>
        <w:numPr>
          <w:ilvl w:val="1"/>
          <w:numId w:val="38"/>
        </w:numPr>
        <w:ind w:left="426" w:hanging="284"/>
        <w:rPr>
          <w:rFonts w:ascii="Calibri" w:hAnsi="Calibri" w:cs="Calibri"/>
          <w:color w:val="000000"/>
        </w:rPr>
      </w:pPr>
      <w:r w:rsidRPr="00B40CD6">
        <w:t>Todos los campos de la tabla deberán ser completados. En el caso de las referencias podrá indicar correo electrónico y/o teléfono de contacto.</w:t>
      </w:r>
    </w:p>
    <w:p w14:paraId="32DE763E" w14:textId="77777777" w:rsidR="00A5566D" w:rsidRPr="00B40CD6" w:rsidRDefault="00A5566D">
      <w:pPr>
        <w:pStyle w:val="Prrafodelista"/>
        <w:numPr>
          <w:ilvl w:val="1"/>
          <w:numId w:val="38"/>
        </w:numPr>
        <w:ind w:left="426" w:hanging="284"/>
        <w:rPr>
          <w:rFonts w:ascii="Calibri" w:hAnsi="Calibri" w:cs="Calibri"/>
          <w:color w:val="000000"/>
        </w:rPr>
      </w:pPr>
      <w:r w:rsidRPr="00B40CD6">
        <w:rPr>
          <w:rFonts w:ascii="Calibri" w:hAnsi="Calibri" w:cs="Calibri"/>
          <w:color w:val="000000"/>
        </w:rPr>
        <w:t>En el campo “Descripción breve” el oferente deberá entregar información respecto del tipo de servicio prestado al cliente y antecedentes relevantes que permitan validar el alcance del servicio prestado en función del servicio que se licita.</w:t>
      </w:r>
    </w:p>
    <w:p w14:paraId="2DB14BE9" w14:textId="3349D789" w:rsidR="009C5A06" w:rsidRPr="00B40CD6" w:rsidRDefault="00A5566D">
      <w:pPr>
        <w:pStyle w:val="Prrafodelista"/>
        <w:numPr>
          <w:ilvl w:val="1"/>
          <w:numId w:val="38"/>
        </w:numPr>
        <w:ind w:left="426" w:hanging="284"/>
        <w:rPr>
          <w:rFonts w:ascii="Calibri" w:hAnsi="Calibri" w:cs="Calibri"/>
          <w:color w:val="000000"/>
        </w:rPr>
      </w:pPr>
      <w:r w:rsidRPr="00B40CD6">
        <w:rPr>
          <w:rFonts w:ascii="Calibri" w:hAnsi="Calibri" w:cs="Calibri"/>
          <w:color w:val="000000"/>
        </w:rPr>
        <w:t>El oferente podrá agregar tantas líneas como requiera para efectos de declarar las experiencias que ha desarrollado en el período contemplado.</w:t>
      </w:r>
    </w:p>
    <w:p w14:paraId="1A87F128" w14:textId="6C3B5782" w:rsidR="009C5A06" w:rsidRPr="00B40CD6" w:rsidRDefault="009C5A06">
      <w:pPr>
        <w:jc w:val="left"/>
      </w:pPr>
    </w:p>
    <w:p w14:paraId="3B98F71C" w14:textId="764CC1C3" w:rsidR="009C5A06" w:rsidRPr="00B40CD6" w:rsidRDefault="009C5A06">
      <w:pPr>
        <w:jc w:val="left"/>
      </w:pPr>
    </w:p>
    <w:p w14:paraId="79B258D0" w14:textId="4A0610E2" w:rsidR="009C5A06" w:rsidRPr="00B40CD6" w:rsidRDefault="009C5A06">
      <w:pPr>
        <w:jc w:val="left"/>
      </w:pPr>
    </w:p>
    <w:p w14:paraId="65C2888A" w14:textId="5224E383" w:rsidR="009C5A06" w:rsidRPr="00B40CD6" w:rsidRDefault="009C5A06">
      <w:pPr>
        <w:jc w:val="left"/>
      </w:pPr>
    </w:p>
    <w:p w14:paraId="6C38F1D4" w14:textId="5FA238AA" w:rsidR="008E1E12" w:rsidRPr="00B40CD6" w:rsidRDefault="008E1E12">
      <w:pPr>
        <w:jc w:val="left"/>
      </w:pPr>
    </w:p>
    <w:p w14:paraId="6D64CC43" w14:textId="77777777" w:rsidR="008E1E12" w:rsidRPr="00B40CD6" w:rsidRDefault="008E1E12">
      <w:pPr>
        <w:jc w:val="left"/>
      </w:pPr>
    </w:p>
    <w:p w14:paraId="6DF08538" w14:textId="3F33AD01" w:rsidR="009C5A06" w:rsidRPr="00B40CD6" w:rsidRDefault="009C5A06">
      <w:pPr>
        <w:jc w:val="left"/>
      </w:pPr>
    </w:p>
    <w:p w14:paraId="3C80DC5A" w14:textId="36922C22" w:rsidR="009C5A06" w:rsidRPr="00B40CD6" w:rsidRDefault="009C5A06">
      <w:pPr>
        <w:jc w:val="left"/>
      </w:pPr>
    </w:p>
    <w:p w14:paraId="20B3DA1D" w14:textId="2EC34222" w:rsidR="009C5A06" w:rsidRPr="00B40CD6" w:rsidRDefault="009C5A06">
      <w:pPr>
        <w:jc w:val="left"/>
      </w:pPr>
    </w:p>
    <w:p w14:paraId="13CCE3A7" w14:textId="36463437" w:rsidR="009C5A06" w:rsidRPr="00B40CD6" w:rsidRDefault="009C5A06">
      <w:pPr>
        <w:jc w:val="left"/>
      </w:pPr>
    </w:p>
    <w:p w14:paraId="3E4E04D0" w14:textId="77777777" w:rsidR="009C5A06" w:rsidRPr="00B40CD6" w:rsidRDefault="009C5A06">
      <w:pPr>
        <w:jc w:val="lef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5A06" w:rsidRPr="00B40CD6" w14:paraId="2F1B346A" w14:textId="77777777" w:rsidTr="00831CB7">
        <w:tc>
          <w:tcPr>
            <w:tcW w:w="9962" w:type="dxa"/>
          </w:tcPr>
          <w:p w14:paraId="71E66770" w14:textId="77777777" w:rsidR="009C5A06" w:rsidRPr="00B40CD6" w:rsidRDefault="009C5A06" w:rsidP="00831CB7">
            <w:pPr>
              <w:jc w:val="center"/>
            </w:pPr>
            <w:r w:rsidRPr="00B40CD6">
              <w:t>_________________________________________</w:t>
            </w:r>
          </w:p>
        </w:tc>
      </w:tr>
      <w:tr w:rsidR="009C5A06" w:rsidRPr="00B40CD6" w14:paraId="6ACE6440" w14:textId="77777777" w:rsidTr="00831CB7">
        <w:tc>
          <w:tcPr>
            <w:tcW w:w="9962" w:type="dxa"/>
          </w:tcPr>
          <w:p w14:paraId="41B6A2BF" w14:textId="77777777" w:rsidR="009C5A06" w:rsidRPr="00B40CD6" w:rsidRDefault="009C5A06" w:rsidP="00831CB7">
            <w:pPr>
              <w:jc w:val="center"/>
              <w:rPr>
                <w:i/>
                <w:iCs/>
              </w:rPr>
            </w:pPr>
            <w:r w:rsidRPr="00B40CD6">
              <w:rPr>
                <w:i/>
                <w:iCs/>
              </w:rPr>
              <w:t>&lt;Nombre, Rut y firma&gt;</w:t>
            </w:r>
          </w:p>
          <w:p w14:paraId="168E43DE" w14:textId="77777777" w:rsidR="009C5A06" w:rsidRPr="00B40CD6" w:rsidRDefault="009C5A06" w:rsidP="00831CB7">
            <w:pPr>
              <w:jc w:val="center"/>
              <w:rPr>
                <w:i/>
                <w:iCs/>
              </w:rPr>
            </w:pPr>
            <w:r w:rsidRPr="00B40CD6">
              <w:rPr>
                <w:i/>
                <w:iCs/>
              </w:rPr>
              <w:t>&lt;Representante Legal, apoderado UTP o persona natural, según corresponda&gt;</w:t>
            </w:r>
          </w:p>
        </w:tc>
      </w:tr>
    </w:tbl>
    <w:p w14:paraId="0AE8EBD5" w14:textId="77777777" w:rsidR="009C5A06" w:rsidRPr="00B40CD6" w:rsidRDefault="009C5A06" w:rsidP="009C5A06"/>
    <w:tbl>
      <w:tblPr>
        <w:tblStyle w:val="Tablaconcuadrcula"/>
        <w:tblW w:w="0" w:type="auto"/>
        <w:tblLook w:val="04A0" w:firstRow="1" w:lastRow="0" w:firstColumn="1" w:lastColumn="0" w:noHBand="0" w:noVBand="1"/>
      </w:tblPr>
      <w:tblGrid>
        <w:gridCol w:w="9962"/>
      </w:tblGrid>
      <w:tr w:rsidR="00572281" w:rsidRPr="00B40CD6" w14:paraId="489F26D0" w14:textId="77777777" w:rsidTr="00831CB7">
        <w:trPr>
          <w:trHeight w:val="1973"/>
        </w:trPr>
        <w:tc>
          <w:tcPr>
            <w:tcW w:w="9962" w:type="dxa"/>
            <w:shd w:val="clear" w:color="auto" w:fill="F2F2F2" w:themeFill="background1" w:themeFillShade="F2"/>
          </w:tcPr>
          <w:p w14:paraId="603F19F6" w14:textId="77777777" w:rsidR="00572281" w:rsidRPr="00B40CD6" w:rsidRDefault="00572281" w:rsidP="00831CB7">
            <w:pPr>
              <w:rPr>
                <w:b/>
                <w:bCs/>
              </w:rPr>
            </w:pPr>
            <w:r w:rsidRPr="00B40CD6">
              <w:rPr>
                <w:b/>
                <w:u w:val="single"/>
              </w:rPr>
              <w:t>NOTAS:</w:t>
            </w:r>
            <w:r w:rsidRPr="00B40CD6">
              <w:rPr>
                <w:b/>
              </w:rPr>
              <w:t xml:space="preserve"> </w:t>
            </w:r>
          </w:p>
          <w:p w14:paraId="4FC82999" w14:textId="77777777" w:rsidR="00496A0A" w:rsidRPr="00B40CD6" w:rsidRDefault="00572281">
            <w:pPr>
              <w:pStyle w:val="Prrafodelista"/>
              <w:numPr>
                <w:ilvl w:val="0"/>
                <w:numId w:val="36"/>
              </w:numPr>
              <w:tabs>
                <w:tab w:val="left" w:pos="340"/>
              </w:tabs>
              <w:autoSpaceDE w:val="0"/>
              <w:autoSpaceDN w:val="0"/>
              <w:adjustRightInd w:val="0"/>
              <w:rPr>
                <w:sz w:val="20"/>
              </w:rPr>
            </w:pPr>
            <w:r w:rsidRPr="00B40CD6">
              <w:rPr>
                <w:sz w:val="20"/>
              </w:rPr>
              <w:t>E</w:t>
            </w:r>
            <w:r w:rsidR="0051131F" w:rsidRPr="00B40CD6">
              <w:rPr>
                <w:sz w:val="20"/>
              </w:rPr>
              <w:t xml:space="preserve">l oferente deberá completar únicamente las secciones de este anexo que correspondan según los criterios de evaluación que se utilicen por parte de la entidad licitante en el proceso licitatorio en particular. </w:t>
            </w:r>
          </w:p>
          <w:p w14:paraId="72384939" w14:textId="380D9EF1" w:rsidR="00C42457" w:rsidRPr="00B40CD6" w:rsidRDefault="0051131F">
            <w:pPr>
              <w:pStyle w:val="Prrafodelista"/>
              <w:numPr>
                <w:ilvl w:val="0"/>
                <w:numId w:val="36"/>
              </w:numPr>
              <w:tabs>
                <w:tab w:val="left" w:pos="340"/>
              </w:tabs>
              <w:autoSpaceDE w:val="0"/>
              <w:autoSpaceDN w:val="0"/>
              <w:adjustRightInd w:val="0"/>
              <w:rPr>
                <w:sz w:val="20"/>
              </w:rPr>
            </w:pPr>
            <w:r w:rsidRPr="00B40CD6">
              <w:rPr>
                <w:sz w:val="20"/>
              </w:rPr>
              <w:t xml:space="preserve">La </w:t>
            </w:r>
            <w:r w:rsidR="00377024" w:rsidRPr="00B40CD6">
              <w:rPr>
                <w:sz w:val="20"/>
              </w:rPr>
              <w:t>T</w:t>
            </w:r>
            <w:r w:rsidRPr="00B40CD6">
              <w:rPr>
                <w:sz w:val="20"/>
              </w:rPr>
              <w:t xml:space="preserve">abla N°1 deberá ser completada cuando </w:t>
            </w:r>
            <w:r w:rsidR="00A5566D" w:rsidRPr="00B40CD6">
              <w:rPr>
                <w:sz w:val="20"/>
              </w:rPr>
              <w:t xml:space="preserve">la entidad licitante </w:t>
            </w:r>
            <w:r w:rsidRPr="00B40CD6">
              <w:rPr>
                <w:sz w:val="20"/>
              </w:rPr>
              <w:t xml:space="preserve">utilice el </w:t>
            </w:r>
            <w:r w:rsidR="00496A0A" w:rsidRPr="00B40CD6">
              <w:rPr>
                <w:sz w:val="20"/>
              </w:rPr>
              <w:t>criterio de evaluación</w:t>
            </w:r>
            <w:r w:rsidRPr="00B40CD6">
              <w:rPr>
                <w:sz w:val="20"/>
              </w:rPr>
              <w:t xml:space="preserve"> “</w:t>
            </w:r>
            <w:r w:rsidR="00496A0A" w:rsidRPr="00B40CD6">
              <w:rPr>
                <w:sz w:val="20"/>
              </w:rPr>
              <w:t>Experiencia del oferente y calidad de servicio</w:t>
            </w:r>
            <w:r w:rsidR="00377024" w:rsidRPr="00B40CD6">
              <w:rPr>
                <w:sz w:val="20"/>
              </w:rPr>
              <w:t>” (</w:t>
            </w:r>
            <w:r w:rsidR="00A5566D" w:rsidRPr="00B40CD6">
              <w:rPr>
                <w:sz w:val="20"/>
              </w:rPr>
              <w:t xml:space="preserve">ver </w:t>
            </w:r>
            <w:r w:rsidR="005D58AA" w:rsidRPr="00B40CD6">
              <w:rPr>
                <w:sz w:val="20"/>
              </w:rPr>
              <w:t>Anexo N°2</w:t>
            </w:r>
            <w:r w:rsidR="00A5566D" w:rsidRPr="00B40CD6">
              <w:rPr>
                <w:sz w:val="20"/>
              </w:rPr>
              <w:t xml:space="preserve">, numeral </w:t>
            </w:r>
            <w:r w:rsidR="00377024" w:rsidRPr="00B40CD6">
              <w:rPr>
                <w:sz w:val="20"/>
              </w:rPr>
              <w:t>7).</w:t>
            </w:r>
            <w:r w:rsidR="00496A0A" w:rsidRPr="00B40CD6">
              <w:rPr>
                <w:sz w:val="20"/>
              </w:rPr>
              <w:t xml:space="preserve"> Asimismo, en caso de utilizarse dicho criterio de evaluación </w:t>
            </w:r>
            <w:r w:rsidR="00C42457" w:rsidRPr="00B40CD6">
              <w:rPr>
                <w:sz w:val="20"/>
              </w:rPr>
              <w:t>se deberá adjuntar, por cada cliente distinto declarado, el Anexo N°</w:t>
            </w:r>
            <w:r w:rsidR="00B9600B" w:rsidRPr="00B40CD6">
              <w:rPr>
                <w:sz w:val="20"/>
              </w:rPr>
              <w:t>8</w:t>
            </w:r>
            <w:r w:rsidR="00C42457" w:rsidRPr="00B40CD6">
              <w:rPr>
                <w:sz w:val="20"/>
              </w:rPr>
              <w:t>, correspondiente a la encuesta de satisfacción que deberá completar y firmar el cliente respectivo. No se considerarán en la asignación de puntaje aquellos clientes distintos declarados por el oferente que no acompañen debidamente completado y firmado dicho anexo.</w:t>
            </w:r>
          </w:p>
          <w:p w14:paraId="194973A7" w14:textId="54F1FB14" w:rsidR="00C42457" w:rsidRPr="00B40CD6" w:rsidRDefault="00572281">
            <w:pPr>
              <w:pStyle w:val="Prrafodelista"/>
              <w:numPr>
                <w:ilvl w:val="0"/>
                <w:numId w:val="36"/>
              </w:numPr>
              <w:tabs>
                <w:tab w:val="left" w:pos="340"/>
              </w:tabs>
              <w:autoSpaceDE w:val="0"/>
              <w:autoSpaceDN w:val="0"/>
              <w:adjustRightInd w:val="0"/>
              <w:rPr>
                <w:b/>
                <w:sz w:val="20"/>
              </w:rPr>
            </w:pPr>
            <w:r w:rsidRPr="00B40CD6">
              <w:rPr>
                <w:sz w:val="20"/>
              </w:rPr>
              <w:t xml:space="preserve">Se declararán </w:t>
            </w:r>
            <w:r w:rsidRPr="00B40CD6">
              <w:rPr>
                <w:b/>
                <w:sz w:val="20"/>
                <w:u w:val="single"/>
              </w:rPr>
              <w:t>inadmisibles</w:t>
            </w:r>
            <w:r w:rsidRPr="00B40CD6">
              <w:rPr>
                <w:sz w:val="20"/>
              </w:rPr>
              <w:t xml:space="preserve"> las ofertas que no presenten </w:t>
            </w:r>
            <w:r w:rsidR="00C42457" w:rsidRPr="00B40CD6">
              <w:rPr>
                <w:sz w:val="20"/>
              </w:rPr>
              <w:t>el A</w:t>
            </w:r>
            <w:r w:rsidRPr="00B40CD6">
              <w:rPr>
                <w:sz w:val="20"/>
              </w:rPr>
              <w:t>nexo</w:t>
            </w:r>
            <w:r w:rsidR="00C42457" w:rsidRPr="00B40CD6">
              <w:rPr>
                <w:sz w:val="20"/>
              </w:rPr>
              <w:t xml:space="preserve"> N°</w:t>
            </w:r>
            <w:r w:rsidR="00B9600B" w:rsidRPr="00B40CD6">
              <w:rPr>
                <w:sz w:val="20"/>
              </w:rPr>
              <w:t>5</w:t>
            </w:r>
            <w:r w:rsidRPr="00B40CD6">
              <w:rPr>
                <w:sz w:val="20"/>
              </w:rPr>
              <w:t xml:space="preserve">, o bien, éste no se encuentre debidamente completado y firmado. </w:t>
            </w:r>
            <w:r w:rsidR="00A5566D" w:rsidRPr="00B40CD6">
              <w:rPr>
                <w:sz w:val="20"/>
              </w:rPr>
              <w:t xml:space="preserve">Del mismo modo, se declarará </w:t>
            </w:r>
            <w:r w:rsidR="00A5566D" w:rsidRPr="00B40CD6">
              <w:rPr>
                <w:b/>
                <w:bCs w:val="0"/>
                <w:sz w:val="20"/>
                <w:u w:val="single"/>
              </w:rPr>
              <w:t>inadmisible</w:t>
            </w:r>
            <w:r w:rsidR="00A5566D" w:rsidRPr="00B40CD6">
              <w:rPr>
                <w:sz w:val="20"/>
              </w:rPr>
              <w:t xml:space="preserve"> la oferta que no complete alguna sección de este anexo cuando ello sea requerido en virtud de los criterios de evaluación que sean utilizados por parte de la entidad licitante, entendiéndose que no se ha presentado debidamente el presente Anexo. </w:t>
            </w:r>
          </w:p>
          <w:p w14:paraId="0FFD8F01" w14:textId="73BC98C8" w:rsidR="00572281" w:rsidRPr="00B40CD6" w:rsidRDefault="00572281">
            <w:pPr>
              <w:pStyle w:val="Prrafodelista"/>
              <w:numPr>
                <w:ilvl w:val="0"/>
                <w:numId w:val="36"/>
              </w:numPr>
              <w:tabs>
                <w:tab w:val="left" w:pos="340"/>
              </w:tabs>
              <w:autoSpaceDE w:val="0"/>
              <w:autoSpaceDN w:val="0"/>
              <w:adjustRightInd w:val="0"/>
              <w:rPr>
                <w:sz w:val="20"/>
              </w:rPr>
            </w:pPr>
            <w:r w:rsidRPr="00B40CD6">
              <w:rPr>
                <w:sz w:val="20"/>
              </w:rPr>
              <w:t xml:space="preserve">Se deberá presentar un único anexo, independiente </w:t>
            </w:r>
            <w:r w:rsidR="00C42457" w:rsidRPr="00B40CD6">
              <w:rPr>
                <w:sz w:val="20"/>
              </w:rPr>
              <w:t xml:space="preserve">si el oferente es persona natural, jurídica o UTP. En este último caso, el anexo deberá ser firmado </w:t>
            </w:r>
            <w:r w:rsidRPr="00B40CD6">
              <w:rPr>
                <w:sz w:val="20"/>
              </w:rPr>
              <w:t>por el apoderado de la UTP con poder suficiente.</w:t>
            </w:r>
            <w:r w:rsidR="00A5566D" w:rsidRPr="00B40CD6">
              <w:rPr>
                <w:sz w:val="20"/>
              </w:rPr>
              <w:t xml:space="preserve"> </w:t>
            </w:r>
          </w:p>
          <w:p w14:paraId="0D63CC3E" w14:textId="77777777" w:rsidR="00572281" w:rsidRPr="00B40CD6" w:rsidRDefault="00572281">
            <w:pPr>
              <w:pStyle w:val="Prrafodelista"/>
              <w:numPr>
                <w:ilvl w:val="0"/>
                <w:numId w:val="36"/>
              </w:numPr>
              <w:tabs>
                <w:tab w:val="left" w:pos="340"/>
              </w:tabs>
              <w:autoSpaceDE w:val="0"/>
              <w:autoSpaceDN w:val="0"/>
              <w:adjustRightInd w:val="0"/>
            </w:pPr>
            <w:r w:rsidRPr="00B40CD6">
              <w:rPr>
                <w:sz w:val="20"/>
              </w:rPr>
              <w:t xml:space="preserve">Este anexo deberá ser ingresado en la sección “Anexos técnicos”. </w:t>
            </w:r>
          </w:p>
        </w:tc>
      </w:tr>
    </w:tbl>
    <w:p w14:paraId="4813EC89" w14:textId="77777777" w:rsidR="009C5A06" w:rsidRPr="00B40CD6" w:rsidRDefault="009C5A06">
      <w:pPr>
        <w:jc w:val="left"/>
      </w:pPr>
    </w:p>
    <w:p w14:paraId="4AD2C39F" w14:textId="77777777" w:rsidR="009C5A06" w:rsidRPr="00B40CD6" w:rsidRDefault="009C5A06">
      <w:pPr>
        <w:jc w:val="left"/>
      </w:pPr>
    </w:p>
    <w:p w14:paraId="3ECDA2AC" w14:textId="77777777" w:rsidR="009C5A06" w:rsidRPr="00B40CD6" w:rsidRDefault="009C5A06">
      <w:pPr>
        <w:jc w:val="left"/>
      </w:pPr>
    </w:p>
    <w:p w14:paraId="34DD34A6" w14:textId="12A77F5C" w:rsidR="009C5A06" w:rsidRPr="00B40CD6" w:rsidRDefault="009C5A06">
      <w:pPr>
        <w:jc w:val="left"/>
        <w:rPr>
          <w:rFonts w:eastAsia="Calibri" w:cstheme="minorHAnsi"/>
          <w:b/>
          <w:caps/>
          <w:color w:val="000000"/>
          <w:szCs w:val="22"/>
          <w:lang w:eastAsia="es-CL"/>
        </w:rPr>
      </w:pPr>
      <w:r w:rsidRPr="00B40CD6">
        <w:br w:type="page"/>
      </w:r>
    </w:p>
    <w:p w14:paraId="426128C9" w14:textId="4CE781CD" w:rsidR="007417DD" w:rsidRPr="00B40CD6" w:rsidRDefault="007417DD" w:rsidP="007417DD">
      <w:pPr>
        <w:pStyle w:val="Ttulo1"/>
        <w:numPr>
          <w:ilvl w:val="0"/>
          <w:numId w:val="0"/>
        </w:numPr>
        <w:ind w:left="340" w:hanging="340"/>
        <w:jc w:val="center"/>
      </w:pPr>
      <w:r w:rsidRPr="00B40CD6">
        <w:lastRenderedPageBreak/>
        <w:t>ANEXO N°</w:t>
      </w:r>
      <w:r w:rsidR="0035576D" w:rsidRPr="00B40CD6">
        <w:t>6</w:t>
      </w:r>
      <w:r w:rsidRPr="00B40CD6">
        <w:t>: Oferta económica</w:t>
      </w:r>
    </w:p>
    <w:p w14:paraId="2466759F" w14:textId="77777777" w:rsidR="007417DD" w:rsidRPr="00B40CD6" w:rsidRDefault="007417DD" w:rsidP="007417DD">
      <w:pPr>
        <w:jc w:val="center"/>
        <w:rPr>
          <w:bCs/>
          <w:iCs/>
        </w:rPr>
      </w:pPr>
      <w:r w:rsidRPr="00B40CD6">
        <w:rPr>
          <w:iCs/>
        </w:rPr>
        <w:t>(Anexo para ofertar)</w:t>
      </w:r>
    </w:p>
    <w:p w14:paraId="09BB1CFF" w14:textId="77777777" w:rsidR="007417DD" w:rsidRPr="00B40CD6" w:rsidRDefault="007417DD" w:rsidP="007417DD">
      <w:pPr>
        <w:jc w:val="center"/>
        <w:rPr>
          <w:b/>
          <w:i/>
        </w:rPr>
      </w:pPr>
    </w:p>
    <w:p w14:paraId="6A541A02" w14:textId="77777777" w:rsidR="007417DD" w:rsidRPr="00B40CD6" w:rsidRDefault="007417DD" w:rsidP="007417DD">
      <w:pPr>
        <w:jc w:val="center"/>
        <w:rPr>
          <w:b/>
          <w:i/>
        </w:rPr>
      </w:pPr>
    </w:p>
    <w:p w14:paraId="03A12415" w14:textId="77777777" w:rsidR="0005473B" w:rsidRPr="00B40CD6" w:rsidRDefault="0005473B" w:rsidP="0005473B">
      <w:pPr>
        <w:jc w:val="center"/>
        <w:rPr>
          <w:rFonts w:eastAsia="Calibri" w:cstheme="minorHAnsi"/>
          <w:b/>
          <w:color w:val="000000"/>
          <w:sz w:val="24"/>
          <w:lang w:eastAsia="es-CL"/>
        </w:rPr>
      </w:pPr>
      <w:r w:rsidRPr="00B40CD6">
        <w:rPr>
          <w:rFonts w:eastAsia="Calibri" w:cstheme="minorHAnsi"/>
          <w:b/>
          <w:color w:val="000000"/>
          <w:sz w:val="24"/>
          <w:lang w:eastAsia="es-CL"/>
        </w:rPr>
        <w:t xml:space="preserve">LICITACIÓN PARA LA CONTRATACIÓN DEL SERVICIO DE </w:t>
      </w:r>
    </w:p>
    <w:p w14:paraId="57F1FBF0" w14:textId="77777777" w:rsidR="0005473B" w:rsidRPr="00B40CD6" w:rsidRDefault="0005473B" w:rsidP="0005473B">
      <w:pPr>
        <w:jc w:val="center"/>
        <w:rPr>
          <w:rFonts w:eastAsia="Calibri" w:cstheme="minorHAnsi"/>
          <w:b/>
          <w:color w:val="000000"/>
          <w:szCs w:val="22"/>
          <w:lang w:eastAsia="es-CL"/>
        </w:rPr>
      </w:pPr>
      <w:r w:rsidRPr="00B40CD6">
        <w:rPr>
          <w:rFonts w:eastAsia="Calibri" w:cstheme="minorHAnsi"/>
          <w:b/>
          <w:color w:val="000000"/>
          <w:sz w:val="24"/>
          <w:lang w:eastAsia="es-CL"/>
        </w:rPr>
        <w:t>CONTACT CENTER</w:t>
      </w:r>
    </w:p>
    <w:p w14:paraId="3A0A758E" w14:textId="77777777" w:rsidR="006711EC" w:rsidRPr="00B40CD6" w:rsidRDefault="006711EC" w:rsidP="006711EC"/>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6711EC" w:rsidRPr="00B40CD6" w14:paraId="19AD278D" w14:textId="77777777" w:rsidTr="00831CB7">
        <w:trPr>
          <w:trHeight w:val="369"/>
        </w:trPr>
        <w:tc>
          <w:tcPr>
            <w:tcW w:w="9923" w:type="dxa"/>
            <w:gridSpan w:val="2"/>
            <w:shd w:val="clear" w:color="auto" w:fill="DEEAF6" w:themeFill="accent1" w:themeFillTint="33"/>
            <w:vAlign w:val="center"/>
          </w:tcPr>
          <w:p w14:paraId="3E4C8C3F" w14:textId="77777777" w:rsidR="006711EC" w:rsidRPr="00B40CD6" w:rsidRDefault="006711EC" w:rsidP="00831CB7">
            <w:pPr>
              <w:jc w:val="center"/>
              <w:rPr>
                <w:b/>
                <w:bCs/>
              </w:rPr>
            </w:pPr>
            <w:r w:rsidRPr="00B40CD6">
              <w:rPr>
                <w:b/>
              </w:rPr>
              <w:t>DATOS DE LA OFERTA</w:t>
            </w:r>
          </w:p>
        </w:tc>
      </w:tr>
      <w:tr w:rsidR="006711EC" w:rsidRPr="00B40CD6" w14:paraId="6465BF76" w14:textId="77777777" w:rsidTr="00831CB7">
        <w:trPr>
          <w:trHeight w:val="401"/>
        </w:trPr>
        <w:tc>
          <w:tcPr>
            <w:tcW w:w="3686" w:type="dxa"/>
            <w:shd w:val="clear" w:color="auto" w:fill="F2F2F2" w:themeFill="background1" w:themeFillShade="F2"/>
            <w:vAlign w:val="center"/>
          </w:tcPr>
          <w:p w14:paraId="22D31DD2" w14:textId="77777777" w:rsidR="006711EC" w:rsidRPr="00B40CD6" w:rsidRDefault="006711EC" w:rsidP="00831CB7">
            <w:pPr>
              <w:jc w:val="left"/>
              <w:rPr>
                <w:b/>
              </w:rPr>
            </w:pPr>
            <w:r w:rsidRPr="00B40CD6">
              <w:rPr>
                <w:b/>
              </w:rPr>
              <w:t>Razón social oferente, nombre persona natural o nombre UTP</w:t>
            </w:r>
          </w:p>
        </w:tc>
        <w:tc>
          <w:tcPr>
            <w:tcW w:w="6237" w:type="dxa"/>
            <w:shd w:val="clear" w:color="auto" w:fill="auto"/>
            <w:vAlign w:val="center"/>
          </w:tcPr>
          <w:p w14:paraId="182BD3B7" w14:textId="77777777" w:rsidR="006711EC" w:rsidRPr="00B40CD6" w:rsidRDefault="006711EC" w:rsidP="00831CB7">
            <w:pPr>
              <w:jc w:val="left"/>
            </w:pPr>
          </w:p>
        </w:tc>
      </w:tr>
      <w:tr w:rsidR="006711EC" w:rsidRPr="00B40CD6" w14:paraId="7DB9321B" w14:textId="77777777" w:rsidTr="00831CB7">
        <w:trPr>
          <w:trHeight w:val="423"/>
        </w:trPr>
        <w:tc>
          <w:tcPr>
            <w:tcW w:w="3686" w:type="dxa"/>
            <w:shd w:val="clear" w:color="auto" w:fill="F2F2F2" w:themeFill="background1" w:themeFillShade="F2"/>
            <w:vAlign w:val="center"/>
          </w:tcPr>
          <w:p w14:paraId="2E6F039C" w14:textId="77777777" w:rsidR="006711EC" w:rsidRPr="00B40CD6" w:rsidRDefault="006711EC" w:rsidP="00831CB7">
            <w:pPr>
              <w:jc w:val="left"/>
              <w:rPr>
                <w:b/>
              </w:rPr>
            </w:pPr>
            <w:r w:rsidRPr="00B40CD6">
              <w:rPr>
                <w:b/>
              </w:rPr>
              <w:t xml:space="preserve">RUT del oferente </w:t>
            </w:r>
            <w:r w:rsidRPr="00B40CD6">
              <w:t>(persona jurídica, persona natural o apoderado UTP)</w:t>
            </w:r>
          </w:p>
        </w:tc>
        <w:tc>
          <w:tcPr>
            <w:tcW w:w="6237" w:type="dxa"/>
            <w:shd w:val="clear" w:color="auto" w:fill="auto"/>
            <w:vAlign w:val="center"/>
          </w:tcPr>
          <w:p w14:paraId="73EA472B" w14:textId="77777777" w:rsidR="006711EC" w:rsidRPr="00B40CD6" w:rsidRDefault="006711EC" w:rsidP="00831CB7">
            <w:pPr>
              <w:jc w:val="left"/>
            </w:pPr>
          </w:p>
        </w:tc>
      </w:tr>
      <w:tr w:rsidR="006711EC" w:rsidRPr="00B40CD6" w14:paraId="309B5699" w14:textId="77777777" w:rsidTr="000E450B">
        <w:trPr>
          <w:trHeight w:val="60"/>
        </w:trPr>
        <w:tc>
          <w:tcPr>
            <w:tcW w:w="3686" w:type="dxa"/>
            <w:shd w:val="clear" w:color="auto" w:fill="F2F2F2" w:themeFill="background1" w:themeFillShade="F2"/>
            <w:vAlign w:val="center"/>
          </w:tcPr>
          <w:p w14:paraId="44C42ED1" w14:textId="77777777" w:rsidR="006711EC" w:rsidRPr="00B40CD6" w:rsidRDefault="006711EC" w:rsidP="00831CB7">
            <w:pPr>
              <w:jc w:val="left"/>
              <w:rPr>
                <w:b/>
              </w:rPr>
            </w:pPr>
            <w:r w:rsidRPr="00B40CD6">
              <w:rPr>
                <w:b/>
              </w:rPr>
              <w:t>Fecha</w:t>
            </w:r>
          </w:p>
        </w:tc>
        <w:tc>
          <w:tcPr>
            <w:tcW w:w="6237" w:type="dxa"/>
            <w:shd w:val="clear" w:color="auto" w:fill="auto"/>
            <w:vAlign w:val="center"/>
          </w:tcPr>
          <w:p w14:paraId="3544EF41" w14:textId="77777777" w:rsidR="006711EC" w:rsidRPr="00B40CD6" w:rsidRDefault="006711EC" w:rsidP="00831CB7">
            <w:pPr>
              <w:jc w:val="left"/>
            </w:pPr>
          </w:p>
        </w:tc>
      </w:tr>
    </w:tbl>
    <w:p w14:paraId="5255F815" w14:textId="5A9303E9" w:rsidR="006711EC" w:rsidRPr="00B40CD6" w:rsidRDefault="006711EC" w:rsidP="006711EC"/>
    <w:p w14:paraId="5509F81B" w14:textId="77777777" w:rsidR="00AB3008" w:rsidRPr="00B40CD6" w:rsidRDefault="00AB3008" w:rsidP="006711EC"/>
    <w:p w14:paraId="57F89989" w14:textId="66D8C9D8" w:rsidR="00FD7DFB" w:rsidRPr="00B40CD6" w:rsidRDefault="00FD7DFB" w:rsidP="00FD7DFB">
      <w:pPr>
        <w:tabs>
          <w:tab w:val="left" w:pos="340"/>
        </w:tabs>
        <w:autoSpaceDE w:val="0"/>
        <w:autoSpaceDN w:val="0"/>
        <w:adjustRightInd w:val="0"/>
        <w:rPr>
          <w:b/>
          <w:u w:val="single"/>
        </w:rPr>
      </w:pPr>
      <w:r w:rsidRPr="00B40CD6">
        <w:rPr>
          <w:b/>
          <w:u w:val="single"/>
        </w:rPr>
        <w:t>OFERTA ECONÓMICA:</w:t>
      </w:r>
    </w:p>
    <w:p w14:paraId="25C460FA" w14:textId="77777777" w:rsidR="00FD7DFB" w:rsidRPr="00B40CD6" w:rsidRDefault="00FD7DFB" w:rsidP="00FD7DFB">
      <w:pPr>
        <w:tabs>
          <w:tab w:val="left" w:pos="340"/>
        </w:tabs>
        <w:autoSpaceDE w:val="0"/>
        <w:autoSpaceDN w:val="0"/>
        <w:adjustRightInd w:val="0"/>
        <w:rPr>
          <w:b/>
          <w:u w:val="single"/>
        </w:rPr>
      </w:pPr>
    </w:p>
    <w:p w14:paraId="7781A9AF" w14:textId="0E331656" w:rsidR="00FD7DFB" w:rsidRPr="00B40CD6" w:rsidRDefault="00FD7DFB" w:rsidP="00FD7DFB">
      <w:r w:rsidRPr="00B40CD6">
        <w:t xml:space="preserve">El oferente deberá completar la siguiente tabla </w:t>
      </w:r>
      <w:r w:rsidR="001E376B" w:rsidRPr="00B40CD6">
        <w:t xml:space="preserve">únicamente respecto de la columna “Precio </w:t>
      </w:r>
      <w:r w:rsidR="00B24C94" w:rsidRPr="00B40CD6">
        <w:t xml:space="preserve">neto </w:t>
      </w:r>
      <w:r w:rsidR="001E376B" w:rsidRPr="00B40CD6">
        <w:t xml:space="preserve">ofertado (en UF)”, </w:t>
      </w:r>
      <w:r w:rsidR="001E5F4E" w:rsidRPr="00B40CD6">
        <w:t>según</w:t>
      </w:r>
      <w:r w:rsidRPr="00B40CD6">
        <w:t xml:space="preserve"> su oferta económica </w:t>
      </w:r>
      <w:r w:rsidR="001E5F4E" w:rsidRPr="00B40CD6">
        <w:t xml:space="preserve">en relación con </w:t>
      </w:r>
      <w:r w:rsidR="001E376B" w:rsidRPr="00B40CD6">
        <w:t>los productos y servicios requeridos</w:t>
      </w:r>
      <w:r w:rsidR="001E5F4E" w:rsidRPr="00B40CD6">
        <w:t xml:space="preserve"> por la entidad licitante en el proceso particular, lo que es señalado </w:t>
      </w:r>
      <w:r w:rsidRPr="00B40CD6">
        <w:t xml:space="preserve">en el </w:t>
      </w:r>
      <w:r w:rsidR="005D58AA" w:rsidRPr="00B40CD6">
        <w:t>Anexo N°3</w:t>
      </w:r>
      <w:r w:rsidRPr="00B40CD6">
        <w:t>, numeral 2.1</w:t>
      </w:r>
      <w:r w:rsidR="00AB3008" w:rsidRPr="00B40CD6">
        <w:t>, y transcrito por ésta en la tabla a continuación (Campos “Cantidad estimada mensual” y “Cantidad de meses”)</w:t>
      </w:r>
      <w:r w:rsidRPr="00B40CD6">
        <w:t xml:space="preserve">. </w:t>
      </w:r>
    </w:p>
    <w:p w14:paraId="722BFDA9" w14:textId="57CCCA38" w:rsidR="00F6757C" w:rsidRPr="00B40CD6" w:rsidRDefault="00F6757C">
      <w:pPr>
        <w:jc w:val="left"/>
      </w:pPr>
    </w:p>
    <w:p w14:paraId="6676AC52" w14:textId="2E167BE2" w:rsidR="00620A7C" w:rsidRPr="00B40CD6" w:rsidRDefault="00620A7C" w:rsidP="00B24C94">
      <w:r w:rsidRPr="00B40CD6">
        <w:t xml:space="preserve">El precio </w:t>
      </w:r>
      <w:r w:rsidR="00B24C94" w:rsidRPr="00B40CD6">
        <w:t xml:space="preserve">neto </w:t>
      </w:r>
      <w:r w:rsidRPr="00B40CD6">
        <w:t xml:space="preserve">ofertado deberá ser </w:t>
      </w:r>
      <w:r w:rsidR="00B24C94" w:rsidRPr="00B40CD6">
        <w:t xml:space="preserve">expresado en unidades de fomento con un máximo de 4 cifras decimales, el cual estará </w:t>
      </w:r>
      <w:r w:rsidRPr="00B40CD6">
        <w:t xml:space="preserve">referido a la unidad de medida </w:t>
      </w:r>
      <w:r w:rsidR="00B24C94" w:rsidRPr="00B40CD6">
        <w:t xml:space="preserve">del producto/servicio en cuestión </w:t>
      </w:r>
      <w:r w:rsidRPr="00B40CD6">
        <w:t xml:space="preserve">y </w:t>
      </w:r>
      <w:r w:rsidR="00B24C94" w:rsidRPr="00B40CD6">
        <w:rPr>
          <w:u w:val="single"/>
        </w:rPr>
        <w:t xml:space="preserve">no </w:t>
      </w:r>
      <w:r w:rsidRPr="00B40CD6">
        <w:rPr>
          <w:u w:val="single"/>
        </w:rPr>
        <w:t>deberá considerar impuestos</w:t>
      </w:r>
      <w:r w:rsidRPr="00B40CD6">
        <w:t xml:space="preserve">. </w:t>
      </w:r>
    </w:p>
    <w:p w14:paraId="38CB27B8" w14:textId="77777777" w:rsidR="00620A7C" w:rsidRPr="00B40CD6" w:rsidRDefault="00620A7C">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410"/>
        <w:gridCol w:w="1843"/>
        <w:gridCol w:w="1480"/>
        <w:gridCol w:w="1480"/>
        <w:gridCol w:w="1480"/>
      </w:tblGrid>
      <w:tr w:rsidR="004C61C0" w:rsidRPr="00B40CD6" w14:paraId="7214547E" w14:textId="77777777" w:rsidTr="00620A7C">
        <w:trPr>
          <w:trHeight w:val="340"/>
        </w:trPr>
        <w:tc>
          <w:tcPr>
            <w:tcW w:w="1271" w:type="dxa"/>
            <w:shd w:val="clear" w:color="auto" w:fill="DEEAF6" w:themeFill="accent1" w:themeFillTint="33"/>
            <w:vAlign w:val="center"/>
          </w:tcPr>
          <w:p w14:paraId="2AF819AD" w14:textId="1255DAF7" w:rsidR="004C61C0" w:rsidRPr="00B40CD6" w:rsidRDefault="004C61C0" w:rsidP="004C61C0">
            <w:pPr>
              <w:jc w:val="center"/>
              <w:rPr>
                <w:rFonts w:eastAsia="Calibri" w:cstheme="minorHAnsi"/>
                <w:b/>
                <w:bCs/>
                <w:szCs w:val="22"/>
                <w:lang w:eastAsia="es-CL"/>
              </w:rPr>
            </w:pPr>
            <w:r w:rsidRPr="00B40CD6">
              <w:rPr>
                <w:rFonts w:eastAsia="Calibri" w:cstheme="minorHAnsi"/>
                <w:b/>
                <w:bCs/>
                <w:szCs w:val="22"/>
                <w:lang w:eastAsia="es-CL"/>
              </w:rPr>
              <w:t>Tipo de servicio</w:t>
            </w:r>
          </w:p>
        </w:tc>
        <w:tc>
          <w:tcPr>
            <w:tcW w:w="2410" w:type="dxa"/>
            <w:shd w:val="clear" w:color="auto" w:fill="DEEAF6" w:themeFill="accent1" w:themeFillTint="33"/>
            <w:vAlign w:val="center"/>
          </w:tcPr>
          <w:p w14:paraId="0AFDD59F" w14:textId="2AC45D6A" w:rsidR="004C61C0" w:rsidRPr="00B40CD6" w:rsidRDefault="004C61C0" w:rsidP="004C61C0">
            <w:pPr>
              <w:jc w:val="center"/>
              <w:rPr>
                <w:rFonts w:eastAsia="Calibri" w:cstheme="minorHAnsi"/>
                <w:b/>
                <w:bCs/>
                <w:szCs w:val="22"/>
                <w:lang w:eastAsia="es-CL"/>
              </w:rPr>
            </w:pPr>
            <w:r w:rsidRPr="00B40CD6">
              <w:rPr>
                <w:rFonts w:eastAsia="Calibri" w:cstheme="minorHAnsi"/>
                <w:b/>
                <w:bCs/>
                <w:szCs w:val="22"/>
                <w:lang w:eastAsia="es-CL"/>
              </w:rPr>
              <w:t>Producto/Servicio</w:t>
            </w:r>
          </w:p>
        </w:tc>
        <w:tc>
          <w:tcPr>
            <w:tcW w:w="1843" w:type="dxa"/>
            <w:tcBorders>
              <w:right w:val="single" w:sz="4" w:space="0" w:color="auto"/>
            </w:tcBorders>
            <w:shd w:val="clear" w:color="auto" w:fill="DEEAF6" w:themeFill="accent1" w:themeFillTint="33"/>
            <w:vAlign w:val="center"/>
          </w:tcPr>
          <w:p w14:paraId="46F8EB16" w14:textId="4A406EA5" w:rsidR="004C61C0" w:rsidRPr="00B40CD6" w:rsidRDefault="004C61C0" w:rsidP="004C61C0">
            <w:pPr>
              <w:jc w:val="center"/>
              <w:rPr>
                <w:rFonts w:eastAsia="Calibri" w:cstheme="minorHAnsi"/>
                <w:b/>
                <w:bCs/>
                <w:szCs w:val="22"/>
                <w:lang w:eastAsia="es-CL"/>
              </w:rPr>
            </w:pPr>
            <w:r w:rsidRPr="00B40CD6">
              <w:rPr>
                <w:rFonts w:eastAsia="Calibri" w:cstheme="minorHAnsi"/>
                <w:b/>
                <w:bCs/>
                <w:szCs w:val="22"/>
                <w:lang w:eastAsia="es-CL"/>
              </w:rPr>
              <w:t>Unidad de medida</w:t>
            </w:r>
          </w:p>
        </w:tc>
        <w:tc>
          <w:tcPr>
            <w:tcW w:w="1480" w:type="dxa"/>
            <w:tcBorders>
              <w:left w:val="single" w:sz="4" w:space="0" w:color="auto"/>
            </w:tcBorders>
            <w:shd w:val="clear" w:color="auto" w:fill="DEEAF6" w:themeFill="accent1" w:themeFillTint="33"/>
            <w:vAlign w:val="center"/>
          </w:tcPr>
          <w:p w14:paraId="02DC07CF" w14:textId="2751AFC9" w:rsidR="004C61C0" w:rsidRPr="00B40CD6" w:rsidRDefault="004C61C0" w:rsidP="004C61C0">
            <w:pPr>
              <w:jc w:val="center"/>
              <w:rPr>
                <w:rFonts w:eastAsia="Calibri" w:cstheme="minorHAnsi"/>
                <w:b/>
                <w:bCs/>
                <w:szCs w:val="22"/>
                <w:lang w:eastAsia="es-CL"/>
              </w:rPr>
            </w:pPr>
            <w:r w:rsidRPr="00B40CD6">
              <w:rPr>
                <w:rFonts w:eastAsia="Calibri" w:cstheme="minorHAnsi"/>
                <w:b/>
                <w:bCs/>
                <w:szCs w:val="22"/>
                <w:lang w:eastAsia="es-CL"/>
              </w:rPr>
              <w:t>Cantidad estimada mensual</w:t>
            </w:r>
          </w:p>
        </w:tc>
        <w:tc>
          <w:tcPr>
            <w:tcW w:w="1480" w:type="dxa"/>
            <w:shd w:val="clear" w:color="auto" w:fill="DEEAF6" w:themeFill="accent1" w:themeFillTint="33"/>
            <w:vAlign w:val="center"/>
          </w:tcPr>
          <w:p w14:paraId="565F78EB" w14:textId="26A61449" w:rsidR="004C61C0" w:rsidRPr="00B40CD6" w:rsidRDefault="004C61C0" w:rsidP="004C61C0">
            <w:pPr>
              <w:jc w:val="center"/>
              <w:rPr>
                <w:rFonts w:eastAsia="Calibri" w:cstheme="minorHAnsi"/>
                <w:b/>
                <w:bCs/>
                <w:szCs w:val="22"/>
                <w:lang w:eastAsia="es-CL"/>
              </w:rPr>
            </w:pPr>
            <w:r w:rsidRPr="00B40CD6">
              <w:rPr>
                <w:rFonts w:eastAsia="Calibri" w:cstheme="minorHAnsi"/>
                <w:b/>
                <w:bCs/>
                <w:szCs w:val="22"/>
                <w:lang w:eastAsia="es-CL"/>
              </w:rPr>
              <w:t>Cantidad de meses (*)</w:t>
            </w:r>
          </w:p>
        </w:tc>
        <w:tc>
          <w:tcPr>
            <w:tcW w:w="1480" w:type="dxa"/>
            <w:shd w:val="clear" w:color="auto" w:fill="DEEAF6" w:themeFill="accent1" w:themeFillTint="33"/>
            <w:vAlign w:val="center"/>
          </w:tcPr>
          <w:p w14:paraId="2B83B16B" w14:textId="3CCCF3AC" w:rsidR="004C61C0" w:rsidRPr="00B40CD6" w:rsidRDefault="004C61C0" w:rsidP="004C61C0">
            <w:pPr>
              <w:jc w:val="center"/>
              <w:rPr>
                <w:rFonts w:eastAsia="Calibri" w:cstheme="minorHAnsi"/>
                <w:b/>
                <w:bCs/>
                <w:szCs w:val="22"/>
                <w:lang w:eastAsia="es-CL"/>
              </w:rPr>
            </w:pPr>
            <w:r w:rsidRPr="00B40CD6">
              <w:rPr>
                <w:rFonts w:eastAsia="Calibri" w:cstheme="minorHAnsi"/>
                <w:b/>
                <w:bCs/>
                <w:szCs w:val="22"/>
                <w:lang w:eastAsia="es-CL"/>
              </w:rPr>
              <w:t>Precio</w:t>
            </w:r>
            <w:r w:rsidR="00620A7C" w:rsidRPr="00B40CD6">
              <w:rPr>
                <w:rFonts w:eastAsia="Calibri" w:cstheme="minorHAnsi"/>
                <w:b/>
                <w:bCs/>
                <w:szCs w:val="22"/>
                <w:lang w:eastAsia="es-CL"/>
              </w:rPr>
              <w:t xml:space="preserve"> </w:t>
            </w:r>
            <w:r w:rsidR="00B24C94" w:rsidRPr="00B40CD6">
              <w:rPr>
                <w:rFonts w:eastAsia="Calibri" w:cstheme="minorHAnsi"/>
                <w:b/>
                <w:bCs/>
                <w:szCs w:val="22"/>
                <w:lang w:eastAsia="es-CL"/>
              </w:rPr>
              <w:t xml:space="preserve">neto </w:t>
            </w:r>
            <w:r w:rsidRPr="00B40CD6">
              <w:rPr>
                <w:rFonts w:eastAsia="Calibri" w:cstheme="minorHAnsi"/>
                <w:b/>
                <w:bCs/>
                <w:szCs w:val="22"/>
                <w:lang w:eastAsia="es-CL"/>
              </w:rPr>
              <w:t xml:space="preserve">ofertado </w:t>
            </w:r>
          </w:p>
          <w:p w14:paraId="27AEA59E" w14:textId="6144E7F6" w:rsidR="004C61C0" w:rsidRPr="00B40CD6" w:rsidRDefault="004C61C0" w:rsidP="004C61C0">
            <w:pPr>
              <w:jc w:val="center"/>
              <w:rPr>
                <w:rFonts w:eastAsia="Calibri" w:cstheme="minorHAnsi"/>
                <w:b/>
                <w:bCs/>
                <w:szCs w:val="22"/>
                <w:lang w:eastAsia="es-CL"/>
              </w:rPr>
            </w:pPr>
            <w:r w:rsidRPr="00B40CD6">
              <w:rPr>
                <w:rFonts w:eastAsia="Calibri" w:cstheme="minorHAnsi"/>
                <w:b/>
                <w:bCs/>
                <w:szCs w:val="22"/>
                <w:lang w:eastAsia="es-CL"/>
              </w:rPr>
              <w:t>(en UF)</w:t>
            </w:r>
          </w:p>
        </w:tc>
      </w:tr>
      <w:tr w:rsidR="000823AD" w:rsidRPr="00B40CD6" w14:paraId="1E2AEE49" w14:textId="77777777" w:rsidTr="00620A7C">
        <w:trPr>
          <w:trHeight w:val="340"/>
        </w:trPr>
        <w:tc>
          <w:tcPr>
            <w:tcW w:w="1271" w:type="dxa"/>
            <w:vMerge w:val="restart"/>
            <w:shd w:val="clear" w:color="auto" w:fill="F2F2F2" w:themeFill="background1" w:themeFillShade="F2"/>
            <w:vAlign w:val="center"/>
          </w:tcPr>
          <w:p w14:paraId="00385CA2" w14:textId="3EDE587E"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Servicio recurrente</w:t>
            </w:r>
          </w:p>
        </w:tc>
        <w:tc>
          <w:tcPr>
            <w:tcW w:w="2410" w:type="dxa"/>
            <w:shd w:val="clear" w:color="auto" w:fill="auto"/>
            <w:vAlign w:val="center"/>
          </w:tcPr>
          <w:p w14:paraId="0D466A3A" w14:textId="00637AC8"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Ejecutivo de atención telefónica general</w:t>
            </w:r>
          </w:p>
        </w:tc>
        <w:tc>
          <w:tcPr>
            <w:tcW w:w="1843" w:type="dxa"/>
            <w:tcBorders>
              <w:right w:val="single" w:sz="4" w:space="0" w:color="auto"/>
            </w:tcBorders>
            <w:shd w:val="clear" w:color="auto" w:fill="auto"/>
            <w:vAlign w:val="center"/>
          </w:tcPr>
          <w:p w14:paraId="6165EF76" w14:textId="036A0627"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Llamada</w:t>
            </w:r>
          </w:p>
        </w:tc>
        <w:tc>
          <w:tcPr>
            <w:tcW w:w="1480" w:type="dxa"/>
            <w:tcBorders>
              <w:left w:val="single" w:sz="4" w:space="0" w:color="auto"/>
            </w:tcBorders>
            <w:shd w:val="clear" w:color="auto" w:fill="auto"/>
            <w:vAlign w:val="center"/>
          </w:tcPr>
          <w:p w14:paraId="265AAB18" w14:textId="77777777" w:rsidR="000823AD" w:rsidRPr="00B40CD6" w:rsidRDefault="000823AD" w:rsidP="004C61C0">
            <w:pPr>
              <w:jc w:val="center"/>
              <w:rPr>
                <w:rFonts w:eastAsia="Calibri" w:cstheme="minorHAnsi"/>
                <w:szCs w:val="22"/>
                <w:lang w:eastAsia="es-CL"/>
              </w:rPr>
            </w:pPr>
          </w:p>
        </w:tc>
        <w:tc>
          <w:tcPr>
            <w:tcW w:w="1480" w:type="dxa"/>
            <w:shd w:val="clear" w:color="auto" w:fill="auto"/>
            <w:vAlign w:val="center"/>
          </w:tcPr>
          <w:p w14:paraId="1EA07985" w14:textId="0A597E9B" w:rsidR="000823AD" w:rsidRPr="00B40CD6" w:rsidRDefault="000823AD" w:rsidP="004C61C0">
            <w:pPr>
              <w:jc w:val="center"/>
              <w:rPr>
                <w:rFonts w:eastAsia="Calibri" w:cstheme="minorHAnsi"/>
                <w:szCs w:val="22"/>
                <w:lang w:eastAsia="es-CL"/>
              </w:rPr>
            </w:pPr>
          </w:p>
        </w:tc>
        <w:tc>
          <w:tcPr>
            <w:tcW w:w="1480" w:type="dxa"/>
            <w:shd w:val="clear" w:color="auto" w:fill="F2F2F2" w:themeFill="background1" w:themeFillShade="F2"/>
            <w:vAlign w:val="center"/>
          </w:tcPr>
          <w:p w14:paraId="0D62B0F2" w14:textId="77777777" w:rsidR="000823AD" w:rsidRPr="00B40CD6" w:rsidRDefault="000823AD" w:rsidP="004C61C0">
            <w:pPr>
              <w:jc w:val="center"/>
              <w:rPr>
                <w:rFonts w:eastAsia="Calibri" w:cstheme="minorHAnsi"/>
                <w:szCs w:val="22"/>
                <w:lang w:eastAsia="es-CL"/>
              </w:rPr>
            </w:pPr>
          </w:p>
        </w:tc>
      </w:tr>
      <w:tr w:rsidR="000823AD" w:rsidRPr="00B40CD6" w14:paraId="37F997ED" w14:textId="77777777" w:rsidTr="00620A7C">
        <w:trPr>
          <w:trHeight w:val="340"/>
        </w:trPr>
        <w:tc>
          <w:tcPr>
            <w:tcW w:w="1271" w:type="dxa"/>
            <w:vMerge/>
            <w:shd w:val="clear" w:color="auto" w:fill="F2F2F2" w:themeFill="background1" w:themeFillShade="F2"/>
            <w:vAlign w:val="center"/>
          </w:tcPr>
          <w:p w14:paraId="27E020F5" w14:textId="4CC6C848" w:rsidR="000823AD" w:rsidRPr="00B40CD6" w:rsidRDefault="000823AD" w:rsidP="004C61C0">
            <w:pPr>
              <w:jc w:val="center"/>
              <w:rPr>
                <w:rFonts w:eastAsia="Calibri" w:cstheme="minorHAnsi"/>
                <w:sz w:val="20"/>
                <w:szCs w:val="20"/>
                <w:lang w:eastAsia="es-CL"/>
              </w:rPr>
            </w:pPr>
          </w:p>
        </w:tc>
        <w:tc>
          <w:tcPr>
            <w:tcW w:w="2410" w:type="dxa"/>
            <w:shd w:val="clear" w:color="auto" w:fill="auto"/>
            <w:vAlign w:val="center"/>
          </w:tcPr>
          <w:p w14:paraId="5C5D1AE3" w14:textId="157AC231"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Ejecutivo de atención telefónica especializada</w:t>
            </w:r>
          </w:p>
        </w:tc>
        <w:tc>
          <w:tcPr>
            <w:tcW w:w="1843" w:type="dxa"/>
            <w:tcBorders>
              <w:right w:val="single" w:sz="4" w:space="0" w:color="auto"/>
            </w:tcBorders>
            <w:shd w:val="clear" w:color="auto" w:fill="auto"/>
            <w:vAlign w:val="center"/>
          </w:tcPr>
          <w:p w14:paraId="7ADD6608" w14:textId="2178803F"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Llamada</w:t>
            </w:r>
          </w:p>
        </w:tc>
        <w:tc>
          <w:tcPr>
            <w:tcW w:w="1480" w:type="dxa"/>
            <w:tcBorders>
              <w:left w:val="single" w:sz="4" w:space="0" w:color="auto"/>
            </w:tcBorders>
            <w:shd w:val="clear" w:color="auto" w:fill="auto"/>
            <w:vAlign w:val="center"/>
          </w:tcPr>
          <w:p w14:paraId="1F7ABE72" w14:textId="77777777" w:rsidR="000823AD" w:rsidRPr="00B40CD6" w:rsidRDefault="000823AD" w:rsidP="004C61C0">
            <w:pPr>
              <w:jc w:val="center"/>
              <w:rPr>
                <w:rFonts w:eastAsia="Calibri" w:cstheme="minorHAnsi"/>
                <w:szCs w:val="22"/>
                <w:lang w:eastAsia="es-CL"/>
              </w:rPr>
            </w:pPr>
          </w:p>
        </w:tc>
        <w:tc>
          <w:tcPr>
            <w:tcW w:w="1480" w:type="dxa"/>
            <w:shd w:val="clear" w:color="auto" w:fill="auto"/>
            <w:vAlign w:val="center"/>
          </w:tcPr>
          <w:p w14:paraId="1AA02C82" w14:textId="54536C9E" w:rsidR="000823AD" w:rsidRPr="00B40CD6" w:rsidRDefault="000823AD" w:rsidP="004C61C0">
            <w:pPr>
              <w:jc w:val="center"/>
              <w:rPr>
                <w:rFonts w:eastAsia="Calibri" w:cstheme="minorHAnsi"/>
                <w:szCs w:val="22"/>
                <w:lang w:eastAsia="es-CL"/>
              </w:rPr>
            </w:pPr>
          </w:p>
        </w:tc>
        <w:tc>
          <w:tcPr>
            <w:tcW w:w="1480" w:type="dxa"/>
            <w:shd w:val="clear" w:color="auto" w:fill="F2F2F2" w:themeFill="background1" w:themeFillShade="F2"/>
            <w:vAlign w:val="center"/>
          </w:tcPr>
          <w:p w14:paraId="0DD82469" w14:textId="77777777" w:rsidR="000823AD" w:rsidRPr="00B40CD6" w:rsidRDefault="000823AD" w:rsidP="004C61C0">
            <w:pPr>
              <w:jc w:val="center"/>
              <w:rPr>
                <w:rFonts w:eastAsia="Calibri" w:cstheme="minorHAnsi"/>
                <w:szCs w:val="22"/>
                <w:lang w:eastAsia="es-CL"/>
              </w:rPr>
            </w:pPr>
          </w:p>
        </w:tc>
      </w:tr>
      <w:tr w:rsidR="000823AD" w:rsidRPr="00B40CD6" w14:paraId="0854637F" w14:textId="77777777" w:rsidTr="00620A7C">
        <w:trPr>
          <w:trHeight w:val="340"/>
        </w:trPr>
        <w:tc>
          <w:tcPr>
            <w:tcW w:w="1271" w:type="dxa"/>
            <w:vMerge/>
            <w:shd w:val="clear" w:color="auto" w:fill="F2F2F2" w:themeFill="background1" w:themeFillShade="F2"/>
            <w:vAlign w:val="center"/>
          </w:tcPr>
          <w:p w14:paraId="2C269294" w14:textId="39B2E4E9" w:rsidR="000823AD" w:rsidRPr="00B40CD6" w:rsidRDefault="000823AD" w:rsidP="004C61C0">
            <w:pPr>
              <w:jc w:val="center"/>
              <w:rPr>
                <w:rFonts w:eastAsia="Calibri" w:cstheme="minorHAnsi"/>
                <w:sz w:val="20"/>
                <w:szCs w:val="20"/>
                <w:lang w:eastAsia="es-CL"/>
              </w:rPr>
            </w:pPr>
          </w:p>
        </w:tc>
        <w:tc>
          <w:tcPr>
            <w:tcW w:w="2410" w:type="dxa"/>
            <w:shd w:val="clear" w:color="auto" w:fill="auto"/>
            <w:vAlign w:val="center"/>
          </w:tcPr>
          <w:p w14:paraId="5ED1FBB9" w14:textId="26DCA527"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Ejecutivo de atención escrita</w:t>
            </w:r>
          </w:p>
        </w:tc>
        <w:tc>
          <w:tcPr>
            <w:tcW w:w="1843" w:type="dxa"/>
            <w:tcBorders>
              <w:right w:val="single" w:sz="4" w:space="0" w:color="auto"/>
            </w:tcBorders>
            <w:shd w:val="clear" w:color="auto" w:fill="auto"/>
            <w:vAlign w:val="center"/>
          </w:tcPr>
          <w:p w14:paraId="38B2DEBF" w14:textId="4F45DB9E"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N° personas disponibles</w:t>
            </w:r>
          </w:p>
        </w:tc>
        <w:tc>
          <w:tcPr>
            <w:tcW w:w="1480" w:type="dxa"/>
            <w:tcBorders>
              <w:left w:val="single" w:sz="4" w:space="0" w:color="auto"/>
            </w:tcBorders>
            <w:shd w:val="clear" w:color="auto" w:fill="auto"/>
            <w:vAlign w:val="center"/>
          </w:tcPr>
          <w:p w14:paraId="7AF692B9" w14:textId="77777777" w:rsidR="000823AD" w:rsidRPr="00B40CD6" w:rsidRDefault="000823AD" w:rsidP="004C61C0">
            <w:pPr>
              <w:jc w:val="center"/>
              <w:rPr>
                <w:rFonts w:eastAsia="Calibri" w:cstheme="minorHAnsi"/>
                <w:szCs w:val="22"/>
                <w:lang w:eastAsia="es-CL"/>
              </w:rPr>
            </w:pPr>
          </w:p>
        </w:tc>
        <w:tc>
          <w:tcPr>
            <w:tcW w:w="1480" w:type="dxa"/>
            <w:shd w:val="clear" w:color="auto" w:fill="auto"/>
            <w:vAlign w:val="center"/>
          </w:tcPr>
          <w:p w14:paraId="41180680" w14:textId="70D6C954" w:rsidR="000823AD" w:rsidRPr="00B40CD6" w:rsidRDefault="000823AD" w:rsidP="004C61C0">
            <w:pPr>
              <w:jc w:val="center"/>
              <w:rPr>
                <w:rFonts w:eastAsia="Calibri" w:cstheme="minorHAnsi"/>
                <w:szCs w:val="22"/>
                <w:lang w:eastAsia="es-CL"/>
              </w:rPr>
            </w:pPr>
          </w:p>
        </w:tc>
        <w:tc>
          <w:tcPr>
            <w:tcW w:w="1480" w:type="dxa"/>
            <w:shd w:val="clear" w:color="auto" w:fill="F2F2F2" w:themeFill="background1" w:themeFillShade="F2"/>
            <w:vAlign w:val="center"/>
          </w:tcPr>
          <w:p w14:paraId="51BE306B" w14:textId="77777777" w:rsidR="000823AD" w:rsidRPr="00B40CD6" w:rsidRDefault="000823AD" w:rsidP="004C61C0">
            <w:pPr>
              <w:jc w:val="center"/>
              <w:rPr>
                <w:rFonts w:eastAsia="Calibri" w:cstheme="minorHAnsi"/>
                <w:szCs w:val="22"/>
                <w:lang w:eastAsia="es-CL"/>
              </w:rPr>
            </w:pPr>
          </w:p>
        </w:tc>
      </w:tr>
      <w:tr w:rsidR="000823AD" w:rsidRPr="00B40CD6" w14:paraId="7425B0BF" w14:textId="77777777" w:rsidTr="00620A7C">
        <w:trPr>
          <w:trHeight w:val="340"/>
        </w:trPr>
        <w:tc>
          <w:tcPr>
            <w:tcW w:w="1271" w:type="dxa"/>
            <w:vMerge/>
            <w:shd w:val="clear" w:color="auto" w:fill="F2F2F2" w:themeFill="background1" w:themeFillShade="F2"/>
            <w:vAlign w:val="center"/>
          </w:tcPr>
          <w:p w14:paraId="31FBFE7D" w14:textId="0AFC50FC" w:rsidR="000823AD" w:rsidRPr="00B40CD6" w:rsidRDefault="000823AD" w:rsidP="004C61C0">
            <w:pPr>
              <w:jc w:val="center"/>
              <w:rPr>
                <w:rFonts w:eastAsia="Calibri" w:cstheme="minorHAnsi"/>
                <w:sz w:val="20"/>
                <w:szCs w:val="20"/>
                <w:lang w:eastAsia="es-CL"/>
              </w:rPr>
            </w:pPr>
          </w:p>
        </w:tc>
        <w:tc>
          <w:tcPr>
            <w:tcW w:w="2410" w:type="dxa"/>
            <w:shd w:val="clear" w:color="auto" w:fill="auto"/>
            <w:vAlign w:val="center"/>
          </w:tcPr>
          <w:p w14:paraId="2B5ED901" w14:textId="36B09ABF"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Ejecutivo de gestión perfil avanzado</w:t>
            </w:r>
          </w:p>
        </w:tc>
        <w:tc>
          <w:tcPr>
            <w:tcW w:w="1843" w:type="dxa"/>
            <w:tcBorders>
              <w:right w:val="single" w:sz="4" w:space="0" w:color="auto"/>
            </w:tcBorders>
            <w:shd w:val="clear" w:color="auto" w:fill="auto"/>
            <w:vAlign w:val="center"/>
          </w:tcPr>
          <w:p w14:paraId="70B7BBCD" w14:textId="43B77810"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N° personas disponibles</w:t>
            </w:r>
          </w:p>
        </w:tc>
        <w:tc>
          <w:tcPr>
            <w:tcW w:w="1480" w:type="dxa"/>
            <w:tcBorders>
              <w:left w:val="single" w:sz="4" w:space="0" w:color="auto"/>
            </w:tcBorders>
            <w:shd w:val="clear" w:color="auto" w:fill="auto"/>
            <w:vAlign w:val="center"/>
          </w:tcPr>
          <w:p w14:paraId="1C19885B" w14:textId="77777777" w:rsidR="000823AD" w:rsidRPr="00B40CD6" w:rsidRDefault="000823AD" w:rsidP="004C61C0">
            <w:pPr>
              <w:jc w:val="center"/>
              <w:rPr>
                <w:rFonts w:eastAsia="Calibri" w:cstheme="minorHAnsi"/>
                <w:szCs w:val="22"/>
                <w:lang w:eastAsia="es-CL"/>
              </w:rPr>
            </w:pPr>
          </w:p>
        </w:tc>
        <w:tc>
          <w:tcPr>
            <w:tcW w:w="1480" w:type="dxa"/>
            <w:shd w:val="clear" w:color="auto" w:fill="auto"/>
            <w:vAlign w:val="center"/>
          </w:tcPr>
          <w:p w14:paraId="53AC8967" w14:textId="725AAFDC" w:rsidR="000823AD" w:rsidRPr="00B40CD6" w:rsidRDefault="000823AD" w:rsidP="004C61C0">
            <w:pPr>
              <w:jc w:val="center"/>
              <w:rPr>
                <w:rFonts w:eastAsia="Calibri" w:cstheme="minorHAnsi"/>
                <w:szCs w:val="22"/>
                <w:lang w:eastAsia="es-CL"/>
              </w:rPr>
            </w:pPr>
          </w:p>
        </w:tc>
        <w:tc>
          <w:tcPr>
            <w:tcW w:w="1480" w:type="dxa"/>
            <w:shd w:val="clear" w:color="auto" w:fill="F2F2F2" w:themeFill="background1" w:themeFillShade="F2"/>
            <w:vAlign w:val="center"/>
          </w:tcPr>
          <w:p w14:paraId="1D201DD8" w14:textId="77777777" w:rsidR="000823AD" w:rsidRPr="00B40CD6" w:rsidRDefault="000823AD" w:rsidP="004C61C0">
            <w:pPr>
              <w:jc w:val="center"/>
              <w:rPr>
                <w:rFonts w:eastAsia="Calibri" w:cstheme="minorHAnsi"/>
                <w:szCs w:val="22"/>
                <w:lang w:eastAsia="es-CL"/>
              </w:rPr>
            </w:pPr>
          </w:p>
        </w:tc>
      </w:tr>
      <w:tr w:rsidR="000823AD" w:rsidRPr="00B40CD6" w14:paraId="23A1005C" w14:textId="77777777" w:rsidTr="00620A7C">
        <w:trPr>
          <w:trHeight w:val="340"/>
        </w:trPr>
        <w:tc>
          <w:tcPr>
            <w:tcW w:w="1271" w:type="dxa"/>
            <w:vMerge/>
            <w:shd w:val="clear" w:color="auto" w:fill="F2F2F2" w:themeFill="background1" w:themeFillShade="F2"/>
            <w:vAlign w:val="center"/>
          </w:tcPr>
          <w:p w14:paraId="6718E2BE" w14:textId="77777777" w:rsidR="000823AD" w:rsidRPr="00B40CD6" w:rsidRDefault="000823AD" w:rsidP="004C61C0">
            <w:pPr>
              <w:jc w:val="center"/>
              <w:rPr>
                <w:rFonts w:eastAsia="Calibri" w:cstheme="minorHAnsi"/>
                <w:sz w:val="20"/>
                <w:szCs w:val="20"/>
                <w:lang w:eastAsia="es-CL"/>
              </w:rPr>
            </w:pPr>
          </w:p>
        </w:tc>
        <w:tc>
          <w:tcPr>
            <w:tcW w:w="2410" w:type="dxa"/>
            <w:shd w:val="clear" w:color="auto" w:fill="auto"/>
            <w:vAlign w:val="center"/>
          </w:tcPr>
          <w:p w14:paraId="40BF7B79" w14:textId="613B7A00"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 xml:space="preserve">Servicio de </w:t>
            </w:r>
            <w:r w:rsidRPr="00B40CD6">
              <w:rPr>
                <w:rFonts w:eastAsia="Calibri" w:cstheme="minorHAnsi"/>
                <w:i/>
                <w:iCs/>
                <w:sz w:val="20"/>
                <w:szCs w:val="20"/>
                <w:lang w:eastAsia="es-CL"/>
              </w:rPr>
              <w:t>Call back</w:t>
            </w:r>
          </w:p>
        </w:tc>
        <w:tc>
          <w:tcPr>
            <w:tcW w:w="1843" w:type="dxa"/>
            <w:tcBorders>
              <w:right w:val="single" w:sz="4" w:space="0" w:color="auto"/>
            </w:tcBorders>
            <w:shd w:val="clear" w:color="auto" w:fill="auto"/>
            <w:vAlign w:val="center"/>
          </w:tcPr>
          <w:p w14:paraId="0CF0B2BE" w14:textId="31CE9C13" w:rsidR="000823AD" w:rsidRPr="00B40CD6" w:rsidRDefault="000823AD" w:rsidP="004C61C0">
            <w:pPr>
              <w:jc w:val="center"/>
              <w:rPr>
                <w:rFonts w:eastAsia="Calibri" w:cstheme="minorHAnsi"/>
                <w:sz w:val="20"/>
                <w:szCs w:val="20"/>
                <w:lang w:eastAsia="es-CL"/>
              </w:rPr>
            </w:pPr>
            <w:r w:rsidRPr="00B40CD6">
              <w:rPr>
                <w:rFonts w:eastAsia="Calibri" w:cstheme="minorHAnsi"/>
                <w:sz w:val="20"/>
                <w:szCs w:val="20"/>
                <w:lang w:eastAsia="es-CL"/>
              </w:rPr>
              <w:t>Llamada</w:t>
            </w:r>
          </w:p>
        </w:tc>
        <w:tc>
          <w:tcPr>
            <w:tcW w:w="1480" w:type="dxa"/>
            <w:tcBorders>
              <w:left w:val="single" w:sz="4" w:space="0" w:color="auto"/>
            </w:tcBorders>
            <w:shd w:val="clear" w:color="auto" w:fill="auto"/>
            <w:vAlign w:val="center"/>
          </w:tcPr>
          <w:p w14:paraId="0905D814" w14:textId="77777777" w:rsidR="000823AD" w:rsidRPr="00B40CD6" w:rsidRDefault="000823AD" w:rsidP="004C61C0">
            <w:pPr>
              <w:jc w:val="center"/>
              <w:rPr>
                <w:rFonts w:eastAsia="Calibri" w:cstheme="minorHAnsi"/>
                <w:szCs w:val="22"/>
                <w:lang w:eastAsia="es-CL"/>
              </w:rPr>
            </w:pPr>
          </w:p>
        </w:tc>
        <w:tc>
          <w:tcPr>
            <w:tcW w:w="1480" w:type="dxa"/>
            <w:shd w:val="clear" w:color="auto" w:fill="auto"/>
            <w:vAlign w:val="center"/>
          </w:tcPr>
          <w:p w14:paraId="403F1B75" w14:textId="77777777" w:rsidR="000823AD" w:rsidRPr="00B40CD6" w:rsidRDefault="000823AD" w:rsidP="004C61C0">
            <w:pPr>
              <w:jc w:val="center"/>
              <w:rPr>
                <w:rFonts w:eastAsia="Calibri" w:cstheme="minorHAnsi"/>
                <w:szCs w:val="22"/>
                <w:lang w:eastAsia="es-CL"/>
              </w:rPr>
            </w:pPr>
          </w:p>
        </w:tc>
        <w:tc>
          <w:tcPr>
            <w:tcW w:w="1480" w:type="dxa"/>
            <w:shd w:val="clear" w:color="auto" w:fill="F2F2F2" w:themeFill="background1" w:themeFillShade="F2"/>
            <w:vAlign w:val="center"/>
          </w:tcPr>
          <w:p w14:paraId="500D2714" w14:textId="77777777" w:rsidR="000823AD" w:rsidRPr="00B40CD6" w:rsidRDefault="000823AD" w:rsidP="004C61C0">
            <w:pPr>
              <w:jc w:val="center"/>
              <w:rPr>
                <w:rFonts w:eastAsia="Calibri" w:cstheme="minorHAnsi"/>
                <w:szCs w:val="22"/>
                <w:lang w:eastAsia="es-CL"/>
              </w:rPr>
            </w:pPr>
          </w:p>
        </w:tc>
      </w:tr>
      <w:tr w:rsidR="004C61C0" w:rsidRPr="00B40CD6" w14:paraId="15B70A21" w14:textId="77777777" w:rsidTr="00B24C94">
        <w:trPr>
          <w:trHeight w:val="290"/>
        </w:trPr>
        <w:tc>
          <w:tcPr>
            <w:tcW w:w="1271" w:type="dxa"/>
            <w:vMerge w:val="restart"/>
            <w:shd w:val="clear" w:color="auto" w:fill="F2F2F2" w:themeFill="background1" w:themeFillShade="F2"/>
            <w:vAlign w:val="center"/>
          </w:tcPr>
          <w:p w14:paraId="58550E31" w14:textId="49D9596B" w:rsidR="004C61C0" w:rsidRPr="00B40CD6" w:rsidRDefault="004C61C0" w:rsidP="004C61C0">
            <w:pPr>
              <w:jc w:val="center"/>
              <w:rPr>
                <w:rFonts w:eastAsia="Calibri" w:cstheme="minorHAnsi"/>
                <w:sz w:val="20"/>
                <w:szCs w:val="20"/>
                <w:lang w:eastAsia="es-CL"/>
              </w:rPr>
            </w:pPr>
            <w:r w:rsidRPr="00B40CD6">
              <w:rPr>
                <w:rFonts w:eastAsia="Calibri" w:cstheme="minorHAnsi"/>
                <w:sz w:val="20"/>
                <w:szCs w:val="20"/>
                <w:lang w:eastAsia="es-CL"/>
              </w:rPr>
              <w:t>Servicio a demanda</w:t>
            </w:r>
          </w:p>
        </w:tc>
        <w:tc>
          <w:tcPr>
            <w:tcW w:w="2410" w:type="dxa"/>
            <w:shd w:val="clear" w:color="auto" w:fill="auto"/>
            <w:vAlign w:val="center"/>
          </w:tcPr>
          <w:p w14:paraId="520E64C9" w14:textId="6A17F2F0" w:rsidR="004C61C0" w:rsidRPr="00B40CD6" w:rsidRDefault="004C61C0" w:rsidP="004C61C0">
            <w:pPr>
              <w:jc w:val="center"/>
              <w:rPr>
                <w:rFonts w:eastAsia="Calibri" w:cstheme="minorHAnsi"/>
                <w:sz w:val="20"/>
                <w:szCs w:val="20"/>
                <w:lang w:eastAsia="es-CL"/>
              </w:rPr>
            </w:pPr>
            <w:r w:rsidRPr="00B40CD6">
              <w:rPr>
                <w:rFonts w:eastAsia="Calibri" w:cstheme="minorHAnsi"/>
                <w:sz w:val="20"/>
                <w:szCs w:val="20"/>
                <w:lang w:eastAsia="es-CL"/>
              </w:rPr>
              <w:t>Modificaciones del IVR</w:t>
            </w:r>
          </w:p>
        </w:tc>
        <w:tc>
          <w:tcPr>
            <w:tcW w:w="1843" w:type="dxa"/>
            <w:tcBorders>
              <w:right w:val="single" w:sz="4" w:space="0" w:color="auto"/>
            </w:tcBorders>
            <w:shd w:val="clear" w:color="auto" w:fill="auto"/>
            <w:vAlign w:val="center"/>
          </w:tcPr>
          <w:p w14:paraId="0D3D5DF2" w14:textId="294EB076" w:rsidR="004C61C0" w:rsidRPr="00B40CD6" w:rsidRDefault="004C61C0" w:rsidP="004C61C0">
            <w:pPr>
              <w:jc w:val="center"/>
              <w:rPr>
                <w:rFonts w:eastAsia="Calibri" w:cstheme="minorHAnsi"/>
                <w:sz w:val="20"/>
                <w:szCs w:val="20"/>
                <w:lang w:eastAsia="es-CL"/>
              </w:rPr>
            </w:pPr>
            <w:r w:rsidRPr="00B40CD6">
              <w:rPr>
                <w:rFonts w:eastAsia="Calibri" w:cstheme="minorHAnsi"/>
                <w:sz w:val="20"/>
                <w:szCs w:val="20"/>
                <w:lang w:eastAsia="es-CL"/>
              </w:rPr>
              <w:t>Horas de desarrollo</w:t>
            </w:r>
          </w:p>
        </w:tc>
        <w:tc>
          <w:tcPr>
            <w:tcW w:w="1480" w:type="dxa"/>
            <w:tcBorders>
              <w:left w:val="single" w:sz="4" w:space="0" w:color="auto"/>
            </w:tcBorders>
            <w:shd w:val="clear" w:color="auto" w:fill="auto"/>
            <w:vAlign w:val="center"/>
          </w:tcPr>
          <w:p w14:paraId="3A7876C3" w14:textId="77777777" w:rsidR="004C61C0" w:rsidRPr="00B40CD6" w:rsidRDefault="004C61C0" w:rsidP="004C61C0">
            <w:pPr>
              <w:jc w:val="center"/>
              <w:rPr>
                <w:rFonts w:eastAsia="Calibri" w:cstheme="minorHAnsi"/>
                <w:szCs w:val="22"/>
                <w:lang w:eastAsia="es-CL"/>
              </w:rPr>
            </w:pPr>
          </w:p>
        </w:tc>
        <w:tc>
          <w:tcPr>
            <w:tcW w:w="1480" w:type="dxa"/>
            <w:shd w:val="clear" w:color="auto" w:fill="auto"/>
            <w:vAlign w:val="center"/>
          </w:tcPr>
          <w:p w14:paraId="0649C81C" w14:textId="0587814F" w:rsidR="004C61C0" w:rsidRPr="00B40CD6" w:rsidRDefault="004C61C0" w:rsidP="004C61C0">
            <w:pPr>
              <w:jc w:val="center"/>
              <w:rPr>
                <w:rFonts w:eastAsia="Calibri" w:cstheme="minorHAnsi"/>
                <w:szCs w:val="22"/>
                <w:lang w:eastAsia="es-CL"/>
              </w:rPr>
            </w:pPr>
          </w:p>
        </w:tc>
        <w:tc>
          <w:tcPr>
            <w:tcW w:w="1480" w:type="dxa"/>
            <w:shd w:val="clear" w:color="auto" w:fill="F2F2F2" w:themeFill="background1" w:themeFillShade="F2"/>
            <w:vAlign w:val="center"/>
          </w:tcPr>
          <w:p w14:paraId="578EA0AE" w14:textId="77777777" w:rsidR="004C61C0" w:rsidRPr="00B40CD6" w:rsidRDefault="004C61C0" w:rsidP="004C61C0">
            <w:pPr>
              <w:jc w:val="center"/>
              <w:rPr>
                <w:rFonts w:eastAsia="Calibri" w:cstheme="minorHAnsi"/>
                <w:szCs w:val="22"/>
                <w:lang w:eastAsia="es-CL"/>
              </w:rPr>
            </w:pPr>
          </w:p>
        </w:tc>
      </w:tr>
      <w:tr w:rsidR="004C61C0" w:rsidRPr="00B40CD6" w14:paraId="636299BA" w14:textId="77777777" w:rsidTr="00620A7C">
        <w:trPr>
          <w:trHeight w:val="346"/>
        </w:trPr>
        <w:tc>
          <w:tcPr>
            <w:tcW w:w="1271" w:type="dxa"/>
            <w:vMerge/>
            <w:shd w:val="clear" w:color="auto" w:fill="F2F2F2" w:themeFill="background1" w:themeFillShade="F2"/>
            <w:vAlign w:val="center"/>
          </w:tcPr>
          <w:p w14:paraId="68E5987D" w14:textId="77777777" w:rsidR="004C61C0" w:rsidRPr="00B40CD6" w:rsidRDefault="004C61C0" w:rsidP="004C61C0">
            <w:pPr>
              <w:jc w:val="center"/>
              <w:rPr>
                <w:rFonts w:eastAsia="Calibri" w:cstheme="minorHAnsi"/>
                <w:sz w:val="20"/>
                <w:szCs w:val="20"/>
                <w:lang w:eastAsia="es-CL"/>
              </w:rPr>
            </w:pPr>
          </w:p>
        </w:tc>
        <w:tc>
          <w:tcPr>
            <w:tcW w:w="2410" w:type="dxa"/>
            <w:shd w:val="clear" w:color="auto" w:fill="auto"/>
            <w:vAlign w:val="center"/>
          </w:tcPr>
          <w:p w14:paraId="4B17EA79" w14:textId="1CDF3246" w:rsidR="004C61C0" w:rsidRPr="00B40CD6" w:rsidRDefault="004C61C0" w:rsidP="004C61C0">
            <w:pPr>
              <w:jc w:val="center"/>
              <w:rPr>
                <w:rFonts w:eastAsia="Calibri" w:cstheme="minorHAnsi"/>
                <w:sz w:val="20"/>
                <w:szCs w:val="20"/>
                <w:lang w:eastAsia="es-CL"/>
              </w:rPr>
            </w:pPr>
            <w:r w:rsidRPr="00B40CD6">
              <w:rPr>
                <w:rFonts w:eastAsia="Calibri" w:cstheme="minorHAnsi"/>
                <w:sz w:val="20"/>
                <w:szCs w:val="20"/>
                <w:lang w:eastAsia="es-CL"/>
              </w:rPr>
              <w:t>Campaña de outbound</w:t>
            </w:r>
          </w:p>
        </w:tc>
        <w:tc>
          <w:tcPr>
            <w:tcW w:w="1843" w:type="dxa"/>
            <w:tcBorders>
              <w:right w:val="single" w:sz="4" w:space="0" w:color="auto"/>
            </w:tcBorders>
            <w:shd w:val="clear" w:color="auto" w:fill="auto"/>
            <w:vAlign w:val="center"/>
          </w:tcPr>
          <w:p w14:paraId="6F8AEF7B" w14:textId="26294511" w:rsidR="004C61C0" w:rsidRPr="00B40CD6" w:rsidRDefault="004C61C0" w:rsidP="004C61C0">
            <w:pPr>
              <w:jc w:val="center"/>
              <w:rPr>
                <w:rFonts w:eastAsia="Calibri" w:cstheme="minorHAnsi"/>
                <w:sz w:val="20"/>
                <w:szCs w:val="20"/>
                <w:lang w:eastAsia="es-CL"/>
              </w:rPr>
            </w:pPr>
            <w:r w:rsidRPr="00B40CD6">
              <w:rPr>
                <w:rFonts w:eastAsia="Calibri" w:cstheme="minorHAnsi"/>
                <w:sz w:val="20"/>
                <w:szCs w:val="20"/>
                <w:lang w:eastAsia="es-CL"/>
              </w:rPr>
              <w:t>Llamada</w:t>
            </w:r>
          </w:p>
        </w:tc>
        <w:tc>
          <w:tcPr>
            <w:tcW w:w="1480" w:type="dxa"/>
            <w:tcBorders>
              <w:left w:val="single" w:sz="4" w:space="0" w:color="auto"/>
            </w:tcBorders>
            <w:shd w:val="clear" w:color="auto" w:fill="auto"/>
            <w:vAlign w:val="center"/>
          </w:tcPr>
          <w:p w14:paraId="6965A492" w14:textId="77777777" w:rsidR="004C61C0" w:rsidRPr="00B40CD6" w:rsidRDefault="004C61C0" w:rsidP="004C61C0">
            <w:pPr>
              <w:jc w:val="center"/>
              <w:rPr>
                <w:rFonts w:eastAsia="Calibri" w:cstheme="minorHAnsi"/>
                <w:szCs w:val="22"/>
                <w:lang w:eastAsia="es-CL"/>
              </w:rPr>
            </w:pPr>
          </w:p>
        </w:tc>
        <w:tc>
          <w:tcPr>
            <w:tcW w:w="1480" w:type="dxa"/>
            <w:shd w:val="clear" w:color="auto" w:fill="auto"/>
            <w:vAlign w:val="center"/>
          </w:tcPr>
          <w:p w14:paraId="4012457C" w14:textId="30709089" w:rsidR="004C61C0" w:rsidRPr="00B40CD6" w:rsidRDefault="004C61C0" w:rsidP="004C61C0">
            <w:pPr>
              <w:jc w:val="center"/>
              <w:rPr>
                <w:rFonts w:eastAsia="Calibri" w:cstheme="minorHAnsi"/>
                <w:szCs w:val="22"/>
                <w:lang w:eastAsia="es-CL"/>
              </w:rPr>
            </w:pPr>
          </w:p>
        </w:tc>
        <w:tc>
          <w:tcPr>
            <w:tcW w:w="1480" w:type="dxa"/>
            <w:shd w:val="clear" w:color="auto" w:fill="F2F2F2" w:themeFill="background1" w:themeFillShade="F2"/>
            <w:vAlign w:val="center"/>
          </w:tcPr>
          <w:p w14:paraId="18006D02" w14:textId="77777777" w:rsidR="004C61C0" w:rsidRPr="00B40CD6" w:rsidRDefault="004C61C0" w:rsidP="004C61C0">
            <w:pPr>
              <w:jc w:val="center"/>
              <w:rPr>
                <w:rFonts w:eastAsia="Calibri" w:cstheme="minorHAnsi"/>
                <w:szCs w:val="22"/>
                <w:lang w:eastAsia="es-CL"/>
              </w:rPr>
            </w:pPr>
          </w:p>
        </w:tc>
      </w:tr>
      <w:tr w:rsidR="004C61C0" w:rsidRPr="00B40CD6" w14:paraId="0613A3E8" w14:textId="77777777" w:rsidTr="00620A7C">
        <w:trPr>
          <w:trHeight w:val="220"/>
        </w:trPr>
        <w:tc>
          <w:tcPr>
            <w:tcW w:w="1271" w:type="dxa"/>
            <w:vMerge/>
            <w:shd w:val="clear" w:color="auto" w:fill="F2F2F2" w:themeFill="background1" w:themeFillShade="F2"/>
            <w:vAlign w:val="center"/>
          </w:tcPr>
          <w:p w14:paraId="50C9E94B" w14:textId="77777777" w:rsidR="004C61C0" w:rsidRPr="00B40CD6" w:rsidRDefault="004C61C0" w:rsidP="004C61C0">
            <w:pPr>
              <w:jc w:val="center"/>
              <w:rPr>
                <w:rFonts w:eastAsia="Calibri" w:cstheme="minorHAnsi"/>
                <w:sz w:val="20"/>
                <w:szCs w:val="20"/>
                <w:lang w:eastAsia="es-CL"/>
              </w:rPr>
            </w:pPr>
          </w:p>
        </w:tc>
        <w:tc>
          <w:tcPr>
            <w:tcW w:w="2410" w:type="dxa"/>
            <w:shd w:val="clear" w:color="auto" w:fill="auto"/>
            <w:vAlign w:val="center"/>
          </w:tcPr>
          <w:p w14:paraId="6D07D555" w14:textId="612DF560" w:rsidR="004C61C0" w:rsidRPr="00B40CD6" w:rsidRDefault="004C61C0" w:rsidP="00831CB7">
            <w:pPr>
              <w:jc w:val="center"/>
              <w:rPr>
                <w:rFonts w:eastAsia="Calibri" w:cstheme="minorHAnsi"/>
                <w:sz w:val="20"/>
                <w:szCs w:val="20"/>
                <w:lang w:eastAsia="es-CL"/>
              </w:rPr>
            </w:pPr>
            <w:r w:rsidRPr="00B40CD6">
              <w:rPr>
                <w:rFonts w:eastAsia="Calibri" w:cstheme="minorHAnsi"/>
                <w:sz w:val="20"/>
                <w:szCs w:val="20"/>
                <w:lang w:eastAsia="es-CL"/>
              </w:rPr>
              <w:t>Servicio de mensajería de texto (SMS)</w:t>
            </w:r>
          </w:p>
        </w:tc>
        <w:tc>
          <w:tcPr>
            <w:tcW w:w="1843" w:type="dxa"/>
            <w:tcBorders>
              <w:right w:val="single" w:sz="4" w:space="0" w:color="auto"/>
            </w:tcBorders>
            <w:shd w:val="clear" w:color="auto" w:fill="auto"/>
            <w:vAlign w:val="center"/>
          </w:tcPr>
          <w:p w14:paraId="60901E14" w14:textId="736C6BAC" w:rsidR="004C61C0" w:rsidRPr="00B40CD6" w:rsidRDefault="004C61C0" w:rsidP="00831CB7">
            <w:pPr>
              <w:jc w:val="center"/>
              <w:rPr>
                <w:rFonts w:eastAsia="Calibri" w:cstheme="minorHAnsi"/>
                <w:sz w:val="20"/>
                <w:szCs w:val="20"/>
                <w:lang w:eastAsia="es-CL"/>
              </w:rPr>
            </w:pPr>
            <w:r w:rsidRPr="00B40CD6">
              <w:rPr>
                <w:rFonts w:eastAsia="Calibri" w:cstheme="minorHAnsi"/>
                <w:sz w:val="20"/>
                <w:szCs w:val="20"/>
                <w:lang w:eastAsia="es-CL"/>
              </w:rPr>
              <w:t>N° SMS enviados</w:t>
            </w:r>
            <w:r w:rsidR="00306996" w:rsidRPr="00B40CD6">
              <w:rPr>
                <w:rFonts w:eastAsia="Calibri" w:cstheme="minorHAnsi"/>
                <w:sz w:val="20"/>
                <w:szCs w:val="20"/>
                <w:lang w:eastAsia="es-CL"/>
              </w:rPr>
              <w:t xml:space="preserve"> efectivamente</w:t>
            </w:r>
          </w:p>
        </w:tc>
        <w:tc>
          <w:tcPr>
            <w:tcW w:w="1480" w:type="dxa"/>
            <w:tcBorders>
              <w:left w:val="single" w:sz="4" w:space="0" w:color="auto"/>
            </w:tcBorders>
            <w:shd w:val="clear" w:color="auto" w:fill="auto"/>
            <w:vAlign w:val="center"/>
          </w:tcPr>
          <w:p w14:paraId="3DB965AD" w14:textId="77777777" w:rsidR="004C61C0" w:rsidRPr="00B40CD6" w:rsidRDefault="004C61C0" w:rsidP="00831CB7">
            <w:pPr>
              <w:jc w:val="center"/>
              <w:rPr>
                <w:rFonts w:eastAsia="Calibri" w:cstheme="minorHAnsi"/>
                <w:szCs w:val="22"/>
                <w:lang w:eastAsia="es-CL"/>
              </w:rPr>
            </w:pPr>
          </w:p>
        </w:tc>
        <w:tc>
          <w:tcPr>
            <w:tcW w:w="1480" w:type="dxa"/>
            <w:shd w:val="clear" w:color="auto" w:fill="auto"/>
            <w:vAlign w:val="center"/>
          </w:tcPr>
          <w:p w14:paraId="13DEDD61" w14:textId="349E7348" w:rsidR="004C61C0" w:rsidRPr="00B40CD6" w:rsidRDefault="004C61C0" w:rsidP="00831CB7">
            <w:pPr>
              <w:jc w:val="center"/>
              <w:rPr>
                <w:rFonts w:eastAsia="Calibri" w:cstheme="minorHAnsi"/>
                <w:szCs w:val="22"/>
                <w:lang w:eastAsia="es-CL"/>
              </w:rPr>
            </w:pPr>
          </w:p>
        </w:tc>
        <w:tc>
          <w:tcPr>
            <w:tcW w:w="1480" w:type="dxa"/>
            <w:shd w:val="clear" w:color="auto" w:fill="F2F2F2" w:themeFill="background1" w:themeFillShade="F2"/>
            <w:vAlign w:val="center"/>
          </w:tcPr>
          <w:p w14:paraId="67DF8C3B" w14:textId="77777777" w:rsidR="004C61C0" w:rsidRPr="00B40CD6" w:rsidRDefault="004C61C0" w:rsidP="00831CB7">
            <w:pPr>
              <w:jc w:val="center"/>
              <w:rPr>
                <w:rFonts w:eastAsia="Calibri" w:cstheme="minorHAnsi"/>
                <w:szCs w:val="22"/>
                <w:lang w:eastAsia="es-CL"/>
              </w:rPr>
            </w:pPr>
          </w:p>
        </w:tc>
      </w:tr>
    </w:tbl>
    <w:p w14:paraId="401EC69B" w14:textId="59DB6702" w:rsidR="001E5F4E" w:rsidRPr="00B40CD6" w:rsidRDefault="00306996" w:rsidP="00FE5D39">
      <w:pPr>
        <w:rPr>
          <w:rFonts w:eastAsia="Calibri" w:cstheme="minorHAnsi"/>
          <w:i/>
          <w:iCs/>
          <w:sz w:val="20"/>
          <w:szCs w:val="20"/>
          <w:lang w:eastAsia="es-CL"/>
        </w:rPr>
      </w:pPr>
      <w:r w:rsidRPr="00B40CD6">
        <w:rPr>
          <w:rFonts w:eastAsia="Calibri" w:cstheme="minorHAnsi"/>
          <w:i/>
          <w:iCs/>
          <w:sz w:val="20"/>
          <w:szCs w:val="20"/>
          <w:lang w:eastAsia="es-CL"/>
        </w:rPr>
        <w:t xml:space="preserve">(*) Cantidad de meses durante la vigencia del contrato en que se requerirá el servicio. </w:t>
      </w:r>
    </w:p>
    <w:p w14:paraId="32C25959" w14:textId="069D6F91" w:rsidR="00DA1B33" w:rsidRPr="00B40CD6" w:rsidRDefault="00DA1B33">
      <w:pPr>
        <w:jc w:val="left"/>
      </w:pPr>
    </w:p>
    <w:p w14:paraId="43A1289C" w14:textId="343C24DB" w:rsidR="00885DA5" w:rsidRPr="00B40CD6" w:rsidRDefault="00885DA5" w:rsidP="00885DA5">
      <w:r w:rsidRPr="00B40CD6">
        <w:t xml:space="preserve">El valor total neto de la propuesta económica que deberá indicarse a continuación se calculará multiplicando la cantidad estimada mensual, la cantidad de meses y el precio neto ofertado en UF de los productos y servicios que sean demandados por la entidad licitante (según lo señalado en el </w:t>
      </w:r>
      <w:r w:rsidR="005D58AA" w:rsidRPr="00B40CD6">
        <w:t>Anexo N°3</w:t>
      </w:r>
      <w:r w:rsidRPr="00B40CD6">
        <w:t>, numeral 2.1 de las bases</w:t>
      </w:r>
      <w:r w:rsidR="00B92A5D" w:rsidRPr="00B40CD6">
        <w:t>)</w:t>
      </w:r>
      <w:r w:rsidRPr="00B40CD6">
        <w:t>. Cabe destacar que el valor total de la propuesta deberá ser aproximado a 4 decimales como máximo.</w:t>
      </w:r>
    </w:p>
    <w:p w14:paraId="60CDBC5B" w14:textId="38D6BA18" w:rsidR="00306996" w:rsidRPr="00B40CD6" w:rsidRDefault="00306996">
      <w:pPr>
        <w:jc w:val="left"/>
      </w:pPr>
    </w:p>
    <w:p w14:paraId="20AE09BB" w14:textId="77777777" w:rsidR="00885DA5" w:rsidRPr="00B40CD6" w:rsidRDefault="00885DA5">
      <w:pPr>
        <w:jc w:val="left"/>
      </w:pPr>
    </w:p>
    <w:p w14:paraId="4EA70B0D" w14:textId="2FB490D6" w:rsidR="00306996" w:rsidRPr="00B40CD6" w:rsidRDefault="00306996">
      <w:pPr>
        <w:pStyle w:val="Prrafodelista"/>
        <w:numPr>
          <w:ilvl w:val="0"/>
          <w:numId w:val="48"/>
        </w:numPr>
        <w:jc w:val="left"/>
        <w:rPr>
          <w:b/>
          <w:bCs w:val="0"/>
        </w:rPr>
      </w:pPr>
      <w:r w:rsidRPr="00B40CD6">
        <w:rPr>
          <w:b/>
          <w:bCs w:val="0"/>
        </w:rPr>
        <w:t xml:space="preserve">Valor total </w:t>
      </w:r>
      <w:r w:rsidR="00AB3008" w:rsidRPr="00B40CD6">
        <w:rPr>
          <w:b/>
          <w:bCs w:val="0"/>
        </w:rPr>
        <w:t xml:space="preserve">neto </w:t>
      </w:r>
      <w:r w:rsidRPr="00B40CD6">
        <w:rPr>
          <w:b/>
          <w:bCs w:val="0"/>
        </w:rPr>
        <w:t xml:space="preserve">de la propuesta: </w:t>
      </w:r>
      <w:r w:rsidRPr="00B40CD6">
        <w:t>__________</w:t>
      </w:r>
      <w:r w:rsidR="00AB3008" w:rsidRPr="00B40CD6">
        <w:t>__</w:t>
      </w:r>
      <w:r w:rsidRPr="00B40CD6">
        <w:t>____</w:t>
      </w:r>
      <w:r w:rsidRPr="00B40CD6">
        <w:rPr>
          <w:b/>
          <w:bCs w:val="0"/>
        </w:rPr>
        <w:t xml:space="preserve"> </w:t>
      </w:r>
      <w:r w:rsidRPr="00B40CD6">
        <w:t>Unidades de fomento.</w:t>
      </w:r>
    </w:p>
    <w:p w14:paraId="104C4577" w14:textId="77777777" w:rsidR="00DA1B33" w:rsidRPr="00B40CD6" w:rsidRDefault="00DA1B33">
      <w:pPr>
        <w:jc w:val="left"/>
      </w:pPr>
    </w:p>
    <w:p w14:paraId="17221B5C" w14:textId="146E934E" w:rsidR="00AB3008" w:rsidRPr="00B40CD6" w:rsidRDefault="00AB3008">
      <w:pPr>
        <w:jc w:val="left"/>
      </w:pPr>
    </w:p>
    <w:p w14:paraId="7115E3E9" w14:textId="6FD553E8" w:rsidR="00885DA5" w:rsidRPr="00B40CD6" w:rsidRDefault="00885DA5">
      <w:pPr>
        <w:jc w:val="left"/>
      </w:pPr>
    </w:p>
    <w:p w14:paraId="6600EBA2" w14:textId="77777777" w:rsidR="00885DA5" w:rsidRPr="00B40CD6" w:rsidRDefault="00885DA5">
      <w:pPr>
        <w:jc w:val="left"/>
      </w:pPr>
    </w:p>
    <w:p w14:paraId="15476EBE" w14:textId="01CE096E" w:rsidR="000E450B" w:rsidRPr="00B40CD6" w:rsidRDefault="00306996">
      <w:pPr>
        <w:jc w:val="left"/>
      </w:pPr>
      <w:r w:rsidRPr="00B40CD6">
        <w:t xml:space="preserve"> </w:t>
      </w:r>
    </w:p>
    <w:p w14:paraId="340A9F1C" w14:textId="77777777" w:rsidR="00F6757C" w:rsidRPr="00B40CD6" w:rsidRDefault="00F6757C">
      <w:pPr>
        <w:jc w:val="lef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5A06" w:rsidRPr="00B40CD6" w14:paraId="4533764C" w14:textId="77777777" w:rsidTr="00831CB7">
        <w:tc>
          <w:tcPr>
            <w:tcW w:w="9962" w:type="dxa"/>
          </w:tcPr>
          <w:p w14:paraId="7D371527" w14:textId="77777777" w:rsidR="009C5A06" w:rsidRPr="00B40CD6" w:rsidRDefault="009C5A06" w:rsidP="00831CB7">
            <w:pPr>
              <w:jc w:val="center"/>
            </w:pPr>
            <w:r w:rsidRPr="00B40CD6">
              <w:t>_________________________________________</w:t>
            </w:r>
          </w:p>
        </w:tc>
      </w:tr>
      <w:tr w:rsidR="009C5A06" w:rsidRPr="00B40CD6" w14:paraId="39A1CDED" w14:textId="77777777" w:rsidTr="00831CB7">
        <w:tc>
          <w:tcPr>
            <w:tcW w:w="9962" w:type="dxa"/>
          </w:tcPr>
          <w:p w14:paraId="624E28A2" w14:textId="77777777" w:rsidR="009C5A06" w:rsidRPr="00B40CD6" w:rsidRDefault="009C5A06" w:rsidP="00831CB7">
            <w:pPr>
              <w:jc w:val="center"/>
              <w:rPr>
                <w:i/>
                <w:iCs/>
              </w:rPr>
            </w:pPr>
            <w:r w:rsidRPr="00B40CD6">
              <w:rPr>
                <w:i/>
                <w:iCs/>
              </w:rPr>
              <w:t>&lt;Nombre, Rut y firma&gt;</w:t>
            </w:r>
          </w:p>
          <w:p w14:paraId="6B79C5AF" w14:textId="77777777" w:rsidR="009C5A06" w:rsidRPr="00B40CD6" w:rsidRDefault="009C5A06" w:rsidP="00831CB7">
            <w:pPr>
              <w:jc w:val="center"/>
              <w:rPr>
                <w:i/>
                <w:iCs/>
              </w:rPr>
            </w:pPr>
            <w:r w:rsidRPr="00B40CD6">
              <w:rPr>
                <w:i/>
                <w:iCs/>
              </w:rPr>
              <w:t>&lt;Representante Legal, apoderado UTP o persona natural, según corresponda&gt;</w:t>
            </w:r>
          </w:p>
        </w:tc>
      </w:tr>
    </w:tbl>
    <w:p w14:paraId="0C79867F" w14:textId="12804C46" w:rsidR="00306996" w:rsidRPr="00B40CD6" w:rsidRDefault="00306996" w:rsidP="009C5A06"/>
    <w:p w14:paraId="5EFAE794" w14:textId="77777777" w:rsidR="00AB3008" w:rsidRPr="00B40CD6" w:rsidRDefault="00AB3008" w:rsidP="009C5A06"/>
    <w:tbl>
      <w:tblPr>
        <w:tblStyle w:val="Tablaconcuadrcula"/>
        <w:tblW w:w="9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8"/>
      </w:tblGrid>
      <w:tr w:rsidR="009C5A06" w:rsidRPr="00B40CD6" w14:paraId="4B923BE5" w14:textId="77777777" w:rsidTr="00831CB7">
        <w:tc>
          <w:tcPr>
            <w:tcW w:w="9918" w:type="dxa"/>
            <w:shd w:val="clear" w:color="auto" w:fill="F2F2F2" w:themeFill="background1" w:themeFillShade="F2"/>
            <w:vAlign w:val="center"/>
          </w:tcPr>
          <w:p w14:paraId="4D9AED66" w14:textId="77777777" w:rsidR="009C5A06" w:rsidRPr="00B40CD6" w:rsidRDefault="009C5A06" w:rsidP="00831CB7">
            <w:pPr>
              <w:tabs>
                <w:tab w:val="left" w:pos="284"/>
              </w:tabs>
              <w:jc w:val="left"/>
              <w:rPr>
                <w:b/>
              </w:rPr>
            </w:pPr>
            <w:r w:rsidRPr="00B40CD6">
              <w:rPr>
                <w:b/>
              </w:rPr>
              <w:t xml:space="preserve">NOTAS: </w:t>
            </w:r>
          </w:p>
        </w:tc>
      </w:tr>
      <w:tr w:rsidR="009C5A06" w:rsidRPr="00B40CD6" w14:paraId="77BDF19B" w14:textId="77777777" w:rsidTr="0079565A">
        <w:trPr>
          <w:trHeight w:val="566"/>
        </w:trPr>
        <w:tc>
          <w:tcPr>
            <w:tcW w:w="9918" w:type="dxa"/>
            <w:shd w:val="clear" w:color="auto" w:fill="F2F2F2" w:themeFill="background1" w:themeFillShade="F2"/>
            <w:vAlign w:val="center"/>
          </w:tcPr>
          <w:p w14:paraId="441091DD" w14:textId="028DC563" w:rsidR="009C5A06" w:rsidRPr="00B40CD6" w:rsidRDefault="009C5A06">
            <w:pPr>
              <w:pStyle w:val="Prrafodelista"/>
              <w:numPr>
                <w:ilvl w:val="0"/>
                <w:numId w:val="35"/>
              </w:numPr>
              <w:tabs>
                <w:tab w:val="left" w:pos="340"/>
              </w:tabs>
              <w:autoSpaceDE w:val="0"/>
              <w:autoSpaceDN w:val="0"/>
              <w:adjustRightInd w:val="0"/>
              <w:ind w:left="596"/>
              <w:rPr>
                <w:sz w:val="20"/>
              </w:rPr>
            </w:pPr>
            <w:r w:rsidRPr="00B40CD6">
              <w:rPr>
                <w:sz w:val="20"/>
              </w:rPr>
              <w:t xml:space="preserve">Todos los datos </w:t>
            </w:r>
            <w:r w:rsidR="001356B4" w:rsidRPr="00B40CD6">
              <w:rPr>
                <w:sz w:val="20"/>
              </w:rPr>
              <w:t>que sean solicitados</w:t>
            </w:r>
            <w:r w:rsidRPr="00B40CD6">
              <w:rPr>
                <w:sz w:val="20"/>
              </w:rPr>
              <w:t xml:space="preserve"> debe</w:t>
            </w:r>
            <w:r w:rsidR="00877088" w:rsidRPr="00B40CD6">
              <w:rPr>
                <w:sz w:val="20"/>
              </w:rPr>
              <w:t>rá</w:t>
            </w:r>
            <w:r w:rsidRPr="00B40CD6">
              <w:rPr>
                <w:sz w:val="20"/>
              </w:rPr>
              <w:t xml:space="preserve">n ser completados debidamente por el oferente </w:t>
            </w:r>
            <w:r w:rsidR="001356B4" w:rsidRPr="00B40CD6">
              <w:rPr>
                <w:sz w:val="20"/>
              </w:rPr>
              <w:t xml:space="preserve">según </w:t>
            </w:r>
            <w:r w:rsidRPr="00B40CD6">
              <w:rPr>
                <w:sz w:val="20"/>
              </w:rPr>
              <w:t xml:space="preserve">su oferta. </w:t>
            </w:r>
          </w:p>
          <w:p w14:paraId="319FE075" w14:textId="042448CC" w:rsidR="00877088" w:rsidRPr="00B40CD6" w:rsidRDefault="00877088">
            <w:pPr>
              <w:pStyle w:val="Prrafodelista"/>
              <w:numPr>
                <w:ilvl w:val="0"/>
                <w:numId w:val="35"/>
              </w:numPr>
              <w:tabs>
                <w:tab w:val="left" w:pos="340"/>
              </w:tabs>
              <w:autoSpaceDE w:val="0"/>
              <w:autoSpaceDN w:val="0"/>
              <w:adjustRightInd w:val="0"/>
              <w:ind w:left="596"/>
              <w:rPr>
                <w:sz w:val="20"/>
              </w:rPr>
            </w:pPr>
            <w:r w:rsidRPr="00B40CD6">
              <w:rPr>
                <w:sz w:val="20"/>
              </w:rPr>
              <w:t>La oferta económica deberá estar referida únicamente a</w:t>
            </w:r>
            <w:r w:rsidR="00306996" w:rsidRPr="00B40CD6">
              <w:rPr>
                <w:sz w:val="20"/>
              </w:rPr>
              <w:t xml:space="preserve"> </w:t>
            </w:r>
            <w:r w:rsidRPr="00B40CD6">
              <w:rPr>
                <w:sz w:val="20"/>
              </w:rPr>
              <w:t>l</w:t>
            </w:r>
            <w:r w:rsidR="00306996" w:rsidRPr="00B40CD6">
              <w:rPr>
                <w:sz w:val="20"/>
              </w:rPr>
              <w:t>os</w:t>
            </w:r>
            <w:r w:rsidRPr="00B40CD6">
              <w:rPr>
                <w:sz w:val="20"/>
              </w:rPr>
              <w:t xml:space="preserve"> </w:t>
            </w:r>
            <w:r w:rsidR="00306996" w:rsidRPr="00B40CD6">
              <w:rPr>
                <w:sz w:val="20"/>
              </w:rPr>
              <w:t xml:space="preserve">productos y servicios </w:t>
            </w:r>
            <w:r w:rsidRPr="00B40CD6">
              <w:rPr>
                <w:sz w:val="20"/>
              </w:rPr>
              <w:t xml:space="preserve">que </w:t>
            </w:r>
            <w:r w:rsidR="00306996" w:rsidRPr="00B40CD6">
              <w:rPr>
                <w:sz w:val="20"/>
              </w:rPr>
              <w:t>son</w:t>
            </w:r>
            <w:r w:rsidRPr="00B40CD6">
              <w:rPr>
                <w:sz w:val="20"/>
              </w:rPr>
              <w:t xml:space="preserve"> </w:t>
            </w:r>
            <w:r w:rsidR="00306996" w:rsidRPr="00B40CD6">
              <w:rPr>
                <w:sz w:val="20"/>
              </w:rPr>
              <w:t xml:space="preserve">requeridos según lo expresado en el </w:t>
            </w:r>
            <w:r w:rsidR="005D58AA" w:rsidRPr="00B40CD6">
              <w:rPr>
                <w:sz w:val="20"/>
              </w:rPr>
              <w:t>Anexo N°3</w:t>
            </w:r>
            <w:r w:rsidR="00306996" w:rsidRPr="00B40CD6">
              <w:rPr>
                <w:sz w:val="20"/>
              </w:rPr>
              <w:t>, numeral 2</w:t>
            </w:r>
            <w:r w:rsidR="00B92A5D" w:rsidRPr="00B40CD6">
              <w:rPr>
                <w:sz w:val="20"/>
              </w:rPr>
              <w:t>.1</w:t>
            </w:r>
            <w:r w:rsidR="00ED48E4" w:rsidRPr="00B40CD6">
              <w:rPr>
                <w:sz w:val="20"/>
              </w:rPr>
              <w:t>.</w:t>
            </w:r>
            <w:r w:rsidR="00306996" w:rsidRPr="00B40CD6">
              <w:rPr>
                <w:sz w:val="20"/>
              </w:rPr>
              <w:t xml:space="preserve"> Al respecto, la </w:t>
            </w:r>
            <w:r w:rsidRPr="00B40CD6">
              <w:rPr>
                <w:sz w:val="20"/>
              </w:rPr>
              <w:t xml:space="preserve">oferta económica deberá considerar la totalidad de </w:t>
            </w:r>
            <w:r w:rsidR="00306996" w:rsidRPr="00B40CD6">
              <w:rPr>
                <w:sz w:val="20"/>
              </w:rPr>
              <w:t xml:space="preserve">los productos y servicios requeridos, en caso contrario la oferta será declarada </w:t>
            </w:r>
            <w:r w:rsidR="00306996" w:rsidRPr="00B40CD6">
              <w:rPr>
                <w:b/>
                <w:bCs w:val="0"/>
                <w:sz w:val="20"/>
                <w:u w:val="single"/>
              </w:rPr>
              <w:t>inadmisible</w:t>
            </w:r>
            <w:r w:rsidR="00ED48E4" w:rsidRPr="00B40CD6">
              <w:rPr>
                <w:sz w:val="20"/>
              </w:rPr>
              <w:t>.</w:t>
            </w:r>
          </w:p>
          <w:p w14:paraId="09771A6F" w14:textId="0EAFC831" w:rsidR="000E450B" w:rsidRPr="00B40CD6" w:rsidRDefault="000E450B">
            <w:pPr>
              <w:pStyle w:val="Prrafodelista"/>
              <w:numPr>
                <w:ilvl w:val="0"/>
                <w:numId w:val="35"/>
              </w:numPr>
              <w:tabs>
                <w:tab w:val="left" w:pos="340"/>
              </w:tabs>
              <w:autoSpaceDE w:val="0"/>
              <w:autoSpaceDN w:val="0"/>
              <w:adjustRightInd w:val="0"/>
              <w:ind w:left="596"/>
              <w:rPr>
                <w:b/>
                <w:sz w:val="20"/>
              </w:rPr>
            </w:pPr>
            <w:r w:rsidRPr="00B40CD6">
              <w:rPr>
                <w:bCs w:val="0"/>
                <w:sz w:val="20"/>
              </w:rPr>
              <w:t xml:space="preserve">Los </w:t>
            </w:r>
            <w:r w:rsidR="00AB3008" w:rsidRPr="00B40CD6">
              <w:rPr>
                <w:bCs w:val="0"/>
                <w:sz w:val="20"/>
              </w:rPr>
              <w:t>productos y servicios podrían estar</w:t>
            </w:r>
            <w:r w:rsidR="004167CD" w:rsidRPr="00B40CD6">
              <w:rPr>
                <w:bCs w:val="0"/>
                <w:sz w:val="20"/>
              </w:rPr>
              <w:t xml:space="preserve"> sujetos a valores máximos, lo que es señalado</w:t>
            </w:r>
            <w:r w:rsidR="00ED48E4" w:rsidRPr="00B40CD6">
              <w:rPr>
                <w:bCs w:val="0"/>
                <w:sz w:val="20"/>
              </w:rPr>
              <w:t xml:space="preserve"> </w:t>
            </w:r>
            <w:r w:rsidR="005D58AA" w:rsidRPr="00B40CD6">
              <w:rPr>
                <w:bCs w:val="0"/>
                <w:sz w:val="20"/>
              </w:rPr>
              <w:t>Anexo N°3</w:t>
            </w:r>
            <w:r w:rsidR="001E5F4E" w:rsidRPr="00B40CD6">
              <w:rPr>
                <w:bCs w:val="0"/>
                <w:sz w:val="20"/>
              </w:rPr>
              <w:t>, numeral 3.1</w:t>
            </w:r>
            <w:r w:rsidR="00ED48E4" w:rsidRPr="00B40CD6">
              <w:rPr>
                <w:bCs w:val="0"/>
                <w:sz w:val="20"/>
              </w:rPr>
              <w:t>.</w:t>
            </w:r>
            <w:r w:rsidR="004167CD" w:rsidRPr="00B40CD6">
              <w:rPr>
                <w:bCs w:val="0"/>
                <w:sz w:val="20"/>
              </w:rPr>
              <w:t xml:space="preserve"> Las ofertas que superen dichos valores </w:t>
            </w:r>
            <w:r w:rsidR="001E5F4E" w:rsidRPr="00B40CD6">
              <w:rPr>
                <w:bCs w:val="0"/>
                <w:sz w:val="20"/>
              </w:rPr>
              <w:t>máximos</w:t>
            </w:r>
            <w:r w:rsidR="00B92A5D" w:rsidRPr="00B40CD6">
              <w:rPr>
                <w:bCs w:val="0"/>
                <w:sz w:val="20"/>
              </w:rPr>
              <w:t xml:space="preserve">, si son definidos, </w:t>
            </w:r>
            <w:r w:rsidR="004167CD" w:rsidRPr="00B40CD6">
              <w:rPr>
                <w:bCs w:val="0"/>
                <w:sz w:val="20"/>
              </w:rPr>
              <w:t xml:space="preserve">serán declaradas </w:t>
            </w:r>
            <w:r w:rsidR="004167CD" w:rsidRPr="00B40CD6">
              <w:rPr>
                <w:b/>
                <w:sz w:val="20"/>
                <w:u w:val="single"/>
              </w:rPr>
              <w:t>inadmisibles.</w:t>
            </w:r>
          </w:p>
          <w:p w14:paraId="49E254D0" w14:textId="472EF07D" w:rsidR="001356B4" w:rsidRPr="00B40CD6" w:rsidRDefault="001356B4">
            <w:pPr>
              <w:pStyle w:val="Prrafodelista"/>
              <w:numPr>
                <w:ilvl w:val="0"/>
                <w:numId w:val="35"/>
              </w:numPr>
              <w:tabs>
                <w:tab w:val="left" w:pos="340"/>
              </w:tabs>
              <w:autoSpaceDE w:val="0"/>
              <w:autoSpaceDN w:val="0"/>
              <w:adjustRightInd w:val="0"/>
              <w:ind w:left="596"/>
              <w:rPr>
                <w:b/>
                <w:sz w:val="20"/>
              </w:rPr>
            </w:pPr>
            <w:r w:rsidRPr="00B40CD6">
              <w:rPr>
                <w:sz w:val="20"/>
              </w:rPr>
              <w:t xml:space="preserve">Se declararán </w:t>
            </w:r>
            <w:r w:rsidRPr="00B40CD6">
              <w:rPr>
                <w:b/>
                <w:sz w:val="20"/>
                <w:u w:val="single"/>
              </w:rPr>
              <w:t>inadmisibles</w:t>
            </w:r>
            <w:r w:rsidRPr="00B40CD6">
              <w:rPr>
                <w:sz w:val="20"/>
              </w:rPr>
              <w:t xml:space="preserve"> las ofertas que no presenten este anexo, o bien, éste no se encuentre debidamente completado y firmado</w:t>
            </w:r>
            <w:r w:rsidR="00404B18" w:rsidRPr="00B40CD6">
              <w:rPr>
                <w:sz w:val="20"/>
              </w:rPr>
              <w:t>.</w:t>
            </w:r>
            <w:r w:rsidRPr="00B40CD6">
              <w:rPr>
                <w:sz w:val="20"/>
              </w:rPr>
              <w:t xml:space="preserve"> Del mismo modo, se declarará </w:t>
            </w:r>
            <w:r w:rsidRPr="00B40CD6">
              <w:rPr>
                <w:b/>
                <w:bCs w:val="0"/>
                <w:sz w:val="20"/>
                <w:u w:val="single"/>
              </w:rPr>
              <w:t>inadmisible</w:t>
            </w:r>
            <w:r w:rsidRPr="00B40CD6">
              <w:rPr>
                <w:sz w:val="20"/>
              </w:rPr>
              <w:t xml:space="preserve"> la oferta que no complete alguna sección de este anexo cuando ello sea requerido en virtud del servicio/producto licitado</w:t>
            </w:r>
            <w:r w:rsidR="001E5F4E" w:rsidRPr="00B40CD6">
              <w:rPr>
                <w:sz w:val="20"/>
              </w:rPr>
              <w:t xml:space="preserve"> </w:t>
            </w:r>
            <w:r w:rsidRPr="00B40CD6">
              <w:rPr>
                <w:sz w:val="20"/>
              </w:rPr>
              <w:t xml:space="preserve">por parte de la entidad licitante, </w:t>
            </w:r>
            <w:r w:rsidR="001E5F4E" w:rsidRPr="00B40CD6">
              <w:rPr>
                <w:sz w:val="20"/>
              </w:rPr>
              <w:t xml:space="preserve">así como de los tipos de cargos comprendidos, </w:t>
            </w:r>
            <w:r w:rsidRPr="00B40CD6">
              <w:rPr>
                <w:sz w:val="20"/>
              </w:rPr>
              <w:t>entendiéndose que no se ha presentado debidamente e</w:t>
            </w:r>
            <w:r w:rsidR="001E5F4E" w:rsidRPr="00B40CD6">
              <w:rPr>
                <w:sz w:val="20"/>
              </w:rPr>
              <w:t xml:space="preserve">ste </w:t>
            </w:r>
            <w:r w:rsidRPr="00B40CD6">
              <w:rPr>
                <w:sz w:val="20"/>
              </w:rPr>
              <w:t xml:space="preserve">Anexo. </w:t>
            </w:r>
          </w:p>
          <w:p w14:paraId="0ADC89DB" w14:textId="77777777" w:rsidR="001356B4" w:rsidRPr="00B40CD6" w:rsidRDefault="001356B4">
            <w:pPr>
              <w:pStyle w:val="Prrafodelista"/>
              <w:numPr>
                <w:ilvl w:val="0"/>
                <w:numId w:val="35"/>
              </w:numPr>
              <w:tabs>
                <w:tab w:val="left" w:pos="340"/>
              </w:tabs>
              <w:autoSpaceDE w:val="0"/>
              <w:autoSpaceDN w:val="0"/>
              <w:adjustRightInd w:val="0"/>
              <w:ind w:left="596"/>
              <w:rPr>
                <w:sz w:val="20"/>
              </w:rPr>
            </w:pPr>
            <w:r w:rsidRPr="00B40CD6">
              <w:rPr>
                <w:sz w:val="20"/>
              </w:rPr>
              <w:t xml:space="preserve">Se deberá presentar un único anexo, independiente si el oferente es persona natural, jurídica o UTP. En este último caso, el anexo deberá ser firmado por el apoderado de la UTP con poder suficiente. </w:t>
            </w:r>
          </w:p>
          <w:p w14:paraId="125F9403" w14:textId="68D2704E" w:rsidR="009C5A06" w:rsidRPr="00B40CD6" w:rsidRDefault="001356B4">
            <w:pPr>
              <w:pStyle w:val="Prrafodelista"/>
              <w:numPr>
                <w:ilvl w:val="0"/>
                <w:numId w:val="35"/>
              </w:numPr>
              <w:tabs>
                <w:tab w:val="left" w:pos="340"/>
              </w:tabs>
              <w:autoSpaceDE w:val="0"/>
              <w:autoSpaceDN w:val="0"/>
              <w:adjustRightInd w:val="0"/>
              <w:ind w:left="596"/>
            </w:pPr>
            <w:r w:rsidRPr="00B40CD6">
              <w:rPr>
                <w:sz w:val="20"/>
              </w:rPr>
              <w:t xml:space="preserve">Este anexo deberá ser ingresado en la sección “Anexos </w:t>
            </w:r>
            <w:r w:rsidR="0079565A" w:rsidRPr="00B40CD6">
              <w:rPr>
                <w:sz w:val="20"/>
              </w:rPr>
              <w:t>económicos</w:t>
            </w:r>
            <w:r w:rsidRPr="00B40CD6">
              <w:rPr>
                <w:sz w:val="20"/>
              </w:rPr>
              <w:t xml:space="preserve">”. </w:t>
            </w:r>
          </w:p>
        </w:tc>
      </w:tr>
    </w:tbl>
    <w:p w14:paraId="42ADC3D9" w14:textId="1D9B01B9" w:rsidR="007417DD" w:rsidRPr="00B40CD6" w:rsidRDefault="007417DD">
      <w:pPr>
        <w:jc w:val="left"/>
        <w:rPr>
          <w:rFonts w:eastAsia="Calibri" w:cstheme="minorHAnsi"/>
          <w:b/>
          <w:caps/>
          <w:color w:val="000000"/>
          <w:szCs w:val="22"/>
          <w:lang w:eastAsia="es-CL"/>
        </w:rPr>
      </w:pPr>
      <w:r w:rsidRPr="00B40CD6">
        <w:br w:type="page"/>
      </w:r>
    </w:p>
    <w:p w14:paraId="01B68C4E" w14:textId="461D41D9" w:rsidR="007417DD" w:rsidRPr="00B40CD6" w:rsidRDefault="007417DD" w:rsidP="007417DD">
      <w:pPr>
        <w:pStyle w:val="Ttulo1"/>
        <w:numPr>
          <w:ilvl w:val="0"/>
          <w:numId w:val="0"/>
        </w:numPr>
        <w:jc w:val="center"/>
        <w:rPr>
          <w:b w:val="0"/>
        </w:rPr>
      </w:pPr>
      <w:r w:rsidRPr="00B40CD6">
        <w:lastRenderedPageBreak/>
        <w:t>ANEXO N°</w:t>
      </w:r>
      <w:r w:rsidR="00C610EF" w:rsidRPr="00B40CD6">
        <w:t>7</w:t>
      </w:r>
      <w:r w:rsidRPr="00B40CD6">
        <w:t>: Declaración para uniones temporales de proveedores</w:t>
      </w:r>
    </w:p>
    <w:p w14:paraId="53312F2D" w14:textId="77777777" w:rsidR="007417DD" w:rsidRPr="00B40CD6" w:rsidRDefault="007417DD" w:rsidP="007417DD">
      <w:pPr>
        <w:jc w:val="center"/>
        <w:rPr>
          <w:rFonts w:eastAsia="Calibri" w:cstheme="minorHAnsi"/>
          <w:b/>
          <w:color w:val="000000"/>
          <w:szCs w:val="22"/>
          <w:lang w:eastAsia="es-CL"/>
        </w:rPr>
      </w:pPr>
    </w:p>
    <w:p w14:paraId="20EBBCF3" w14:textId="77777777" w:rsidR="007417DD" w:rsidRPr="00B40CD6" w:rsidRDefault="007417DD" w:rsidP="007417DD">
      <w:pPr>
        <w:jc w:val="center"/>
        <w:rPr>
          <w:rFonts w:eastAsia="Calibri" w:cstheme="minorHAnsi"/>
          <w:bCs/>
          <w:i/>
          <w:iCs/>
          <w:color w:val="000000"/>
          <w:szCs w:val="22"/>
          <w:lang w:eastAsia="es-CL"/>
        </w:rPr>
      </w:pPr>
      <w:r w:rsidRPr="00B40CD6">
        <w:rPr>
          <w:rFonts w:eastAsia="Calibri" w:cstheme="minorHAnsi"/>
          <w:bCs/>
          <w:i/>
          <w:iCs/>
          <w:color w:val="000000"/>
          <w:szCs w:val="22"/>
          <w:lang w:eastAsia="es-CL"/>
        </w:rPr>
        <w:t>(ESTE ANEXO DEBERÁ SER COMPLETADO EXCLUSIVAMENTE POR PROPONENTES QUE PRESENTEN SU OFERTA A TRAVÉS DE UNA UNIÓN TEMPORAL DE PROVEEDORES)</w:t>
      </w:r>
    </w:p>
    <w:p w14:paraId="0EBC7A77" w14:textId="77777777" w:rsidR="007417DD" w:rsidRPr="00B40CD6" w:rsidRDefault="007417DD" w:rsidP="007417DD">
      <w:pPr>
        <w:jc w:val="center"/>
        <w:rPr>
          <w:rFonts w:eastAsia="Calibri" w:cstheme="minorHAnsi"/>
          <w:bCs/>
          <w:i/>
          <w:iCs/>
          <w:color w:val="000000"/>
          <w:szCs w:val="22"/>
          <w:lang w:eastAsia="es-CL"/>
        </w:rPr>
      </w:pPr>
    </w:p>
    <w:p w14:paraId="6FB2E5F1" w14:textId="77777777" w:rsidR="007417DD" w:rsidRPr="00B40CD6" w:rsidRDefault="007417DD" w:rsidP="007417DD">
      <w:pPr>
        <w:jc w:val="center"/>
        <w:rPr>
          <w:rFonts w:eastAsia="Calibri" w:cstheme="minorHAnsi"/>
          <w:b/>
          <w:color w:val="000000"/>
          <w:szCs w:val="22"/>
          <w:lang w:eastAsia="es-CL"/>
        </w:rPr>
      </w:pPr>
    </w:p>
    <w:p w14:paraId="43A0D5D7" w14:textId="77777777" w:rsidR="0005473B" w:rsidRPr="00B40CD6" w:rsidRDefault="0005473B" w:rsidP="0005473B">
      <w:pPr>
        <w:jc w:val="center"/>
        <w:rPr>
          <w:rFonts w:eastAsia="Calibri" w:cstheme="minorHAnsi"/>
          <w:b/>
          <w:color w:val="000000"/>
          <w:sz w:val="24"/>
          <w:lang w:eastAsia="es-CL"/>
        </w:rPr>
      </w:pPr>
      <w:r w:rsidRPr="00B40CD6">
        <w:rPr>
          <w:rFonts w:eastAsia="Calibri" w:cstheme="minorHAnsi"/>
          <w:b/>
          <w:color w:val="000000"/>
          <w:sz w:val="24"/>
          <w:lang w:eastAsia="es-CL"/>
        </w:rPr>
        <w:t xml:space="preserve">LICITACIÓN PARA LA CONTRATACIÓN DEL SERVICIO DE </w:t>
      </w:r>
    </w:p>
    <w:p w14:paraId="0C38660F" w14:textId="77777777" w:rsidR="0005473B" w:rsidRPr="00B40CD6" w:rsidRDefault="0005473B" w:rsidP="0005473B">
      <w:pPr>
        <w:jc w:val="center"/>
        <w:rPr>
          <w:rFonts w:eastAsia="Calibri" w:cstheme="minorHAnsi"/>
          <w:b/>
          <w:color w:val="000000"/>
          <w:szCs w:val="22"/>
          <w:lang w:eastAsia="es-CL"/>
        </w:rPr>
      </w:pPr>
      <w:r w:rsidRPr="00B40CD6">
        <w:rPr>
          <w:rFonts w:eastAsia="Calibri" w:cstheme="minorHAnsi"/>
          <w:b/>
          <w:color w:val="000000"/>
          <w:sz w:val="24"/>
          <w:lang w:eastAsia="es-CL"/>
        </w:rPr>
        <w:t>CONTACT CENTER</w:t>
      </w:r>
    </w:p>
    <w:p w14:paraId="52B5E0D1" w14:textId="53C1FA6D" w:rsidR="007417DD" w:rsidRPr="00B40CD6" w:rsidRDefault="007417DD" w:rsidP="007417DD">
      <w:pPr>
        <w:rPr>
          <w:rFonts w:cstheme="minorHAnsi"/>
          <w:b/>
        </w:rPr>
      </w:pPr>
    </w:p>
    <w:p w14:paraId="53B117FD" w14:textId="77777777" w:rsidR="00513BD3" w:rsidRPr="00B40CD6" w:rsidRDefault="00513BD3" w:rsidP="007417DD">
      <w:pPr>
        <w:rPr>
          <w:rFonts w:cstheme="minorHAnsi"/>
          <w:b/>
        </w:rPr>
      </w:pPr>
    </w:p>
    <w:p w14:paraId="267E8E9D" w14:textId="49C3C72C" w:rsidR="007417DD" w:rsidRPr="00B40CD6" w:rsidRDefault="007417DD" w:rsidP="007417DD">
      <w:r w:rsidRPr="00B40CD6">
        <w:rPr>
          <w:b/>
        </w:rPr>
        <w:t xml:space="preserve">1. Nombre de la Unión Temporal de Proveedores: </w:t>
      </w:r>
      <w:r w:rsidRPr="00B40CD6">
        <w:t>_____________________________________</w:t>
      </w:r>
    </w:p>
    <w:p w14:paraId="76BCC01E" w14:textId="77777777" w:rsidR="00513BD3" w:rsidRPr="00B40CD6" w:rsidRDefault="00513BD3" w:rsidP="007417DD"/>
    <w:p w14:paraId="760FB59B" w14:textId="77777777" w:rsidR="007417DD" w:rsidRPr="00B40CD6" w:rsidRDefault="007417DD" w:rsidP="007417DD">
      <w:pPr>
        <w:rPr>
          <w:b/>
        </w:rPr>
      </w:pPr>
      <w:r w:rsidRPr="00B40CD6">
        <w:rPr>
          <w:b/>
        </w:rPr>
        <w:t>2. Integrantes de la UTP:</w:t>
      </w:r>
    </w:p>
    <w:p w14:paraId="53B6FE22" w14:textId="77777777" w:rsidR="007417DD" w:rsidRPr="00B40CD6" w:rsidRDefault="007417DD" w:rsidP="007417DD">
      <w:pPr>
        <w:rPr>
          <w:b/>
        </w:rPr>
      </w:pPr>
    </w:p>
    <w:tbl>
      <w:tblPr>
        <w:tblStyle w:val="Tablaconcuadrcula"/>
        <w:tblW w:w="5000" w:type="pct"/>
        <w:jc w:val="center"/>
        <w:tblLook w:val="04A0" w:firstRow="1" w:lastRow="0" w:firstColumn="1" w:lastColumn="0" w:noHBand="0" w:noVBand="1"/>
      </w:tblPr>
      <w:tblGrid>
        <w:gridCol w:w="654"/>
        <w:gridCol w:w="5492"/>
        <w:gridCol w:w="1909"/>
        <w:gridCol w:w="1909"/>
      </w:tblGrid>
      <w:tr w:rsidR="007417DD" w:rsidRPr="00B40CD6" w14:paraId="67C0B59D" w14:textId="77777777" w:rsidTr="00831CB7">
        <w:trPr>
          <w:trHeight w:val="311"/>
          <w:jc w:val="center"/>
        </w:trPr>
        <w:tc>
          <w:tcPr>
            <w:tcW w:w="328" w:type="pct"/>
            <w:shd w:val="clear" w:color="auto" w:fill="F2F2F2" w:themeFill="background1" w:themeFillShade="F2"/>
            <w:vAlign w:val="center"/>
          </w:tcPr>
          <w:p w14:paraId="2E403DE3" w14:textId="77777777" w:rsidR="007417DD" w:rsidRPr="00B40CD6" w:rsidRDefault="007417DD" w:rsidP="00831CB7">
            <w:pPr>
              <w:jc w:val="center"/>
              <w:rPr>
                <w:b/>
              </w:rPr>
            </w:pPr>
            <w:r w:rsidRPr="00B40CD6">
              <w:rPr>
                <w:b/>
              </w:rPr>
              <w:t>N°</w:t>
            </w:r>
          </w:p>
        </w:tc>
        <w:tc>
          <w:tcPr>
            <w:tcW w:w="2756" w:type="pct"/>
            <w:shd w:val="clear" w:color="auto" w:fill="F2F2F2" w:themeFill="background1" w:themeFillShade="F2"/>
            <w:vAlign w:val="center"/>
          </w:tcPr>
          <w:p w14:paraId="7192F7A4" w14:textId="77777777" w:rsidR="007417DD" w:rsidRPr="00B40CD6" w:rsidRDefault="007417DD" w:rsidP="00831CB7">
            <w:pPr>
              <w:jc w:val="center"/>
              <w:rPr>
                <w:b/>
              </w:rPr>
            </w:pPr>
            <w:r w:rsidRPr="00B40CD6">
              <w:rPr>
                <w:b/>
              </w:rPr>
              <w:t>Nombre o Razón Social</w:t>
            </w:r>
          </w:p>
        </w:tc>
        <w:tc>
          <w:tcPr>
            <w:tcW w:w="958" w:type="pct"/>
            <w:shd w:val="clear" w:color="auto" w:fill="F2F2F2" w:themeFill="background1" w:themeFillShade="F2"/>
            <w:vAlign w:val="center"/>
          </w:tcPr>
          <w:p w14:paraId="2E33480A" w14:textId="77777777" w:rsidR="007417DD" w:rsidRPr="00B40CD6" w:rsidRDefault="007417DD" w:rsidP="00831CB7">
            <w:pPr>
              <w:jc w:val="center"/>
              <w:rPr>
                <w:b/>
              </w:rPr>
            </w:pPr>
            <w:r w:rsidRPr="00B40CD6">
              <w:rPr>
                <w:b/>
              </w:rPr>
              <w:t>Rut</w:t>
            </w:r>
          </w:p>
        </w:tc>
        <w:tc>
          <w:tcPr>
            <w:tcW w:w="958" w:type="pct"/>
            <w:shd w:val="clear" w:color="auto" w:fill="F2F2F2" w:themeFill="background1" w:themeFillShade="F2"/>
            <w:vAlign w:val="center"/>
          </w:tcPr>
          <w:p w14:paraId="005F6C0C" w14:textId="77777777" w:rsidR="007417DD" w:rsidRPr="00B40CD6" w:rsidRDefault="007417DD" w:rsidP="00831CB7">
            <w:pPr>
              <w:jc w:val="center"/>
              <w:rPr>
                <w:b/>
              </w:rPr>
            </w:pPr>
            <w:r w:rsidRPr="00B40CD6">
              <w:rPr>
                <w:b/>
              </w:rPr>
              <w:t>Calidad</w:t>
            </w:r>
          </w:p>
        </w:tc>
      </w:tr>
      <w:tr w:rsidR="007417DD" w:rsidRPr="00B40CD6" w14:paraId="764377D1" w14:textId="77777777" w:rsidTr="00831CB7">
        <w:trPr>
          <w:trHeight w:val="20"/>
          <w:jc w:val="center"/>
        </w:trPr>
        <w:tc>
          <w:tcPr>
            <w:tcW w:w="328" w:type="pct"/>
            <w:vAlign w:val="center"/>
          </w:tcPr>
          <w:p w14:paraId="67043D26" w14:textId="77777777" w:rsidR="007417DD" w:rsidRPr="00B40CD6" w:rsidRDefault="007417DD" w:rsidP="00831CB7">
            <w:pPr>
              <w:jc w:val="center"/>
              <w:rPr>
                <w:b/>
              </w:rPr>
            </w:pPr>
            <w:r w:rsidRPr="00B40CD6">
              <w:rPr>
                <w:b/>
              </w:rPr>
              <w:t>1</w:t>
            </w:r>
          </w:p>
        </w:tc>
        <w:tc>
          <w:tcPr>
            <w:tcW w:w="2756" w:type="pct"/>
            <w:vAlign w:val="center"/>
          </w:tcPr>
          <w:p w14:paraId="28AABF5C" w14:textId="77777777" w:rsidR="007417DD" w:rsidRPr="00B40CD6" w:rsidRDefault="007417DD" w:rsidP="00831CB7">
            <w:pPr>
              <w:jc w:val="center"/>
              <w:rPr>
                <w:b/>
              </w:rPr>
            </w:pPr>
          </w:p>
        </w:tc>
        <w:tc>
          <w:tcPr>
            <w:tcW w:w="958" w:type="pct"/>
            <w:vAlign w:val="center"/>
          </w:tcPr>
          <w:p w14:paraId="397BFD1F" w14:textId="77777777" w:rsidR="007417DD" w:rsidRPr="00B40CD6" w:rsidRDefault="007417DD" w:rsidP="00831CB7">
            <w:pPr>
              <w:jc w:val="center"/>
              <w:rPr>
                <w:b/>
              </w:rPr>
            </w:pPr>
          </w:p>
        </w:tc>
        <w:tc>
          <w:tcPr>
            <w:tcW w:w="958" w:type="pct"/>
            <w:vAlign w:val="center"/>
          </w:tcPr>
          <w:p w14:paraId="64AA59CA" w14:textId="77777777" w:rsidR="007417DD" w:rsidRPr="00B40CD6" w:rsidRDefault="007417DD" w:rsidP="00831CB7">
            <w:pPr>
              <w:jc w:val="center"/>
            </w:pPr>
            <w:r w:rsidRPr="00B40CD6">
              <w:t>Apoderado UTP</w:t>
            </w:r>
          </w:p>
        </w:tc>
      </w:tr>
      <w:tr w:rsidR="007417DD" w:rsidRPr="00B40CD6" w14:paraId="74B15581" w14:textId="77777777" w:rsidTr="00831CB7">
        <w:trPr>
          <w:trHeight w:val="20"/>
          <w:jc w:val="center"/>
        </w:trPr>
        <w:tc>
          <w:tcPr>
            <w:tcW w:w="328" w:type="pct"/>
            <w:vAlign w:val="center"/>
          </w:tcPr>
          <w:p w14:paraId="15587A2D" w14:textId="77777777" w:rsidR="007417DD" w:rsidRPr="00B40CD6" w:rsidRDefault="007417DD" w:rsidP="00831CB7">
            <w:pPr>
              <w:jc w:val="center"/>
              <w:rPr>
                <w:b/>
              </w:rPr>
            </w:pPr>
            <w:r w:rsidRPr="00B40CD6">
              <w:rPr>
                <w:b/>
              </w:rPr>
              <w:t>2</w:t>
            </w:r>
          </w:p>
        </w:tc>
        <w:tc>
          <w:tcPr>
            <w:tcW w:w="2756" w:type="pct"/>
            <w:vAlign w:val="center"/>
          </w:tcPr>
          <w:p w14:paraId="7E53BD87" w14:textId="77777777" w:rsidR="007417DD" w:rsidRPr="00B40CD6" w:rsidRDefault="007417DD" w:rsidP="00831CB7">
            <w:pPr>
              <w:jc w:val="center"/>
              <w:rPr>
                <w:b/>
              </w:rPr>
            </w:pPr>
          </w:p>
        </w:tc>
        <w:tc>
          <w:tcPr>
            <w:tcW w:w="958" w:type="pct"/>
            <w:vAlign w:val="center"/>
          </w:tcPr>
          <w:p w14:paraId="6D9AD22F" w14:textId="77777777" w:rsidR="007417DD" w:rsidRPr="00B40CD6" w:rsidRDefault="007417DD" w:rsidP="00831CB7">
            <w:pPr>
              <w:jc w:val="center"/>
              <w:rPr>
                <w:b/>
              </w:rPr>
            </w:pPr>
          </w:p>
        </w:tc>
        <w:tc>
          <w:tcPr>
            <w:tcW w:w="958" w:type="pct"/>
            <w:vAlign w:val="center"/>
          </w:tcPr>
          <w:p w14:paraId="677E55E0" w14:textId="77777777" w:rsidR="007417DD" w:rsidRPr="00B40CD6" w:rsidRDefault="007417DD" w:rsidP="00831CB7">
            <w:pPr>
              <w:jc w:val="center"/>
            </w:pPr>
            <w:r w:rsidRPr="00B40CD6">
              <w:t>Integrante UTP</w:t>
            </w:r>
          </w:p>
        </w:tc>
      </w:tr>
      <w:tr w:rsidR="007417DD" w:rsidRPr="00B40CD6" w14:paraId="75FAF0B9" w14:textId="77777777" w:rsidTr="00831CB7">
        <w:trPr>
          <w:trHeight w:val="20"/>
          <w:jc w:val="center"/>
        </w:trPr>
        <w:tc>
          <w:tcPr>
            <w:tcW w:w="328" w:type="pct"/>
            <w:vAlign w:val="center"/>
          </w:tcPr>
          <w:p w14:paraId="522A1B9D" w14:textId="77777777" w:rsidR="007417DD" w:rsidRPr="00B40CD6" w:rsidRDefault="007417DD" w:rsidP="00831CB7">
            <w:pPr>
              <w:jc w:val="center"/>
              <w:rPr>
                <w:b/>
              </w:rPr>
            </w:pPr>
            <w:r w:rsidRPr="00B40CD6">
              <w:rPr>
                <w:b/>
              </w:rPr>
              <w:t>3</w:t>
            </w:r>
          </w:p>
        </w:tc>
        <w:tc>
          <w:tcPr>
            <w:tcW w:w="2756" w:type="pct"/>
            <w:vAlign w:val="center"/>
          </w:tcPr>
          <w:p w14:paraId="347249A7" w14:textId="77777777" w:rsidR="007417DD" w:rsidRPr="00B40CD6" w:rsidRDefault="007417DD" w:rsidP="00831CB7">
            <w:pPr>
              <w:jc w:val="center"/>
              <w:rPr>
                <w:b/>
              </w:rPr>
            </w:pPr>
          </w:p>
        </w:tc>
        <w:tc>
          <w:tcPr>
            <w:tcW w:w="958" w:type="pct"/>
            <w:vAlign w:val="center"/>
          </w:tcPr>
          <w:p w14:paraId="1F804990" w14:textId="77777777" w:rsidR="007417DD" w:rsidRPr="00B40CD6" w:rsidRDefault="007417DD" w:rsidP="00831CB7">
            <w:pPr>
              <w:jc w:val="center"/>
              <w:rPr>
                <w:b/>
              </w:rPr>
            </w:pPr>
          </w:p>
        </w:tc>
        <w:tc>
          <w:tcPr>
            <w:tcW w:w="958" w:type="pct"/>
            <w:vAlign w:val="center"/>
          </w:tcPr>
          <w:p w14:paraId="1792CE24" w14:textId="77777777" w:rsidR="007417DD" w:rsidRPr="00B40CD6" w:rsidRDefault="007417DD" w:rsidP="00831CB7">
            <w:pPr>
              <w:jc w:val="center"/>
            </w:pPr>
            <w:r w:rsidRPr="00B40CD6">
              <w:t>Integrante UTP</w:t>
            </w:r>
          </w:p>
        </w:tc>
      </w:tr>
      <w:tr w:rsidR="00FB4DF6" w:rsidRPr="00B40CD6" w14:paraId="61A5F376" w14:textId="77777777" w:rsidTr="00831CB7">
        <w:trPr>
          <w:trHeight w:val="20"/>
          <w:jc w:val="center"/>
        </w:trPr>
        <w:tc>
          <w:tcPr>
            <w:tcW w:w="328" w:type="pct"/>
            <w:vAlign w:val="center"/>
          </w:tcPr>
          <w:p w14:paraId="5FA53487" w14:textId="4AEB94D5" w:rsidR="00FB4DF6" w:rsidRPr="00B40CD6" w:rsidRDefault="00FB4DF6" w:rsidP="00FB4DF6">
            <w:pPr>
              <w:jc w:val="center"/>
              <w:rPr>
                <w:b/>
              </w:rPr>
            </w:pPr>
            <w:r w:rsidRPr="00B40CD6">
              <w:rPr>
                <w:b/>
              </w:rPr>
              <w:t>4</w:t>
            </w:r>
          </w:p>
        </w:tc>
        <w:tc>
          <w:tcPr>
            <w:tcW w:w="2756" w:type="pct"/>
            <w:vAlign w:val="center"/>
          </w:tcPr>
          <w:p w14:paraId="5FDD1AAC" w14:textId="77777777" w:rsidR="00FB4DF6" w:rsidRPr="00B40CD6" w:rsidRDefault="00FB4DF6" w:rsidP="00FB4DF6">
            <w:pPr>
              <w:jc w:val="center"/>
              <w:rPr>
                <w:b/>
              </w:rPr>
            </w:pPr>
          </w:p>
        </w:tc>
        <w:tc>
          <w:tcPr>
            <w:tcW w:w="958" w:type="pct"/>
            <w:vAlign w:val="center"/>
          </w:tcPr>
          <w:p w14:paraId="40552D73" w14:textId="77777777" w:rsidR="00FB4DF6" w:rsidRPr="00B40CD6" w:rsidRDefault="00FB4DF6" w:rsidP="00FB4DF6">
            <w:pPr>
              <w:jc w:val="center"/>
              <w:rPr>
                <w:b/>
              </w:rPr>
            </w:pPr>
          </w:p>
        </w:tc>
        <w:tc>
          <w:tcPr>
            <w:tcW w:w="958" w:type="pct"/>
          </w:tcPr>
          <w:p w14:paraId="1EBD5D03" w14:textId="1E5FBA42" w:rsidR="00FB4DF6" w:rsidRPr="00B40CD6" w:rsidRDefault="00FB4DF6" w:rsidP="00FB4DF6">
            <w:pPr>
              <w:jc w:val="center"/>
            </w:pPr>
            <w:r w:rsidRPr="00B40CD6">
              <w:t>Integrante UTP</w:t>
            </w:r>
          </w:p>
        </w:tc>
      </w:tr>
      <w:tr w:rsidR="00FB4DF6" w:rsidRPr="00B40CD6" w14:paraId="5A495916" w14:textId="77777777" w:rsidTr="00831CB7">
        <w:trPr>
          <w:trHeight w:val="20"/>
          <w:jc w:val="center"/>
        </w:trPr>
        <w:tc>
          <w:tcPr>
            <w:tcW w:w="328" w:type="pct"/>
            <w:vAlign w:val="center"/>
          </w:tcPr>
          <w:p w14:paraId="7A3CD160" w14:textId="4AB9822D" w:rsidR="00FB4DF6" w:rsidRPr="00B40CD6" w:rsidRDefault="00FB4DF6" w:rsidP="00FB4DF6">
            <w:pPr>
              <w:jc w:val="center"/>
              <w:rPr>
                <w:b/>
              </w:rPr>
            </w:pPr>
            <w:r w:rsidRPr="00B40CD6">
              <w:rPr>
                <w:b/>
              </w:rPr>
              <w:t>5</w:t>
            </w:r>
          </w:p>
        </w:tc>
        <w:tc>
          <w:tcPr>
            <w:tcW w:w="2756" w:type="pct"/>
            <w:vAlign w:val="center"/>
          </w:tcPr>
          <w:p w14:paraId="0A394571" w14:textId="77777777" w:rsidR="00FB4DF6" w:rsidRPr="00B40CD6" w:rsidRDefault="00FB4DF6" w:rsidP="00FB4DF6">
            <w:pPr>
              <w:jc w:val="center"/>
              <w:rPr>
                <w:b/>
              </w:rPr>
            </w:pPr>
          </w:p>
        </w:tc>
        <w:tc>
          <w:tcPr>
            <w:tcW w:w="958" w:type="pct"/>
            <w:vAlign w:val="center"/>
          </w:tcPr>
          <w:p w14:paraId="5229B360" w14:textId="77777777" w:rsidR="00FB4DF6" w:rsidRPr="00B40CD6" w:rsidRDefault="00FB4DF6" w:rsidP="00FB4DF6">
            <w:pPr>
              <w:jc w:val="center"/>
              <w:rPr>
                <w:b/>
              </w:rPr>
            </w:pPr>
          </w:p>
        </w:tc>
        <w:tc>
          <w:tcPr>
            <w:tcW w:w="958" w:type="pct"/>
          </w:tcPr>
          <w:p w14:paraId="24D353FA" w14:textId="59793152" w:rsidR="00FB4DF6" w:rsidRPr="00B40CD6" w:rsidRDefault="00FB4DF6" w:rsidP="00FB4DF6">
            <w:pPr>
              <w:jc w:val="center"/>
            </w:pPr>
            <w:r w:rsidRPr="00B40CD6">
              <w:t>Integrante UTP</w:t>
            </w:r>
          </w:p>
        </w:tc>
      </w:tr>
    </w:tbl>
    <w:p w14:paraId="36F1EB82" w14:textId="77777777" w:rsidR="007417DD" w:rsidRPr="00B40CD6" w:rsidRDefault="007417DD" w:rsidP="007417DD">
      <w:pPr>
        <w:rPr>
          <w:bCs/>
          <w:i/>
          <w:iCs/>
        </w:rPr>
      </w:pPr>
      <w:r w:rsidRPr="00B40CD6">
        <w:rPr>
          <w:bCs/>
          <w:i/>
          <w:iCs/>
        </w:rPr>
        <w:t>(Agregue tantas líneas como integrantes tenga la UTP)</w:t>
      </w:r>
    </w:p>
    <w:p w14:paraId="79E4AF44" w14:textId="77777777" w:rsidR="007417DD" w:rsidRPr="00B40CD6" w:rsidRDefault="007417DD" w:rsidP="007417DD">
      <w:pPr>
        <w:rPr>
          <w:bCs/>
          <w:i/>
          <w:iCs/>
          <w:sz w:val="20"/>
          <w:szCs w:val="22"/>
        </w:rPr>
      </w:pPr>
    </w:p>
    <w:p w14:paraId="5524CA20" w14:textId="77777777" w:rsidR="007417DD" w:rsidRPr="00B40CD6" w:rsidRDefault="007417DD" w:rsidP="007417DD">
      <w:pPr>
        <w:rPr>
          <w:b/>
        </w:rPr>
      </w:pPr>
      <w:r w:rsidRPr="00B40CD6">
        <w:rPr>
          <w:b/>
        </w:rPr>
        <w:t>3. Criterios Técnicos:</w:t>
      </w:r>
    </w:p>
    <w:p w14:paraId="7F6B025E" w14:textId="0CB8546B" w:rsidR="007417DD" w:rsidRPr="00B40CD6" w:rsidRDefault="007417DD" w:rsidP="007417DD">
      <w:pPr>
        <w:jc w:val="center"/>
        <w:rPr>
          <w:rFonts w:eastAsia="Calibri" w:cstheme="minorHAnsi"/>
          <w:b/>
          <w:color w:val="000000"/>
          <w:szCs w:val="22"/>
          <w:lang w:eastAsia="es-CL"/>
        </w:rPr>
      </w:pPr>
    </w:p>
    <w:p w14:paraId="168B41EC" w14:textId="01798B14" w:rsidR="006920C9" w:rsidRPr="00B40CD6" w:rsidRDefault="006920C9" w:rsidP="006920C9">
      <w:pPr>
        <w:rPr>
          <w:rFonts w:eastAsia="Calibri" w:cstheme="minorHAnsi"/>
          <w:bCs/>
          <w:color w:val="000000"/>
          <w:szCs w:val="22"/>
          <w:lang w:eastAsia="es-CL"/>
        </w:rPr>
      </w:pPr>
      <w:r w:rsidRPr="00B40CD6">
        <w:rPr>
          <w:rFonts w:eastAsia="Calibri" w:cstheme="minorHAnsi"/>
          <w:bCs/>
          <w:color w:val="000000"/>
          <w:szCs w:val="22"/>
          <w:lang w:eastAsia="es-CL"/>
        </w:rPr>
        <w:t xml:space="preserve">Todos los criterios técnicos de evaluación que sean utilizados en el proceso de evaluación de ofertas se realizarán en función de todos los integrantes de la Unión Temporal de Proveedores (UTP). </w:t>
      </w:r>
    </w:p>
    <w:p w14:paraId="2ED92A7A" w14:textId="5C3F443D" w:rsidR="006920C9" w:rsidRPr="00B40CD6" w:rsidRDefault="006920C9" w:rsidP="006920C9">
      <w:pPr>
        <w:rPr>
          <w:rFonts w:eastAsia="Calibri" w:cstheme="minorHAnsi"/>
          <w:bCs/>
          <w:color w:val="000000"/>
          <w:szCs w:val="22"/>
          <w:lang w:eastAsia="es-CL"/>
        </w:rPr>
      </w:pPr>
    </w:p>
    <w:p w14:paraId="33456EB8" w14:textId="4E2FBA2E" w:rsidR="006920C9" w:rsidRPr="00B40CD6" w:rsidRDefault="006920C9" w:rsidP="006920C9">
      <w:pPr>
        <w:rPr>
          <w:rFonts w:eastAsia="Calibri" w:cstheme="minorHAnsi"/>
          <w:bCs/>
          <w:color w:val="000000"/>
          <w:szCs w:val="22"/>
          <w:lang w:eastAsia="es-CL"/>
        </w:rPr>
      </w:pPr>
      <w:r w:rsidRPr="00B40CD6">
        <w:rPr>
          <w:rFonts w:eastAsia="Calibri" w:cstheme="minorHAnsi"/>
          <w:bCs/>
          <w:color w:val="000000"/>
          <w:szCs w:val="22"/>
          <w:lang w:eastAsia="es-CL"/>
        </w:rPr>
        <w:t xml:space="preserve">En relación con lo anterior, se deja constancia, de que todos los criterios técnicos hacen alusión a la propuesta que realice el oferente UTP la que podrá ser entregada considerando la experiencia y personal de cualquiera de los integrantes de dicha UTP. En esta línea se tiene lo siguiente: </w:t>
      </w:r>
    </w:p>
    <w:p w14:paraId="0C923C87" w14:textId="77777777" w:rsidR="006920C9" w:rsidRPr="00B40CD6" w:rsidRDefault="006920C9" w:rsidP="006920C9">
      <w:pPr>
        <w:rPr>
          <w:rFonts w:eastAsia="Calibri" w:cstheme="minorHAnsi"/>
          <w:bCs/>
          <w:color w:val="000000"/>
          <w:szCs w:val="22"/>
          <w:lang w:eastAsia="es-CL"/>
        </w:rPr>
      </w:pPr>
    </w:p>
    <w:p w14:paraId="0229CD2A" w14:textId="12A27E9F" w:rsidR="006920C9" w:rsidRPr="00B40CD6" w:rsidRDefault="006920C9">
      <w:pPr>
        <w:pStyle w:val="Prrafodelista"/>
        <w:numPr>
          <w:ilvl w:val="0"/>
          <w:numId w:val="51"/>
        </w:numPr>
        <w:rPr>
          <w:color w:val="000000"/>
        </w:rPr>
      </w:pPr>
      <w:r w:rsidRPr="00B40CD6">
        <w:rPr>
          <w:color w:val="000000"/>
        </w:rPr>
        <w:t xml:space="preserve">En relación con el criterio “Propuesta técnica” la UTP determinará en su documento de propuesta técnica los alcances de la oferta que realizan por cada uno de los ítems que serán evaluados. En este sentido, deberán determinar cada uno de los aspectos que se implementarán, cómo se implementarán y cuál de los integrantes de la UTP tendrá la responsabilidad sobre cada aspecto evaluable. </w:t>
      </w:r>
    </w:p>
    <w:p w14:paraId="497BE11E" w14:textId="4D9B96C7" w:rsidR="006920C9" w:rsidRPr="00B40CD6" w:rsidRDefault="006920C9">
      <w:pPr>
        <w:pStyle w:val="Prrafodelista"/>
        <w:numPr>
          <w:ilvl w:val="0"/>
          <w:numId w:val="51"/>
        </w:numPr>
      </w:pPr>
      <w:r w:rsidRPr="00B40CD6">
        <w:t xml:space="preserve">Respecto del criterio “Experiencia del oferente y calidad del servicio” se tendrá en consideración los clientes y encuestas de satisfacción de todos los integrantes que conforman la UTP. </w:t>
      </w:r>
    </w:p>
    <w:p w14:paraId="03354DF9" w14:textId="2B700C2D" w:rsidR="00513BD3" w:rsidRPr="00B40CD6" w:rsidRDefault="006920C9">
      <w:pPr>
        <w:pStyle w:val="Prrafodelista"/>
        <w:numPr>
          <w:ilvl w:val="0"/>
          <w:numId w:val="51"/>
        </w:numPr>
      </w:pPr>
      <w:r w:rsidRPr="00B40CD6">
        <w:rPr>
          <w:color w:val="000000"/>
        </w:rPr>
        <w:t xml:space="preserve">Respecto del criterio “Experiencia del equipo de gestión” la UTP podrá </w:t>
      </w:r>
      <w:r w:rsidR="00513BD3" w:rsidRPr="00B40CD6">
        <w:t xml:space="preserve">conformar un equipo con los profesionales </w:t>
      </w:r>
      <w:r w:rsidR="00FB4DF6" w:rsidRPr="00B40CD6">
        <w:t>que pertenezcan a</w:t>
      </w:r>
      <w:r w:rsidR="00513BD3" w:rsidRPr="00B40CD6">
        <w:t xml:space="preserve"> cualquiera de los integrantes UTP</w:t>
      </w:r>
      <w:r w:rsidR="00C019B1" w:rsidRPr="00B40CD6">
        <w:t xml:space="preserve">, </w:t>
      </w:r>
      <w:r w:rsidR="00FB4DF6" w:rsidRPr="00B40CD6">
        <w:t xml:space="preserve">debido a que </w:t>
      </w:r>
      <w:r w:rsidR="00513BD3" w:rsidRPr="00B40CD6">
        <w:t xml:space="preserve">este criterio técnico será evaluado respecto del </w:t>
      </w:r>
      <w:r w:rsidR="00FB4DF6" w:rsidRPr="00B40CD6">
        <w:t>E</w:t>
      </w:r>
      <w:r w:rsidR="00513BD3" w:rsidRPr="00B40CD6">
        <w:t xml:space="preserve">quipo </w:t>
      </w:r>
      <w:r w:rsidRPr="00B40CD6">
        <w:t xml:space="preserve">de Proyecto </w:t>
      </w:r>
      <w:r w:rsidR="00513BD3" w:rsidRPr="00B40CD6">
        <w:t>propuesto y no en relación con un único oferente UTP.</w:t>
      </w:r>
    </w:p>
    <w:p w14:paraId="011CF182" w14:textId="661A1F6A" w:rsidR="006920C9" w:rsidRPr="00B40CD6" w:rsidRDefault="00927A41">
      <w:pPr>
        <w:pStyle w:val="Prrafodelista"/>
        <w:numPr>
          <w:ilvl w:val="0"/>
          <w:numId w:val="51"/>
        </w:numPr>
      </w:pPr>
      <w:r w:rsidRPr="00B40CD6">
        <w:t>Respecto de</w:t>
      </w:r>
      <w:r w:rsidR="006920C9" w:rsidRPr="00B40CD6">
        <w:t xml:space="preserve">l criterio técnico “Condiciones de empleo y remuneración”, éste será evaluado para todos los integrantes UTP, por lo que los porcentajes de dotación en los dos subcriterios de evaluación se calcularán sobre la base del total de trabajadores de todos los integrantes UTP. </w:t>
      </w:r>
    </w:p>
    <w:p w14:paraId="51F3B029" w14:textId="1DB6436C" w:rsidR="00927A41" w:rsidRPr="00B40CD6" w:rsidRDefault="00927A41">
      <w:pPr>
        <w:pStyle w:val="Prrafodelista"/>
        <w:numPr>
          <w:ilvl w:val="0"/>
          <w:numId w:val="51"/>
        </w:numPr>
      </w:pPr>
      <w:r w:rsidRPr="00B40CD6">
        <w:t xml:space="preserve">Finalmente, en relación con el criterio técnico “Implementación de políticas de inclusividad” el oferente UTP deberá indicar a quién de los integrantes se evaluará </w:t>
      </w:r>
      <w:r w:rsidR="00723A6B">
        <w:t>dicho</w:t>
      </w:r>
      <w:r w:rsidR="00723A6B">
        <w:t xml:space="preserve"> </w:t>
      </w:r>
      <w:r w:rsidRPr="00B40CD6">
        <w:t>criterio</w:t>
      </w:r>
      <w:r w:rsidR="00393073">
        <w:t xml:space="preserve"> </w:t>
      </w:r>
      <w:r w:rsidRPr="00B40CD6">
        <w:t>de evaluación</w:t>
      </w:r>
      <w:r w:rsidR="00651CF0">
        <w:t xml:space="preserve">, </w:t>
      </w:r>
      <w:r w:rsidRPr="00B40CD6">
        <w:t>lo que deberá ser indicado en la tabla a continuación:</w:t>
      </w:r>
    </w:p>
    <w:p w14:paraId="564AAD2C" w14:textId="77777777" w:rsidR="00927A41" w:rsidRPr="00B40CD6" w:rsidRDefault="00927A41" w:rsidP="00927A41">
      <w:pPr>
        <w:pStyle w:val="Prrafodelista"/>
        <w:numPr>
          <w:ilvl w:val="0"/>
          <w:numId w:val="0"/>
        </w:numPr>
        <w:ind w:left="720"/>
      </w:pPr>
    </w:p>
    <w:tbl>
      <w:tblPr>
        <w:tblStyle w:val="Tablaconcuadrcula3"/>
        <w:tblW w:w="4624" w:type="pct"/>
        <w:tblInd w:w="704" w:type="dxa"/>
        <w:tblLook w:val="04A0" w:firstRow="1" w:lastRow="0" w:firstColumn="1" w:lastColumn="0" w:noHBand="0" w:noVBand="1"/>
      </w:tblPr>
      <w:tblGrid>
        <w:gridCol w:w="2692"/>
        <w:gridCol w:w="2127"/>
        <w:gridCol w:w="4396"/>
      </w:tblGrid>
      <w:tr w:rsidR="00927A41" w:rsidRPr="00B40CD6" w14:paraId="534AE538" w14:textId="77777777" w:rsidTr="00723A6B">
        <w:trPr>
          <w:trHeight w:val="276"/>
        </w:trPr>
        <w:tc>
          <w:tcPr>
            <w:tcW w:w="1461" w:type="pct"/>
            <w:shd w:val="clear" w:color="auto" w:fill="DEEAF6" w:themeFill="accent1" w:themeFillTint="33"/>
            <w:vAlign w:val="center"/>
          </w:tcPr>
          <w:p w14:paraId="538C0F47" w14:textId="74453B22" w:rsidR="00927A41" w:rsidRPr="00B40CD6" w:rsidRDefault="00723A6B" w:rsidP="00BA7A20">
            <w:pPr>
              <w:jc w:val="center"/>
              <w:rPr>
                <w:rFonts w:ascii="Calibri" w:hAnsi="Calibri" w:cs="Calibri"/>
                <w:b/>
                <w:szCs w:val="28"/>
              </w:rPr>
            </w:pPr>
            <w:r>
              <w:rPr>
                <w:rFonts w:ascii="Calibri" w:hAnsi="Calibri" w:cs="Calibri"/>
                <w:b/>
                <w:szCs w:val="28"/>
              </w:rPr>
              <w:t>C</w:t>
            </w:r>
            <w:r w:rsidRPr="00B40CD6">
              <w:rPr>
                <w:rFonts w:ascii="Calibri" w:hAnsi="Calibri" w:cs="Calibri"/>
                <w:b/>
                <w:szCs w:val="28"/>
              </w:rPr>
              <w:t xml:space="preserve">riterio </w:t>
            </w:r>
            <w:r w:rsidR="00927A41" w:rsidRPr="00B40CD6">
              <w:rPr>
                <w:rFonts w:ascii="Calibri" w:hAnsi="Calibri" w:cs="Calibri"/>
                <w:b/>
                <w:szCs w:val="28"/>
              </w:rPr>
              <w:t>de evaluación</w:t>
            </w:r>
          </w:p>
        </w:tc>
        <w:tc>
          <w:tcPr>
            <w:tcW w:w="1154" w:type="pct"/>
            <w:shd w:val="clear" w:color="auto" w:fill="DEEAF6" w:themeFill="accent1" w:themeFillTint="33"/>
            <w:vAlign w:val="center"/>
          </w:tcPr>
          <w:p w14:paraId="3F32E8FD" w14:textId="19D4291C" w:rsidR="00927A41" w:rsidRPr="00B40CD6" w:rsidRDefault="00927A41" w:rsidP="00BA7A20">
            <w:pPr>
              <w:jc w:val="center"/>
              <w:rPr>
                <w:rFonts w:ascii="Calibri" w:hAnsi="Calibri" w:cs="Calibri"/>
                <w:b/>
                <w:szCs w:val="28"/>
              </w:rPr>
            </w:pPr>
            <w:r w:rsidRPr="00B40CD6">
              <w:rPr>
                <w:rFonts w:ascii="Calibri" w:hAnsi="Calibri" w:cs="Calibri"/>
                <w:b/>
                <w:szCs w:val="28"/>
              </w:rPr>
              <w:t>Rut integrante UTP</w:t>
            </w:r>
          </w:p>
        </w:tc>
        <w:tc>
          <w:tcPr>
            <w:tcW w:w="2385" w:type="pct"/>
            <w:shd w:val="clear" w:color="auto" w:fill="DEEAF6" w:themeFill="accent1" w:themeFillTint="33"/>
            <w:vAlign w:val="center"/>
          </w:tcPr>
          <w:p w14:paraId="1F2115B8" w14:textId="159E2920" w:rsidR="00927A41" w:rsidRPr="00B40CD6" w:rsidRDefault="00927A41" w:rsidP="00BA7A20">
            <w:pPr>
              <w:jc w:val="center"/>
              <w:rPr>
                <w:rFonts w:ascii="Calibri" w:hAnsi="Calibri" w:cs="Calibri"/>
                <w:b/>
                <w:szCs w:val="28"/>
              </w:rPr>
            </w:pPr>
            <w:r w:rsidRPr="00B40CD6">
              <w:rPr>
                <w:rFonts w:ascii="Calibri" w:hAnsi="Calibri" w:cs="Calibri"/>
                <w:b/>
                <w:szCs w:val="28"/>
              </w:rPr>
              <w:t>Razón social integrante UTP</w:t>
            </w:r>
          </w:p>
        </w:tc>
      </w:tr>
      <w:tr w:rsidR="00927A41" w:rsidRPr="00B40CD6" w14:paraId="4D38782E" w14:textId="77777777" w:rsidTr="00723A6B">
        <w:trPr>
          <w:trHeight w:val="282"/>
        </w:trPr>
        <w:tc>
          <w:tcPr>
            <w:tcW w:w="1461" w:type="pct"/>
            <w:shd w:val="clear" w:color="auto" w:fill="F2F2F2" w:themeFill="background1" w:themeFillShade="F2"/>
            <w:vAlign w:val="center"/>
          </w:tcPr>
          <w:p w14:paraId="7B488A14" w14:textId="1EFA6A56" w:rsidR="00927A41" w:rsidRPr="00B40CD6" w:rsidRDefault="00C577EF" w:rsidP="00BA7A20">
            <w:pPr>
              <w:jc w:val="center"/>
              <w:rPr>
                <w:rFonts w:ascii="Calibri" w:hAnsi="Calibri" w:cs="Calibri"/>
                <w:b/>
                <w:bCs/>
                <w:sz w:val="20"/>
              </w:rPr>
            </w:pPr>
            <w:r>
              <w:rPr>
                <w:rFonts w:ascii="Calibri" w:hAnsi="Calibri" w:cs="Calibri"/>
                <w:b/>
                <w:bCs/>
                <w:sz w:val="20"/>
              </w:rPr>
              <w:t>Implementación de políticas de inclusividad</w:t>
            </w:r>
          </w:p>
        </w:tc>
        <w:tc>
          <w:tcPr>
            <w:tcW w:w="1154" w:type="pct"/>
            <w:shd w:val="clear" w:color="auto" w:fill="auto"/>
            <w:vAlign w:val="center"/>
          </w:tcPr>
          <w:p w14:paraId="28E62152" w14:textId="47609F8D" w:rsidR="00927A41" w:rsidRPr="00B40CD6" w:rsidRDefault="00927A41" w:rsidP="00BA7A20">
            <w:pPr>
              <w:jc w:val="left"/>
              <w:rPr>
                <w:rFonts w:ascii="Calibri" w:hAnsi="Calibri" w:cs="Calibri"/>
                <w:sz w:val="20"/>
              </w:rPr>
            </w:pPr>
          </w:p>
        </w:tc>
        <w:tc>
          <w:tcPr>
            <w:tcW w:w="2385" w:type="pct"/>
            <w:shd w:val="clear" w:color="auto" w:fill="auto"/>
            <w:vAlign w:val="center"/>
          </w:tcPr>
          <w:p w14:paraId="1F990A9A" w14:textId="77777777" w:rsidR="00927A41" w:rsidRPr="00B40CD6" w:rsidRDefault="00927A41" w:rsidP="00BA7A20">
            <w:pPr>
              <w:jc w:val="left"/>
              <w:rPr>
                <w:rFonts w:ascii="Calibri" w:hAnsi="Calibri" w:cs="Calibri"/>
                <w:sz w:val="20"/>
              </w:rPr>
            </w:pPr>
          </w:p>
        </w:tc>
      </w:tr>
    </w:tbl>
    <w:p w14:paraId="2F958770" w14:textId="77777777" w:rsidR="00927A41" w:rsidRPr="00B40CD6" w:rsidRDefault="00927A41" w:rsidP="00927A41"/>
    <w:p w14:paraId="15F9786D" w14:textId="77777777" w:rsidR="007417DD" w:rsidRPr="00B40CD6" w:rsidRDefault="007417DD" w:rsidP="007417DD">
      <w:pPr>
        <w:rPr>
          <w:b/>
        </w:rPr>
      </w:pPr>
      <w:r w:rsidRPr="00B40CD6">
        <w:rPr>
          <w:b/>
        </w:rPr>
        <w:t>4. Declaración de objeto, solidaridad y vigencia de la UTP:</w:t>
      </w:r>
    </w:p>
    <w:p w14:paraId="1E8DA19A" w14:textId="77777777" w:rsidR="007417DD" w:rsidRPr="00B40CD6" w:rsidRDefault="007417DD" w:rsidP="007417DD">
      <w:pPr>
        <w:tabs>
          <w:tab w:val="left" w:pos="284"/>
        </w:tabs>
        <w:rPr>
          <w:bCs/>
          <w:i/>
          <w:szCs w:val="28"/>
        </w:rPr>
      </w:pPr>
    </w:p>
    <w:p w14:paraId="3A7D46AB" w14:textId="7A312D3D" w:rsidR="007417DD" w:rsidRPr="00B40CD6" w:rsidRDefault="007417DD" w:rsidP="007417DD">
      <w:pPr>
        <w:tabs>
          <w:tab w:val="left" w:pos="284"/>
        </w:tabs>
        <w:rPr>
          <w:iCs/>
          <w:szCs w:val="28"/>
        </w:rPr>
      </w:pPr>
      <w:r w:rsidRPr="00B40CD6">
        <w:rPr>
          <w:iCs/>
          <w:szCs w:val="28"/>
        </w:rPr>
        <w:t>Mediante esta declaración el firmante declara:</w:t>
      </w:r>
    </w:p>
    <w:p w14:paraId="4BA169BB" w14:textId="77777777" w:rsidR="00FB4DF6" w:rsidRPr="00B40CD6" w:rsidRDefault="00FB4DF6" w:rsidP="007417DD">
      <w:pPr>
        <w:tabs>
          <w:tab w:val="left" w:pos="284"/>
        </w:tabs>
        <w:rPr>
          <w:iCs/>
          <w:szCs w:val="28"/>
        </w:rPr>
      </w:pPr>
    </w:p>
    <w:p w14:paraId="730CF106" w14:textId="12BA0B40" w:rsidR="007417DD" w:rsidRPr="00B40CD6" w:rsidRDefault="007417DD">
      <w:pPr>
        <w:pStyle w:val="Prrafodelista"/>
        <w:numPr>
          <w:ilvl w:val="0"/>
          <w:numId w:val="23"/>
        </w:numPr>
        <w:tabs>
          <w:tab w:val="left" w:pos="340"/>
        </w:tabs>
        <w:autoSpaceDE w:val="0"/>
        <w:autoSpaceDN w:val="0"/>
        <w:adjustRightInd w:val="0"/>
        <w:ind w:left="709"/>
      </w:pPr>
      <w:r w:rsidRPr="00B40CD6">
        <w:t xml:space="preserve">Ser parte de la Unión Temporal de Proveedores señalada en el numeral 2 de esta declaración, que tiene por objeto presentar una propuesta formal </w:t>
      </w:r>
      <w:r w:rsidR="00FB4DF6" w:rsidRPr="00B40CD6">
        <w:t xml:space="preserve">bajo la modalidad establecida en el artículo 67 bis del Reglamento de la Ley N°19.886 </w:t>
      </w:r>
      <w:r w:rsidRPr="00B40CD6">
        <w:t>al proceso de licitación denominado</w:t>
      </w:r>
      <w:r w:rsidR="00FB4DF6" w:rsidRPr="00B40CD6">
        <w:t xml:space="preserve"> </w:t>
      </w:r>
      <w:r w:rsidR="00FB4DF6" w:rsidRPr="00B40CD6">
        <w:rPr>
          <w:b/>
          <w:bCs w:val="0"/>
        </w:rPr>
        <w:t xml:space="preserve">“Servicio de </w:t>
      </w:r>
      <w:r w:rsidR="006920C9" w:rsidRPr="00B40CD6">
        <w:rPr>
          <w:b/>
          <w:bCs w:val="0"/>
        </w:rPr>
        <w:t>contact center</w:t>
      </w:r>
      <w:r w:rsidR="00FB4DF6" w:rsidRPr="00B40CD6">
        <w:t>”, publicado en www.mercadopublico.cl con el ID _________________</w:t>
      </w:r>
      <w:r w:rsidRPr="00B40CD6">
        <w:t>.</w:t>
      </w:r>
    </w:p>
    <w:p w14:paraId="17F22FB7" w14:textId="77777777" w:rsidR="00FB4DF6" w:rsidRPr="00B40CD6" w:rsidRDefault="00FB4DF6" w:rsidP="00FB4DF6">
      <w:pPr>
        <w:pStyle w:val="Prrafodelista"/>
        <w:numPr>
          <w:ilvl w:val="0"/>
          <w:numId w:val="0"/>
        </w:numPr>
        <w:tabs>
          <w:tab w:val="left" w:pos="340"/>
        </w:tabs>
        <w:autoSpaceDE w:val="0"/>
        <w:autoSpaceDN w:val="0"/>
        <w:adjustRightInd w:val="0"/>
        <w:ind w:left="709"/>
      </w:pPr>
    </w:p>
    <w:p w14:paraId="52876A64" w14:textId="6F1509A1" w:rsidR="007417DD" w:rsidRPr="00B40CD6" w:rsidRDefault="007417DD">
      <w:pPr>
        <w:pStyle w:val="Prrafodelista"/>
        <w:numPr>
          <w:ilvl w:val="0"/>
          <w:numId w:val="23"/>
        </w:numPr>
        <w:tabs>
          <w:tab w:val="left" w:pos="340"/>
        </w:tabs>
        <w:autoSpaceDE w:val="0"/>
        <w:autoSpaceDN w:val="0"/>
        <w:adjustRightInd w:val="0"/>
        <w:ind w:left="709"/>
      </w:pPr>
      <w:r w:rsidRPr="00B40CD6">
        <w:lastRenderedPageBreak/>
        <w:t xml:space="preserve">Asimismo, declara que, juntamente con todos los integrantes de esta UTP, será solidariamente responsable de la presentación de la oferta así como </w:t>
      </w:r>
      <w:r w:rsidR="00FB4DF6" w:rsidRPr="00B40CD6">
        <w:t xml:space="preserve">de </w:t>
      </w:r>
      <w:r w:rsidRPr="00B40CD6">
        <w:t xml:space="preserve">las obligaciones contraídas en virtud de los contratos suscritos en caso de ser adjudicado en esta licitación. </w:t>
      </w:r>
    </w:p>
    <w:p w14:paraId="51CE18EA" w14:textId="77777777" w:rsidR="00FB4DF6" w:rsidRPr="00B40CD6" w:rsidRDefault="00FB4DF6" w:rsidP="00FB4DF6">
      <w:pPr>
        <w:pStyle w:val="Prrafodelista"/>
        <w:numPr>
          <w:ilvl w:val="0"/>
          <w:numId w:val="0"/>
        </w:numPr>
        <w:ind w:left="720"/>
      </w:pPr>
    </w:p>
    <w:p w14:paraId="300957DE" w14:textId="77777777" w:rsidR="007417DD" w:rsidRPr="00B40CD6" w:rsidRDefault="007417DD">
      <w:pPr>
        <w:pStyle w:val="Prrafodelista"/>
        <w:numPr>
          <w:ilvl w:val="0"/>
          <w:numId w:val="23"/>
        </w:numPr>
        <w:tabs>
          <w:tab w:val="left" w:pos="340"/>
        </w:tabs>
        <w:autoSpaceDE w:val="0"/>
        <w:autoSpaceDN w:val="0"/>
        <w:adjustRightInd w:val="0"/>
        <w:ind w:left="709"/>
      </w:pPr>
      <w:r w:rsidRPr="00B40CD6">
        <w:t>Finalmente, declara que la vigencia de la UTP no será inferior a la del contrato adjudicado, incluyendo las renovaciones, incrementos de plazos y prórrogas que procedan en caso de que las hubiere.</w:t>
      </w:r>
    </w:p>
    <w:p w14:paraId="717CBBCF" w14:textId="77777777" w:rsidR="007417DD" w:rsidRPr="00B40CD6" w:rsidRDefault="007417DD" w:rsidP="007417DD">
      <w:pPr>
        <w:rPr>
          <w:rFonts w:eastAsia="Calibri" w:cstheme="minorHAnsi"/>
          <w:bCs/>
          <w:color w:val="000000"/>
          <w:szCs w:val="22"/>
          <w:lang w:eastAsia="es-CL"/>
        </w:rPr>
      </w:pPr>
    </w:p>
    <w:p w14:paraId="593DDE12" w14:textId="77777777" w:rsidR="007417DD" w:rsidRPr="00B40CD6" w:rsidRDefault="007417DD" w:rsidP="007417DD">
      <w:pPr>
        <w:rPr>
          <w:rFonts w:cstheme="minorHAnsi"/>
          <w:b/>
          <w:bCs/>
        </w:rPr>
      </w:pPr>
    </w:p>
    <w:p w14:paraId="57E81A08" w14:textId="77777777" w:rsidR="000F0AFA" w:rsidRPr="00B40CD6" w:rsidRDefault="000F0AFA" w:rsidP="000F0AFA">
      <w:pPr>
        <w:rPr>
          <w:rFonts w:eastAsia="Calibri" w:cstheme="minorHAnsi"/>
          <w:bCs/>
          <w:i/>
          <w:szCs w:val="22"/>
          <w:lang w:eastAsia="es-CL"/>
        </w:rPr>
      </w:pPr>
      <w:r w:rsidRPr="00B40CD6">
        <w:rPr>
          <w:rFonts w:eastAsia="Calibri" w:cstheme="minorHAnsi"/>
          <w:bCs/>
          <w:i/>
          <w:szCs w:val="22"/>
          <w:lang w:eastAsia="es-CL"/>
        </w:rPr>
        <w:t>&lt;Ciudad&gt;, &lt;fecha&gt;</w:t>
      </w:r>
    </w:p>
    <w:p w14:paraId="22CE1933" w14:textId="1F0E4F66" w:rsidR="007417DD" w:rsidRPr="00B40CD6" w:rsidRDefault="007417DD" w:rsidP="007417DD">
      <w:pPr>
        <w:tabs>
          <w:tab w:val="left" w:pos="284"/>
        </w:tabs>
        <w:jc w:val="center"/>
      </w:pPr>
    </w:p>
    <w:p w14:paraId="0308AEDC" w14:textId="1DE42E83" w:rsidR="00C019B1" w:rsidRPr="00B40CD6" w:rsidRDefault="00C019B1" w:rsidP="007417DD">
      <w:pPr>
        <w:tabs>
          <w:tab w:val="left" w:pos="284"/>
        </w:tabs>
        <w:jc w:val="center"/>
      </w:pPr>
    </w:p>
    <w:p w14:paraId="55D91A93" w14:textId="04DD6215" w:rsidR="00C019B1" w:rsidRPr="00B40CD6" w:rsidRDefault="00C019B1" w:rsidP="007417DD">
      <w:pPr>
        <w:tabs>
          <w:tab w:val="left" w:pos="284"/>
        </w:tabs>
        <w:jc w:val="center"/>
      </w:pPr>
    </w:p>
    <w:p w14:paraId="3C086997" w14:textId="29C794E8" w:rsidR="00C019B1" w:rsidRPr="00B40CD6" w:rsidRDefault="00C019B1" w:rsidP="007417DD">
      <w:pPr>
        <w:tabs>
          <w:tab w:val="left" w:pos="284"/>
        </w:tabs>
        <w:jc w:val="center"/>
      </w:pPr>
    </w:p>
    <w:p w14:paraId="68A853F5" w14:textId="1CA9C961" w:rsidR="00C019B1" w:rsidRPr="00B40CD6" w:rsidRDefault="00C019B1" w:rsidP="007417DD">
      <w:pPr>
        <w:tabs>
          <w:tab w:val="left" w:pos="284"/>
        </w:tabs>
        <w:jc w:val="center"/>
      </w:pPr>
    </w:p>
    <w:p w14:paraId="389F4CE1" w14:textId="525527E2" w:rsidR="00C019B1" w:rsidRPr="00B40CD6" w:rsidRDefault="00C019B1" w:rsidP="007417DD">
      <w:pPr>
        <w:tabs>
          <w:tab w:val="left" w:pos="284"/>
        </w:tabs>
        <w:jc w:val="center"/>
      </w:pPr>
    </w:p>
    <w:p w14:paraId="27E7E245" w14:textId="05E02A64" w:rsidR="00C019B1" w:rsidRPr="00B40CD6" w:rsidRDefault="00C019B1" w:rsidP="007417DD">
      <w:pPr>
        <w:tabs>
          <w:tab w:val="left" w:pos="284"/>
        </w:tabs>
        <w:jc w:val="center"/>
      </w:pPr>
    </w:p>
    <w:p w14:paraId="03C6F016" w14:textId="01F5207D" w:rsidR="00C019B1" w:rsidRPr="00B40CD6" w:rsidRDefault="00C019B1" w:rsidP="007417DD">
      <w:pPr>
        <w:tabs>
          <w:tab w:val="left" w:pos="284"/>
        </w:tabs>
        <w:jc w:val="center"/>
      </w:pPr>
    </w:p>
    <w:p w14:paraId="33EBFA22" w14:textId="7EE7AFF5" w:rsidR="00C019B1" w:rsidRPr="00B40CD6" w:rsidRDefault="00C019B1" w:rsidP="007417DD">
      <w:pPr>
        <w:tabs>
          <w:tab w:val="left" w:pos="284"/>
        </w:tabs>
        <w:jc w:val="center"/>
      </w:pPr>
    </w:p>
    <w:p w14:paraId="19565765" w14:textId="20638E3E" w:rsidR="00C019B1" w:rsidRPr="00B40CD6" w:rsidRDefault="00C019B1" w:rsidP="007417DD">
      <w:pPr>
        <w:tabs>
          <w:tab w:val="left" w:pos="284"/>
        </w:tabs>
        <w:jc w:val="center"/>
      </w:pPr>
    </w:p>
    <w:p w14:paraId="26549E1E" w14:textId="1742A437" w:rsidR="00C019B1" w:rsidRPr="00B40CD6" w:rsidRDefault="00C019B1" w:rsidP="007417DD">
      <w:pPr>
        <w:tabs>
          <w:tab w:val="left" w:pos="284"/>
        </w:tabs>
        <w:jc w:val="center"/>
      </w:pPr>
    </w:p>
    <w:p w14:paraId="72A2981C" w14:textId="62B26AF9" w:rsidR="00C019B1" w:rsidRPr="00B40CD6" w:rsidRDefault="00C019B1" w:rsidP="007417DD">
      <w:pPr>
        <w:tabs>
          <w:tab w:val="left" w:pos="284"/>
        </w:tabs>
        <w:jc w:val="center"/>
      </w:pPr>
    </w:p>
    <w:p w14:paraId="71BEB596" w14:textId="3C49213F" w:rsidR="00C019B1" w:rsidRPr="00B40CD6" w:rsidRDefault="00C019B1" w:rsidP="007417DD">
      <w:pPr>
        <w:tabs>
          <w:tab w:val="left" w:pos="284"/>
        </w:tabs>
        <w:jc w:val="center"/>
      </w:pPr>
    </w:p>
    <w:p w14:paraId="5C8D3B23" w14:textId="77777777" w:rsidR="00C019B1" w:rsidRPr="00B40CD6" w:rsidRDefault="00C019B1" w:rsidP="007417DD">
      <w:pPr>
        <w:tabs>
          <w:tab w:val="left" w:pos="284"/>
        </w:tabs>
        <w:jc w:val="center"/>
      </w:pPr>
    </w:p>
    <w:p w14:paraId="57A98714" w14:textId="77777777" w:rsidR="007417DD" w:rsidRPr="00B40CD6" w:rsidRDefault="007417DD" w:rsidP="007417DD">
      <w:pPr>
        <w:tabs>
          <w:tab w:val="left" w:pos="284"/>
        </w:tabs>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7417DD" w:rsidRPr="00B40CD6" w14:paraId="7FCBD19B" w14:textId="77777777" w:rsidTr="00831CB7">
        <w:tc>
          <w:tcPr>
            <w:tcW w:w="9962" w:type="dxa"/>
          </w:tcPr>
          <w:p w14:paraId="1DAFE408" w14:textId="77777777" w:rsidR="007417DD" w:rsidRPr="00B40CD6" w:rsidRDefault="007417DD" w:rsidP="00831CB7">
            <w:pPr>
              <w:jc w:val="center"/>
            </w:pPr>
            <w:r w:rsidRPr="00B40CD6">
              <w:t>_________________________________________</w:t>
            </w:r>
          </w:p>
        </w:tc>
      </w:tr>
      <w:tr w:rsidR="007417DD" w:rsidRPr="00B40CD6" w14:paraId="33F38E5F" w14:textId="77777777" w:rsidTr="00831CB7">
        <w:tc>
          <w:tcPr>
            <w:tcW w:w="9962" w:type="dxa"/>
          </w:tcPr>
          <w:p w14:paraId="49352B2F" w14:textId="77777777" w:rsidR="007417DD" w:rsidRPr="00B40CD6" w:rsidRDefault="007417DD" w:rsidP="00831CB7">
            <w:pPr>
              <w:jc w:val="center"/>
              <w:rPr>
                <w:i/>
                <w:iCs/>
              </w:rPr>
            </w:pPr>
            <w:r w:rsidRPr="00B40CD6">
              <w:rPr>
                <w:i/>
                <w:iCs/>
              </w:rPr>
              <w:t>&lt;Nombre, Rut y firma&gt;</w:t>
            </w:r>
          </w:p>
          <w:p w14:paraId="17C677ED" w14:textId="77777777" w:rsidR="007417DD" w:rsidRPr="00B40CD6" w:rsidRDefault="007417DD" w:rsidP="00831CB7">
            <w:pPr>
              <w:jc w:val="center"/>
              <w:rPr>
                <w:i/>
                <w:iCs/>
              </w:rPr>
            </w:pPr>
            <w:r w:rsidRPr="00B40CD6">
              <w:rPr>
                <w:i/>
                <w:iCs/>
              </w:rPr>
              <w:t>&lt;Representante Legal del oferente miembro de la UTP o persona natural, según corresponda&gt;</w:t>
            </w:r>
          </w:p>
        </w:tc>
      </w:tr>
    </w:tbl>
    <w:p w14:paraId="21A9B319" w14:textId="77777777" w:rsidR="007417DD" w:rsidRPr="00B40CD6" w:rsidRDefault="007417DD" w:rsidP="007417DD">
      <w:pPr>
        <w:rPr>
          <w:b/>
          <w:i/>
        </w:rPr>
      </w:pPr>
    </w:p>
    <w:tbl>
      <w:tblPr>
        <w:tblStyle w:val="Tablaconcuadrcula"/>
        <w:tblW w:w="9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8"/>
      </w:tblGrid>
      <w:tr w:rsidR="007417DD" w:rsidRPr="00B40CD6" w14:paraId="26328BB3" w14:textId="77777777" w:rsidTr="00831CB7">
        <w:tc>
          <w:tcPr>
            <w:tcW w:w="9918" w:type="dxa"/>
            <w:shd w:val="clear" w:color="auto" w:fill="F2F2F2" w:themeFill="background1" w:themeFillShade="F2"/>
            <w:vAlign w:val="center"/>
          </w:tcPr>
          <w:p w14:paraId="06487EBB" w14:textId="77777777" w:rsidR="007417DD" w:rsidRPr="00B40CD6" w:rsidRDefault="007417DD" w:rsidP="00831CB7">
            <w:pPr>
              <w:tabs>
                <w:tab w:val="left" w:pos="284"/>
              </w:tabs>
              <w:jc w:val="left"/>
              <w:rPr>
                <w:b/>
              </w:rPr>
            </w:pPr>
            <w:r w:rsidRPr="00B40CD6">
              <w:rPr>
                <w:b/>
              </w:rPr>
              <w:t xml:space="preserve">NOTAS: </w:t>
            </w:r>
          </w:p>
        </w:tc>
      </w:tr>
      <w:tr w:rsidR="007417DD" w:rsidRPr="00B40CD6" w14:paraId="152221FC" w14:textId="77777777" w:rsidTr="00831CB7">
        <w:trPr>
          <w:trHeight w:val="705"/>
        </w:trPr>
        <w:tc>
          <w:tcPr>
            <w:tcW w:w="9918" w:type="dxa"/>
            <w:shd w:val="clear" w:color="auto" w:fill="F2F2F2" w:themeFill="background1" w:themeFillShade="F2"/>
            <w:vAlign w:val="center"/>
          </w:tcPr>
          <w:p w14:paraId="7C261B9B" w14:textId="77777777" w:rsidR="007417DD" w:rsidRPr="00B40CD6" w:rsidRDefault="007417DD">
            <w:pPr>
              <w:pStyle w:val="Prrafodelista"/>
              <w:numPr>
                <w:ilvl w:val="0"/>
                <w:numId w:val="24"/>
              </w:numPr>
              <w:tabs>
                <w:tab w:val="left" w:pos="340"/>
              </w:tabs>
              <w:autoSpaceDE w:val="0"/>
              <w:autoSpaceDN w:val="0"/>
              <w:adjustRightInd w:val="0"/>
              <w:ind w:left="596" w:hanging="283"/>
              <w:rPr>
                <w:sz w:val="20"/>
                <w:szCs w:val="20"/>
              </w:rPr>
            </w:pPr>
            <w:r w:rsidRPr="00B40CD6">
              <w:rPr>
                <w:sz w:val="20"/>
                <w:szCs w:val="20"/>
              </w:rPr>
              <w:t>Todos los datos solicitados deben ser completados debidamente y éstos deben ser coincidentes con el instrumento de constitución de la UTP que es exigido en el artículo 67 bis del Reglamento de la Ley N°19.886.</w:t>
            </w:r>
          </w:p>
          <w:p w14:paraId="6008964C" w14:textId="3827C1C6" w:rsidR="00C019B1" w:rsidRPr="00B40CD6" w:rsidRDefault="007417DD">
            <w:pPr>
              <w:pStyle w:val="Prrafodelista"/>
              <w:numPr>
                <w:ilvl w:val="0"/>
                <w:numId w:val="24"/>
              </w:numPr>
              <w:tabs>
                <w:tab w:val="left" w:pos="340"/>
              </w:tabs>
              <w:autoSpaceDE w:val="0"/>
              <w:autoSpaceDN w:val="0"/>
              <w:adjustRightInd w:val="0"/>
              <w:ind w:left="596" w:hanging="283"/>
            </w:pPr>
            <w:r w:rsidRPr="00B40CD6">
              <w:rPr>
                <w:sz w:val="20"/>
                <w:szCs w:val="20"/>
              </w:rPr>
              <w:t xml:space="preserve">Cada uno de los miembros de la UTP, incluyendo el apoderado, deberán completar debidamente, firmar y adjuntar a la oferta este anexo, información que deberá ser concordante entre sí. </w:t>
            </w:r>
            <w:r w:rsidR="00C019B1" w:rsidRPr="00B40CD6">
              <w:rPr>
                <w:sz w:val="20"/>
                <w:szCs w:val="20"/>
              </w:rPr>
              <w:t xml:space="preserve"> Luego, se deberán presentar tantos anexos como integrantes tenga la UTP. </w:t>
            </w:r>
          </w:p>
          <w:p w14:paraId="5CFDF162" w14:textId="052139EF" w:rsidR="007417DD" w:rsidRPr="00B40CD6" w:rsidRDefault="007417DD">
            <w:pPr>
              <w:pStyle w:val="Prrafodelista"/>
              <w:numPr>
                <w:ilvl w:val="0"/>
                <w:numId w:val="24"/>
              </w:numPr>
              <w:tabs>
                <w:tab w:val="left" w:pos="340"/>
              </w:tabs>
              <w:autoSpaceDE w:val="0"/>
              <w:autoSpaceDN w:val="0"/>
              <w:adjustRightInd w:val="0"/>
              <w:ind w:left="596" w:hanging="283"/>
            </w:pPr>
            <w:r w:rsidRPr="00B40CD6">
              <w:rPr>
                <w:sz w:val="20"/>
                <w:szCs w:val="20"/>
              </w:rPr>
              <w:t>En caso de que faltare alguna declaración o ésta no se encuentre debidamente completad</w:t>
            </w:r>
            <w:r w:rsidR="00513BD3" w:rsidRPr="00B40CD6">
              <w:rPr>
                <w:sz w:val="20"/>
                <w:szCs w:val="20"/>
              </w:rPr>
              <w:t>a</w:t>
            </w:r>
            <w:r w:rsidRPr="00B40CD6">
              <w:rPr>
                <w:sz w:val="20"/>
                <w:szCs w:val="20"/>
              </w:rPr>
              <w:t xml:space="preserve"> y firmad</w:t>
            </w:r>
            <w:r w:rsidR="00513BD3" w:rsidRPr="00B40CD6">
              <w:rPr>
                <w:sz w:val="20"/>
                <w:szCs w:val="20"/>
              </w:rPr>
              <w:t>a, o la información contenida en las diferentes declaraciones no sea concordante entre sí</w:t>
            </w:r>
            <w:r w:rsidRPr="00B40CD6">
              <w:rPr>
                <w:sz w:val="20"/>
                <w:szCs w:val="20"/>
              </w:rPr>
              <w:t>,</w:t>
            </w:r>
            <w:r w:rsidR="00513BD3" w:rsidRPr="00B40CD6">
              <w:rPr>
                <w:sz w:val="20"/>
                <w:szCs w:val="20"/>
              </w:rPr>
              <w:t xml:space="preserve"> conllevará a declarar </w:t>
            </w:r>
            <w:r w:rsidR="00513BD3" w:rsidRPr="00B40CD6">
              <w:rPr>
                <w:b/>
                <w:bCs w:val="0"/>
                <w:sz w:val="20"/>
                <w:szCs w:val="20"/>
                <w:u w:val="single"/>
              </w:rPr>
              <w:t>inadmisible</w:t>
            </w:r>
            <w:r w:rsidRPr="00B40CD6">
              <w:rPr>
                <w:sz w:val="20"/>
                <w:szCs w:val="20"/>
              </w:rPr>
              <w:t xml:space="preserve"> la oferta UTP</w:t>
            </w:r>
            <w:r w:rsidR="00156F83" w:rsidRPr="00B40CD6">
              <w:rPr>
                <w:bCs w:val="0"/>
                <w:sz w:val="20"/>
                <w:szCs w:val="20"/>
              </w:rPr>
              <w:t xml:space="preserve">, </w:t>
            </w:r>
            <w:r w:rsidR="00156F83" w:rsidRPr="00B40CD6">
              <w:rPr>
                <w:sz w:val="20"/>
                <w:szCs w:val="20"/>
              </w:rPr>
              <w:t>sin perjuicio de que pueda aplicarse lo dispuesto en el artículo 40 del Reglamento de la Ley N°19.886, si procede</w:t>
            </w:r>
            <w:r w:rsidR="00513BD3" w:rsidRPr="00B40CD6">
              <w:rPr>
                <w:sz w:val="20"/>
                <w:szCs w:val="20"/>
              </w:rPr>
              <w:t>.</w:t>
            </w:r>
          </w:p>
        </w:tc>
      </w:tr>
    </w:tbl>
    <w:p w14:paraId="597E6ACE" w14:textId="77777777" w:rsidR="007417DD" w:rsidRPr="00B40CD6" w:rsidRDefault="007417DD" w:rsidP="007417DD">
      <w:pPr>
        <w:jc w:val="left"/>
        <w:rPr>
          <w:rFonts w:eastAsia="Calibri" w:cstheme="minorHAnsi"/>
          <w:b/>
          <w:caps/>
          <w:color w:val="000000"/>
          <w:szCs w:val="22"/>
          <w:lang w:eastAsia="es-CL"/>
        </w:rPr>
      </w:pPr>
      <w:r w:rsidRPr="00B40CD6">
        <w:br w:type="page"/>
      </w:r>
    </w:p>
    <w:p w14:paraId="3804B264" w14:textId="5C933B42" w:rsidR="004F67E7" w:rsidRPr="00B40CD6" w:rsidRDefault="007417DD" w:rsidP="007417DD">
      <w:pPr>
        <w:pStyle w:val="Ttulo1"/>
        <w:numPr>
          <w:ilvl w:val="0"/>
          <w:numId w:val="0"/>
        </w:numPr>
        <w:ind w:left="340" w:hanging="340"/>
        <w:jc w:val="center"/>
      </w:pPr>
      <w:r w:rsidRPr="00B40CD6">
        <w:lastRenderedPageBreak/>
        <w:t>ANEXO N°</w:t>
      </w:r>
      <w:r w:rsidR="00C610EF" w:rsidRPr="00B40CD6">
        <w:t>8</w:t>
      </w:r>
      <w:r w:rsidRPr="00B40CD6">
        <w:t xml:space="preserve">: </w:t>
      </w:r>
      <w:r w:rsidR="004F67E7" w:rsidRPr="00B40CD6">
        <w:t>Encuesta de satisfacción de clientes</w:t>
      </w:r>
    </w:p>
    <w:p w14:paraId="18810824" w14:textId="2921F8EA" w:rsidR="004F67E7" w:rsidRPr="00B40CD6" w:rsidRDefault="004F67E7" w:rsidP="004F67E7">
      <w:pPr>
        <w:rPr>
          <w:lang w:eastAsia="es-CL"/>
        </w:rPr>
      </w:pPr>
    </w:p>
    <w:p w14:paraId="500F30BE" w14:textId="77777777" w:rsidR="0005473B" w:rsidRPr="00B40CD6" w:rsidRDefault="0005473B" w:rsidP="0005473B">
      <w:pPr>
        <w:jc w:val="center"/>
        <w:rPr>
          <w:rFonts w:eastAsia="Calibri" w:cstheme="minorHAnsi"/>
          <w:b/>
          <w:color w:val="000000"/>
          <w:sz w:val="24"/>
          <w:lang w:eastAsia="es-CL"/>
        </w:rPr>
      </w:pPr>
    </w:p>
    <w:p w14:paraId="2D98576A" w14:textId="6B9F0EFF" w:rsidR="0005473B" w:rsidRPr="00B40CD6" w:rsidRDefault="0005473B" w:rsidP="0005473B">
      <w:pPr>
        <w:jc w:val="center"/>
        <w:rPr>
          <w:rFonts w:eastAsia="Calibri" w:cstheme="minorHAnsi"/>
          <w:b/>
          <w:color w:val="000000"/>
          <w:sz w:val="24"/>
          <w:lang w:eastAsia="es-CL"/>
        </w:rPr>
      </w:pPr>
      <w:r w:rsidRPr="00B40CD6">
        <w:rPr>
          <w:rFonts w:eastAsia="Calibri" w:cstheme="minorHAnsi"/>
          <w:b/>
          <w:color w:val="000000"/>
          <w:sz w:val="24"/>
          <w:lang w:eastAsia="es-CL"/>
        </w:rPr>
        <w:t xml:space="preserve">LICITACIÓN PARA LA CONTRATACIÓN DEL SERVICIO DE </w:t>
      </w:r>
    </w:p>
    <w:p w14:paraId="485E45E3" w14:textId="77777777" w:rsidR="0005473B" w:rsidRPr="00B40CD6" w:rsidRDefault="0005473B" w:rsidP="0005473B">
      <w:pPr>
        <w:jc w:val="center"/>
        <w:rPr>
          <w:rFonts w:eastAsia="Calibri" w:cstheme="minorHAnsi"/>
          <w:b/>
          <w:color w:val="000000"/>
          <w:szCs w:val="22"/>
          <w:lang w:eastAsia="es-CL"/>
        </w:rPr>
      </w:pPr>
      <w:r w:rsidRPr="00B40CD6">
        <w:rPr>
          <w:rFonts w:eastAsia="Calibri" w:cstheme="minorHAnsi"/>
          <w:b/>
          <w:color w:val="000000"/>
          <w:sz w:val="24"/>
          <w:lang w:eastAsia="es-CL"/>
        </w:rPr>
        <w:t>CONTACT CENTER</w:t>
      </w:r>
    </w:p>
    <w:p w14:paraId="2808362D" w14:textId="77777777" w:rsidR="007154F9" w:rsidRPr="00B40CD6" w:rsidRDefault="007154F9">
      <w:pPr>
        <w:jc w:val="left"/>
      </w:pPr>
    </w:p>
    <w:p w14:paraId="68E73E8B" w14:textId="7B27F961" w:rsidR="006D066F" w:rsidRPr="00B40CD6" w:rsidRDefault="006D066F" w:rsidP="006D066F">
      <w:r w:rsidRPr="00B40CD6">
        <w:t xml:space="preserve">El firmante, en su calidad de cliente del oferente en la licitación pública para la </w:t>
      </w:r>
      <w:r w:rsidR="007154F9" w:rsidRPr="00B40CD6">
        <w:t>contratación</w:t>
      </w:r>
      <w:r w:rsidRPr="00B40CD6">
        <w:t xml:space="preserve"> de </w:t>
      </w:r>
      <w:r w:rsidR="007154F9" w:rsidRPr="00B40CD6">
        <w:t xml:space="preserve">los </w:t>
      </w:r>
      <w:r w:rsidRPr="00B40CD6">
        <w:t xml:space="preserve">servicios </w:t>
      </w:r>
      <w:r w:rsidR="007154F9" w:rsidRPr="00B40CD6">
        <w:t xml:space="preserve">de </w:t>
      </w:r>
      <w:r w:rsidR="00A24095" w:rsidRPr="00B40CD6">
        <w:t>contact center</w:t>
      </w:r>
      <w:r w:rsidRPr="00B40CD6">
        <w:t xml:space="preserve">, </w:t>
      </w:r>
      <w:r w:rsidRPr="00B40CD6">
        <w:rPr>
          <w:i/>
        </w:rPr>
        <w:t xml:space="preserve">&lt;Razón social o </w:t>
      </w:r>
      <w:r w:rsidR="00FB4DF6" w:rsidRPr="00B40CD6">
        <w:rPr>
          <w:i/>
        </w:rPr>
        <w:t xml:space="preserve">nombre </w:t>
      </w:r>
      <w:r w:rsidRPr="00B40CD6">
        <w:rPr>
          <w:i/>
        </w:rPr>
        <w:t xml:space="preserve">persona natural, según </w:t>
      </w:r>
      <w:r w:rsidR="00FB4DF6" w:rsidRPr="00B40CD6">
        <w:rPr>
          <w:i/>
        </w:rPr>
        <w:t>proceda</w:t>
      </w:r>
      <w:r w:rsidRPr="00B40CD6">
        <w:t>&gt;, RUT N° &lt;</w:t>
      </w:r>
      <w:r w:rsidRPr="00B40CD6">
        <w:rPr>
          <w:i/>
        </w:rPr>
        <w:t>Rut oferente</w:t>
      </w:r>
      <w:r w:rsidRPr="00B40CD6">
        <w:t xml:space="preserve">&gt;, certifica que ha contratado a dicha empresa para la provisión de los servicios objeto de esta licitación. </w:t>
      </w:r>
    </w:p>
    <w:p w14:paraId="0A57462C" w14:textId="77777777" w:rsidR="006D066F" w:rsidRPr="00B40CD6" w:rsidRDefault="006D066F" w:rsidP="006D066F">
      <w:pPr>
        <w:jc w:val="left"/>
      </w:pPr>
    </w:p>
    <w:p w14:paraId="2DB858F0" w14:textId="0B32981D" w:rsidR="00B51C7E" w:rsidRPr="00B40CD6" w:rsidRDefault="00B51C7E" w:rsidP="00B51C7E">
      <w:pPr>
        <w:jc w:val="left"/>
      </w:pPr>
      <w:r w:rsidRPr="00B40CD6">
        <w:t xml:space="preserve">A continuación, se presenta un cuadro de evaluación donde por cada pregunta se deberá colocar una nota de 1 a 5 en virtud de los servicios prestados por el oferente según la siguiente escala: </w:t>
      </w:r>
    </w:p>
    <w:p w14:paraId="5EB363AD" w14:textId="77777777" w:rsidR="00B51C7E" w:rsidRPr="00B40CD6" w:rsidRDefault="00B51C7E" w:rsidP="00B51C7E">
      <w:pPr>
        <w:jc w:val="left"/>
      </w:pPr>
    </w:p>
    <w:p w14:paraId="3BB64EA1" w14:textId="34BF2877" w:rsidR="00B51C7E" w:rsidRPr="00B40CD6" w:rsidRDefault="00B51C7E" w:rsidP="00B51C7E">
      <w:pPr>
        <w:jc w:val="left"/>
        <w:rPr>
          <w:i/>
          <w:iCs/>
          <w:sz w:val="20"/>
          <w:szCs w:val="22"/>
        </w:rPr>
      </w:pPr>
      <w:r w:rsidRPr="00B40CD6">
        <w:rPr>
          <w:b/>
          <w:bCs/>
          <w:u w:val="single"/>
        </w:rPr>
        <w:t xml:space="preserve">Escala de notas: </w:t>
      </w:r>
      <w:r w:rsidRPr="00B40CD6">
        <w:t>Nota 5: Excelente, Nota 4: Bueno, Nota 3: Suficiente, Nota 2: Regular, y Nota 1: Deficiente.</w:t>
      </w:r>
    </w:p>
    <w:p w14:paraId="15909461" w14:textId="2F0240B7" w:rsidR="006D066F" w:rsidRPr="00B40CD6" w:rsidRDefault="006D066F" w:rsidP="006D066F">
      <w:pPr>
        <w:jc w:val="left"/>
      </w:pPr>
    </w:p>
    <w:p w14:paraId="04797E75" w14:textId="77777777" w:rsidR="00B51C7E" w:rsidRPr="00B40CD6" w:rsidRDefault="00B51C7E" w:rsidP="006D066F">
      <w:pPr>
        <w:jc w:val="left"/>
      </w:pPr>
    </w:p>
    <w:tbl>
      <w:tblPr>
        <w:tblW w:w="0" w:type="auto"/>
        <w:tblLayout w:type="fixed"/>
        <w:tblLook w:val="0400" w:firstRow="0" w:lastRow="0" w:firstColumn="0" w:lastColumn="0" w:noHBand="0" w:noVBand="1"/>
      </w:tblPr>
      <w:tblGrid>
        <w:gridCol w:w="498"/>
        <w:gridCol w:w="8569"/>
        <w:gridCol w:w="897"/>
      </w:tblGrid>
      <w:tr w:rsidR="00B51C7E" w:rsidRPr="00B40CD6" w14:paraId="39ED9335" w14:textId="77777777" w:rsidTr="00831CB7">
        <w:trPr>
          <w:trHeight w:val="14"/>
        </w:trPr>
        <w:tc>
          <w:tcPr>
            <w:tcW w:w="9964"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DEAF608" w14:textId="4AF99775" w:rsidR="00B51C7E" w:rsidRPr="00B40CD6" w:rsidRDefault="00B51C7E" w:rsidP="007154F9">
            <w:pPr>
              <w:jc w:val="center"/>
              <w:rPr>
                <w:b/>
                <w:bCs/>
              </w:rPr>
            </w:pPr>
            <w:r w:rsidRPr="00B40CD6">
              <w:rPr>
                <w:b/>
                <w:bCs/>
              </w:rPr>
              <w:t>Evaluación de desempeño del proveedor en la prestación de los servicios contratados</w:t>
            </w:r>
          </w:p>
        </w:tc>
      </w:tr>
      <w:tr w:rsidR="006D066F" w:rsidRPr="00B40CD6" w14:paraId="5FE22392" w14:textId="77777777" w:rsidTr="00B51C7E">
        <w:trPr>
          <w:trHeight w:val="14"/>
        </w:trPr>
        <w:tc>
          <w:tcPr>
            <w:tcW w:w="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990189" w14:textId="73B5B931" w:rsidR="006D066F" w:rsidRPr="00B40CD6" w:rsidRDefault="006D066F" w:rsidP="00B51C7E">
            <w:pPr>
              <w:jc w:val="center"/>
              <w:rPr>
                <w:b/>
                <w:bCs/>
              </w:rPr>
            </w:pPr>
            <w:r w:rsidRPr="00B40CD6">
              <w:rPr>
                <w:b/>
                <w:bCs/>
              </w:rPr>
              <w:t>N°</w:t>
            </w:r>
          </w:p>
        </w:tc>
        <w:tc>
          <w:tcPr>
            <w:tcW w:w="8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DCDCBC" w14:textId="77777777" w:rsidR="006D066F" w:rsidRPr="00B40CD6" w:rsidRDefault="006D066F" w:rsidP="006D066F">
            <w:pPr>
              <w:jc w:val="left"/>
              <w:rPr>
                <w:b/>
                <w:bCs/>
              </w:rPr>
            </w:pPr>
            <w:r w:rsidRPr="00B40CD6">
              <w:rPr>
                <w:b/>
                <w:bCs/>
              </w:rPr>
              <w:t>Preguntas</w:t>
            </w:r>
          </w:p>
        </w:tc>
        <w:tc>
          <w:tcPr>
            <w:tcW w:w="8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0CC45B" w14:textId="65585D8E" w:rsidR="006D066F" w:rsidRPr="00B40CD6" w:rsidRDefault="006D066F" w:rsidP="007154F9">
            <w:pPr>
              <w:jc w:val="center"/>
              <w:rPr>
                <w:b/>
                <w:bCs/>
              </w:rPr>
            </w:pPr>
            <w:r w:rsidRPr="00B40CD6">
              <w:rPr>
                <w:b/>
                <w:bCs/>
              </w:rPr>
              <w:t>Nota</w:t>
            </w:r>
          </w:p>
        </w:tc>
      </w:tr>
      <w:tr w:rsidR="006D066F" w:rsidRPr="00B40CD6" w14:paraId="551FD016"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017B7F5F" w14:textId="77777777" w:rsidR="006D066F" w:rsidRPr="00B40CD6" w:rsidRDefault="006D066F" w:rsidP="00B51C7E">
            <w:pPr>
              <w:jc w:val="center"/>
            </w:pPr>
            <w:r w:rsidRPr="00B40CD6">
              <w:t>1</w:t>
            </w:r>
          </w:p>
        </w:tc>
        <w:tc>
          <w:tcPr>
            <w:tcW w:w="8569" w:type="dxa"/>
            <w:tcBorders>
              <w:top w:val="single" w:sz="4" w:space="0" w:color="000000"/>
              <w:left w:val="single" w:sz="4" w:space="0" w:color="000000"/>
              <w:bottom w:val="single" w:sz="4" w:space="0" w:color="000000"/>
              <w:right w:val="single" w:sz="4" w:space="0" w:color="000000"/>
            </w:tcBorders>
            <w:vAlign w:val="center"/>
          </w:tcPr>
          <w:p w14:paraId="79D1FF21" w14:textId="46C7DC44" w:rsidR="006D066F" w:rsidRPr="00B40CD6" w:rsidRDefault="006D066F" w:rsidP="006D066F">
            <w:pPr>
              <w:jc w:val="left"/>
            </w:pPr>
            <w:r w:rsidRPr="00B40CD6">
              <w:t>El servicio entregado se ajust</w:t>
            </w:r>
            <w:r w:rsidR="00B51C7E" w:rsidRPr="00B40CD6">
              <w:t>ó</w:t>
            </w:r>
            <w:r w:rsidRPr="00B40CD6">
              <w:t xml:space="preserve"> a lo especificado originalmente en el contrato</w:t>
            </w:r>
          </w:p>
        </w:tc>
        <w:tc>
          <w:tcPr>
            <w:tcW w:w="897" w:type="dxa"/>
            <w:tcBorders>
              <w:top w:val="single" w:sz="4" w:space="0" w:color="000000"/>
              <w:left w:val="single" w:sz="4" w:space="0" w:color="000000"/>
              <w:bottom w:val="single" w:sz="4" w:space="0" w:color="000000"/>
              <w:right w:val="single" w:sz="4" w:space="0" w:color="000000"/>
            </w:tcBorders>
            <w:vAlign w:val="center"/>
          </w:tcPr>
          <w:p w14:paraId="083587DC" w14:textId="77777777" w:rsidR="006D066F" w:rsidRPr="00B40CD6" w:rsidRDefault="006D066F" w:rsidP="006D066F">
            <w:pPr>
              <w:jc w:val="left"/>
            </w:pPr>
          </w:p>
        </w:tc>
      </w:tr>
      <w:tr w:rsidR="006D066F" w:rsidRPr="00B40CD6" w14:paraId="361BC1A7"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407EBAED" w14:textId="77777777" w:rsidR="006D066F" w:rsidRPr="00B40CD6" w:rsidRDefault="006D066F" w:rsidP="00B51C7E">
            <w:pPr>
              <w:jc w:val="center"/>
            </w:pPr>
            <w:r w:rsidRPr="00B40CD6">
              <w:t>2</w:t>
            </w:r>
          </w:p>
        </w:tc>
        <w:tc>
          <w:tcPr>
            <w:tcW w:w="8569" w:type="dxa"/>
            <w:tcBorders>
              <w:top w:val="single" w:sz="4" w:space="0" w:color="000000"/>
              <w:left w:val="single" w:sz="4" w:space="0" w:color="000000"/>
              <w:bottom w:val="single" w:sz="4" w:space="0" w:color="000000"/>
              <w:right w:val="single" w:sz="4" w:space="0" w:color="000000"/>
            </w:tcBorders>
            <w:vAlign w:val="center"/>
          </w:tcPr>
          <w:p w14:paraId="58D5F541" w14:textId="26A261EC" w:rsidR="006D066F" w:rsidRPr="00B40CD6" w:rsidRDefault="006D066F" w:rsidP="006D066F">
            <w:pPr>
              <w:jc w:val="left"/>
            </w:pPr>
            <w:r w:rsidRPr="00B40CD6">
              <w:t>Se evidencia</w:t>
            </w:r>
            <w:r w:rsidR="00B51C7E" w:rsidRPr="00B40CD6">
              <w:t>ron</w:t>
            </w:r>
            <w:r w:rsidRPr="00B40CD6">
              <w:t xml:space="preserve"> los conocimientos suficientes a la hora de realizar los servicios contratados</w:t>
            </w:r>
          </w:p>
        </w:tc>
        <w:tc>
          <w:tcPr>
            <w:tcW w:w="897" w:type="dxa"/>
            <w:tcBorders>
              <w:top w:val="single" w:sz="4" w:space="0" w:color="000000"/>
              <w:left w:val="single" w:sz="4" w:space="0" w:color="000000"/>
              <w:bottom w:val="single" w:sz="4" w:space="0" w:color="000000"/>
              <w:right w:val="single" w:sz="4" w:space="0" w:color="000000"/>
            </w:tcBorders>
            <w:vAlign w:val="center"/>
          </w:tcPr>
          <w:p w14:paraId="232EB2AE" w14:textId="77777777" w:rsidR="006D066F" w:rsidRPr="00B40CD6" w:rsidRDefault="006D066F" w:rsidP="006D066F">
            <w:pPr>
              <w:jc w:val="left"/>
            </w:pPr>
          </w:p>
        </w:tc>
      </w:tr>
      <w:tr w:rsidR="006D066F" w:rsidRPr="00B40CD6" w14:paraId="4FD8CFAD"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61E0E1A2" w14:textId="77777777" w:rsidR="006D066F" w:rsidRPr="00B40CD6" w:rsidRDefault="006D066F" w:rsidP="00B51C7E">
            <w:pPr>
              <w:jc w:val="center"/>
            </w:pPr>
            <w:r w:rsidRPr="00B40CD6">
              <w:t>3</w:t>
            </w:r>
          </w:p>
        </w:tc>
        <w:tc>
          <w:tcPr>
            <w:tcW w:w="8569" w:type="dxa"/>
            <w:tcBorders>
              <w:top w:val="single" w:sz="4" w:space="0" w:color="000000"/>
              <w:left w:val="single" w:sz="4" w:space="0" w:color="000000"/>
              <w:bottom w:val="single" w:sz="4" w:space="0" w:color="000000"/>
              <w:right w:val="single" w:sz="4" w:space="0" w:color="000000"/>
            </w:tcBorders>
            <w:vAlign w:val="center"/>
          </w:tcPr>
          <w:p w14:paraId="0B3CE603" w14:textId="35852FC5" w:rsidR="006D066F" w:rsidRPr="00B40CD6" w:rsidRDefault="006D066F" w:rsidP="006D066F">
            <w:pPr>
              <w:jc w:val="left"/>
            </w:pPr>
            <w:r w:rsidRPr="00B40CD6">
              <w:t>El producto final o servicio entregado se ajust</w:t>
            </w:r>
            <w:r w:rsidR="00B51C7E" w:rsidRPr="00B40CD6">
              <w:t>ó</w:t>
            </w:r>
            <w:r w:rsidRPr="00B40CD6">
              <w:t xml:space="preserve"> a las expectativas del cliente</w:t>
            </w:r>
          </w:p>
        </w:tc>
        <w:tc>
          <w:tcPr>
            <w:tcW w:w="897" w:type="dxa"/>
            <w:tcBorders>
              <w:top w:val="single" w:sz="4" w:space="0" w:color="000000"/>
              <w:left w:val="single" w:sz="4" w:space="0" w:color="000000"/>
              <w:bottom w:val="single" w:sz="4" w:space="0" w:color="000000"/>
              <w:right w:val="single" w:sz="4" w:space="0" w:color="000000"/>
            </w:tcBorders>
            <w:vAlign w:val="center"/>
          </w:tcPr>
          <w:p w14:paraId="3A50B29E" w14:textId="77777777" w:rsidR="006D066F" w:rsidRPr="00B40CD6" w:rsidRDefault="006D066F" w:rsidP="006D066F">
            <w:pPr>
              <w:jc w:val="left"/>
            </w:pPr>
          </w:p>
        </w:tc>
      </w:tr>
      <w:tr w:rsidR="006D066F" w:rsidRPr="00B40CD6" w14:paraId="50601798"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4BA3F664" w14:textId="77777777" w:rsidR="006D066F" w:rsidRPr="00B40CD6" w:rsidRDefault="006D066F" w:rsidP="00B51C7E">
            <w:pPr>
              <w:jc w:val="center"/>
            </w:pPr>
            <w:r w:rsidRPr="00B40CD6">
              <w:t>4</w:t>
            </w:r>
          </w:p>
        </w:tc>
        <w:tc>
          <w:tcPr>
            <w:tcW w:w="8569" w:type="dxa"/>
            <w:tcBorders>
              <w:top w:val="single" w:sz="4" w:space="0" w:color="000000"/>
              <w:left w:val="single" w:sz="4" w:space="0" w:color="000000"/>
              <w:bottom w:val="single" w:sz="4" w:space="0" w:color="000000"/>
              <w:right w:val="single" w:sz="4" w:space="0" w:color="000000"/>
            </w:tcBorders>
            <w:vAlign w:val="center"/>
          </w:tcPr>
          <w:p w14:paraId="6C302C4C" w14:textId="29660A49" w:rsidR="006D066F" w:rsidRPr="00B40CD6" w:rsidRDefault="00B51C7E" w:rsidP="006D066F">
            <w:pPr>
              <w:jc w:val="left"/>
            </w:pPr>
            <w:r w:rsidRPr="00B40CD6">
              <w:t>El proveedor</w:t>
            </w:r>
            <w:r w:rsidR="006D066F" w:rsidRPr="00B40CD6">
              <w:t xml:space="preserve"> </w:t>
            </w:r>
            <w:r w:rsidRPr="00B40CD6">
              <w:t>fue</w:t>
            </w:r>
            <w:r w:rsidR="006D066F" w:rsidRPr="00B40CD6">
              <w:t xml:space="preserve"> capaz de manejar adecuadamente las contingencias</w:t>
            </w:r>
          </w:p>
        </w:tc>
        <w:tc>
          <w:tcPr>
            <w:tcW w:w="897" w:type="dxa"/>
            <w:tcBorders>
              <w:top w:val="single" w:sz="4" w:space="0" w:color="000000"/>
              <w:left w:val="single" w:sz="4" w:space="0" w:color="000000"/>
              <w:bottom w:val="single" w:sz="4" w:space="0" w:color="000000"/>
              <w:right w:val="single" w:sz="4" w:space="0" w:color="000000"/>
            </w:tcBorders>
            <w:vAlign w:val="center"/>
          </w:tcPr>
          <w:p w14:paraId="0F2054E0" w14:textId="77777777" w:rsidR="006D066F" w:rsidRPr="00B40CD6" w:rsidRDefault="006D066F" w:rsidP="006D066F">
            <w:pPr>
              <w:jc w:val="left"/>
            </w:pPr>
          </w:p>
        </w:tc>
      </w:tr>
      <w:tr w:rsidR="006D066F" w:rsidRPr="00B40CD6" w14:paraId="60622AFF"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11760FEB" w14:textId="77777777" w:rsidR="006D066F" w:rsidRPr="00B40CD6" w:rsidRDefault="006D066F" w:rsidP="00B51C7E">
            <w:pPr>
              <w:jc w:val="center"/>
            </w:pPr>
            <w:r w:rsidRPr="00B40CD6">
              <w:t>5</w:t>
            </w:r>
          </w:p>
        </w:tc>
        <w:tc>
          <w:tcPr>
            <w:tcW w:w="8569" w:type="dxa"/>
            <w:tcBorders>
              <w:top w:val="single" w:sz="4" w:space="0" w:color="000000"/>
              <w:left w:val="single" w:sz="4" w:space="0" w:color="000000"/>
              <w:bottom w:val="single" w:sz="4" w:space="0" w:color="000000"/>
              <w:right w:val="single" w:sz="4" w:space="0" w:color="000000"/>
            </w:tcBorders>
            <w:vAlign w:val="center"/>
          </w:tcPr>
          <w:p w14:paraId="794D5AD9" w14:textId="527259B0" w:rsidR="006D066F" w:rsidRPr="00B40CD6" w:rsidRDefault="00B51C7E" w:rsidP="006D066F">
            <w:pPr>
              <w:jc w:val="left"/>
            </w:pPr>
            <w:r w:rsidRPr="00B40CD6">
              <w:t xml:space="preserve">El proveedor </w:t>
            </w:r>
            <w:r w:rsidR="006D066F" w:rsidRPr="00B40CD6">
              <w:t>manej</w:t>
            </w:r>
            <w:r w:rsidRPr="00B40CD6">
              <w:t>ó</w:t>
            </w:r>
            <w:r w:rsidR="006D066F" w:rsidRPr="00B40CD6">
              <w:t xml:space="preserve"> adecuadamente los niveles de servicio exigidos </w:t>
            </w:r>
            <w:r w:rsidRPr="00B40CD6">
              <w:t>según el</w:t>
            </w:r>
            <w:r w:rsidR="006D066F" w:rsidRPr="00B40CD6">
              <w:t xml:space="preserve"> contrato</w:t>
            </w:r>
          </w:p>
        </w:tc>
        <w:tc>
          <w:tcPr>
            <w:tcW w:w="897" w:type="dxa"/>
            <w:tcBorders>
              <w:top w:val="single" w:sz="4" w:space="0" w:color="000000"/>
              <w:left w:val="single" w:sz="4" w:space="0" w:color="000000"/>
              <w:bottom w:val="single" w:sz="4" w:space="0" w:color="000000"/>
              <w:right w:val="single" w:sz="4" w:space="0" w:color="000000"/>
            </w:tcBorders>
            <w:vAlign w:val="center"/>
          </w:tcPr>
          <w:p w14:paraId="27A324AE" w14:textId="77777777" w:rsidR="006D066F" w:rsidRPr="00B40CD6" w:rsidRDefault="006D066F" w:rsidP="006D066F">
            <w:pPr>
              <w:jc w:val="left"/>
            </w:pPr>
          </w:p>
        </w:tc>
      </w:tr>
      <w:tr w:rsidR="006D066F" w:rsidRPr="00B40CD6" w14:paraId="0389F461"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31185819" w14:textId="77777777" w:rsidR="006D066F" w:rsidRPr="00B40CD6" w:rsidRDefault="006D066F" w:rsidP="00B51C7E">
            <w:pPr>
              <w:jc w:val="center"/>
            </w:pPr>
            <w:r w:rsidRPr="00B40CD6">
              <w:t>6</w:t>
            </w:r>
          </w:p>
        </w:tc>
        <w:tc>
          <w:tcPr>
            <w:tcW w:w="8569" w:type="dxa"/>
            <w:tcBorders>
              <w:top w:val="single" w:sz="4" w:space="0" w:color="000000"/>
              <w:left w:val="single" w:sz="4" w:space="0" w:color="000000"/>
              <w:bottom w:val="single" w:sz="4" w:space="0" w:color="000000"/>
              <w:right w:val="single" w:sz="4" w:space="0" w:color="000000"/>
            </w:tcBorders>
            <w:vAlign w:val="center"/>
          </w:tcPr>
          <w:p w14:paraId="0DF87A4C" w14:textId="0C5A562F" w:rsidR="006D066F" w:rsidRPr="00B40CD6" w:rsidRDefault="006D066F" w:rsidP="006D066F">
            <w:pPr>
              <w:jc w:val="left"/>
            </w:pPr>
            <w:r w:rsidRPr="00B40CD6">
              <w:t>Los plazos de entrega se cumpl</w:t>
            </w:r>
            <w:r w:rsidR="00B51C7E" w:rsidRPr="00B40CD6">
              <w:t>ieron</w:t>
            </w:r>
            <w:r w:rsidRPr="00B40CD6">
              <w:t xml:space="preserve"> respecto </w:t>
            </w:r>
            <w:r w:rsidR="00B51C7E" w:rsidRPr="00B40CD6">
              <w:t>de</w:t>
            </w:r>
            <w:r w:rsidRPr="00B40CD6">
              <w:t xml:space="preserve"> lo previsto en el contrato</w:t>
            </w:r>
          </w:p>
        </w:tc>
        <w:tc>
          <w:tcPr>
            <w:tcW w:w="897" w:type="dxa"/>
            <w:tcBorders>
              <w:top w:val="single" w:sz="4" w:space="0" w:color="000000"/>
              <w:left w:val="single" w:sz="4" w:space="0" w:color="000000"/>
              <w:bottom w:val="single" w:sz="4" w:space="0" w:color="000000"/>
              <w:right w:val="single" w:sz="4" w:space="0" w:color="000000"/>
            </w:tcBorders>
            <w:vAlign w:val="center"/>
          </w:tcPr>
          <w:p w14:paraId="10786677" w14:textId="77777777" w:rsidR="006D066F" w:rsidRPr="00B40CD6" w:rsidRDefault="006D066F" w:rsidP="006D066F">
            <w:pPr>
              <w:jc w:val="left"/>
            </w:pPr>
          </w:p>
        </w:tc>
      </w:tr>
      <w:tr w:rsidR="006D066F" w:rsidRPr="00B40CD6" w14:paraId="4C82CD69"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5E70D027" w14:textId="77777777" w:rsidR="006D066F" w:rsidRPr="00B40CD6" w:rsidRDefault="006D066F" w:rsidP="00B51C7E">
            <w:pPr>
              <w:jc w:val="center"/>
            </w:pPr>
            <w:r w:rsidRPr="00B40CD6">
              <w:t>7</w:t>
            </w:r>
          </w:p>
        </w:tc>
        <w:tc>
          <w:tcPr>
            <w:tcW w:w="8569" w:type="dxa"/>
            <w:tcBorders>
              <w:top w:val="single" w:sz="4" w:space="0" w:color="000000"/>
              <w:left w:val="single" w:sz="4" w:space="0" w:color="000000"/>
              <w:bottom w:val="single" w:sz="4" w:space="0" w:color="000000"/>
              <w:right w:val="single" w:sz="4" w:space="0" w:color="000000"/>
            </w:tcBorders>
            <w:vAlign w:val="center"/>
          </w:tcPr>
          <w:p w14:paraId="28EE5ABC" w14:textId="41049DDE" w:rsidR="006D066F" w:rsidRPr="00B40CD6" w:rsidRDefault="00B51C7E" w:rsidP="006D066F">
            <w:pPr>
              <w:jc w:val="left"/>
            </w:pPr>
            <w:r w:rsidRPr="00B40CD6">
              <w:t xml:space="preserve">Se ejecutaron </w:t>
            </w:r>
            <w:r w:rsidR="006D066F" w:rsidRPr="00B40CD6">
              <w:t xml:space="preserve">todos los servicios </w:t>
            </w:r>
            <w:r w:rsidRPr="00B40CD6">
              <w:t>contratados en tiempo y forma según lo previsto</w:t>
            </w:r>
          </w:p>
        </w:tc>
        <w:tc>
          <w:tcPr>
            <w:tcW w:w="897" w:type="dxa"/>
            <w:tcBorders>
              <w:top w:val="single" w:sz="4" w:space="0" w:color="000000"/>
              <w:left w:val="single" w:sz="4" w:space="0" w:color="000000"/>
              <w:bottom w:val="single" w:sz="4" w:space="0" w:color="000000"/>
              <w:right w:val="single" w:sz="4" w:space="0" w:color="000000"/>
            </w:tcBorders>
            <w:vAlign w:val="center"/>
          </w:tcPr>
          <w:p w14:paraId="5B1BADB8" w14:textId="77777777" w:rsidR="006D066F" w:rsidRPr="00B40CD6" w:rsidRDefault="006D066F" w:rsidP="006D066F">
            <w:pPr>
              <w:jc w:val="left"/>
            </w:pPr>
          </w:p>
        </w:tc>
      </w:tr>
    </w:tbl>
    <w:p w14:paraId="4FC2E439" w14:textId="6BFBB4F8" w:rsidR="00B51C7E" w:rsidRPr="00B40CD6" w:rsidRDefault="00B51C7E"/>
    <w:tbl>
      <w:tblPr>
        <w:tblW w:w="0" w:type="auto"/>
        <w:tblLayout w:type="fixed"/>
        <w:tblLook w:val="0400" w:firstRow="0" w:lastRow="0" w:firstColumn="0" w:lastColumn="0" w:noHBand="0" w:noVBand="1"/>
      </w:tblPr>
      <w:tblGrid>
        <w:gridCol w:w="7792"/>
        <w:gridCol w:w="1275"/>
      </w:tblGrid>
      <w:tr w:rsidR="00B51C7E" w:rsidRPr="00B40CD6" w14:paraId="1708D03B" w14:textId="77777777" w:rsidTr="00B92A5D">
        <w:trPr>
          <w:trHeight w:val="345"/>
        </w:trPr>
        <w:tc>
          <w:tcPr>
            <w:tcW w:w="77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7DF560F" w14:textId="004C15F7" w:rsidR="00B51C7E" w:rsidRPr="00B40CD6" w:rsidRDefault="00B51C7E" w:rsidP="00B51C7E">
            <w:pPr>
              <w:jc w:val="left"/>
            </w:pPr>
            <w:r w:rsidRPr="00B40CD6">
              <w:rPr>
                <w:b/>
                <w:bCs/>
              </w:rPr>
              <w:t>En virtud de lo anterior el desempeño global del proveedor se califica con nota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4FF3" w14:textId="77777777" w:rsidR="00B51C7E" w:rsidRPr="00B40CD6" w:rsidRDefault="00B51C7E" w:rsidP="00831CB7">
            <w:pPr>
              <w:jc w:val="left"/>
            </w:pPr>
          </w:p>
        </w:tc>
      </w:tr>
    </w:tbl>
    <w:p w14:paraId="29752F04" w14:textId="10A6E72E" w:rsidR="00B51C7E" w:rsidRPr="00B40CD6" w:rsidRDefault="00B51C7E" w:rsidP="006D066F">
      <w:pPr>
        <w:jc w:val="left"/>
        <w:rPr>
          <w:i/>
          <w:iCs/>
          <w:sz w:val="20"/>
          <w:szCs w:val="22"/>
        </w:rPr>
      </w:pPr>
      <w:r w:rsidRPr="00B40CD6">
        <w:rPr>
          <w:i/>
          <w:iCs/>
          <w:sz w:val="20"/>
          <w:szCs w:val="22"/>
        </w:rPr>
        <w:t xml:space="preserve">(*) Considerar hasta 1 decimal. </w:t>
      </w:r>
    </w:p>
    <w:p w14:paraId="7660473C" w14:textId="6DFF7F5D" w:rsidR="00B51C7E" w:rsidRPr="00B40CD6" w:rsidRDefault="00B51C7E" w:rsidP="006D066F">
      <w:pPr>
        <w:jc w:val="left"/>
      </w:pPr>
    </w:p>
    <w:p w14:paraId="53073124" w14:textId="77777777" w:rsidR="00B51C7E" w:rsidRPr="00B40CD6" w:rsidRDefault="00B51C7E" w:rsidP="006D066F">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5839"/>
      </w:tblGrid>
      <w:tr w:rsidR="006D066F" w:rsidRPr="00B40CD6" w14:paraId="1E0DCA2B" w14:textId="77777777" w:rsidTr="00B51C7E">
        <w:tc>
          <w:tcPr>
            <w:tcW w:w="4125" w:type="dxa"/>
            <w:shd w:val="clear" w:color="auto" w:fill="F2F2F2" w:themeFill="background1" w:themeFillShade="F2"/>
            <w:vAlign w:val="center"/>
          </w:tcPr>
          <w:p w14:paraId="64F56479" w14:textId="77777777" w:rsidR="006D066F" w:rsidRPr="00B40CD6" w:rsidRDefault="006D066F" w:rsidP="006D066F">
            <w:pPr>
              <w:jc w:val="left"/>
              <w:rPr>
                <w:b/>
              </w:rPr>
            </w:pPr>
            <w:r w:rsidRPr="00B40CD6">
              <w:rPr>
                <w:b/>
              </w:rPr>
              <w:t>Razón social Cliente</w:t>
            </w:r>
          </w:p>
        </w:tc>
        <w:tc>
          <w:tcPr>
            <w:tcW w:w="5839" w:type="dxa"/>
            <w:vAlign w:val="center"/>
          </w:tcPr>
          <w:p w14:paraId="351C69A6" w14:textId="77777777" w:rsidR="006D066F" w:rsidRPr="00B40CD6" w:rsidRDefault="006D066F" w:rsidP="006D066F">
            <w:pPr>
              <w:jc w:val="left"/>
            </w:pPr>
          </w:p>
        </w:tc>
      </w:tr>
      <w:tr w:rsidR="006D066F" w:rsidRPr="00B40CD6" w14:paraId="4ECEC68C" w14:textId="77777777" w:rsidTr="00B51C7E">
        <w:trPr>
          <w:trHeight w:val="111"/>
        </w:trPr>
        <w:tc>
          <w:tcPr>
            <w:tcW w:w="4125" w:type="dxa"/>
            <w:shd w:val="clear" w:color="auto" w:fill="F2F2F2" w:themeFill="background1" w:themeFillShade="F2"/>
            <w:vAlign w:val="center"/>
          </w:tcPr>
          <w:p w14:paraId="12118454" w14:textId="77777777" w:rsidR="006D066F" w:rsidRPr="00B40CD6" w:rsidRDefault="006D066F" w:rsidP="006D066F">
            <w:pPr>
              <w:jc w:val="left"/>
              <w:rPr>
                <w:b/>
              </w:rPr>
            </w:pPr>
            <w:r w:rsidRPr="00B40CD6">
              <w:rPr>
                <w:b/>
              </w:rPr>
              <w:t>RUT Cliente</w:t>
            </w:r>
          </w:p>
        </w:tc>
        <w:tc>
          <w:tcPr>
            <w:tcW w:w="5839" w:type="dxa"/>
            <w:vAlign w:val="center"/>
          </w:tcPr>
          <w:p w14:paraId="450E408A" w14:textId="77777777" w:rsidR="006D066F" w:rsidRPr="00B40CD6" w:rsidRDefault="006D066F" w:rsidP="006D066F">
            <w:pPr>
              <w:jc w:val="left"/>
            </w:pPr>
          </w:p>
        </w:tc>
      </w:tr>
      <w:tr w:rsidR="006D066F" w:rsidRPr="00B40CD6" w14:paraId="2C02B7C3" w14:textId="77777777" w:rsidTr="00B51C7E">
        <w:trPr>
          <w:trHeight w:val="326"/>
        </w:trPr>
        <w:tc>
          <w:tcPr>
            <w:tcW w:w="4125" w:type="dxa"/>
            <w:shd w:val="clear" w:color="auto" w:fill="F2F2F2" w:themeFill="background1" w:themeFillShade="F2"/>
            <w:vAlign w:val="center"/>
          </w:tcPr>
          <w:p w14:paraId="74FB3919" w14:textId="77777777" w:rsidR="007154F9" w:rsidRPr="00B40CD6" w:rsidRDefault="006D066F" w:rsidP="006D066F">
            <w:pPr>
              <w:jc w:val="left"/>
              <w:rPr>
                <w:b/>
              </w:rPr>
            </w:pPr>
            <w:r w:rsidRPr="00B40CD6">
              <w:rPr>
                <w:b/>
              </w:rPr>
              <w:t xml:space="preserve">Tipo servicio contratado </w:t>
            </w:r>
          </w:p>
          <w:p w14:paraId="6DA3CF95" w14:textId="046E41B7" w:rsidR="006D066F" w:rsidRPr="00B40CD6" w:rsidRDefault="006D066F" w:rsidP="006D066F">
            <w:pPr>
              <w:jc w:val="left"/>
              <w:rPr>
                <w:bCs/>
                <w:i/>
                <w:iCs/>
              </w:rPr>
            </w:pPr>
            <w:r w:rsidRPr="00B40CD6">
              <w:rPr>
                <w:bCs/>
                <w:i/>
                <w:iCs/>
                <w:sz w:val="20"/>
                <w:szCs w:val="22"/>
              </w:rPr>
              <w:t>(</w:t>
            </w:r>
            <w:r w:rsidR="00A24095" w:rsidRPr="00B40CD6">
              <w:rPr>
                <w:bCs/>
                <w:i/>
                <w:iCs/>
                <w:sz w:val="20"/>
                <w:szCs w:val="22"/>
              </w:rPr>
              <w:t>servicio de atención telefónica, servicio de atención escrita, servicio de mensajería, servicio de</w:t>
            </w:r>
            <w:r w:rsidR="007154F9" w:rsidRPr="00B40CD6">
              <w:rPr>
                <w:bCs/>
                <w:i/>
                <w:iCs/>
                <w:sz w:val="20"/>
                <w:szCs w:val="22"/>
              </w:rPr>
              <w:t xml:space="preserve"> </w:t>
            </w:r>
            <w:r w:rsidR="00A24095" w:rsidRPr="00B40CD6">
              <w:rPr>
                <w:bCs/>
                <w:i/>
                <w:iCs/>
                <w:sz w:val="20"/>
                <w:szCs w:val="22"/>
              </w:rPr>
              <w:t xml:space="preserve">implementación/modificación de IVR, </w:t>
            </w:r>
            <w:r w:rsidR="007154F9" w:rsidRPr="00B40CD6">
              <w:rPr>
                <w:bCs/>
                <w:i/>
                <w:iCs/>
                <w:sz w:val="20"/>
                <w:szCs w:val="22"/>
              </w:rPr>
              <w:t>u otro relacionado</w:t>
            </w:r>
            <w:r w:rsidRPr="00B40CD6">
              <w:rPr>
                <w:bCs/>
                <w:i/>
                <w:iCs/>
                <w:sz w:val="20"/>
                <w:szCs w:val="22"/>
              </w:rPr>
              <w:t>)</w:t>
            </w:r>
          </w:p>
        </w:tc>
        <w:tc>
          <w:tcPr>
            <w:tcW w:w="5839" w:type="dxa"/>
            <w:vAlign w:val="center"/>
          </w:tcPr>
          <w:p w14:paraId="405F8875" w14:textId="77777777" w:rsidR="006D066F" w:rsidRPr="00B40CD6" w:rsidRDefault="006D066F" w:rsidP="006D066F">
            <w:pPr>
              <w:jc w:val="left"/>
            </w:pPr>
          </w:p>
        </w:tc>
      </w:tr>
      <w:tr w:rsidR="006D066F" w:rsidRPr="00B40CD6" w14:paraId="14EA3D1C" w14:textId="77777777" w:rsidTr="00B92A5D">
        <w:trPr>
          <w:trHeight w:val="759"/>
        </w:trPr>
        <w:tc>
          <w:tcPr>
            <w:tcW w:w="4125" w:type="dxa"/>
            <w:shd w:val="clear" w:color="auto" w:fill="F2F2F2" w:themeFill="background1" w:themeFillShade="F2"/>
            <w:vAlign w:val="center"/>
          </w:tcPr>
          <w:p w14:paraId="7F5083B6" w14:textId="77777777" w:rsidR="006D066F" w:rsidRPr="00B40CD6" w:rsidRDefault="006D066F" w:rsidP="006D066F">
            <w:pPr>
              <w:jc w:val="left"/>
              <w:rPr>
                <w:b/>
              </w:rPr>
            </w:pPr>
            <w:r w:rsidRPr="00B40CD6">
              <w:rPr>
                <w:b/>
              </w:rPr>
              <w:t>Descripción del servicio prestado</w:t>
            </w:r>
          </w:p>
        </w:tc>
        <w:tc>
          <w:tcPr>
            <w:tcW w:w="5839" w:type="dxa"/>
            <w:vAlign w:val="center"/>
          </w:tcPr>
          <w:p w14:paraId="4ED9CF15" w14:textId="77777777" w:rsidR="006D066F" w:rsidRPr="00B40CD6" w:rsidRDefault="006D066F" w:rsidP="006D066F">
            <w:pPr>
              <w:jc w:val="left"/>
            </w:pPr>
          </w:p>
        </w:tc>
      </w:tr>
      <w:tr w:rsidR="006D066F" w:rsidRPr="00B40CD6" w14:paraId="436A74D0" w14:textId="77777777" w:rsidTr="00B51C7E">
        <w:trPr>
          <w:trHeight w:val="326"/>
        </w:trPr>
        <w:tc>
          <w:tcPr>
            <w:tcW w:w="4125" w:type="dxa"/>
            <w:shd w:val="clear" w:color="auto" w:fill="F2F2F2" w:themeFill="background1" w:themeFillShade="F2"/>
            <w:vAlign w:val="center"/>
          </w:tcPr>
          <w:p w14:paraId="793724E6" w14:textId="1432F422" w:rsidR="006D066F" w:rsidRPr="00B40CD6" w:rsidRDefault="006D066F" w:rsidP="006D066F">
            <w:pPr>
              <w:jc w:val="left"/>
              <w:rPr>
                <w:b/>
              </w:rPr>
            </w:pPr>
            <w:r w:rsidRPr="00B40CD6">
              <w:rPr>
                <w:b/>
              </w:rPr>
              <w:t xml:space="preserve">Fecha </w:t>
            </w:r>
            <w:r w:rsidR="007154F9" w:rsidRPr="00B40CD6">
              <w:rPr>
                <w:b/>
              </w:rPr>
              <w:t>de inicio del servicio</w:t>
            </w:r>
          </w:p>
        </w:tc>
        <w:tc>
          <w:tcPr>
            <w:tcW w:w="5839" w:type="dxa"/>
            <w:vAlign w:val="center"/>
          </w:tcPr>
          <w:p w14:paraId="538F8191" w14:textId="77777777" w:rsidR="006D066F" w:rsidRPr="00B40CD6" w:rsidRDefault="006D066F" w:rsidP="006D066F">
            <w:pPr>
              <w:jc w:val="left"/>
            </w:pPr>
          </w:p>
        </w:tc>
      </w:tr>
      <w:tr w:rsidR="007154F9" w:rsidRPr="00B40CD6" w14:paraId="270F94A9" w14:textId="77777777" w:rsidTr="00B51C7E">
        <w:trPr>
          <w:trHeight w:val="326"/>
        </w:trPr>
        <w:tc>
          <w:tcPr>
            <w:tcW w:w="4125" w:type="dxa"/>
            <w:shd w:val="clear" w:color="auto" w:fill="F2F2F2" w:themeFill="background1" w:themeFillShade="F2"/>
            <w:vAlign w:val="center"/>
          </w:tcPr>
          <w:p w14:paraId="52701D1E" w14:textId="3A5D5B6F" w:rsidR="007154F9" w:rsidRPr="00B40CD6" w:rsidRDefault="007154F9" w:rsidP="006D066F">
            <w:pPr>
              <w:jc w:val="left"/>
              <w:rPr>
                <w:b/>
              </w:rPr>
            </w:pPr>
            <w:r w:rsidRPr="00B40CD6">
              <w:rPr>
                <w:b/>
              </w:rPr>
              <w:t>Fecha de término del servicio</w:t>
            </w:r>
          </w:p>
        </w:tc>
        <w:tc>
          <w:tcPr>
            <w:tcW w:w="5839" w:type="dxa"/>
            <w:vAlign w:val="center"/>
          </w:tcPr>
          <w:p w14:paraId="3219E915" w14:textId="77777777" w:rsidR="007154F9" w:rsidRPr="00B40CD6" w:rsidRDefault="007154F9" w:rsidP="006D066F">
            <w:pPr>
              <w:jc w:val="left"/>
            </w:pPr>
          </w:p>
        </w:tc>
      </w:tr>
    </w:tbl>
    <w:p w14:paraId="4B7DD9CC" w14:textId="77777777" w:rsidR="00B51C7E" w:rsidRPr="00B40CD6" w:rsidRDefault="00B51C7E" w:rsidP="007154F9">
      <w:pPr>
        <w:jc w:val="left"/>
      </w:pPr>
    </w:p>
    <w:p w14:paraId="786E9097" w14:textId="4DA1E1A7" w:rsidR="007154F9" w:rsidRPr="00B40CD6" w:rsidRDefault="00015007" w:rsidP="006D066F">
      <w:pPr>
        <w:jc w:val="left"/>
        <w:rPr>
          <w:b/>
          <w:u w:val="single"/>
        </w:rPr>
      </w:pPr>
      <w:r w:rsidRPr="00B40CD6">
        <w:rPr>
          <w:b/>
          <w:u w:val="single"/>
        </w:rPr>
        <w:t xml:space="preserve">Fecha de </w:t>
      </w:r>
      <w:r w:rsidR="00B51C7E" w:rsidRPr="00B40CD6">
        <w:rPr>
          <w:b/>
          <w:u w:val="single"/>
        </w:rPr>
        <w:t xml:space="preserve">esta </w:t>
      </w:r>
      <w:r w:rsidRPr="00B40CD6">
        <w:rPr>
          <w:b/>
          <w:u w:val="single"/>
        </w:rPr>
        <w:t>evaluación:</w:t>
      </w:r>
      <w:r w:rsidRPr="00B40CD6">
        <w:rPr>
          <w:bCs/>
        </w:rPr>
        <w:t xml:space="preserve"> __</w:t>
      </w:r>
      <w:r w:rsidR="00B51C7E" w:rsidRPr="00B40CD6">
        <w:rPr>
          <w:bCs/>
        </w:rPr>
        <w:t>_</w:t>
      </w:r>
      <w:r w:rsidRPr="00B40CD6">
        <w:rPr>
          <w:bCs/>
        </w:rPr>
        <w:t>_ / ____ / ______</w:t>
      </w:r>
    </w:p>
    <w:p w14:paraId="4412C93F" w14:textId="77777777" w:rsidR="00015007" w:rsidRPr="00B40CD6" w:rsidRDefault="00015007" w:rsidP="00015007">
      <w:pPr>
        <w:tabs>
          <w:tab w:val="left" w:pos="284"/>
        </w:tabs>
        <w:rPr>
          <w:rFonts w:cstheme="minorHAnsi"/>
        </w:rPr>
      </w:pPr>
    </w:p>
    <w:p w14:paraId="2F2E5A02" w14:textId="77777777" w:rsidR="00B51C7E" w:rsidRPr="00B40CD6" w:rsidRDefault="00B51C7E" w:rsidP="00015007">
      <w:pPr>
        <w:tabs>
          <w:tab w:val="left" w:pos="284"/>
        </w:tabs>
        <w:jc w:val="center"/>
        <w:rPr>
          <w:rFonts w:cstheme="minorHAnsi"/>
        </w:rPr>
      </w:pPr>
    </w:p>
    <w:p w14:paraId="795DB846" w14:textId="1B7357F5" w:rsidR="00015007" w:rsidRPr="00B40CD6" w:rsidRDefault="00015007" w:rsidP="00015007">
      <w:pPr>
        <w:tabs>
          <w:tab w:val="left" w:pos="284"/>
        </w:tabs>
        <w:jc w:val="center"/>
        <w:rPr>
          <w:rFonts w:cstheme="minorHAnsi"/>
        </w:rPr>
      </w:pPr>
    </w:p>
    <w:p w14:paraId="330215AA" w14:textId="77777777" w:rsidR="00015007" w:rsidRPr="00B40CD6" w:rsidRDefault="00015007" w:rsidP="00015007">
      <w:pPr>
        <w:tabs>
          <w:tab w:val="left" w:pos="284"/>
        </w:tabs>
        <w:jc w:val="cente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015007" w:rsidRPr="00B40CD6" w14:paraId="06FFFB67" w14:textId="77777777" w:rsidTr="00831CB7">
        <w:tc>
          <w:tcPr>
            <w:tcW w:w="9962" w:type="dxa"/>
          </w:tcPr>
          <w:p w14:paraId="09A48145" w14:textId="77777777" w:rsidR="00015007" w:rsidRPr="00B40CD6" w:rsidRDefault="00015007" w:rsidP="00831CB7">
            <w:pPr>
              <w:jc w:val="center"/>
            </w:pPr>
            <w:r w:rsidRPr="00B40CD6">
              <w:t>_________________________________________</w:t>
            </w:r>
          </w:p>
        </w:tc>
      </w:tr>
      <w:tr w:rsidR="00015007" w:rsidRPr="00B40CD6" w14:paraId="68C834F6" w14:textId="77777777" w:rsidTr="00831CB7">
        <w:tc>
          <w:tcPr>
            <w:tcW w:w="9962" w:type="dxa"/>
          </w:tcPr>
          <w:p w14:paraId="255C4EE6" w14:textId="0A3A7FFA" w:rsidR="00015007" w:rsidRPr="00B40CD6" w:rsidRDefault="00015007" w:rsidP="00831CB7">
            <w:pPr>
              <w:jc w:val="center"/>
              <w:rPr>
                <w:i/>
                <w:iCs/>
              </w:rPr>
            </w:pPr>
            <w:r w:rsidRPr="00B40CD6">
              <w:rPr>
                <w:i/>
                <w:iCs/>
              </w:rPr>
              <w:t>&lt;Nombre</w:t>
            </w:r>
            <w:r w:rsidR="002725DF" w:rsidRPr="00B40CD6">
              <w:rPr>
                <w:i/>
                <w:iCs/>
              </w:rPr>
              <w:t xml:space="preserve"> </w:t>
            </w:r>
            <w:r w:rsidRPr="00B40CD6">
              <w:rPr>
                <w:i/>
                <w:iCs/>
              </w:rPr>
              <w:t>y firma&gt;</w:t>
            </w:r>
          </w:p>
          <w:p w14:paraId="2BA15F0D" w14:textId="1142BEAF" w:rsidR="00015007" w:rsidRPr="00B40CD6" w:rsidRDefault="00015007" w:rsidP="002725DF">
            <w:pPr>
              <w:jc w:val="center"/>
              <w:rPr>
                <w:i/>
                <w:iCs/>
              </w:rPr>
            </w:pPr>
            <w:r w:rsidRPr="00B40CD6">
              <w:rPr>
                <w:i/>
                <w:iCs/>
              </w:rPr>
              <w:t>&lt;</w:t>
            </w:r>
            <w:r w:rsidR="002725DF" w:rsidRPr="00B40CD6">
              <w:rPr>
                <w:i/>
                <w:iCs/>
              </w:rPr>
              <w:t>Cargo</w:t>
            </w:r>
            <w:r w:rsidRPr="00B40CD6">
              <w:rPr>
                <w:i/>
                <w:iCs/>
              </w:rPr>
              <w:t>&gt;</w:t>
            </w:r>
          </w:p>
        </w:tc>
      </w:tr>
    </w:tbl>
    <w:p w14:paraId="6D546A59" w14:textId="77777777" w:rsidR="00B51C7E" w:rsidRPr="00B40CD6" w:rsidRDefault="00B51C7E" w:rsidP="006D066F">
      <w:pPr>
        <w:jc w:val="left"/>
        <w:rPr>
          <w:b/>
          <w:u w:val="single"/>
        </w:rPr>
      </w:pPr>
    </w:p>
    <w:tbl>
      <w:tblPr>
        <w:tblStyle w:val="Tablaconcuadrcula"/>
        <w:tblW w:w="0" w:type="auto"/>
        <w:tblLook w:val="04A0" w:firstRow="1" w:lastRow="0" w:firstColumn="1" w:lastColumn="0" w:noHBand="0" w:noVBand="1"/>
      </w:tblPr>
      <w:tblGrid>
        <w:gridCol w:w="9964"/>
      </w:tblGrid>
      <w:tr w:rsidR="00FB4DF6" w:rsidRPr="00B40CD6" w14:paraId="509175E8" w14:textId="77777777" w:rsidTr="00FB4DF6">
        <w:trPr>
          <w:trHeight w:val="1503"/>
        </w:trPr>
        <w:tc>
          <w:tcPr>
            <w:tcW w:w="9964" w:type="dxa"/>
            <w:tcBorders>
              <w:bottom w:val="single" w:sz="4" w:space="0" w:color="auto"/>
            </w:tcBorders>
            <w:shd w:val="clear" w:color="auto" w:fill="F2F2F2" w:themeFill="background1" w:themeFillShade="F2"/>
          </w:tcPr>
          <w:p w14:paraId="08743133" w14:textId="77777777" w:rsidR="00FB4DF6" w:rsidRPr="00B40CD6" w:rsidRDefault="00FB4DF6" w:rsidP="00831CB7">
            <w:pPr>
              <w:jc w:val="left"/>
              <w:rPr>
                <w:b/>
                <w:u w:val="single"/>
              </w:rPr>
            </w:pPr>
            <w:r w:rsidRPr="00B40CD6">
              <w:rPr>
                <w:b/>
                <w:u w:val="single"/>
              </w:rPr>
              <w:t xml:space="preserve">NOTAS PARA EL OFERENTE: </w:t>
            </w:r>
          </w:p>
          <w:p w14:paraId="44A1239F" w14:textId="7BB03E31" w:rsidR="00FB4DF6" w:rsidRPr="00B40CD6" w:rsidRDefault="00FB4DF6">
            <w:pPr>
              <w:pStyle w:val="Prrafodelista"/>
              <w:numPr>
                <w:ilvl w:val="0"/>
                <w:numId w:val="34"/>
              </w:numPr>
              <w:ind w:left="454" w:hanging="236"/>
              <w:rPr>
                <w:b/>
                <w:sz w:val="20"/>
                <w:u w:val="single"/>
              </w:rPr>
            </w:pPr>
            <w:r w:rsidRPr="00B40CD6">
              <w:rPr>
                <w:sz w:val="20"/>
              </w:rPr>
              <w:t>El oferente deberá solicitar a sus clientes completar y firmar este anexo sólo cuando la licitación considere el criterio técnico de evaluación “</w:t>
            </w:r>
            <w:r w:rsidR="000F0AFA" w:rsidRPr="00B40CD6">
              <w:rPr>
                <w:sz w:val="20"/>
              </w:rPr>
              <w:t>Experiencia del oferente y calidad de servicio</w:t>
            </w:r>
            <w:r w:rsidRPr="00B40CD6">
              <w:rPr>
                <w:sz w:val="20"/>
              </w:rPr>
              <w:t xml:space="preserve">”. </w:t>
            </w:r>
          </w:p>
          <w:p w14:paraId="727A1556" w14:textId="36EAA03C" w:rsidR="00FB4DF6" w:rsidRPr="00B40CD6" w:rsidRDefault="00FB4DF6">
            <w:pPr>
              <w:pStyle w:val="Prrafodelista"/>
              <w:numPr>
                <w:ilvl w:val="0"/>
                <w:numId w:val="34"/>
              </w:numPr>
              <w:ind w:left="454" w:hanging="236"/>
              <w:rPr>
                <w:b/>
                <w:sz w:val="20"/>
                <w:u w:val="single"/>
              </w:rPr>
            </w:pPr>
            <w:r w:rsidRPr="00B40CD6">
              <w:rPr>
                <w:sz w:val="20"/>
              </w:rPr>
              <w:t>El oferente deberá presentar un único Anexo N°</w:t>
            </w:r>
            <w:r w:rsidR="00746A01" w:rsidRPr="00B40CD6">
              <w:rPr>
                <w:sz w:val="20"/>
              </w:rPr>
              <w:t>8</w:t>
            </w:r>
            <w:r w:rsidRPr="00B40CD6">
              <w:rPr>
                <w:sz w:val="20"/>
              </w:rPr>
              <w:t xml:space="preserve"> por cada cliente distinto que haya declarado en el Anexo N°</w:t>
            </w:r>
            <w:r w:rsidR="00746A01" w:rsidRPr="00B40CD6">
              <w:rPr>
                <w:sz w:val="20"/>
              </w:rPr>
              <w:t>5</w:t>
            </w:r>
            <w:r w:rsidRPr="00B40CD6">
              <w:rPr>
                <w:sz w:val="20"/>
              </w:rPr>
              <w:t>, numeral 2. En caso de que no se presentare el presente anexo debidamente completado y firmado por parte de alguno(s) de los clientes, éstos no serán considerados en la asignación de puntaje en el criterio respectivo.</w:t>
            </w:r>
          </w:p>
        </w:tc>
      </w:tr>
    </w:tbl>
    <w:p w14:paraId="793130C1" w14:textId="77777777" w:rsidR="00FB4DF6" w:rsidRPr="00B40CD6" w:rsidRDefault="00FB4DF6" w:rsidP="00FB4DF6"/>
    <w:p w14:paraId="7B2258E4" w14:textId="77777777" w:rsidR="00FB4DF6" w:rsidRPr="00B40CD6" w:rsidRDefault="00FB4DF6">
      <w:pPr>
        <w:jc w:val="left"/>
        <w:rPr>
          <w:rFonts w:eastAsia="Calibri" w:cstheme="minorHAnsi"/>
          <w:b/>
          <w:caps/>
          <w:color w:val="000000"/>
          <w:szCs w:val="22"/>
          <w:lang w:eastAsia="es-CL"/>
        </w:rPr>
      </w:pPr>
      <w:r w:rsidRPr="00B40CD6">
        <w:br w:type="page"/>
      </w:r>
    </w:p>
    <w:p w14:paraId="56DC1EB3" w14:textId="3A46185B" w:rsidR="00947E2D" w:rsidRPr="00B40CD6" w:rsidRDefault="004F67E7" w:rsidP="004F67E7">
      <w:pPr>
        <w:pStyle w:val="Ttulo1"/>
        <w:numPr>
          <w:ilvl w:val="0"/>
          <w:numId w:val="0"/>
        </w:numPr>
        <w:ind w:left="340" w:hanging="340"/>
        <w:jc w:val="center"/>
      </w:pPr>
      <w:r w:rsidRPr="00B40CD6">
        <w:lastRenderedPageBreak/>
        <w:t>ANEXO N°</w:t>
      </w:r>
      <w:r w:rsidR="00C610EF" w:rsidRPr="00B40CD6">
        <w:t>9</w:t>
      </w:r>
      <w:r w:rsidRPr="00B40CD6">
        <w:t xml:space="preserve">: </w:t>
      </w:r>
      <w:r w:rsidR="00947E2D" w:rsidRPr="00B40CD6">
        <w:t>Pauta de evaluación de la propuesta técnica</w:t>
      </w:r>
    </w:p>
    <w:p w14:paraId="34873DF5" w14:textId="77777777" w:rsidR="00173498" w:rsidRPr="00B40CD6" w:rsidRDefault="00173498">
      <w:pPr>
        <w:jc w:val="left"/>
      </w:pPr>
    </w:p>
    <w:p w14:paraId="6D4B4D3B" w14:textId="258ED9BD" w:rsidR="00173498" w:rsidRPr="00B40CD6" w:rsidRDefault="00173498" w:rsidP="00173498">
      <w:r w:rsidRPr="00B40CD6">
        <w:t xml:space="preserve">En el caso de que se utilice el criterio técnico “Propuesta técnica” se define la siguiente pauta con la que se </w:t>
      </w:r>
      <w:r w:rsidR="00A952F2" w:rsidRPr="00B40CD6">
        <w:t>valorarán</w:t>
      </w:r>
      <w:r w:rsidRPr="00B40CD6">
        <w:t xml:space="preserve"> los aspectos sujetos a evaluación en la propuesta técnica que se presenten en las ofertas admisibles:</w:t>
      </w:r>
    </w:p>
    <w:p w14:paraId="28DFD191" w14:textId="2D77826B" w:rsidR="00173498" w:rsidRPr="00B40CD6" w:rsidRDefault="00173498" w:rsidP="00173498"/>
    <w:tbl>
      <w:tblPr>
        <w:tblStyle w:val="Tablaconcuadrcula"/>
        <w:tblW w:w="0" w:type="auto"/>
        <w:tblLayout w:type="fixed"/>
        <w:tblLook w:val="04A0" w:firstRow="1" w:lastRow="0" w:firstColumn="1" w:lastColumn="0" w:noHBand="0" w:noVBand="1"/>
      </w:tblPr>
      <w:tblGrid>
        <w:gridCol w:w="514"/>
        <w:gridCol w:w="1608"/>
        <w:gridCol w:w="1701"/>
        <w:gridCol w:w="1842"/>
        <w:gridCol w:w="1985"/>
        <w:gridCol w:w="2314"/>
      </w:tblGrid>
      <w:tr w:rsidR="00173498" w:rsidRPr="00B40CD6" w14:paraId="523854A0" w14:textId="77777777" w:rsidTr="00A952F2">
        <w:tc>
          <w:tcPr>
            <w:tcW w:w="514" w:type="dxa"/>
            <w:vMerge w:val="restart"/>
            <w:shd w:val="clear" w:color="auto" w:fill="DEEAF6" w:themeFill="accent1" w:themeFillTint="33"/>
            <w:vAlign w:val="center"/>
          </w:tcPr>
          <w:p w14:paraId="7ADDCDAC" w14:textId="6E51DBC7" w:rsidR="00173498" w:rsidRPr="00B40CD6" w:rsidRDefault="00173498" w:rsidP="00173498">
            <w:pPr>
              <w:jc w:val="center"/>
              <w:rPr>
                <w:b/>
                <w:bCs/>
              </w:rPr>
            </w:pPr>
            <w:r w:rsidRPr="00B40CD6">
              <w:rPr>
                <w:b/>
                <w:bCs/>
              </w:rPr>
              <w:t>N°</w:t>
            </w:r>
          </w:p>
        </w:tc>
        <w:tc>
          <w:tcPr>
            <w:tcW w:w="1608" w:type="dxa"/>
            <w:vMerge w:val="restart"/>
            <w:shd w:val="clear" w:color="auto" w:fill="DEEAF6" w:themeFill="accent1" w:themeFillTint="33"/>
            <w:vAlign w:val="center"/>
          </w:tcPr>
          <w:p w14:paraId="2A282769" w14:textId="44BD3F92" w:rsidR="00173498" w:rsidRPr="00B40CD6" w:rsidRDefault="00173498" w:rsidP="00173498">
            <w:pPr>
              <w:jc w:val="center"/>
              <w:rPr>
                <w:b/>
                <w:bCs/>
              </w:rPr>
            </w:pPr>
            <w:r w:rsidRPr="00B40CD6">
              <w:rPr>
                <w:b/>
                <w:bCs/>
              </w:rPr>
              <w:t>Aspecto de evaluación</w:t>
            </w:r>
          </w:p>
        </w:tc>
        <w:tc>
          <w:tcPr>
            <w:tcW w:w="7842" w:type="dxa"/>
            <w:gridSpan w:val="4"/>
            <w:shd w:val="clear" w:color="auto" w:fill="DEEAF6" w:themeFill="accent1" w:themeFillTint="33"/>
            <w:vAlign w:val="center"/>
          </w:tcPr>
          <w:p w14:paraId="2A8BDA09" w14:textId="2A05CC33" w:rsidR="00173498" w:rsidRPr="00B40CD6" w:rsidRDefault="00173498" w:rsidP="00173498">
            <w:pPr>
              <w:jc w:val="center"/>
              <w:rPr>
                <w:b/>
                <w:bCs/>
              </w:rPr>
            </w:pPr>
            <w:r w:rsidRPr="00B40CD6">
              <w:rPr>
                <w:b/>
                <w:bCs/>
              </w:rPr>
              <w:t>Grado de cumplimiento del estándar especificado</w:t>
            </w:r>
          </w:p>
        </w:tc>
      </w:tr>
      <w:tr w:rsidR="00A952F2" w:rsidRPr="00B40CD6" w14:paraId="084B81A0" w14:textId="77777777" w:rsidTr="00A952F2">
        <w:tc>
          <w:tcPr>
            <w:tcW w:w="514" w:type="dxa"/>
            <w:vMerge/>
            <w:shd w:val="clear" w:color="auto" w:fill="DEEAF6" w:themeFill="accent1" w:themeFillTint="33"/>
          </w:tcPr>
          <w:p w14:paraId="5613514B" w14:textId="77777777" w:rsidR="00173498" w:rsidRPr="00B40CD6" w:rsidRDefault="00173498" w:rsidP="00173498">
            <w:pPr>
              <w:jc w:val="center"/>
              <w:rPr>
                <w:b/>
                <w:bCs/>
              </w:rPr>
            </w:pPr>
          </w:p>
        </w:tc>
        <w:tc>
          <w:tcPr>
            <w:tcW w:w="1608" w:type="dxa"/>
            <w:vMerge/>
            <w:shd w:val="clear" w:color="auto" w:fill="DEEAF6" w:themeFill="accent1" w:themeFillTint="33"/>
          </w:tcPr>
          <w:p w14:paraId="3E229BEA" w14:textId="77777777" w:rsidR="00173498" w:rsidRPr="00B40CD6" w:rsidRDefault="00173498" w:rsidP="00173498">
            <w:pPr>
              <w:jc w:val="center"/>
              <w:rPr>
                <w:b/>
                <w:bCs/>
              </w:rPr>
            </w:pPr>
          </w:p>
        </w:tc>
        <w:tc>
          <w:tcPr>
            <w:tcW w:w="1701" w:type="dxa"/>
            <w:shd w:val="clear" w:color="auto" w:fill="DEEAF6" w:themeFill="accent1" w:themeFillTint="33"/>
          </w:tcPr>
          <w:p w14:paraId="50C4288A" w14:textId="2FB94AE0" w:rsidR="00173498" w:rsidRPr="00B40CD6" w:rsidRDefault="00173498" w:rsidP="00173498">
            <w:pPr>
              <w:jc w:val="center"/>
              <w:rPr>
                <w:b/>
                <w:bCs/>
              </w:rPr>
            </w:pPr>
            <w:r w:rsidRPr="00B40CD6">
              <w:rPr>
                <w:b/>
                <w:bCs/>
              </w:rPr>
              <w:t>No cumple</w:t>
            </w:r>
          </w:p>
        </w:tc>
        <w:tc>
          <w:tcPr>
            <w:tcW w:w="1842" w:type="dxa"/>
            <w:shd w:val="clear" w:color="auto" w:fill="DEEAF6" w:themeFill="accent1" w:themeFillTint="33"/>
          </w:tcPr>
          <w:p w14:paraId="10540962" w14:textId="727A3499" w:rsidR="00173498" w:rsidRPr="00B40CD6" w:rsidRDefault="00173498" w:rsidP="00173498">
            <w:pPr>
              <w:jc w:val="center"/>
              <w:rPr>
                <w:b/>
                <w:bCs/>
              </w:rPr>
            </w:pPr>
            <w:r w:rsidRPr="00B40CD6">
              <w:rPr>
                <w:b/>
                <w:bCs/>
              </w:rPr>
              <w:t>Cumple parcial</w:t>
            </w:r>
          </w:p>
        </w:tc>
        <w:tc>
          <w:tcPr>
            <w:tcW w:w="1985" w:type="dxa"/>
            <w:shd w:val="clear" w:color="auto" w:fill="DEEAF6" w:themeFill="accent1" w:themeFillTint="33"/>
          </w:tcPr>
          <w:p w14:paraId="02F8A083" w14:textId="5540C323" w:rsidR="00173498" w:rsidRPr="00B40CD6" w:rsidRDefault="00173498" w:rsidP="00173498">
            <w:pPr>
              <w:jc w:val="center"/>
              <w:rPr>
                <w:b/>
                <w:bCs/>
              </w:rPr>
            </w:pPr>
            <w:r w:rsidRPr="00B40CD6">
              <w:rPr>
                <w:b/>
                <w:bCs/>
              </w:rPr>
              <w:t>Cumple</w:t>
            </w:r>
          </w:p>
        </w:tc>
        <w:tc>
          <w:tcPr>
            <w:tcW w:w="2314" w:type="dxa"/>
            <w:shd w:val="clear" w:color="auto" w:fill="DEEAF6" w:themeFill="accent1" w:themeFillTint="33"/>
          </w:tcPr>
          <w:p w14:paraId="17328601" w14:textId="308AE703" w:rsidR="00173498" w:rsidRPr="00B40CD6" w:rsidRDefault="00173498" w:rsidP="00173498">
            <w:pPr>
              <w:jc w:val="center"/>
              <w:rPr>
                <w:b/>
                <w:bCs/>
              </w:rPr>
            </w:pPr>
            <w:proofErr w:type="spellStart"/>
            <w:r w:rsidRPr="00B40CD6">
              <w:rPr>
                <w:b/>
                <w:bCs/>
              </w:rPr>
              <w:t>Sobrecumple</w:t>
            </w:r>
            <w:proofErr w:type="spellEnd"/>
          </w:p>
        </w:tc>
      </w:tr>
      <w:tr w:rsidR="00A952F2" w:rsidRPr="00B40CD6" w14:paraId="755B09D7" w14:textId="77777777" w:rsidTr="00A952F2">
        <w:tc>
          <w:tcPr>
            <w:tcW w:w="514" w:type="dxa"/>
            <w:shd w:val="clear" w:color="auto" w:fill="F2F2F2" w:themeFill="background1" w:themeFillShade="F2"/>
          </w:tcPr>
          <w:p w14:paraId="53B89683" w14:textId="57F482A7" w:rsidR="003530E5" w:rsidRPr="00B40CD6" w:rsidRDefault="003530E5" w:rsidP="00A952F2">
            <w:pPr>
              <w:jc w:val="center"/>
              <w:rPr>
                <w:b/>
                <w:bCs/>
                <w:sz w:val="20"/>
                <w:szCs w:val="22"/>
              </w:rPr>
            </w:pPr>
            <w:r w:rsidRPr="00B40CD6">
              <w:rPr>
                <w:b/>
                <w:bCs/>
                <w:sz w:val="20"/>
                <w:szCs w:val="22"/>
              </w:rPr>
              <w:t>1</w:t>
            </w:r>
          </w:p>
        </w:tc>
        <w:tc>
          <w:tcPr>
            <w:tcW w:w="1608" w:type="dxa"/>
            <w:shd w:val="clear" w:color="auto" w:fill="F2F2F2" w:themeFill="background1" w:themeFillShade="F2"/>
          </w:tcPr>
          <w:p w14:paraId="63589266" w14:textId="2D6E3BAD" w:rsidR="00A952F2" w:rsidRPr="00B40CD6" w:rsidRDefault="003530E5" w:rsidP="00A952F2">
            <w:pPr>
              <w:jc w:val="center"/>
              <w:rPr>
                <w:b/>
                <w:bCs/>
                <w:sz w:val="20"/>
                <w:szCs w:val="20"/>
              </w:rPr>
            </w:pPr>
            <w:r w:rsidRPr="00B40CD6">
              <w:rPr>
                <w:b/>
                <w:bCs/>
                <w:sz w:val="20"/>
                <w:szCs w:val="20"/>
              </w:rPr>
              <w:t>Tecnología para la distribución de llamadas</w:t>
            </w:r>
          </w:p>
          <w:p w14:paraId="6B73130D" w14:textId="57F52C38" w:rsidR="003530E5" w:rsidRPr="00B40CD6" w:rsidRDefault="003530E5" w:rsidP="00A952F2">
            <w:pPr>
              <w:jc w:val="center"/>
              <w:rPr>
                <w:b/>
                <w:bCs/>
                <w:sz w:val="20"/>
                <w:szCs w:val="20"/>
              </w:rPr>
            </w:pPr>
            <w:r w:rsidRPr="00B40CD6">
              <w:rPr>
                <w:b/>
                <w:bCs/>
                <w:sz w:val="20"/>
                <w:szCs w:val="20"/>
              </w:rPr>
              <w:t>(PBX, por sus siglas en inglés)</w:t>
            </w:r>
          </w:p>
        </w:tc>
        <w:tc>
          <w:tcPr>
            <w:tcW w:w="1701" w:type="dxa"/>
          </w:tcPr>
          <w:p w14:paraId="38AED667" w14:textId="3255554A" w:rsidR="003530E5" w:rsidRPr="00B40CD6" w:rsidRDefault="003530E5" w:rsidP="00A952F2">
            <w:pPr>
              <w:jc w:val="center"/>
              <w:rPr>
                <w:sz w:val="20"/>
                <w:szCs w:val="20"/>
              </w:rPr>
            </w:pPr>
            <w:r w:rsidRPr="00B40CD6">
              <w:rPr>
                <w:sz w:val="20"/>
                <w:szCs w:val="20"/>
              </w:rPr>
              <w:t>No tiene una solución adecuada para la distribución de llamadas.</w:t>
            </w:r>
          </w:p>
        </w:tc>
        <w:tc>
          <w:tcPr>
            <w:tcW w:w="1842" w:type="dxa"/>
          </w:tcPr>
          <w:p w14:paraId="39B83530" w14:textId="5052D5A4" w:rsidR="003530E5" w:rsidRPr="00B40CD6" w:rsidRDefault="003530E5" w:rsidP="00A952F2">
            <w:pPr>
              <w:pStyle w:val="Default"/>
              <w:jc w:val="center"/>
              <w:rPr>
                <w:rFonts w:asciiTheme="minorHAnsi" w:eastAsia="Cambria" w:hAnsiTheme="minorHAnsi" w:cs="Times New Roman"/>
                <w:color w:val="auto"/>
                <w:sz w:val="20"/>
                <w:szCs w:val="20"/>
                <w:lang w:eastAsia="en-US"/>
              </w:rPr>
            </w:pPr>
            <w:r w:rsidRPr="00B40CD6">
              <w:rPr>
                <w:rFonts w:asciiTheme="minorHAnsi" w:eastAsia="Cambria" w:hAnsiTheme="minorHAnsi" w:cs="Times New Roman"/>
                <w:color w:val="auto"/>
                <w:sz w:val="20"/>
                <w:szCs w:val="20"/>
                <w:lang w:eastAsia="en-US"/>
              </w:rPr>
              <w:t>Presenta una solución de código abierto o un diseño propio.</w:t>
            </w:r>
          </w:p>
          <w:p w14:paraId="266410DA" w14:textId="77777777" w:rsidR="003530E5" w:rsidRPr="00B40CD6" w:rsidRDefault="003530E5" w:rsidP="00A952F2">
            <w:pPr>
              <w:jc w:val="center"/>
              <w:rPr>
                <w:sz w:val="20"/>
                <w:szCs w:val="20"/>
              </w:rPr>
            </w:pPr>
          </w:p>
        </w:tc>
        <w:tc>
          <w:tcPr>
            <w:tcW w:w="1985" w:type="dxa"/>
          </w:tcPr>
          <w:p w14:paraId="67E73018" w14:textId="2472B76A" w:rsidR="003530E5" w:rsidRPr="00B40CD6" w:rsidRDefault="007A36EC" w:rsidP="00A952F2">
            <w:pPr>
              <w:pStyle w:val="Default"/>
              <w:jc w:val="center"/>
              <w:rPr>
                <w:rFonts w:asciiTheme="minorHAnsi" w:eastAsia="Cambria" w:hAnsiTheme="minorHAnsi" w:cs="Times New Roman"/>
                <w:color w:val="auto"/>
                <w:sz w:val="20"/>
                <w:szCs w:val="20"/>
                <w:lang w:eastAsia="en-US"/>
              </w:rPr>
            </w:pPr>
            <w:r w:rsidRPr="00B40CD6">
              <w:rPr>
                <w:rFonts w:asciiTheme="minorHAnsi" w:eastAsia="Cambria" w:hAnsiTheme="minorHAnsi" w:cs="Times New Roman"/>
                <w:color w:val="auto"/>
                <w:sz w:val="20"/>
                <w:szCs w:val="20"/>
                <w:lang w:eastAsia="en-US"/>
              </w:rPr>
              <w:t>Presenta solución de código abierto o diseño propio con distribución de llamadas por habilidades.</w:t>
            </w:r>
          </w:p>
        </w:tc>
        <w:tc>
          <w:tcPr>
            <w:tcW w:w="2314" w:type="dxa"/>
          </w:tcPr>
          <w:p w14:paraId="2B2CEBB3" w14:textId="28D4948E" w:rsidR="003530E5" w:rsidRPr="00B40CD6" w:rsidRDefault="007A36EC" w:rsidP="00A952F2">
            <w:pPr>
              <w:pStyle w:val="Default"/>
              <w:jc w:val="center"/>
              <w:rPr>
                <w:rFonts w:asciiTheme="minorHAnsi" w:eastAsia="Cambria" w:hAnsiTheme="minorHAnsi" w:cs="Times New Roman"/>
                <w:color w:val="auto"/>
                <w:sz w:val="20"/>
                <w:szCs w:val="20"/>
                <w:lang w:eastAsia="en-US"/>
              </w:rPr>
            </w:pPr>
            <w:r w:rsidRPr="00B40CD6">
              <w:rPr>
                <w:rFonts w:asciiTheme="minorHAnsi" w:eastAsia="Cambria" w:hAnsiTheme="minorHAnsi" w:cs="Times New Roman"/>
                <w:color w:val="auto"/>
                <w:sz w:val="20"/>
                <w:szCs w:val="20"/>
                <w:lang w:eastAsia="en-US"/>
              </w:rPr>
              <w:t>Tiene infraestructura de un software de clase mundial con distribución de llamadas y otras funciones relevantes.</w:t>
            </w:r>
          </w:p>
        </w:tc>
      </w:tr>
      <w:tr w:rsidR="00A952F2" w:rsidRPr="00B40CD6" w14:paraId="471158A3" w14:textId="77777777" w:rsidTr="00A952F2">
        <w:tc>
          <w:tcPr>
            <w:tcW w:w="514" w:type="dxa"/>
            <w:shd w:val="clear" w:color="auto" w:fill="F2F2F2" w:themeFill="background1" w:themeFillShade="F2"/>
          </w:tcPr>
          <w:p w14:paraId="1CB35D6D" w14:textId="5A4525B5" w:rsidR="003530E5" w:rsidRPr="00B40CD6" w:rsidRDefault="003530E5" w:rsidP="00A952F2">
            <w:pPr>
              <w:jc w:val="center"/>
              <w:rPr>
                <w:b/>
                <w:bCs/>
                <w:sz w:val="20"/>
                <w:szCs w:val="22"/>
              </w:rPr>
            </w:pPr>
            <w:r w:rsidRPr="00B40CD6">
              <w:rPr>
                <w:b/>
                <w:bCs/>
                <w:sz w:val="20"/>
                <w:szCs w:val="22"/>
              </w:rPr>
              <w:t>2</w:t>
            </w:r>
          </w:p>
        </w:tc>
        <w:tc>
          <w:tcPr>
            <w:tcW w:w="1608" w:type="dxa"/>
            <w:shd w:val="clear" w:color="auto" w:fill="F2F2F2" w:themeFill="background1" w:themeFillShade="F2"/>
          </w:tcPr>
          <w:p w14:paraId="1AA2C27C" w14:textId="77777777" w:rsidR="00A952F2" w:rsidRPr="00B40CD6" w:rsidRDefault="003530E5" w:rsidP="00A952F2">
            <w:pPr>
              <w:jc w:val="center"/>
              <w:rPr>
                <w:b/>
                <w:bCs/>
                <w:sz w:val="20"/>
                <w:szCs w:val="20"/>
              </w:rPr>
            </w:pPr>
            <w:r w:rsidRPr="00B40CD6">
              <w:rPr>
                <w:b/>
                <w:bCs/>
                <w:sz w:val="20"/>
                <w:szCs w:val="20"/>
              </w:rPr>
              <w:t xml:space="preserve">Sistema de Respuesta de Voz Interactiva </w:t>
            </w:r>
          </w:p>
          <w:p w14:paraId="2813D78C" w14:textId="3D0C443E" w:rsidR="003530E5" w:rsidRPr="00B40CD6" w:rsidRDefault="003530E5" w:rsidP="00A952F2">
            <w:pPr>
              <w:jc w:val="center"/>
              <w:rPr>
                <w:b/>
                <w:bCs/>
                <w:sz w:val="20"/>
                <w:szCs w:val="20"/>
              </w:rPr>
            </w:pPr>
            <w:r w:rsidRPr="00B40CD6">
              <w:rPr>
                <w:b/>
                <w:bCs/>
                <w:sz w:val="20"/>
                <w:szCs w:val="20"/>
              </w:rPr>
              <w:t>(IVR, por sus siglas en inglés)</w:t>
            </w:r>
          </w:p>
        </w:tc>
        <w:tc>
          <w:tcPr>
            <w:tcW w:w="1701" w:type="dxa"/>
          </w:tcPr>
          <w:p w14:paraId="1C40CB23" w14:textId="3A6C4159" w:rsidR="003530E5" w:rsidRPr="00B40CD6" w:rsidRDefault="007A36EC" w:rsidP="00A952F2">
            <w:pPr>
              <w:jc w:val="center"/>
              <w:rPr>
                <w:sz w:val="20"/>
                <w:szCs w:val="20"/>
              </w:rPr>
            </w:pPr>
            <w:r w:rsidRPr="00B40CD6">
              <w:rPr>
                <w:sz w:val="20"/>
                <w:szCs w:val="20"/>
              </w:rPr>
              <w:t>No tiene una solución adecuada para la respuesta automática de las consultas (IVR).</w:t>
            </w:r>
          </w:p>
        </w:tc>
        <w:tc>
          <w:tcPr>
            <w:tcW w:w="1842" w:type="dxa"/>
          </w:tcPr>
          <w:p w14:paraId="430E6C1D" w14:textId="6FAA2567" w:rsidR="007A36EC" w:rsidRPr="00B40CD6" w:rsidRDefault="007A36EC" w:rsidP="00A952F2">
            <w:pPr>
              <w:jc w:val="center"/>
              <w:rPr>
                <w:sz w:val="20"/>
                <w:szCs w:val="20"/>
              </w:rPr>
            </w:pPr>
            <w:r w:rsidRPr="00B40CD6">
              <w:rPr>
                <w:sz w:val="20"/>
                <w:szCs w:val="20"/>
              </w:rPr>
              <w:t>Cuenta con IVR con grabaciones y efectúan cambios a solicitud del cliente.</w:t>
            </w:r>
          </w:p>
          <w:p w14:paraId="7CBDB6CF" w14:textId="77777777" w:rsidR="003530E5" w:rsidRPr="00B40CD6" w:rsidRDefault="003530E5" w:rsidP="00A952F2">
            <w:pPr>
              <w:jc w:val="center"/>
              <w:rPr>
                <w:sz w:val="20"/>
                <w:szCs w:val="20"/>
              </w:rPr>
            </w:pPr>
          </w:p>
        </w:tc>
        <w:tc>
          <w:tcPr>
            <w:tcW w:w="1985" w:type="dxa"/>
          </w:tcPr>
          <w:p w14:paraId="151B0CC7" w14:textId="0FDADD48" w:rsidR="003530E5" w:rsidRPr="00B40CD6" w:rsidRDefault="007A36EC" w:rsidP="00A952F2">
            <w:pPr>
              <w:jc w:val="center"/>
              <w:rPr>
                <w:sz w:val="20"/>
                <w:szCs w:val="20"/>
              </w:rPr>
            </w:pPr>
            <w:r w:rsidRPr="00B40CD6">
              <w:rPr>
                <w:sz w:val="20"/>
                <w:szCs w:val="20"/>
              </w:rPr>
              <w:t xml:space="preserve">Cuenta con IVR de tecnología </w:t>
            </w:r>
            <w:proofErr w:type="spellStart"/>
            <w:r w:rsidRPr="00B40CD6">
              <w:rPr>
                <w:sz w:val="20"/>
                <w:szCs w:val="20"/>
              </w:rPr>
              <w:t>text</w:t>
            </w:r>
            <w:proofErr w:type="spellEnd"/>
            <w:r w:rsidRPr="00B40CD6">
              <w:rPr>
                <w:sz w:val="20"/>
                <w:szCs w:val="20"/>
              </w:rPr>
              <w:t xml:space="preserve"> </w:t>
            </w:r>
            <w:proofErr w:type="spellStart"/>
            <w:r w:rsidRPr="00B40CD6">
              <w:rPr>
                <w:sz w:val="20"/>
                <w:szCs w:val="20"/>
              </w:rPr>
              <w:t>to</w:t>
            </w:r>
            <w:proofErr w:type="spellEnd"/>
            <w:r w:rsidRPr="00B40CD6">
              <w:rPr>
                <w:sz w:val="20"/>
                <w:szCs w:val="20"/>
              </w:rPr>
              <w:t xml:space="preserve"> </w:t>
            </w:r>
            <w:proofErr w:type="spellStart"/>
            <w:r w:rsidRPr="00B40CD6">
              <w:rPr>
                <w:sz w:val="20"/>
                <w:szCs w:val="20"/>
              </w:rPr>
              <w:t>speech</w:t>
            </w:r>
            <w:proofErr w:type="spellEnd"/>
            <w:r w:rsidRPr="00B40CD6">
              <w:rPr>
                <w:sz w:val="20"/>
                <w:szCs w:val="20"/>
              </w:rPr>
              <w:t>. El cliente puede solicitar cambios, que son gestionados durante el día.</w:t>
            </w:r>
          </w:p>
        </w:tc>
        <w:tc>
          <w:tcPr>
            <w:tcW w:w="2314" w:type="dxa"/>
          </w:tcPr>
          <w:p w14:paraId="49C5DF39" w14:textId="0EDE67EA" w:rsidR="003530E5" w:rsidRPr="00B40CD6" w:rsidRDefault="007A36EC" w:rsidP="00A952F2">
            <w:pPr>
              <w:jc w:val="center"/>
              <w:rPr>
                <w:sz w:val="20"/>
                <w:szCs w:val="20"/>
              </w:rPr>
            </w:pPr>
            <w:r w:rsidRPr="00B40CD6">
              <w:rPr>
                <w:sz w:val="20"/>
                <w:szCs w:val="20"/>
              </w:rPr>
              <w:t xml:space="preserve">Cuenta con IVR de tecnología </w:t>
            </w:r>
            <w:proofErr w:type="spellStart"/>
            <w:r w:rsidRPr="00B40CD6">
              <w:rPr>
                <w:sz w:val="20"/>
                <w:szCs w:val="20"/>
              </w:rPr>
              <w:t>text</w:t>
            </w:r>
            <w:proofErr w:type="spellEnd"/>
            <w:r w:rsidRPr="00B40CD6">
              <w:rPr>
                <w:sz w:val="20"/>
                <w:szCs w:val="20"/>
              </w:rPr>
              <w:t xml:space="preserve"> </w:t>
            </w:r>
            <w:proofErr w:type="spellStart"/>
            <w:r w:rsidRPr="00B40CD6">
              <w:rPr>
                <w:sz w:val="20"/>
                <w:szCs w:val="20"/>
              </w:rPr>
              <w:t>to</w:t>
            </w:r>
            <w:proofErr w:type="spellEnd"/>
            <w:r w:rsidRPr="00B40CD6">
              <w:rPr>
                <w:sz w:val="20"/>
                <w:szCs w:val="20"/>
              </w:rPr>
              <w:t xml:space="preserve"> </w:t>
            </w:r>
            <w:proofErr w:type="spellStart"/>
            <w:r w:rsidRPr="00B40CD6">
              <w:rPr>
                <w:sz w:val="20"/>
                <w:szCs w:val="20"/>
              </w:rPr>
              <w:t>speech</w:t>
            </w:r>
            <w:proofErr w:type="spellEnd"/>
            <w:r w:rsidRPr="00B40CD6">
              <w:rPr>
                <w:sz w:val="20"/>
                <w:szCs w:val="20"/>
              </w:rPr>
              <w:t xml:space="preserve"> y capacidad de modificación en tiempo real autónomamente por el cliente (Con mantenedor).</w:t>
            </w:r>
          </w:p>
        </w:tc>
      </w:tr>
      <w:tr w:rsidR="00A952F2" w:rsidRPr="00B40CD6" w14:paraId="06558E10" w14:textId="77777777" w:rsidTr="00A952F2">
        <w:tc>
          <w:tcPr>
            <w:tcW w:w="514" w:type="dxa"/>
            <w:shd w:val="clear" w:color="auto" w:fill="F2F2F2" w:themeFill="background1" w:themeFillShade="F2"/>
          </w:tcPr>
          <w:p w14:paraId="736422EE" w14:textId="29C4649A" w:rsidR="003530E5" w:rsidRPr="00B40CD6" w:rsidRDefault="003530E5" w:rsidP="00A952F2">
            <w:pPr>
              <w:jc w:val="center"/>
              <w:rPr>
                <w:b/>
                <w:bCs/>
                <w:sz w:val="20"/>
                <w:szCs w:val="22"/>
              </w:rPr>
            </w:pPr>
            <w:r w:rsidRPr="00B40CD6">
              <w:rPr>
                <w:b/>
                <w:bCs/>
                <w:sz w:val="20"/>
                <w:szCs w:val="22"/>
              </w:rPr>
              <w:t>3</w:t>
            </w:r>
          </w:p>
        </w:tc>
        <w:tc>
          <w:tcPr>
            <w:tcW w:w="1608" w:type="dxa"/>
            <w:shd w:val="clear" w:color="auto" w:fill="F2F2F2" w:themeFill="background1" w:themeFillShade="F2"/>
          </w:tcPr>
          <w:p w14:paraId="639CE797" w14:textId="78F42E6A" w:rsidR="003530E5" w:rsidRPr="00B40CD6" w:rsidRDefault="003530E5" w:rsidP="00A952F2">
            <w:pPr>
              <w:jc w:val="center"/>
              <w:rPr>
                <w:b/>
                <w:bCs/>
                <w:sz w:val="20"/>
                <w:szCs w:val="20"/>
              </w:rPr>
            </w:pPr>
            <w:r w:rsidRPr="00B40CD6">
              <w:rPr>
                <w:b/>
                <w:bCs/>
                <w:sz w:val="20"/>
                <w:szCs w:val="20"/>
              </w:rPr>
              <w:t>Reportería y monitoreo</w:t>
            </w:r>
          </w:p>
        </w:tc>
        <w:tc>
          <w:tcPr>
            <w:tcW w:w="1701" w:type="dxa"/>
          </w:tcPr>
          <w:p w14:paraId="65EB3323" w14:textId="054525BF" w:rsidR="007A36EC" w:rsidRPr="00B40CD6" w:rsidRDefault="007A36EC" w:rsidP="00A952F2">
            <w:pPr>
              <w:jc w:val="center"/>
              <w:rPr>
                <w:sz w:val="20"/>
                <w:szCs w:val="20"/>
              </w:rPr>
            </w:pPr>
            <w:r w:rsidRPr="00B40CD6">
              <w:rPr>
                <w:sz w:val="20"/>
                <w:szCs w:val="20"/>
              </w:rPr>
              <w:t>No tiene reportes adecuados.</w:t>
            </w:r>
          </w:p>
          <w:p w14:paraId="156D71B0" w14:textId="77777777" w:rsidR="003530E5" w:rsidRPr="00B40CD6" w:rsidRDefault="003530E5" w:rsidP="00A952F2">
            <w:pPr>
              <w:jc w:val="center"/>
              <w:rPr>
                <w:sz w:val="20"/>
                <w:szCs w:val="20"/>
              </w:rPr>
            </w:pPr>
          </w:p>
        </w:tc>
        <w:tc>
          <w:tcPr>
            <w:tcW w:w="1842" w:type="dxa"/>
          </w:tcPr>
          <w:p w14:paraId="22AF1AA5" w14:textId="063DAF9E" w:rsidR="003530E5" w:rsidRPr="00B40CD6" w:rsidRDefault="007A36EC" w:rsidP="00A952F2">
            <w:pPr>
              <w:jc w:val="center"/>
              <w:rPr>
                <w:sz w:val="20"/>
                <w:szCs w:val="20"/>
              </w:rPr>
            </w:pPr>
            <w:r w:rsidRPr="00B40CD6">
              <w:rPr>
                <w:sz w:val="20"/>
                <w:szCs w:val="20"/>
              </w:rPr>
              <w:t>Desarrolla reportes propios periódicos con los niveles más importantes. Puede crear otros informes de acuerdo con las solicitudes del cliente.</w:t>
            </w:r>
          </w:p>
        </w:tc>
        <w:tc>
          <w:tcPr>
            <w:tcW w:w="1985" w:type="dxa"/>
          </w:tcPr>
          <w:p w14:paraId="329DFE24" w14:textId="059D6EB9" w:rsidR="003530E5" w:rsidRPr="00B40CD6" w:rsidRDefault="00032ACA" w:rsidP="00A952F2">
            <w:pPr>
              <w:jc w:val="center"/>
              <w:rPr>
                <w:sz w:val="20"/>
                <w:szCs w:val="20"/>
              </w:rPr>
            </w:pPr>
            <w:r w:rsidRPr="00B40CD6">
              <w:rPr>
                <w:sz w:val="20"/>
                <w:szCs w:val="20"/>
              </w:rPr>
              <w:t>Desarrolla reportes propios periódicos con los niveles más importantes. Puede crear otros informes de acuerdo con las solicitudes del cliente. Cuenta con monitoreo online de la plataforma.</w:t>
            </w:r>
          </w:p>
        </w:tc>
        <w:tc>
          <w:tcPr>
            <w:tcW w:w="2314" w:type="dxa"/>
          </w:tcPr>
          <w:p w14:paraId="722B6884" w14:textId="44134EAA" w:rsidR="003530E5" w:rsidRPr="00B40CD6" w:rsidRDefault="00032ACA" w:rsidP="00A952F2">
            <w:pPr>
              <w:jc w:val="center"/>
              <w:rPr>
                <w:sz w:val="20"/>
                <w:szCs w:val="20"/>
              </w:rPr>
            </w:pPr>
            <w:r w:rsidRPr="00B40CD6">
              <w:rPr>
                <w:sz w:val="20"/>
                <w:szCs w:val="20"/>
              </w:rPr>
              <w:t>Dispone de reportes completos, ajustables rápidamente, accesibles online, tiene trazabilidad de cada transacción y la opción de escuchar o ver una transacción en tiempo real.</w:t>
            </w:r>
          </w:p>
        </w:tc>
      </w:tr>
      <w:tr w:rsidR="00A952F2" w:rsidRPr="00B40CD6" w14:paraId="6DD0AE99" w14:textId="77777777" w:rsidTr="00A952F2">
        <w:tc>
          <w:tcPr>
            <w:tcW w:w="514" w:type="dxa"/>
            <w:shd w:val="clear" w:color="auto" w:fill="F2F2F2" w:themeFill="background1" w:themeFillShade="F2"/>
          </w:tcPr>
          <w:p w14:paraId="409578D0" w14:textId="6E54253C" w:rsidR="003530E5" w:rsidRPr="00B40CD6" w:rsidRDefault="003530E5" w:rsidP="00A952F2">
            <w:pPr>
              <w:jc w:val="center"/>
              <w:rPr>
                <w:b/>
                <w:bCs/>
                <w:sz w:val="20"/>
                <w:szCs w:val="22"/>
              </w:rPr>
            </w:pPr>
            <w:r w:rsidRPr="00B40CD6">
              <w:rPr>
                <w:b/>
                <w:bCs/>
                <w:sz w:val="20"/>
                <w:szCs w:val="22"/>
              </w:rPr>
              <w:t>4</w:t>
            </w:r>
          </w:p>
        </w:tc>
        <w:tc>
          <w:tcPr>
            <w:tcW w:w="1608" w:type="dxa"/>
            <w:shd w:val="clear" w:color="auto" w:fill="F2F2F2" w:themeFill="background1" w:themeFillShade="F2"/>
          </w:tcPr>
          <w:p w14:paraId="41489935" w14:textId="4AA59F27" w:rsidR="003530E5" w:rsidRPr="00B40CD6" w:rsidRDefault="003530E5" w:rsidP="00A952F2">
            <w:pPr>
              <w:jc w:val="center"/>
              <w:rPr>
                <w:b/>
                <w:bCs/>
                <w:sz w:val="20"/>
                <w:szCs w:val="20"/>
              </w:rPr>
            </w:pPr>
            <w:r w:rsidRPr="00B40CD6">
              <w:rPr>
                <w:b/>
                <w:bCs/>
                <w:sz w:val="20"/>
                <w:szCs w:val="20"/>
              </w:rPr>
              <w:t>Capacidad de trabajo remoto</w:t>
            </w:r>
          </w:p>
        </w:tc>
        <w:tc>
          <w:tcPr>
            <w:tcW w:w="1701" w:type="dxa"/>
          </w:tcPr>
          <w:p w14:paraId="4E3866A7" w14:textId="33BD98F7" w:rsidR="00032ACA" w:rsidRPr="00B40CD6" w:rsidRDefault="00032ACA" w:rsidP="00A952F2">
            <w:pPr>
              <w:jc w:val="center"/>
              <w:rPr>
                <w:sz w:val="20"/>
                <w:szCs w:val="20"/>
              </w:rPr>
            </w:pPr>
            <w:r w:rsidRPr="00B40CD6">
              <w:rPr>
                <w:sz w:val="20"/>
                <w:szCs w:val="20"/>
              </w:rPr>
              <w:t>No tiene implementado aún.</w:t>
            </w:r>
          </w:p>
          <w:p w14:paraId="192A5156" w14:textId="77777777" w:rsidR="003530E5" w:rsidRPr="00B40CD6" w:rsidRDefault="003530E5" w:rsidP="00A952F2">
            <w:pPr>
              <w:jc w:val="center"/>
              <w:rPr>
                <w:sz w:val="20"/>
                <w:szCs w:val="20"/>
              </w:rPr>
            </w:pPr>
          </w:p>
        </w:tc>
        <w:tc>
          <w:tcPr>
            <w:tcW w:w="1842" w:type="dxa"/>
          </w:tcPr>
          <w:p w14:paraId="077F03DF" w14:textId="15044114" w:rsidR="003530E5" w:rsidRPr="00B40CD6" w:rsidRDefault="00032ACA" w:rsidP="00A952F2">
            <w:pPr>
              <w:jc w:val="center"/>
              <w:rPr>
                <w:sz w:val="20"/>
                <w:szCs w:val="20"/>
              </w:rPr>
            </w:pPr>
            <w:r w:rsidRPr="00B40CD6">
              <w:rPr>
                <w:sz w:val="20"/>
                <w:szCs w:val="20"/>
              </w:rPr>
              <w:t>Tiene una solución tecnológica o procesos y políticas que permiten el trabajo remoto.</w:t>
            </w:r>
          </w:p>
        </w:tc>
        <w:tc>
          <w:tcPr>
            <w:tcW w:w="1985" w:type="dxa"/>
          </w:tcPr>
          <w:p w14:paraId="33645FD3" w14:textId="610BD746" w:rsidR="00032ACA" w:rsidRPr="00B40CD6" w:rsidRDefault="00032ACA" w:rsidP="00A952F2">
            <w:pPr>
              <w:jc w:val="center"/>
              <w:rPr>
                <w:sz w:val="20"/>
                <w:szCs w:val="20"/>
              </w:rPr>
            </w:pPr>
            <w:r w:rsidRPr="00B40CD6">
              <w:rPr>
                <w:sz w:val="20"/>
                <w:szCs w:val="20"/>
              </w:rPr>
              <w:t>Tiene una solución tecnológica, procesos y políticas que permiten y facilitan el trabajo remoto.</w:t>
            </w:r>
          </w:p>
          <w:p w14:paraId="2EC43B42" w14:textId="77777777" w:rsidR="003530E5" w:rsidRPr="00B40CD6" w:rsidRDefault="003530E5" w:rsidP="00A952F2">
            <w:pPr>
              <w:jc w:val="center"/>
              <w:rPr>
                <w:sz w:val="20"/>
                <w:szCs w:val="20"/>
              </w:rPr>
            </w:pPr>
          </w:p>
        </w:tc>
        <w:tc>
          <w:tcPr>
            <w:tcW w:w="2314" w:type="dxa"/>
          </w:tcPr>
          <w:p w14:paraId="39222420" w14:textId="1E4E8694" w:rsidR="003530E5" w:rsidRPr="00B40CD6" w:rsidRDefault="00032ACA" w:rsidP="00A952F2">
            <w:pPr>
              <w:jc w:val="center"/>
              <w:rPr>
                <w:sz w:val="20"/>
                <w:szCs w:val="20"/>
              </w:rPr>
            </w:pPr>
            <w:r w:rsidRPr="00B40CD6">
              <w:rPr>
                <w:sz w:val="20"/>
                <w:szCs w:val="20"/>
              </w:rPr>
              <w:t>Tiene una solución tecnológica, procesos y políticas que facilitan cambiar de trabajo presencial a trabajo remoto sin afectar la operación.</w:t>
            </w:r>
          </w:p>
        </w:tc>
      </w:tr>
      <w:tr w:rsidR="00A952F2" w:rsidRPr="00B40CD6" w14:paraId="5AF15C96" w14:textId="77777777" w:rsidTr="00A952F2">
        <w:tc>
          <w:tcPr>
            <w:tcW w:w="514" w:type="dxa"/>
            <w:shd w:val="clear" w:color="auto" w:fill="F2F2F2" w:themeFill="background1" w:themeFillShade="F2"/>
          </w:tcPr>
          <w:p w14:paraId="79C70EA7" w14:textId="2D255EF7" w:rsidR="003530E5" w:rsidRPr="00B40CD6" w:rsidRDefault="003530E5" w:rsidP="00A952F2">
            <w:pPr>
              <w:jc w:val="center"/>
              <w:rPr>
                <w:b/>
                <w:bCs/>
                <w:sz w:val="20"/>
                <w:szCs w:val="22"/>
              </w:rPr>
            </w:pPr>
            <w:r w:rsidRPr="00B40CD6">
              <w:rPr>
                <w:b/>
                <w:bCs/>
                <w:sz w:val="20"/>
                <w:szCs w:val="22"/>
              </w:rPr>
              <w:t>5</w:t>
            </w:r>
          </w:p>
        </w:tc>
        <w:tc>
          <w:tcPr>
            <w:tcW w:w="1608" w:type="dxa"/>
            <w:shd w:val="clear" w:color="auto" w:fill="F2F2F2" w:themeFill="background1" w:themeFillShade="F2"/>
          </w:tcPr>
          <w:p w14:paraId="648A0C3C" w14:textId="4ED784BE" w:rsidR="003530E5" w:rsidRPr="00B40CD6" w:rsidRDefault="003530E5" w:rsidP="00A952F2">
            <w:pPr>
              <w:jc w:val="center"/>
              <w:rPr>
                <w:b/>
                <w:bCs/>
                <w:sz w:val="20"/>
                <w:szCs w:val="20"/>
              </w:rPr>
            </w:pPr>
            <w:r w:rsidRPr="00B40CD6">
              <w:rPr>
                <w:b/>
                <w:bCs/>
                <w:sz w:val="20"/>
                <w:szCs w:val="20"/>
              </w:rPr>
              <w:t>Infraestructura/oficinas</w:t>
            </w:r>
          </w:p>
        </w:tc>
        <w:tc>
          <w:tcPr>
            <w:tcW w:w="1701" w:type="dxa"/>
          </w:tcPr>
          <w:p w14:paraId="07F41145" w14:textId="458D8FB1" w:rsidR="00211675" w:rsidRPr="00B40CD6" w:rsidRDefault="00211675" w:rsidP="00A952F2">
            <w:pPr>
              <w:pStyle w:val="Default"/>
              <w:jc w:val="center"/>
              <w:rPr>
                <w:sz w:val="20"/>
                <w:szCs w:val="20"/>
              </w:rPr>
            </w:pPr>
            <w:r w:rsidRPr="00B40CD6">
              <w:rPr>
                <w:sz w:val="20"/>
                <w:szCs w:val="20"/>
              </w:rPr>
              <w:t>Tiene oficinas que cumplen con la normativa vigente en el área metropolitana.</w:t>
            </w:r>
          </w:p>
          <w:p w14:paraId="1F044579" w14:textId="77777777" w:rsidR="003530E5" w:rsidRPr="00B40CD6" w:rsidRDefault="003530E5" w:rsidP="00A952F2">
            <w:pPr>
              <w:jc w:val="center"/>
              <w:rPr>
                <w:sz w:val="20"/>
                <w:szCs w:val="20"/>
              </w:rPr>
            </w:pPr>
          </w:p>
        </w:tc>
        <w:tc>
          <w:tcPr>
            <w:tcW w:w="1842" w:type="dxa"/>
          </w:tcPr>
          <w:p w14:paraId="01E9E71C" w14:textId="521479C9" w:rsidR="003530E5" w:rsidRPr="00B40CD6" w:rsidRDefault="00211675" w:rsidP="00A952F2">
            <w:pPr>
              <w:pStyle w:val="Default"/>
              <w:jc w:val="center"/>
              <w:rPr>
                <w:sz w:val="20"/>
                <w:szCs w:val="20"/>
              </w:rPr>
            </w:pPr>
            <w:r w:rsidRPr="00B40CD6">
              <w:rPr>
                <w:sz w:val="20"/>
                <w:szCs w:val="20"/>
              </w:rPr>
              <w:t>Tiene oficinas que cumplen con la normativa vigente y cercanas a la locomoción pública.</w:t>
            </w:r>
          </w:p>
        </w:tc>
        <w:tc>
          <w:tcPr>
            <w:tcW w:w="1985" w:type="dxa"/>
          </w:tcPr>
          <w:p w14:paraId="0553E0D6" w14:textId="15F9A69E" w:rsidR="003530E5" w:rsidRPr="00B40CD6" w:rsidRDefault="00211675" w:rsidP="00A952F2">
            <w:pPr>
              <w:jc w:val="center"/>
              <w:rPr>
                <w:sz w:val="20"/>
                <w:szCs w:val="20"/>
              </w:rPr>
            </w:pPr>
            <w:r w:rsidRPr="00B40CD6">
              <w:rPr>
                <w:sz w:val="20"/>
                <w:szCs w:val="20"/>
              </w:rPr>
              <w:t>Tiene oficinas que cumplen con la normativa vigente, cercanas a la locomoción publica, con espacios comunes de descanso y capacitación.</w:t>
            </w:r>
          </w:p>
        </w:tc>
        <w:tc>
          <w:tcPr>
            <w:tcW w:w="2314" w:type="dxa"/>
          </w:tcPr>
          <w:p w14:paraId="7DE5260B" w14:textId="62CE4E6B" w:rsidR="003530E5" w:rsidRPr="00B40CD6" w:rsidRDefault="00211675" w:rsidP="00A952F2">
            <w:pPr>
              <w:pStyle w:val="Default"/>
              <w:jc w:val="center"/>
              <w:rPr>
                <w:sz w:val="20"/>
                <w:szCs w:val="20"/>
              </w:rPr>
            </w:pPr>
            <w:r w:rsidRPr="00B40CD6">
              <w:rPr>
                <w:sz w:val="20"/>
                <w:szCs w:val="20"/>
              </w:rPr>
              <w:t>Tiene oficinas que cumplen con la normativa vigente, cercanas a la locomoción publica, con espacios comunes de descanso y capacitación. Cuentan además con luz natural y servicios de alimentación.</w:t>
            </w:r>
          </w:p>
        </w:tc>
      </w:tr>
      <w:tr w:rsidR="00A952F2" w:rsidRPr="00B40CD6" w14:paraId="4CC27E77" w14:textId="77777777" w:rsidTr="00A952F2">
        <w:tc>
          <w:tcPr>
            <w:tcW w:w="514" w:type="dxa"/>
            <w:shd w:val="clear" w:color="auto" w:fill="F2F2F2" w:themeFill="background1" w:themeFillShade="F2"/>
          </w:tcPr>
          <w:p w14:paraId="7879C712" w14:textId="0DB9006D" w:rsidR="003530E5" w:rsidRPr="00B40CD6" w:rsidRDefault="003530E5" w:rsidP="00A952F2">
            <w:pPr>
              <w:jc w:val="center"/>
              <w:rPr>
                <w:b/>
                <w:bCs/>
                <w:sz w:val="20"/>
                <w:szCs w:val="22"/>
              </w:rPr>
            </w:pPr>
            <w:r w:rsidRPr="00B40CD6">
              <w:rPr>
                <w:b/>
                <w:bCs/>
                <w:sz w:val="20"/>
                <w:szCs w:val="22"/>
              </w:rPr>
              <w:t>6</w:t>
            </w:r>
          </w:p>
        </w:tc>
        <w:tc>
          <w:tcPr>
            <w:tcW w:w="1608" w:type="dxa"/>
            <w:shd w:val="clear" w:color="auto" w:fill="F2F2F2" w:themeFill="background1" w:themeFillShade="F2"/>
          </w:tcPr>
          <w:p w14:paraId="72D702E9" w14:textId="378F738C" w:rsidR="003530E5" w:rsidRPr="00B40CD6" w:rsidRDefault="003530E5" w:rsidP="00A952F2">
            <w:pPr>
              <w:jc w:val="center"/>
              <w:rPr>
                <w:b/>
                <w:bCs/>
                <w:sz w:val="20"/>
                <w:szCs w:val="20"/>
              </w:rPr>
            </w:pPr>
            <w:r w:rsidRPr="00B40CD6">
              <w:rPr>
                <w:b/>
                <w:bCs/>
                <w:sz w:val="20"/>
                <w:szCs w:val="20"/>
              </w:rPr>
              <w:t>Software de pronóstico planificación y programación</w:t>
            </w:r>
          </w:p>
        </w:tc>
        <w:tc>
          <w:tcPr>
            <w:tcW w:w="1701" w:type="dxa"/>
          </w:tcPr>
          <w:p w14:paraId="3D978AC6" w14:textId="1FA345E6" w:rsidR="003530E5" w:rsidRPr="00B40CD6" w:rsidRDefault="00211675" w:rsidP="00A952F2">
            <w:pPr>
              <w:pStyle w:val="Default"/>
              <w:jc w:val="center"/>
              <w:rPr>
                <w:sz w:val="20"/>
                <w:szCs w:val="20"/>
              </w:rPr>
            </w:pPr>
            <w:r w:rsidRPr="00B40CD6">
              <w:rPr>
                <w:sz w:val="20"/>
                <w:szCs w:val="20"/>
              </w:rPr>
              <w:t>Hace una planificación de acuerdo con la metodología e información que maneja el cliente.</w:t>
            </w:r>
          </w:p>
        </w:tc>
        <w:tc>
          <w:tcPr>
            <w:tcW w:w="1842" w:type="dxa"/>
          </w:tcPr>
          <w:p w14:paraId="79B39795" w14:textId="55BD5907" w:rsidR="003530E5" w:rsidRPr="00B40CD6" w:rsidRDefault="00211675" w:rsidP="00A952F2">
            <w:pPr>
              <w:pStyle w:val="Default"/>
              <w:jc w:val="center"/>
              <w:rPr>
                <w:sz w:val="20"/>
                <w:szCs w:val="20"/>
              </w:rPr>
            </w:pPr>
            <w:r w:rsidRPr="00B40CD6">
              <w:rPr>
                <w:sz w:val="20"/>
                <w:szCs w:val="20"/>
              </w:rPr>
              <w:t>No cuenta con software, se realiza una planificación en Excel de acuerdo con el cliente.</w:t>
            </w:r>
          </w:p>
        </w:tc>
        <w:tc>
          <w:tcPr>
            <w:tcW w:w="1985" w:type="dxa"/>
          </w:tcPr>
          <w:p w14:paraId="79CB1E2B" w14:textId="5C0D3E87" w:rsidR="003530E5" w:rsidRPr="00B40CD6" w:rsidRDefault="00A952F2" w:rsidP="00A952F2">
            <w:pPr>
              <w:pStyle w:val="Default"/>
              <w:jc w:val="center"/>
              <w:rPr>
                <w:sz w:val="20"/>
                <w:szCs w:val="20"/>
              </w:rPr>
            </w:pPr>
            <w:r w:rsidRPr="00B40CD6">
              <w:rPr>
                <w:sz w:val="20"/>
                <w:szCs w:val="20"/>
              </w:rPr>
              <w:t>Cuenta con planillas de Excel programadas y configuradas para planificar, incluyendo todos los datos históricos.</w:t>
            </w:r>
          </w:p>
        </w:tc>
        <w:tc>
          <w:tcPr>
            <w:tcW w:w="2314" w:type="dxa"/>
          </w:tcPr>
          <w:p w14:paraId="00515F52" w14:textId="0324AAD9" w:rsidR="003530E5" w:rsidRPr="00B40CD6" w:rsidRDefault="00A952F2" w:rsidP="00A952F2">
            <w:pPr>
              <w:pStyle w:val="Default"/>
              <w:jc w:val="center"/>
              <w:rPr>
                <w:sz w:val="20"/>
                <w:szCs w:val="20"/>
              </w:rPr>
            </w:pPr>
            <w:r w:rsidRPr="00B40CD6">
              <w:rPr>
                <w:sz w:val="20"/>
                <w:szCs w:val="20"/>
              </w:rPr>
              <w:t>Cuenta con un software especializado en planificación (</w:t>
            </w:r>
            <w:proofErr w:type="spellStart"/>
            <w:r w:rsidRPr="00B40CD6">
              <w:rPr>
                <w:sz w:val="20"/>
                <w:szCs w:val="20"/>
              </w:rPr>
              <w:t>Work</w:t>
            </w:r>
            <w:proofErr w:type="spellEnd"/>
            <w:r w:rsidRPr="00B40CD6">
              <w:rPr>
                <w:sz w:val="20"/>
                <w:szCs w:val="20"/>
              </w:rPr>
              <w:t xml:space="preserve"> </w:t>
            </w:r>
            <w:proofErr w:type="spellStart"/>
            <w:r w:rsidRPr="00B40CD6">
              <w:rPr>
                <w:sz w:val="20"/>
                <w:szCs w:val="20"/>
              </w:rPr>
              <w:t>Force</w:t>
            </w:r>
            <w:proofErr w:type="spellEnd"/>
            <w:r w:rsidRPr="00B40CD6">
              <w:rPr>
                <w:sz w:val="20"/>
                <w:szCs w:val="20"/>
              </w:rPr>
              <w:t xml:space="preserve"> Manager).</w:t>
            </w:r>
          </w:p>
        </w:tc>
      </w:tr>
      <w:tr w:rsidR="00A952F2" w:rsidRPr="00B40CD6" w14:paraId="74B3A6DD" w14:textId="77777777" w:rsidTr="00A952F2">
        <w:tc>
          <w:tcPr>
            <w:tcW w:w="514" w:type="dxa"/>
            <w:shd w:val="clear" w:color="auto" w:fill="F2F2F2" w:themeFill="background1" w:themeFillShade="F2"/>
          </w:tcPr>
          <w:p w14:paraId="5C7A857B" w14:textId="0D520F25" w:rsidR="003530E5" w:rsidRPr="00B40CD6" w:rsidRDefault="003530E5" w:rsidP="00A952F2">
            <w:pPr>
              <w:jc w:val="center"/>
              <w:rPr>
                <w:b/>
                <w:bCs/>
                <w:sz w:val="20"/>
                <w:szCs w:val="22"/>
              </w:rPr>
            </w:pPr>
            <w:r w:rsidRPr="00B40CD6">
              <w:rPr>
                <w:b/>
                <w:bCs/>
                <w:sz w:val="20"/>
                <w:szCs w:val="22"/>
              </w:rPr>
              <w:t>7</w:t>
            </w:r>
          </w:p>
        </w:tc>
        <w:tc>
          <w:tcPr>
            <w:tcW w:w="1608" w:type="dxa"/>
            <w:shd w:val="clear" w:color="auto" w:fill="F2F2F2" w:themeFill="background1" w:themeFillShade="F2"/>
          </w:tcPr>
          <w:p w14:paraId="635F9746" w14:textId="15509568" w:rsidR="003530E5" w:rsidRPr="00B40CD6" w:rsidRDefault="003530E5" w:rsidP="00A952F2">
            <w:pPr>
              <w:jc w:val="center"/>
              <w:rPr>
                <w:b/>
                <w:bCs/>
                <w:sz w:val="20"/>
                <w:szCs w:val="20"/>
              </w:rPr>
            </w:pPr>
            <w:r w:rsidRPr="00B40CD6">
              <w:rPr>
                <w:b/>
                <w:bCs/>
                <w:sz w:val="20"/>
                <w:szCs w:val="20"/>
              </w:rPr>
              <w:t>Capacidad de atención de canales electrónicos</w:t>
            </w:r>
          </w:p>
        </w:tc>
        <w:tc>
          <w:tcPr>
            <w:tcW w:w="1701" w:type="dxa"/>
          </w:tcPr>
          <w:p w14:paraId="653B3F3B" w14:textId="30BAE63A" w:rsidR="003530E5" w:rsidRPr="00B40CD6" w:rsidRDefault="00A952F2" w:rsidP="00A952F2">
            <w:pPr>
              <w:pStyle w:val="Default"/>
              <w:jc w:val="center"/>
              <w:rPr>
                <w:sz w:val="20"/>
                <w:szCs w:val="20"/>
              </w:rPr>
            </w:pPr>
            <w:r w:rsidRPr="00B40CD6">
              <w:rPr>
                <w:sz w:val="20"/>
                <w:szCs w:val="20"/>
              </w:rPr>
              <w:t>No demuestra capacidad de atención de canales electrónicos</w:t>
            </w:r>
          </w:p>
        </w:tc>
        <w:tc>
          <w:tcPr>
            <w:tcW w:w="1842" w:type="dxa"/>
          </w:tcPr>
          <w:p w14:paraId="2CF59C5E" w14:textId="6DB4A91C" w:rsidR="003530E5" w:rsidRPr="00B40CD6" w:rsidRDefault="00A952F2" w:rsidP="00A952F2">
            <w:pPr>
              <w:pStyle w:val="Default"/>
              <w:jc w:val="center"/>
              <w:rPr>
                <w:sz w:val="20"/>
                <w:szCs w:val="20"/>
              </w:rPr>
            </w:pPr>
            <w:r w:rsidRPr="00B40CD6">
              <w:rPr>
                <w:sz w:val="20"/>
                <w:szCs w:val="20"/>
              </w:rPr>
              <w:t>-</w:t>
            </w:r>
          </w:p>
        </w:tc>
        <w:tc>
          <w:tcPr>
            <w:tcW w:w="1985" w:type="dxa"/>
          </w:tcPr>
          <w:p w14:paraId="657C8522" w14:textId="0D1F1D09" w:rsidR="003530E5" w:rsidRPr="00B40CD6" w:rsidRDefault="00A952F2" w:rsidP="00A952F2">
            <w:pPr>
              <w:pStyle w:val="Default"/>
              <w:jc w:val="center"/>
              <w:rPr>
                <w:sz w:val="20"/>
                <w:szCs w:val="20"/>
              </w:rPr>
            </w:pPr>
            <w:r w:rsidRPr="00B40CD6">
              <w:rPr>
                <w:sz w:val="20"/>
                <w:szCs w:val="20"/>
              </w:rPr>
              <w:t>La propuesta incluye herramientas para la atención de canales electrónicos con desarrollos propios y otras tecnologías.</w:t>
            </w:r>
          </w:p>
        </w:tc>
        <w:tc>
          <w:tcPr>
            <w:tcW w:w="2314" w:type="dxa"/>
          </w:tcPr>
          <w:p w14:paraId="750C5206" w14:textId="7DA9A434" w:rsidR="003530E5" w:rsidRPr="00B40CD6" w:rsidRDefault="00A952F2" w:rsidP="00A952F2">
            <w:pPr>
              <w:pStyle w:val="Default"/>
              <w:jc w:val="center"/>
              <w:rPr>
                <w:sz w:val="20"/>
                <w:szCs w:val="20"/>
              </w:rPr>
            </w:pPr>
            <w:r w:rsidRPr="00B40CD6">
              <w:rPr>
                <w:sz w:val="20"/>
                <w:szCs w:val="20"/>
              </w:rPr>
              <w:t>La propuesta incluye herramientas para atención de canales electrónicos con desarrollos propios u otras tecnologías y tiene protocolos de supervisión y atención adaptados a estos canales.</w:t>
            </w:r>
          </w:p>
        </w:tc>
      </w:tr>
    </w:tbl>
    <w:p w14:paraId="5CD30C13" w14:textId="77777777" w:rsidR="00173498" w:rsidRPr="00B40CD6" w:rsidRDefault="00173498" w:rsidP="00173498"/>
    <w:p w14:paraId="741614F0" w14:textId="709D04B0" w:rsidR="00947E2D" w:rsidRPr="00B40CD6" w:rsidRDefault="00947E2D">
      <w:pPr>
        <w:jc w:val="left"/>
        <w:rPr>
          <w:rFonts w:eastAsia="Calibri" w:cstheme="minorHAnsi"/>
          <w:b/>
          <w:caps/>
          <w:color w:val="000000"/>
          <w:szCs w:val="22"/>
          <w:lang w:eastAsia="es-CL"/>
        </w:rPr>
      </w:pPr>
    </w:p>
    <w:sectPr w:rsidR="00947E2D" w:rsidRPr="00B40CD6" w:rsidSect="0010014D">
      <w:headerReference w:type="first" r:id="rId35"/>
      <w:footerReference w:type="first" r:id="rId36"/>
      <w:pgSz w:w="12242" w:h="18722" w:code="12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A622" w14:textId="77777777" w:rsidR="00D4449E" w:rsidRDefault="00D4449E" w:rsidP="00763514">
      <w:r>
        <w:separator/>
      </w:r>
    </w:p>
  </w:endnote>
  <w:endnote w:type="continuationSeparator" w:id="0">
    <w:p w14:paraId="4DC19414" w14:textId="77777777" w:rsidR="00D4449E" w:rsidRDefault="00D4449E" w:rsidP="00763514">
      <w:r>
        <w:continuationSeparator/>
      </w:r>
    </w:p>
  </w:endnote>
  <w:endnote w:type="continuationNotice" w:id="1">
    <w:p w14:paraId="2F3B301C" w14:textId="77777777" w:rsidR="00D4449E" w:rsidRDefault="00D44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35D17309" w:rsidR="00D766A8" w:rsidRPr="0047252D" w:rsidRDefault="0047252D" w:rsidP="0047252D">
    <w:pPr>
      <w:pStyle w:val="Piedepgina"/>
      <w:jc w:val="center"/>
      <w:rPr>
        <w:sz w:val="18"/>
        <w:szCs w:val="20"/>
      </w:rPr>
    </w:pPr>
    <w:r w:rsidRPr="0047252D">
      <w:rPr>
        <w:sz w:val="18"/>
        <w:szCs w:val="20"/>
      </w:rPr>
      <w:t xml:space="preserve">Página </w:t>
    </w:r>
    <w:r w:rsidRPr="0047252D">
      <w:rPr>
        <w:sz w:val="18"/>
        <w:szCs w:val="20"/>
      </w:rPr>
      <w:fldChar w:fldCharType="begin"/>
    </w:r>
    <w:r w:rsidRPr="0047252D">
      <w:rPr>
        <w:sz w:val="18"/>
        <w:szCs w:val="20"/>
      </w:rPr>
      <w:instrText xml:space="preserve"> PAGE  \* Arabic  \* MERGEFORMAT </w:instrText>
    </w:r>
    <w:r w:rsidRPr="0047252D">
      <w:rPr>
        <w:sz w:val="18"/>
        <w:szCs w:val="20"/>
      </w:rPr>
      <w:fldChar w:fldCharType="separate"/>
    </w:r>
    <w:r w:rsidRPr="0047252D">
      <w:rPr>
        <w:noProof/>
        <w:sz w:val="18"/>
        <w:szCs w:val="20"/>
      </w:rPr>
      <w:t>1</w:t>
    </w:r>
    <w:r w:rsidRPr="0047252D">
      <w:rPr>
        <w:sz w:val="18"/>
        <w:szCs w:val="20"/>
      </w:rPr>
      <w:fldChar w:fldCharType="end"/>
    </w:r>
    <w:r w:rsidRPr="0047252D">
      <w:rPr>
        <w:sz w:val="18"/>
        <w:szCs w:val="20"/>
      </w:rPr>
      <w:t xml:space="preserve"> de </w:t>
    </w:r>
    <w:r w:rsidRPr="0047252D">
      <w:rPr>
        <w:sz w:val="18"/>
        <w:szCs w:val="20"/>
      </w:rPr>
      <w:fldChar w:fldCharType="begin"/>
    </w:r>
    <w:r w:rsidRPr="0047252D">
      <w:rPr>
        <w:sz w:val="18"/>
        <w:szCs w:val="20"/>
      </w:rPr>
      <w:instrText xml:space="preserve"> NUMPAGES  \* Arabic  \* MERGEFORMAT </w:instrText>
    </w:r>
    <w:r w:rsidRPr="0047252D">
      <w:rPr>
        <w:sz w:val="18"/>
        <w:szCs w:val="20"/>
      </w:rPr>
      <w:fldChar w:fldCharType="separate"/>
    </w:r>
    <w:r w:rsidRPr="0047252D">
      <w:rPr>
        <w:noProof/>
        <w:sz w:val="18"/>
        <w:szCs w:val="20"/>
      </w:rPr>
      <w:t>57</w:t>
    </w:r>
    <w:r w:rsidRPr="0047252D">
      <w:rPr>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A341" w14:textId="445453B0" w:rsidR="00577E38" w:rsidRPr="00577E38" w:rsidRDefault="00577E38" w:rsidP="00577E38">
    <w:pPr>
      <w:pStyle w:val="Piedepgina"/>
      <w:jc w:val="center"/>
      <w:rPr>
        <w:sz w:val="18"/>
        <w:szCs w:val="20"/>
      </w:rPr>
    </w:pPr>
    <w:r w:rsidRPr="0047252D">
      <w:rPr>
        <w:sz w:val="18"/>
        <w:szCs w:val="20"/>
      </w:rPr>
      <w:t xml:space="preserve">Página </w:t>
    </w:r>
    <w:r w:rsidRPr="0047252D">
      <w:rPr>
        <w:sz w:val="18"/>
        <w:szCs w:val="20"/>
      </w:rPr>
      <w:fldChar w:fldCharType="begin"/>
    </w:r>
    <w:r w:rsidRPr="0047252D">
      <w:rPr>
        <w:sz w:val="18"/>
        <w:szCs w:val="20"/>
      </w:rPr>
      <w:instrText xml:space="preserve"> PAGE  \* Arabic  \* MERGEFORMAT </w:instrText>
    </w:r>
    <w:r w:rsidRPr="0047252D">
      <w:rPr>
        <w:sz w:val="18"/>
        <w:szCs w:val="20"/>
      </w:rPr>
      <w:fldChar w:fldCharType="separate"/>
    </w:r>
    <w:r>
      <w:rPr>
        <w:sz w:val="18"/>
        <w:szCs w:val="20"/>
      </w:rPr>
      <w:t>43</w:t>
    </w:r>
    <w:r w:rsidRPr="0047252D">
      <w:rPr>
        <w:sz w:val="18"/>
        <w:szCs w:val="20"/>
      </w:rPr>
      <w:fldChar w:fldCharType="end"/>
    </w:r>
    <w:r w:rsidRPr="0047252D">
      <w:rPr>
        <w:sz w:val="18"/>
        <w:szCs w:val="20"/>
      </w:rPr>
      <w:t xml:space="preserve"> de </w:t>
    </w:r>
    <w:r w:rsidRPr="0047252D">
      <w:rPr>
        <w:sz w:val="18"/>
        <w:szCs w:val="20"/>
      </w:rPr>
      <w:fldChar w:fldCharType="begin"/>
    </w:r>
    <w:r w:rsidRPr="0047252D">
      <w:rPr>
        <w:sz w:val="18"/>
        <w:szCs w:val="20"/>
      </w:rPr>
      <w:instrText xml:space="preserve"> NUMPAGES  \* Arabic  \* MERGEFORMAT </w:instrText>
    </w:r>
    <w:r w:rsidRPr="0047252D">
      <w:rPr>
        <w:sz w:val="18"/>
        <w:szCs w:val="20"/>
      </w:rPr>
      <w:fldChar w:fldCharType="separate"/>
    </w:r>
    <w:r>
      <w:rPr>
        <w:sz w:val="18"/>
        <w:szCs w:val="20"/>
      </w:rPr>
      <w:t>59</w:t>
    </w:r>
    <w:r w:rsidRPr="0047252D">
      <w:rPr>
        <w:sz w:val="18"/>
        <w:szCs w:val="20"/>
      </w:rPr>
      <w:fldChar w:fldCharType="end"/>
    </w:r>
    <w:r w:rsidRPr="0047252D">
      <w:rPr>
        <w:noProof/>
        <w:sz w:val="18"/>
        <w:szCs w:val="20"/>
        <w:lang w:eastAsia="es-CL"/>
      </w:rPr>
      <w:drawing>
        <wp:anchor distT="0" distB="0" distL="114300" distR="114300" simplePos="0" relativeHeight="251658243" behindDoc="1" locked="0" layoutInCell="1" allowOverlap="1" wp14:anchorId="4FABCA88" wp14:editId="476C5236">
          <wp:simplePos x="0" y="0"/>
          <wp:positionH relativeFrom="margin">
            <wp:align>right</wp:align>
          </wp:positionH>
          <wp:positionV relativeFrom="paragraph">
            <wp:posOffset>497433</wp:posOffset>
          </wp:positionV>
          <wp:extent cx="961873" cy="114940"/>
          <wp:effectExtent l="0" t="0" r="0" b="0"/>
          <wp:wrapNone/>
          <wp:docPr id="9"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5894" w14:textId="40C4EB9F" w:rsidR="00577E38" w:rsidRPr="00577E38" w:rsidRDefault="00577E38" w:rsidP="00577E38">
    <w:pPr>
      <w:pStyle w:val="Piedepgina"/>
      <w:jc w:val="center"/>
      <w:rPr>
        <w:sz w:val="18"/>
        <w:szCs w:val="20"/>
      </w:rPr>
    </w:pPr>
    <w:r w:rsidRPr="0047252D">
      <w:rPr>
        <w:noProof/>
        <w:sz w:val="18"/>
        <w:szCs w:val="20"/>
        <w:lang w:eastAsia="es-CL"/>
      </w:rPr>
      <w:drawing>
        <wp:anchor distT="0" distB="0" distL="114300" distR="114300" simplePos="0" relativeHeight="251658244" behindDoc="1" locked="0" layoutInCell="1" allowOverlap="1" wp14:anchorId="298E2FFC" wp14:editId="4ED3B21C">
          <wp:simplePos x="0" y="0"/>
          <wp:positionH relativeFrom="page">
            <wp:posOffset>6072505</wp:posOffset>
          </wp:positionH>
          <wp:positionV relativeFrom="paragraph">
            <wp:posOffset>486715</wp:posOffset>
          </wp:positionV>
          <wp:extent cx="961873" cy="114940"/>
          <wp:effectExtent l="0" t="0" r="0" b="0"/>
          <wp:wrapNone/>
          <wp:docPr id="11" name="Imagen 1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252D">
      <w:rPr>
        <w:sz w:val="18"/>
        <w:szCs w:val="20"/>
      </w:rPr>
      <w:t xml:space="preserve">Página </w:t>
    </w:r>
    <w:r w:rsidRPr="0047252D">
      <w:rPr>
        <w:sz w:val="18"/>
        <w:szCs w:val="20"/>
      </w:rPr>
      <w:fldChar w:fldCharType="begin"/>
    </w:r>
    <w:r w:rsidRPr="0047252D">
      <w:rPr>
        <w:sz w:val="18"/>
        <w:szCs w:val="20"/>
      </w:rPr>
      <w:instrText xml:space="preserve"> PAGE  \* Arabic  \* MERGEFORMAT </w:instrText>
    </w:r>
    <w:r w:rsidRPr="0047252D">
      <w:rPr>
        <w:sz w:val="18"/>
        <w:szCs w:val="20"/>
      </w:rPr>
      <w:fldChar w:fldCharType="separate"/>
    </w:r>
    <w:r>
      <w:rPr>
        <w:sz w:val="18"/>
        <w:szCs w:val="20"/>
      </w:rPr>
      <w:t>43</w:t>
    </w:r>
    <w:r w:rsidRPr="0047252D">
      <w:rPr>
        <w:sz w:val="18"/>
        <w:szCs w:val="20"/>
      </w:rPr>
      <w:fldChar w:fldCharType="end"/>
    </w:r>
    <w:r w:rsidRPr="0047252D">
      <w:rPr>
        <w:sz w:val="18"/>
        <w:szCs w:val="20"/>
      </w:rPr>
      <w:t xml:space="preserve"> de </w:t>
    </w:r>
    <w:r w:rsidRPr="0047252D">
      <w:rPr>
        <w:sz w:val="18"/>
        <w:szCs w:val="20"/>
      </w:rPr>
      <w:fldChar w:fldCharType="begin"/>
    </w:r>
    <w:r w:rsidRPr="0047252D">
      <w:rPr>
        <w:sz w:val="18"/>
        <w:szCs w:val="20"/>
      </w:rPr>
      <w:instrText xml:space="preserve"> NUMPAGES  \* Arabic  \* MERGEFORMAT </w:instrText>
    </w:r>
    <w:r w:rsidRPr="0047252D">
      <w:rPr>
        <w:sz w:val="18"/>
        <w:szCs w:val="20"/>
      </w:rPr>
      <w:fldChar w:fldCharType="separate"/>
    </w:r>
    <w:r>
      <w:rPr>
        <w:sz w:val="18"/>
        <w:szCs w:val="20"/>
      </w:rPr>
      <w:t>59</w:t>
    </w:r>
    <w:r w:rsidRPr="0047252D">
      <w:rPr>
        <w:sz w:val="18"/>
        <w:szCs w:val="20"/>
      </w:rPr>
      <w:fldChar w:fldCharType="end"/>
    </w:r>
    <w:r w:rsidRPr="0047252D">
      <w:rPr>
        <w:noProof/>
        <w:sz w:val="18"/>
        <w:szCs w:val="20"/>
        <w:lang w:eastAsia="es-CL"/>
      </w:rPr>
      <w:drawing>
        <wp:anchor distT="0" distB="0" distL="114300" distR="114300" simplePos="0" relativeHeight="251658242" behindDoc="1" locked="0" layoutInCell="1" allowOverlap="1" wp14:anchorId="22BFADB5" wp14:editId="235B1583">
          <wp:simplePos x="0" y="0"/>
          <wp:positionH relativeFrom="margin">
            <wp:align>right</wp:align>
          </wp:positionH>
          <wp:positionV relativeFrom="paragraph">
            <wp:posOffset>497434</wp:posOffset>
          </wp:positionV>
          <wp:extent cx="961873" cy="114940"/>
          <wp:effectExtent l="0" t="0" r="0" b="0"/>
          <wp:wrapNone/>
          <wp:docPr id="6"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9B76" w14:textId="77777777" w:rsidR="00D4449E" w:rsidRDefault="00D4449E" w:rsidP="00763514">
      <w:r>
        <w:separator/>
      </w:r>
    </w:p>
  </w:footnote>
  <w:footnote w:type="continuationSeparator" w:id="0">
    <w:p w14:paraId="235DFEDD" w14:textId="77777777" w:rsidR="00D4449E" w:rsidRDefault="00D4449E" w:rsidP="00763514">
      <w:r>
        <w:continuationSeparator/>
      </w:r>
    </w:p>
  </w:footnote>
  <w:footnote w:type="continuationNotice" w:id="1">
    <w:p w14:paraId="783AAB0E" w14:textId="77777777" w:rsidR="00D4449E" w:rsidRDefault="00D4449E"/>
  </w:footnote>
  <w:footnote w:id="2">
    <w:p w14:paraId="136E937D" w14:textId="77777777" w:rsidR="00D20145" w:rsidRPr="00B90A65" w:rsidRDefault="00D20145" w:rsidP="00D20145">
      <w:pPr>
        <w:pStyle w:val="Textonotapie"/>
        <w:ind w:left="142" w:hanging="142"/>
        <w:rPr>
          <w:bCs/>
          <w:sz w:val="18"/>
          <w:szCs w:val="18"/>
          <w:u w:val="single"/>
        </w:rPr>
      </w:pPr>
      <w:r w:rsidRPr="00B90A65">
        <w:rPr>
          <w:rStyle w:val="Refdenotaalpie"/>
          <w:sz w:val="18"/>
          <w:szCs w:val="18"/>
        </w:rPr>
        <w:footnoteRef/>
      </w:r>
      <w:r w:rsidRPr="00B90A65">
        <w:rPr>
          <w:sz w:val="18"/>
          <w:szCs w:val="18"/>
        </w:rPr>
        <w:t xml:space="preserve"> </w:t>
      </w:r>
      <w:r w:rsidRPr="00B90A65">
        <w:rPr>
          <w:i/>
          <w:iCs/>
          <w:sz w:val="18"/>
          <w:szCs w:val="18"/>
        </w:rPr>
        <w:t>Unión Temporal de Proveedores (UTP):</w:t>
      </w:r>
      <w:r w:rsidRPr="00B90A65">
        <w:rPr>
          <w:sz w:val="18"/>
          <w:szCs w:val="18"/>
        </w:rPr>
        <w:t xml:space="preserve"> </w:t>
      </w:r>
      <w:r w:rsidRPr="00B90A65">
        <w:rPr>
          <w:i/>
          <w:iCs/>
          <w:sz w:val="18"/>
          <w:szCs w:val="18"/>
        </w:rPr>
        <w:t>Las ofertas de las UTP y su evaluación deberán ceñirse a las disposiciones del artículo 67 bis del Reglamento de la ley N° 19.886</w:t>
      </w:r>
      <w:r>
        <w:rPr>
          <w:i/>
          <w:iCs/>
          <w:sz w:val="18"/>
          <w:szCs w:val="18"/>
        </w:rPr>
        <w:t>.</w:t>
      </w:r>
    </w:p>
  </w:footnote>
  <w:footnote w:id="3">
    <w:p w14:paraId="7FEBC1A1" w14:textId="0013AFA9" w:rsidR="00F504AC" w:rsidRPr="00F504AC" w:rsidRDefault="00F504AC">
      <w:pPr>
        <w:pStyle w:val="Textonotapie"/>
        <w:rPr>
          <w:i/>
          <w:iCs/>
        </w:rPr>
      </w:pPr>
      <w:r w:rsidRPr="00F504AC">
        <w:rPr>
          <w:rStyle w:val="Refdenotaalpie"/>
          <w:i/>
          <w:iCs/>
        </w:rPr>
        <w:footnoteRef/>
      </w:r>
      <w:r w:rsidRPr="00F504AC">
        <w:rPr>
          <w:i/>
          <w:iCs/>
        </w:rPr>
        <w:t xml:space="preserve"> </w:t>
      </w:r>
      <w:r>
        <w:rPr>
          <w:i/>
          <w:iCs/>
        </w:rPr>
        <w:t>D</w:t>
      </w:r>
      <w:r w:rsidRPr="00F504AC">
        <w:rPr>
          <w:i/>
          <w:iCs/>
        </w:rPr>
        <w:t>iferenciando por el R.U.T. del cliente</w:t>
      </w:r>
      <w:r>
        <w:rPr>
          <w:i/>
          <w:iCs/>
        </w:rPr>
        <w:t>.</w:t>
      </w:r>
    </w:p>
  </w:footnote>
  <w:footnote w:id="4">
    <w:p w14:paraId="4AB95419" w14:textId="310809FF" w:rsidR="0091459D" w:rsidRPr="0091459D" w:rsidRDefault="0091459D">
      <w:pPr>
        <w:pStyle w:val="Textonotapie"/>
        <w:rPr>
          <w:i/>
          <w:iCs/>
        </w:rPr>
      </w:pPr>
      <w:r w:rsidRPr="00925B14">
        <w:rPr>
          <w:rStyle w:val="Refdenotaalpie"/>
          <w:i/>
          <w:iCs/>
        </w:rPr>
        <w:footnoteRef/>
      </w:r>
      <w:r w:rsidRPr="00925B14">
        <w:rPr>
          <w:i/>
          <w:iCs/>
        </w:rPr>
        <w:t xml:space="preserve"> Validados después de aplicar lo dispuesto en la cláusula N°9.6.1, literal </w:t>
      </w:r>
      <w:r w:rsidR="00EB310C">
        <w:rPr>
          <w:i/>
          <w:iCs/>
        </w:rPr>
        <w:t>B</w:t>
      </w:r>
      <w:r w:rsidRPr="00925B14">
        <w:rPr>
          <w:i/>
          <w:iCs/>
        </w:rPr>
        <w:t>.1.</w:t>
      </w:r>
    </w:p>
  </w:footnote>
  <w:footnote w:id="5">
    <w:p w14:paraId="3DE7C099" w14:textId="6489800F" w:rsidR="00832CC5" w:rsidRPr="00832CC5" w:rsidRDefault="00832CC5">
      <w:pPr>
        <w:pStyle w:val="Textonotapie"/>
        <w:rPr>
          <w:i/>
          <w:iCs/>
        </w:rPr>
      </w:pPr>
      <w:r w:rsidRPr="00832CC5">
        <w:rPr>
          <w:rStyle w:val="Refdenotaalpie"/>
          <w:i/>
          <w:iCs/>
          <w:sz w:val="18"/>
          <w:szCs w:val="18"/>
        </w:rPr>
        <w:footnoteRef/>
      </w:r>
      <w:r w:rsidRPr="00832CC5">
        <w:rPr>
          <w:i/>
          <w:iCs/>
          <w:sz w:val="18"/>
          <w:szCs w:val="18"/>
        </w:rPr>
        <w:t xml:space="preserve"> Considerando 4 cifras decimales</w:t>
      </w:r>
    </w:p>
  </w:footnote>
  <w:footnote w:id="6">
    <w:p w14:paraId="6AA29179" w14:textId="77777777" w:rsidR="00C451CD" w:rsidRDefault="00C451CD" w:rsidP="00C451CD">
      <w:pPr>
        <w:pStyle w:val="Textonotapie"/>
      </w:pPr>
      <w:r w:rsidRPr="0011223D">
        <w:rPr>
          <w:rStyle w:val="Refdenotaalpie"/>
          <w:sz w:val="18"/>
          <w:szCs w:val="18"/>
        </w:rPr>
        <w:footnoteRef/>
      </w:r>
      <w:r w:rsidRPr="0011223D">
        <w:rPr>
          <w:sz w:val="18"/>
          <w:szCs w:val="18"/>
        </w:rPr>
        <w:t xml:space="preserve"> Si el valor resultante correspondiente al 50% del personal sujeto a capacitación considera decimales, este será truncado para efectos de aplicación de la sanción en cuestión, es decir, sólo se considerará la parte entera de la cifra resultante.</w:t>
      </w:r>
      <w:r>
        <w:t xml:space="preserve"> </w:t>
      </w:r>
    </w:p>
  </w:footnote>
  <w:footnote w:id="7">
    <w:p w14:paraId="7592E98D" w14:textId="79F95C9B" w:rsidR="00B076D3" w:rsidRPr="009B0E69" w:rsidRDefault="00B076D3">
      <w:pPr>
        <w:pStyle w:val="Textonotapie"/>
        <w:rPr>
          <w:i/>
          <w:iCs/>
        </w:rPr>
      </w:pPr>
      <w:r w:rsidRPr="009B0E69">
        <w:rPr>
          <w:rStyle w:val="Refdenotaalpie"/>
          <w:i/>
          <w:iCs/>
          <w:sz w:val="18"/>
          <w:szCs w:val="18"/>
        </w:rPr>
        <w:footnoteRef/>
      </w:r>
      <w:r w:rsidRPr="009B0E69">
        <w:rPr>
          <w:i/>
          <w:iCs/>
          <w:sz w:val="18"/>
          <w:szCs w:val="18"/>
        </w:rPr>
        <w:t xml:space="preserve"> Según estad</w:t>
      </w:r>
      <w:r w:rsidR="009B0E69" w:rsidRPr="009B0E69">
        <w:rPr>
          <w:i/>
          <w:iCs/>
          <w:sz w:val="18"/>
          <w:szCs w:val="18"/>
        </w:rPr>
        <w:t>ísticas relevantes que entregue el organismo contratante al proveedor adjudicado</w:t>
      </w:r>
      <w:r w:rsidR="00A24095">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5151E48D"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349" w14:textId="318BAC66" w:rsidR="00577E38" w:rsidRDefault="00577E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6F8" w14:textId="429F936A" w:rsidR="00577E38" w:rsidRDefault="00577E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7050B1D"/>
    <w:multiLevelType w:val="hybridMultilevel"/>
    <w:tmpl w:val="363E65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573310"/>
    <w:multiLevelType w:val="hybridMultilevel"/>
    <w:tmpl w:val="402C3D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7212A"/>
    <w:multiLevelType w:val="hybridMultilevel"/>
    <w:tmpl w:val="5AAAC770"/>
    <w:lvl w:ilvl="0" w:tplc="3CC4837A">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641E61"/>
    <w:multiLevelType w:val="hybridMultilevel"/>
    <w:tmpl w:val="31AE4F72"/>
    <w:lvl w:ilvl="0" w:tplc="340A0001">
      <w:start w:val="1"/>
      <w:numFmt w:val="bullet"/>
      <w:lvlText w:val=""/>
      <w:lvlJc w:val="left"/>
      <w:pPr>
        <w:ind w:left="644" w:hanging="360"/>
      </w:pPr>
      <w:rPr>
        <w:rFonts w:ascii="Symbol" w:hAnsi="Symbol" w:hint="default"/>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5" w15:restartNumberingAfterBreak="0">
    <w:nsid w:val="0BB83C5A"/>
    <w:multiLevelType w:val="hybridMultilevel"/>
    <w:tmpl w:val="F2B6E3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6F0BF2"/>
    <w:multiLevelType w:val="multilevel"/>
    <w:tmpl w:val="A70049B2"/>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7" w15:restartNumberingAfterBreak="0">
    <w:nsid w:val="0D837F59"/>
    <w:multiLevelType w:val="hybridMultilevel"/>
    <w:tmpl w:val="8FF87EC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EEE64D0"/>
    <w:multiLevelType w:val="multilevel"/>
    <w:tmpl w:val="0C6025B0"/>
    <w:lvl w:ilvl="0">
      <w:start w:val="1"/>
      <w:numFmt w:val="decimal"/>
      <w:lvlText w:val="%1. "/>
      <w:lvlJc w:val="left"/>
      <w:pPr>
        <w:ind w:left="360" w:hanging="360"/>
      </w:pPr>
      <w:rPr>
        <w:rFonts w:ascii="Calibri" w:hAnsi="Calibri" w:hint="default"/>
        <w:b w:val="0"/>
        <w:bCs w:val="0"/>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9" w15:restartNumberingAfterBreak="0">
    <w:nsid w:val="0F335340"/>
    <w:multiLevelType w:val="hybridMultilevel"/>
    <w:tmpl w:val="F1585AC0"/>
    <w:lvl w:ilvl="0" w:tplc="E3B4F906">
      <w:start w:val="2"/>
      <w:numFmt w:val="bullet"/>
      <w:lvlText w:val="-"/>
      <w:lvlJc w:val="left"/>
      <w:pPr>
        <w:ind w:left="753" w:hanging="360"/>
      </w:pPr>
      <w:rPr>
        <w:rFonts w:ascii="Calibri" w:eastAsia="Cambria" w:hAnsi="Calibri" w:cs="Times New Roman" w:hint="default"/>
      </w:rPr>
    </w:lvl>
    <w:lvl w:ilvl="1" w:tplc="340A0003" w:tentative="1">
      <w:start w:val="1"/>
      <w:numFmt w:val="bullet"/>
      <w:lvlText w:val="o"/>
      <w:lvlJc w:val="left"/>
      <w:pPr>
        <w:ind w:left="1473" w:hanging="360"/>
      </w:pPr>
      <w:rPr>
        <w:rFonts w:ascii="Courier New" w:hAnsi="Courier New" w:cs="Courier New" w:hint="default"/>
      </w:rPr>
    </w:lvl>
    <w:lvl w:ilvl="2" w:tplc="340A0005" w:tentative="1">
      <w:start w:val="1"/>
      <w:numFmt w:val="bullet"/>
      <w:lvlText w:val=""/>
      <w:lvlJc w:val="left"/>
      <w:pPr>
        <w:ind w:left="2193" w:hanging="360"/>
      </w:pPr>
      <w:rPr>
        <w:rFonts w:ascii="Wingdings" w:hAnsi="Wingdings" w:hint="default"/>
      </w:rPr>
    </w:lvl>
    <w:lvl w:ilvl="3" w:tplc="340A0001" w:tentative="1">
      <w:start w:val="1"/>
      <w:numFmt w:val="bullet"/>
      <w:lvlText w:val=""/>
      <w:lvlJc w:val="left"/>
      <w:pPr>
        <w:ind w:left="2913" w:hanging="360"/>
      </w:pPr>
      <w:rPr>
        <w:rFonts w:ascii="Symbol" w:hAnsi="Symbol" w:hint="default"/>
      </w:rPr>
    </w:lvl>
    <w:lvl w:ilvl="4" w:tplc="340A0003" w:tentative="1">
      <w:start w:val="1"/>
      <w:numFmt w:val="bullet"/>
      <w:lvlText w:val="o"/>
      <w:lvlJc w:val="left"/>
      <w:pPr>
        <w:ind w:left="3633" w:hanging="360"/>
      </w:pPr>
      <w:rPr>
        <w:rFonts w:ascii="Courier New" w:hAnsi="Courier New" w:cs="Courier New" w:hint="default"/>
      </w:rPr>
    </w:lvl>
    <w:lvl w:ilvl="5" w:tplc="340A0005" w:tentative="1">
      <w:start w:val="1"/>
      <w:numFmt w:val="bullet"/>
      <w:lvlText w:val=""/>
      <w:lvlJc w:val="left"/>
      <w:pPr>
        <w:ind w:left="4353" w:hanging="360"/>
      </w:pPr>
      <w:rPr>
        <w:rFonts w:ascii="Wingdings" w:hAnsi="Wingdings" w:hint="default"/>
      </w:rPr>
    </w:lvl>
    <w:lvl w:ilvl="6" w:tplc="340A0001" w:tentative="1">
      <w:start w:val="1"/>
      <w:numFmt w:val="bullet"/>
      <w:lvlText w:val=""/>
      <w:lvlJc w:val="left"/>
      <w:pPr>
        <w:ind w:left="5073" w:hanging="360"/>
      </w:pPr>
      <w:rPr>
        <w:rFonts w:ascii="Symbol" w:hAnsi="Symbol" w:hint="default"/>
      </w:rPr>
    </w:lvl>
    <w:lvl w:ilvl="7" w:tplc="340A0003" w:tentative="1">
      <w:start w:val="1"/>
      <w:numFmt w:val="bullet"/>
      <w:lvlText w:val="o"/>
      <w:lvlJc w:val="left"/>
      <w:pPr>
        <w:ind w:left="5793" w:hanging="360"/>
      </w:pPr>
      <w:rPr>
        <w:rFonts w:ascii="Courier New" w:hAnsi="Courier New" w:cs="Courier New" w:hint="default"/>
      </w:rPr>
    </w:lvl>
    <w:lvl w:ilvl="8" w:tplc="340A0005" w:tentative="1">
      <w:start w:val="1"/>
      <w:numFmt w:val="bullet"/>
      <w:lvlText w:val=""/>
      <w:lvlJc w:val="left"/>
      <w:pPr>
        <w:ind w:left="6513" w:hanging="360"/>
      </w:pPr>
      <w:rPr>
        <w:rFonts w:ascii="Wingdings" w:hAnsi="Wingdings" w:hint="default"/>
      </w:rPr>
    </w:lvl>
  </w:abstractNum>
  <w:abstractNum w:abstractNumId="10" w15:restartNumberingAfterBreak="0">
    <w:nsid w:val="0F65598B"/>
    <w:multiLevelType w:val="hybridMultilevel"/>
    <w:tmpl w:val="C28E3E9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15107EA"/>
    <w:multiLevelType w:val="hybridMultilevel"/>
    <w:tmpl w:val="7CBCA1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B202D5"/>
    <w:multiLevelType w:val="multilevel"/>
    <w:tmpl w:val="7FC4E916"/>
    <w:lvl w:ilvl="0">
      <w:start w:val="1"/>
      <w:numFmt w:val="decimal"/>
      <w:pStyle w:val="Ttulo1"/>
      <w:suff w:val="space"/>
      <w:lvlText w:val="%1."/>
      <w:lvlJc w:val="left"/>
      <w:pPr>
        <w:ind w:left="340" w:hanging="340"/>
      </w:pPr>
      <w:rPr>
        <w:rFonts w:ascii="Calibri" w:hAnsi="Calibri" w:hint="default"/>
        <w:b/>
        <w:i w:val="0"/>
        <w:caps/>
        <w:smallCaps w:val="0"/>
        <w:strike w:val="0"/>
        <w:dstrike w:val="0"/>
        <w:vanish w:val="0"/>
        <w:color w:val="000000"/>
        <w:sz w:val="22"/>
        <w:u w:val="none"/>
        <w:vertAlign w:val="baseline"/>
      </w:rPr>
    </w:lvl>
    <w:lvl w:ilvl="1">
      <w:start w:val="1"/>
      <w:numFmt w:val="decimal"/>
      <w:pStyle w:val="Ttulo2"/>
      <w:suff w:val="space"/>
      <w:lvlText w:val="%1.%2."/>
      <w:lvlJc w:val="left"/>
      <w:pPr>
        <w:ind w:left="567" w:hanging="567"/>
      </w:pPr>
      <w:rPr>
        <w:rFonts w:ascii="Calibri" w:hAnsi="Calibri" w:hint="default"/>
        <w:b/>
        <w:i w:val="0"/>
        <w:caps w:val="0"/>
        <w:strike w:val="0"/>
        <w:dstrike w:val="0"/>
        <w:vanish w:val="0"/>
        <w:sz w:val="22"/>
        <w:vertAlign w:val="baseline"/>
      </w:rPr>
    </w:lvl>
    <w:lvl w:ilvl="2">
      <w:start w:val="1"/>
      <w:numFmt w:val="decimal"/>
      <w:pStyle w:val="Ttulo3"/>
      <w:suff w:val="space"/>
      <w:lvlText w:val="%1.%2.%3."/>
      <w:lvlJc w:val="left"/>
      <w:pPr>
        <w:ind w:left="680" w:hanging="680"/>
      </w:pPr>
      <w:rPr>
        <w:rFonts w:ascii="Calibri" w:hAnsi="Calibri" w:hint="default"/>
        <w:b/>
        <w:i/>
        <w:caps w:val="0"/>
        <w:strike w:val="0"/>
        <w:dstrike w:val="0"/>
        <w:vanish w:val="0"/>
        <w:sz w:val="22"/>
        <w:u w:val="none"/>
        <w:vertAlign w:val="baseline"/>
      </w:rPr>
    </w:lvl>
    <w:lvl w:ilvl="3">
      <w:start w:val="1"/>
      <w:numFmt w:val="lowerLetter"/>
      <w:pStyle w:val="Ttulo4"/>
      <w:suff w:val="space"/>
      <w:lvlText w:val="%4."/>
      <w:lvlJc w:val="left"/>
      <w:pPr>
        <w:ind w:left="454" w:hanging="454"/>
      </w:pPr>
      <w:rPr>
        <w:rFonts w:ascii="Calibri" w:hAnsi="Calibri" w:hint="default"/>
        <w:b w:val="0"/>
        <w:bCs/>
        <w:i/>
        <w:caps w:val="0"/>
        <w:strike w:val="0"/>
        <w:dstrike w:val="0"/>
        <w:vanish w:val="0"/>
        <w:sz w:val="22"/>
        <w:vertAlign w:val="baseline"/>
      </w:rPr>
    </w:lvl>
    <w:lvl w:ilvl="4">
      <w:start w:val="1"/>
      <w:numFmt w:val="decimal"/>
      <w:suff w:val="space"/>
      <w:lvlText w:val="%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5F87D20"/>
    <w:multiLevelType w:val="hybridMultilevel"/>
    <w:tmpl w:val="723845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0731DC"/>
    <w:multiLevelType w:val="hybridMultilevel"/>
    <w:tmpl w:val="F22E93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9FD256A"/>
    <w:multiLevelType w:val="hybridMultilevel"/>
    <w:tmpl w:val="723845D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B75C1C"/>
    <w:multiLevelType w:val="hybridMultilevel"/>
    <w:tmpl w:val="6F1ACF10"/>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2182398A"/>
    <w:multiLevelType w:val="hybridMultilevel"/>
    <w:tmpl w:val="6576FF6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1C66A41"/>
    <w:multiLevelType w:val="hybridMultilevel"/>
    <w:tmpl w:val="0CEAE394"/>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22BD5F24"/>
    <w:multiLevelType w:val="hybridMultilevel"/>
    <w:tmpl w:val="54104B80"/>
    <w:lvl w:ilvl="0" w:tplc="C3C27A9A">
      <w:start w:val="1"/>
      <w:numFmt w:val="decimal"/>
      <w:lvlText w:val="%1."/>
      <w:lvlJc w:val="left"/>
      <w:pPr>
        <w:ind w:left="720" w:hanging="360"/>
      </w:pPr>
      <w:rPr>
        <w:rFonts w:asciiTheme="minorHAnsi" w:hAnsiTheme="minorHAnsi" w:cstheme="minorHAnsi" w:hint="default"/>
        <w:b w:val="0"/>
        <w:bCs w:val="0"/>
        <w:i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2D62FD4"/>
    <w:multiLevelType w:val="hybridMultilevel"/>
    <w:tmpl w:val="3424D2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4F92CA3"/>
    <w:multiLevelType w:val="hybridMultilevel"/>
    <w:tmpl w:val="44526B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78A1FBA"/>
    <w:multiLevelType w:val="hybridMultilevel"/>
    <w:tmpl w:val="C4D00BA8"/>
    <w:lvl w:ilvl="0" w:tplc="E3B4F906">
      <w:start w:val="2"/>
      <w:numFmt w:val="bullet"/>
      <w:lvlText w:val="-"/>
      <w:lvlJc w:val="left"/>
      <w:pPr>
        <w:ind w:left="720" w:hanging="360"/>
      </w:pPr>
      <w:rPr>
        <w:rFonts w:ascii="Calibri" w:eastAsia="Cambria"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8F611DE"/>
    <w:multiLevelType w:val="hybridMultilevel"/>
    <w:tmpl w:val="52C4AF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2ABD537C"/>
    <w:multiLevelType w:val="multilevel"/>
    <w:tmpl w:val="0C6025B0"/>
    <w:lvl w:ilvl="0">
      <w:start w:val="1"/>
      <w:numFmt w:val="decimal"/>
      <w:lvlText w:val="%1. "/>
      <w:lvlJc w:val="left"/>
      <w:pPr>
        <w:ind w:left="360" w:hanging="360"/>
      </w:pPr>
      <w:rPr>
        <w:rFonts w:ascii="Calibri" w:hAnsi="Calibri" w:hint="default"/>
        <w:b w:val="0"/>
        <w:bCs w:val="0"/>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26" w15:restartNumberingAfterBreak="0">
    <w:nsid w:val="2E8265D0"/>
    <w:multiLevelType w:val="hybridMultilevel"/>
    <w:tmpl w:val="F22E93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2B2337"/>
    <w:multiLevelType w:val="hybridMultilevel"/>
    <w:tmpl w:val="402C3D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1DA478E"/>
    <w:multiLevelType w:val="multilevel"/>
    <w:tmpl w:val="8D5457E0"/>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29" w15:restartNumberingAfterBreak="0">
    <w:nsid w:val="34821E8E"/>
    <w:multiLevelType w:val="hybridMultilevel"/>
    <w:tmpl w:val="CB061C1C"/>
    <w:lvl w:ilvl="0" w:tplc="39666AD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74A57DA"/>
    <w:multiLevelType w:val="hybridMultilevel"/>
    <w:tmpl w:val="81005230"/>
    <w:lvl w:ilvl="0" w:tplc="85DA9654">
      <w:start w:val="1"/>
      <w:numFmt w:val="decimal"/>
      <w:lvlText w:val="%1."/>
      <w:lvlJc w:val="left"/>
      <w:pPr>
        <w:ind w:left="720" w:hanging="360"/>
      </w:pPr>
      <w:rPr>
        <w:rFonts w:asciiTheme="minorHAnsi" w:hAnsiTheme="minorHAnsi" w:cstheme="minorHAnsi" w:hint="default"/>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7E207A9"/>
    <w:multiLevelType w:val="hybridMultilevel"/>
    <w:tmpl w:val="C4E0443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9C7AA6"/>
    <w:multiLevelType w:val="hybridMultilevel"/>
    <w:tmpl w:val="D922759E"/>
    <w:lvl w:ilvl="0" w:tplc="340A0017">
      <w:start w:val="1"/>
      <w:numFmt w:val="lowerLetter"/>
      <w:lvlText w:val="%1)"/>
      <w:lvlJc w:val="left"/>
      <w:pPr>
        <w:ind w:left="360" w:hanging="360"/>
      </w:pPr>
    </w:lvl>
    <w:lvl w:ilvl="1" w:tplc="C4D47DFC">
      <w:start w:val="1"/>
      <w:numFmt w:val="decimal"/>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3" w15:restartNumberingAfterBreak="0">
    <w:nsid w:val="3C334395"/>
    <w:multiLevelType w:val="hybridMultilevel"/>
    <w:tmpl w:val="2C9CE570"/>
    <w:lvl w:ilvl="0" w:tplc="340A000F">
      <w:start w:val="1"/>
      <w:numFmt w:val="decimal"/>
      <w:lvlText w:val="%1."/>
      <w:lvlJc w:val="left"/>
      <w:pPr>
        <w:ind w:left="766" w:hanging="360"/>
      </w:pPr>
      <w:rPr>
        <w:rFonts w:hint="default"/>
      </w:rPr>
    </w:lvl>
    <w:lvl w:ilvl="1" w:tplc="580A0003" w:tentative="1">
      <w:start w:val="1"/>
      <w:numFmt w:val="bullet"/>
      <w:lvlText w:val="o"/>
      <w:lvlJc w:val="left"/>
      <w:pPr>
        <w:ind w:left="1486" w:hanging="360"/>
      </w:pPr>
      <w:rPr>
        <w:rFonts w:ascii="Courier New" w:hAnsi="Courier New" w:cs="Courier New" w:hint="default"/>
      </w:rPr>
    </w:lvl>
    <w:lvl w:ilvl="2" w:tplc="580A0005" w:tentative="1">
      <w:start w:val="1"/>
      <w:numFmt w:val="bullet"/>
      <w:lvlText w:val=""/>
      <w:lvlJc w:val="left"/>
      <w:pPr>
        <w:ind w:left="2206" w:hanging="360"/>
      </w:pPr>
      <w:rPr>
        <w:rFonts w:ascii="Wingdings" w:hAnsi="Wingdings" w:hint="default"/>
      </w:rPr>
    </w:lvl>
    <w:lvl w:ilvl="3" w:tplc="580A0001" w:tentative="1">
      <w:start w:val="1"/>
      <w:numFmt w:val="bullet"/>
      <w:lvlText w:val=""/>
      <w:lvlJc w:val="left"/>
      <w:pPr>
        <w:ind w:left="2926" w:hanging="360"/>
      </w:pPr>
      <w:rPr>
        <w:rFonts w:ascii="Symbol" w:hAnsi="Symbol" w:hint="default"/>
      </w:rPr>
    </w:lvl>
    <w:lvl w:ilvl="4" w:tplc="580A0003" w:tentative="1">
      <w:start w:val="1"/>
      <w:numFmt w:val="bullet"/>
      <w:lvlText w:val="o"/>
      <w:lvlJc w:val="left"/>
      <w:pPr>
        <w:ind w:left="3646" w:hanging="360"/>
      </w:pPr>
      <w:rPr>
        <w:rFonts w:ascii="Courier New" w:hAnsi="Courier New" w:cs="Courier New" w:hint="default"/>
      </w:rPr>
    </w:lvl>
    <w:lvl w:ilvl="5" w:tplc="580A0005" w:tentative="1">
      <w:start w:val="1"/>
      <w:numFmt w:val="bullet"/>
      <w:lvlText w:val=""/>
      <w:lvlJc w:val="left"/>
      <w:pPr>
        <w:ind w:left="4366" w:hanging="360"/>
      </w:pPr>
      <w:rPr>
        <w:rFonts w:ascii="Wingdings" w:hAnsi="Wingdings" w:hint="default"/>
      </w:rPr>
    </w:lvl>
    <w:lvl w:ilvl="6" w:tplc="580A0001" w:tentative="1">
      <w:start w:val="1"/>
      <w:numFmt w:val="bullet"/>
      <w:lvlText w:val=""/>
      <w:lvlJc w:val="left"/>
      <w:pPr>
        <w:ind w:left="5086" w:hanging="360"/>
      </w:pPr>
      <w:rPr>
        <w:rFonts w:ascii="Symbol" w:hAnsi="Symbol" w:hint="default"/>
      </w:rPr>
    </w:lvl>
    <w:lvl w:ilvl="7" w:tplc="580A0003" w:tentative="1">
      <w:start w:val="1"/>
      <w:numFmt w:val="bullet"/>
      <w:lvlText w:val="o"/>
      <w:lvlJc w:val="left"/>
      <w:pPr>
        <w:ind w:left="5806" w:hanging="360"/>
      </w:pPr>
      <w:rPr>
        <w:rFonts w:ascii="Courier New" w:hAnsi="Courier New" w:cs="Courier New" w:hint="default"/>
      </w:rPr>
    </w:lvl>
    <w:lvl w:ilvl="8" w:tplc="580A0005" w:tentative="1">
      <w:start w:val="1"/>
      <w:numFmt w:val="bullet"/>
      <w:lvlText w:val=""/>
      <w:lvlJc w:val="left"/>
      <w:pPr>
        <w:ind w:left="6526" w:hanging="360"/>
      </w:pPr>
      <w:rPr>
        <w:rFonts w:ascii="Wingdings" w:hAnsi="Wingdings" w:hint="default"/>
      </w:rPr>
    </w:lvl>
  </w:abstractNum>
  <w:abstractNum w:abstractNumId="34" w15:restartNumberingAfterBreak="0">
    <w:nsid w:val="3CB65534"/>
    <w:multiLevelType w:val="hybridMultilevel"/>
    <w:tmpl w:val="B0CC13E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D6F11AE"/>
    <w:multiLevelType w:val="hybridMultilevel"/>
    <w:tmpl w:val="B10473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EC016B9"/>
    <w:multiLevelType w:val="hybridMultilevel"/>
    <w:tmpl w:val="E31ADEC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915DF0"/>
    <w:multiLevelType w:val="hybridMultilevel"/>
    <w:tmpl w:val="2CFE84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19663B1"/>
    <w:multiLevelType w:val="hybridMultilevel"/>
    <w:tmpl w:val="B10473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25D1C07"/>
    <w:multiLevelType w:val="hybridMultilevel"/>
    <w:tmpl w:val="A0CEA1F6"/>
    <w:lvl w:ilvl="0" w:tplc="FFFFFFFF">
      <w:start w:val="1"/>
      <w:numFmt w:val="decimal"/>
      <w:lvlText w:val="%1."/>
      <w:lvlJc w:val="left"/>
      <w:pPr>
        <w:ind w:left="360" w:hanging="360"/>
      </w:pPr>
      <w:rPr>
        <w:rFonts w:hint="default"/>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44B2EB1"/>
    <w:multiLevelType w:val="hybridMultilevel"/>
    <w:tmpl w:val="4820436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8F51B05"/>
    <w:multiLevelType w:val="multilevel"/>
    <w:tmpl w:val="A70049B2"/>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42" w15:restartNumberingAfterBreak="0">
    <w:nsid w:val="49D95F69"/>
    <w:multiLevelType w:val="hybridMultilevel"/>
    <w:tmpl w:val="E31ADECA"/>
    <w:lvl w:ilvl="0" w:tplc="340A0019">
      <w:start w:val="1"/>
      <w:numFmt w:val="lowerLetter"/>
      <w:lvlText w:val="%1."/>
      <w:lvlJc w:val="left"/>
      <w:pPr>
        <w:ind w:left="720" w:hanging="360"/>
      </w:pPr>
    </w:lvl>
    <w:lvl w:ilvl="1" w:tplc="9520846A">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4A2C4CB0"/>
    <w:multiLevelType w:val="hybridMultilevel"/>
    <w:tmpl w:val="F6804F32"/>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4" w15:restartNumberingAfterBreak="0">
    <w:nsid w:val="4BE96C6C"/>
    <w:multiLevelType w:val="hybridMultilevel"/>
    <w:tmpl w:val="119853FC"/>
    <w:lvl w:ilvl="0" w:tplc="57B2E412">
      <w:start w:val="1"/>
      <w:numFmt w:val="decimal"/>
      <w:lvlText w:val="%1)"/>
      <w:lvlJc w:val="left"/>
      <w:pPr>
        <w:ind w:left="360" w:hanging="360"/>
      </w:pPr>
      <w:rPr>
        <w:rFonts w:hint="default"/>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5" w15:restartNumberingAfterBreak="0">
    <w:nsid w:val="4F221F0E"/>
    <w:multiLevelType w:val="hybridMultilevel"/>
    <w:tmpl w:val="08DA0E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4F8269AA"/>
    <w:multiLevelType w:val="hybridMultilevel"/>
    <w:tmpl w:val="B99C30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02D2612"/>
    <w:multiLevelType w:val="multilevel"/>
    <w:tmpl w:val="0ABE956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05D3420"/>
    <w:multiLevelType w:val="hybridMultilevel"/>
    <w:tmpl w:val="8FF87E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7A05176"/>
    <w:multiLevelType w:val="hybridMultilevel"/>
    <w:tmpl w:val="E28470CE"/>
    <w:lvl w:ilvl="0" w:tplc="E5C65C6C">
      <w:numFmt w:val="bullet"/>
      <w:lvlText w:val="-"/>
      <w:lvlJc w:val="left"/>
      <w:pPr>
        <w:ind w:left="720" w:hanging="360"/>
      </w:pPr>
      <w:rPr>
        <w:rFonts w:ascii="Verdana" w:eastAsia="Cambria" w:hAnsi="Verdana"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063E67"/>
    <w:multiLevelType w:val="hybridMultilevel"/>
    <w:tmpl w:val="8F588836"/>
    <w:lvl w:ilvl="0" w:tplc="E3B4F906">
      <w:start w:val="2"/>
      <w:numFmt w:val="bullet"/>
      <w:lvlText w:val="-"/>
      <w:lvlJc w:val="left"/>
      <w:pPr>
        <w:ind w:left="720" w:hanging="360"/>
      </w:pPr>
      <w:rPr>
        <w:rFonts w:ascii="Calibri" w:eastAsia="Cambria"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BBB643D"/>
    <w:multiLevelType w:val="hybridMultilevel"/>
    <w:tmpl w:val="68364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E26255A"/>
    <w:multiLevelType w:val="hybridMultilevel"/>
    <w:tmpl w:val="B0CC2AA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607F3802"/>
    <w:multiLevelType w:val="hybridMultilevel"/>
    <w:tmpl w:val="A9DA8F90"/>
    <w:lvl w:ilvl="0" w:tplc="FE000456">
      <w:start w:val="1"/>
      <w:numFmt w:val="decimal"/>
      <w:lvlText w:val="%1."/>
      <w:lvlJc w:val="left"/>
      <w:pPr>
        <w:ind w:left="360" w:hanging="360"/>
      </w:pPr>
      <w:rPr>
        <w:rFonts w:hint="default"/>
        <w:b/>
        <w:bCs/>
        <w:sz w:val="22"/>
        <w:szCs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4" w15:restartNumberingAfterBreak="0">
    <w:nsid w:val="623E2103"/>
    <w:multiLevelType w:val="hybridMultilevel"/>
    <w:tmpl w:val="3BD23074"/>
    <w:lvl w:ilvl="0" w:tplc="C54EE228">
      <w:start w:val="7"/>
      <w:numFmt w:val="bullet"/>
      <w:lvlText w:val="•"/>
      <w:lvlJc w:val="left"/>
      <w:pPr>
        <w:ind w:left="1065" w:hanging="705"/>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3C67425"/>
    <w:multiLevelType w:val="hybridMultilevel"/>
    <w:tmpl w:val="A0CEA1F6"/>
    <w:lvl w:ilvl="0" w:tplc="FFFFFFFF">
      <w:start w:val="1"/>
      <w:numFmt w:val="decimal"/>
      <w:lvlText w:val="%1."/>
      <w:lvlJc w:val="left"/>
      <w:pPr>
        <w:ind w:left="360" w:hanging="360"/>
      </w:pPr>
      <w:rPr>
        <w:rFonts w:hint="default"/>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3D356A0"/>
    <w:multiLevelType w:val="hybridMultilevel"/>
    <w:tmpl w:val="0B26F7F2"/>
    <w:lvl w:ilvl="0" w:tplc="340A0019">
      <w:start w:val="1"/>
      <w:numFmt w:val="lowerLetter"/>
      <w:lvlText w:val="%1."/>
      <w:lvlJc w:val="left"/>
      <w:pPr>
        <w:ind w:left="720" w:hanging="360"/>
      </w:pPr>
      <w:rPr>
        <w:rFonts w:hint="default"/>
      </w:rPr>
    </w:lvl>
    <w:lvl w:ilvl="1" w:tplc="B704ADB6">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B937E4"/>
    <w:multiLevelType w:val="hybridMultilevel"/>
    <w:tmpl w:val="63646D3A"/>
    <w:lvl w:ilvl="0" w:tplc="A582E26C">
      <w:start w:val="1"/>
      <w:numFmt w:val="bullet"/>
      <w:pStyle w:val="Prrafodelista"/>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66436FF3"/>
    <w:multiLevelType w:val="hybridMultilevel"/>
    <w:tmpl w:val="DAE2CFF4"/>
    <w:lvl w:ilvl="0" w:tplc="723A834A">
      <w:start w:val="1"/>
      <w:numFmt w:val="decimal"/>
      <w:lvlText w:val="%1."/>
      <w:lvlJc w:val="left"/>
      <w:pPr>
        <w:ind w:left="720" w:hanging="360"/>
      </w:pPr>
      <w:rPr>
        <w:rFonts w:hint="default"/>
        <w:b w:val="0"/>
        <w:b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66BE5B70"/>
    <w:multiLevelType w:val="hybridMultilevel"/>
    <w:tmpl w:val="C4E0443C"/>
    <w:lvl w:ilvl="0" w:tplc="22D6F78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6AD65C43"/>
    <w:multiLevelType w:val="hybridMultilevel"/>
    <w:tmpl w:val="E31ADEC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D66E72"/>
    <w:multiLevelType w:val="hybridMultilevel"/>
    <w:tmpl w:val="60D6516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2" w15:restartNumberingAfterBreak="0">
    <w:nsid w:val="6B101568"/>
    <w:multiLevelType w:val="hybridMultilevel"/>
    <w:tmpl w:val="619E50F6"/>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11171C8"/>
    <w:multiLevelType w:val="hybridMultilevel"/>
    <w:tmpl w:val="D922759E"/>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4" w15:restartNumberingAfterBreak="0">
    <w:nsid w:val="72D35971"/>
    <w:multiLevelType w:val="hybridMultilevel"/>
    <w:tmpl w:val="1A2C8ED8"/>
    <w:lvl w:ilvl="0" w:tplc="E3B4F906">
      <w:start w:val="2"/>
      <w:numFmt w:val="bullet"/>
      <w:lvlText w:val="-"/>
      <w:lvlJc w:val="left"/>
      <w:pPr>
        <w:ind w:left="720" w:hanging="360"/>
      </w:pPr>
      <w:rPr>
        <w:rFonts w:ascii="Calibri" w:eastAsia="Cambria"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6EA3AAA"/>
    <w:multiLevelType w:val="hybridMultilevel"/>
    <w:tmpl w:val="CAC44A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A4503DD"/>
    <w:multiLevelType w:val="multilevel"/>
    <w:tmpl w:val="40BE3118"/>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num w:numId="1" w16cid:durableId="533857147">
    <w:abstractNumId w:val="0"/>
  </w:num>
  <w:num w:numId="2" w16cid:durableId="1003892689">
    <w:abstractNumId w:val="53"/>
  </w:num>
  <w:num w:numId="3" w16cid:durableId="1899513470">
    <w:abstractNumId w:val="12"/>
  </w:num>
  <w:num w:numId="4" w16cid:durableId="127476724">
    <w:abstractNumId w:val="16"/>
  </w:num>
  <w:num w:numId="5" w16cid:durableId="1989507548">
    <w:abstractNumId w:val="34"/>
  </w:num>
  <w:num w:numId="6" w16cid:durableId="1689138920">
    <w:abstractNumId w:val="29"/>
  </w:num>
  <w:num w:numId="7" w16cid:durableId="559101068">
    <w:abstractNumId w:val="22"/>
  </w:num>
  <w:num w:numId="8" w16cid:durableId="241138774">
    <w:abstractNumId w:val="56"/>
  </w:num>
  <w:num w:numId="9" w16cid:durableId="2000883891">
    <w:abstractNumId w:val="57"/>
  </w:num>
  <w:num w:numId="10" w16cid:durableId="2073767969">
    <w:abstractNumId w:val="62"/>
  </w:num>
  <w:num w:numId="11" w16cid:durableId="527371125">
    <w:abstractNumId w:val="28"/>
  </w:num>
  <w:num w:numId="12" w16cid:durableId="2016614375">
    <w:abstractNumId w:val="27"/>
  </w:num>
  <w:num w:numId="13" w16cid:durableId="620572893">
    <w:abstractNumId w:val="38"/>
  </w:num>
  <w:num w:numId="14" w16cid:durableId="343244309">
    <w:abstractNumId w:val="42"/>
  </w:num>
  <w:num w:numId="15" w16cid:durableId="803425518">
    <w:abstractNumId w:val="14"/>
  </w:num>
  <w:num w:numId="16" w16cid:durableId="343750492">
    <w:abstractNumId w:val="7"/>
  </w:num>
  <w:num w:numId="17" w16cid:durableId="2042824757">
    <w:abstractNumId w:val="48"/>
  </w:num>
  <w:num w:numId="18" w16cid:durableId="552153391">
    <w:abstractNumId w:val="10"/>
  </w:num>
  <w:num w:numId="19" w16cid:durableId="70734386">
    <w:abstractNumId w:val="15"/>
  </w:num>
  <w:num w:numId="20" w16cid:durableId="1608849179">
    <w:abstractNumId w:val="8"/>
  </w:num>
  <w:num w:numId="21" w16cid:durableId="1363358652">
    <w:abstractNumId w:val="54"/>
  </w:num>
  <w:num w:numId="22" w16cid:durableId="1855027836">
    <w:abstractNumId w:val="17"/>
  </w:num>
  <w:num w:numId="23" w16cid:durableId="1385717160">
    <w:abstractNumId w:val="33"/>
  </w:num>
  <w:num w:numId="24" w16cid:durableId="1515614568">
    <w:abstractNumId w:val="30"/>
  </w:num>
  <w:num w:numId="25" w16cid:durableId="2023048093">
    <w:abstractNumId w:val="52"/>
  </w:num>
  <w:num w:numId="26" w16cid:durableId="595408629">
    <w:abstractNumId w:val="9"/>
  </w:num>
  <w:num w:numId="27" w16cid:durableId="1928032297">
    <w:abstractNumId w:val="6"/>
  </w:num>
  <w:num w:numId="28" w16cid:durableId="1227834878">
    <w:abstractNumId w:val="6"/>
    <w:lvlOverride w:ilvl="0">
      <w:lvl w:ilvl="0">
        <w:start w:val="1"/>
        <w:numFmt w:val="decimal"/>
        <w:lvlText w:val="%1. "/>
        <w:lvlJc w:val="left"/>
        <w:pPr>
          <w:ind w:left="360" w:hanging="360"/>
        </w:pPr>
        <w:rPr>
          <w:rFonts w:ascii="Calibri" w:hAnsi="Calibri" w:hint="default"/>
          <w:b/>
          <w:i w:val="0"/>
          <w:caps/>
          <w:sz w:val="22"/>
        </w:rPr>
      </w:lvl>
    </w:lvlOverride>
    <w:lvlOverride w:ilvl="1">
      <w:lvl w:ilvl="1">
        <w:start w:val="1"/>
        <w:numFmt w:val="decimal"/>
        <w:lvlText w:val="%1.%2. "/>
        <w:lvlJc w:val="left"/>
        <w:pPr>
          <w:ind w:left="357" w:hanging="357"/>
        </w:pPr>
        <w:rPr>
          <w:rFonts w:ascii="Calibri" w:hAnsi="Calibri" w:hint="default"/>
          <w:b/>
          <w:i w:val="0"/>
          <w:caps w:val="0"/>
          <w:sz w:val="22"/>
        </w:rPr>
      </w:lvl>
    </w:lvlOverride>
    <w:lvlOverride w:ilvl="2">
      <w:lvl w:ilvl="2">
        <w:start w:val="1"/>
        <w:numFmt w:val="decimal"/>
        <w:lvlText w:val="%1.%2.%3. "/>
        <w:lvlJc w:val="left"/>
        <w:pPr>
          <w:ind w:left="482" w:hanging="482"/>
        </w:pPr>
        <w:rPr>
          <w:rFonts w:hint="default"/>
          <w:b/>
          <w:bCs/>
          <w:i/>
          <w:iCs/>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val="0"/>
          <w:bCs/>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b/>
        </w:rPr>
      </w:lvl>
    </w:lvlOverride>
  </w:num>
  <w:num w:numId="29" w16cid:durableId="1457992174">
    <w:abstractNumId w:val="41"/>
  </w:num>
  <w:num w:numId="30" w16cid:durableId="2083989770">
    <w:abstractNumId w:val="11"/>
  </w:num>
  <w:num w:numId="31" w16cid:durableId="284892431">
    <w:abstractNumId w:val="12"/>
  </w:num>
  <w:num w:numId="32" w16cid:durableId="1796673195">
    <w:abstractNumId w:val="49"/>
  </w:num>
  <w:num w:numId="33" w16cid:durableId="1068334663">
    <w:abstractNumId w:val="47"/>
  </w:num>
  <w:num w:numId="34" w16cid:durableId="1263801425">
    <w:abstractNumId w:val="3"/>
  </w:num>
  <w:num w:numId="35" w16cid:durableId="1677925611">
    <w:abstractNumId w:val="58"/>
  </w:num>
  <w:num w:numId="36" w16cid:durableId="765266429">
    <w:abstractNumId w:val="20"/>
  </w:num>
  <w:num w:numId="37" w16cid:durableId="1792019674">
    <w:abstractNumId w:val="66"/>
  </w:num>
  <w:num w:numId="38" w16cid:durableId="1970282246">
    <w:abstractNumId w:val="36"/>
  </w:num>
  <w:num w:numId="39" w16cid:durableId="13892643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9711263">
    <w:abstractNumId w:val="18"/>
  </w:num>
  <w:num w:numId="41" w16cid:durableId="1206867407">
    <w:abstractNumId w:val="21"/>
  </w:num>
  <w:num w:numId="42" w16cid:durableId="448594457">
    <w:abstractNumId w:val="40"/>
  </w:num>
  <w:num w:numId="43" w16cid:durableId="352072603">
    <w:abstractNumId w:val="59"/>
  </w:num>
  <w:num w:numId="44" w16cid:durableId="392893138">
    <w:abstractNumId w:val="31"/>
  </w:num>
  <w:num w:numId="45" w16cid:durableId="1557355964">
    <w:abstractNumId w:val="46"/>
  </w:num>
  <w:num w:numId="46" w16cid:durableId="1702972678">
    <w:abstractNumId w:val="23"/>
  </w:num>
  <w:num w:numId="47" w16cid:durableId="931813264">
    <w:abstractNumId w:val="1"/>
  </w:num>
  <w:num w:numId="48" w16cid:durableId="1288008863">
    <w:abstractNumId w:val="51"/>
  </w:num>
  <w:num w:numId="49" w16cid:durableId="393117687">
    <w:abstractNumId w:val="64"/>
  </w:num>
  <w:num w:numId="50" w16cid:durableId="1181429628">
    <w:abstractNumId w:val="50"/>
  </w:num>
  <w:num w:numId="51" w16cid:durableId="1961912259">
    <w:abstractNumId w:val="65"/>
  </w:num>
  <w:num w:numId="52" w16cid:durableId="1170220831">
    <w:abstractNumId w:val="4"/>
  </w:num>
  <w:num w:numId="53" w16cid:durableId="1684088568">
    <w:abstractNumId w:val="37"/>
  </w:num>
  <w:num w:numId="54" w16cid:durableId="31199824">
    <w:abstractNumId w:val="24"/>
  </w:num>
  <w:num w:numId="55" w16cid:durableId="570114150">
    <w:abstractNumId w:val="61"/>
  </w:num>
  <w:num w:numId="56" w16cid:durableId="2046952224">
    <w:abstractNumId w:val="13"/>
  </w:num>
  <w:num w:numId="57" w16cid:durableId="734625044">
    <w:abstractNumId w:val="45"/>
  </w:num>
  <w:num w:numId="58" w16cid:durableId="1588997169">
    <w:abstractNumId w:val="44"/>
  </w:num>
  <w:num w:numId="59" w16cid:durableId="515269379">
    <w:abstractNumId w:val="43"/>
  </w:num>
  <w:num w:numId="60" w16cid:durableId="948859015">
    <w:abstractNumId w:val="5"/>
  </w:num>
  <w:num w:numId="61" w16cid:durableId="2110003132">
    <w:abstractNumId w:val="39"/>
  </w:num>
  <w:num w:numId="62" w16cid:durableId="1084915420">
    <w:abstractNumId w:val="19"/>
  </w:num>
  <w:num w:numId="63" w16cid:durableId="270475707">
    <w:abstractNumId w:val="55"/>
  </w:num>
  <w:num w:numId="64" w16cid:durableId="849834821">
    <w:abstractNumId w:val="60"/>
  </w:num>
  <w:num w:numId="65" w16cid:durableId="436170670">
    <w:abstractNumId w:val="26"/>
  </w:num>
  <w:num w:numId="66" w16cid:durableId="2094351861">
    <w:abstractNumId w:val="35"/>
  </w:num>
  <w:num w:numId="67" w16cid:durableId="357702121">
    <w:abstractNumId w:val="25"/>
  </w:num>
  <w:num w:numId="68" w16cid:durableId="969089735">
    <w:abstractNumId w:val="2"/>
  </w:num>
  <w:num w:numId="69" w16cid:durableId="1740441112">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008A"/>
    <w:rsid w:val="00000372"/>
    <w:rsid w:val="00000EE1"/>
    <w:rsid w:val="000023E7"/>
    <w:rsid w:val="00002430"/>
    <w:rsid w:val="00002C0C"/>
    <w:rsid w:val="000040AF"/>
    <w:rsid w:val="00005F03"/>
    <w:rsid w:val="000064B9"/>
    <w:rsid w:val="00006678"/>
    <w:rsid w:val="00006CD1"/>
    <w:rsid w:val="00007144"/>
    <w:rsid w:val="00007DD0"/>
    <w:rsid w:val="000108BE"/>
    <w:rsid w:val="00010CFC"/>
    <w:rsid w:val="00011690"/>
    <w:rsid w:val="00011A07"/>
    <w:rsid w:val="00012992"/>
    <w:rsid w:val="00012A14"/>
    <w:rsid w:val="00012F44"/>
    <w:rsid w:val="00012FD0"/>
    <w:rsid w:val="000138EE"/>
    <w:rsid w:val="000145D2"/>
    <w:rsid w:val="0001491F"/>
    <w:rsid w:val="00015007"/>
    <w:rsid w:val="000154F9"/>
    <w:rsid w:val="000159F0"/>
    <w:rsid w:val="0001718F"/>
    <w:rsid w:val="00017430"/>
    <w:rsid w:val="000178D1"/>
    <w:rsid w:val="00021EE2"/>
    <w:rsid w:val="0002215E"/>
    <w:rsid w:val="000223A6"/>
    <w:rsid w:val="000223BF"/>
    <w:rsid w:val="0002299C"/>
    <w:rsid w:val="00022D44"/>
    <w:rsid w:val="000241D6"/>
    <w:rsid w:val="00024890"/>
    <w:rsid w:val="00024E81"/>
    <w:rsid w:val="0002552E"/>
    <w:rsid w:val="0002641B"/>
    <w:rsid w:val="000270E8"/>
    <w:rsid w:val="00027101"/>
    <w:rsid w:val="000277A9"/>
    <w:rsid w:val="00027EC2"/>
    <w:rsid w:val="00030362"/>
    <w:rsid w:val="00030FFA"/>
    <w:rsid w:val="0003138A"/>
    <w:rsid w:val="00031EDC"/>
    <w:rsid w:val="000327D4"/>
    <w:rsid w:val="00032ACA"/>
    <w:rsid w:val="00033DCF"/>
    <w:rsid w:val="00034089"/>
    <w:rsid w:val="0003419F"/>
    <w:rsid w:val="00035889"/>
    <w:rsid w:val="000358FF"/>
    <w:rsid w:val="00035B30"/>
    <w:rsid w:val="00035DD9"/>
    <w:rsid w:val="00036B40"/>
    <w:rsid w:val="00036E39"/>
    <w:rsid w:val="000402DF"/>
    <w:rsid w:val="00040841"/>
    <w:rsid w:val="0004102E"/>
    <w:rsid w:val="00041D71"/>
    <w:rsid w:val="000421EA"/>
    <w:rsid w:val="000430DF"/>
    <w:rsid w:val="00043501"/>
    <w:rsid w:val="00043B76"/>
    <w:rsid w:val="00044641"/>
    <w:rsid w:val="000449F7"/>
    <w:rsid w:val="00044DC8"/>
    <w:rsid w:val="000451AD"/>
    <w:rsid w:val="00045430"/>
    <w:rsid w:val="000462B6"/>
    <w:rsid w:val="00046D54"/>
    <w:rsid w:val="00047553"/>
    <w:rsid w:val="00047639"/>
    <w:rsid w:val="0004770D"/>
    <w:rsid w:val="00047831"/>
    <w:rsid w:val="00047AC0"/>
    <w:rsid w:val="000500C4"/>
    <w:rsid w:val="00051B32"/>
    <w:rsid w:val="000524EF"/>
    <w:rsid w:val="000531C6"/>
    <w:rsid w:val="0005411B"/>
    <w:rsid w:val="00054384"/>
    <w:rsid w:val="000545AF"/>
    <w:rsid w:val="0005473B"/>
    <w:rsid w:val="00054B00"/>
    <w:rsid w:val="00055132"/>
    <w:rsid w:val="000557FD"/>
    <w:rsid w:val="000558BC"/>
    <w:rsid w:val="00055C6A"/>
    <w:rsid w:val="00056822"/>
    <w:rsid w:val="00056A3E"/>
    <w:rsid w:val="00057188"/>
    <w:rsid w:val="000609AC"/>
    <w:rsid w:val="00060B92"/>
    <w:rsid w:val="000610C0"/>
    <w:rsid w:val="00061914"/>
    <w:rsid w:val="00062636"/>
    <w:rsid w:val="0006265A"/>
    <w:rsid w:val="00063248"/>
    <w:rsid w:val="00063EC7"/>
    <w:rsid w:val="00064EDE"/>
    <w:rsid w:val="00065214"/>
    <w:rsid w:val="000654AE"/>
    <w:rsid w:val="0006580E"/>
    <w:rsid w:val="000672D9"/>
    <w:rsid w:val="000676D4"/>
    <w:rsid w:val="000678E4"/>
    <w:rsid w:val="0007003D"/>
    <w:rsid w:val="000705B5"/>
    <w:rsid w:val="00070F57"/>
    <w:rsid w:val="00071095"/>
    <w:rsid w:val="00071379"/>
    <w:rsid w:val="000717EF"/>
    <w:rsid w:val="0007199F"/>
    <w:rsid w:val="00071C2F"/>
    <w:rsid w:val="00071F92"/>
    <w:rsid w:val="00072447"/>
    <w:rsid w:val="0007355C"/>
    <w:rsid w:val="000739C0"/>
    <w:rsid w:val="00074696"/>
    <w:rsid w:val="00074DC8"/>
    <w:rsid w:val="00075A5D"/>
    <w:rsid w:val="00076203"/>
    <w:rsid w:val="0007663C"/>
    <w:rsid w:val="0007692B"/>
    <w:rsid w:val="000804EE"/>
    <w:rsid w:val="0008093E"/>
    <w:rsid w:val="00080D2F"/>
    <w:rsid w:val="00080E62"/>
    <w:rsid w:val="00081B1C"/>
    <w:rsid w:val="000822BD"/>
    <w:rsid w:val="000823AD"/>
    <w:rsid w:val="00083185"/>
    <w:rsid w:val="00083346"/>
    <w:rsid w:val="00083683"/>
    <w:rsid w:val="00083983"/>
    <w:rsid w:val="00084086"/>
    <w:rsid w:val="00084143"/>
    <w:rsid w:val="0008442D"/>
    <w:rsid w:val="00084468"/>
    <w:rsid w:val="00084C00"/>
    <w:rsid w:val="0008543F"/>
    <w:rsid w:val="000854EB"/>
    <w:rsid w:val="00085A10"/>
    <w:rsid w:val="00086206"/>
    <w:rsid w:val="00086326"/>
    <w:rsid w:val="00086BB7"/>
    <w:rsid w:val="00086C01"/>
    <w:rsid w:val="00087441"/>
    <w:rsid w:val="00087AFA"/>
    <w:rsid w:val="0009021D"/>
    <w:rsid w:val="000908BE"/>
    <w:rsid w:val="00090D1A"/>
    <w:rsid w:val="00091A0A"/>
    <w:rsid w:val="00091EC0"/>
    <w:rsid w:val="000938A8"/>
    <w:rsid w:val="00094711"/>
    <w:rsid w:val="000948F9"/>
    <w:rsid w:val="00094ACA"/>
    <w:rsid w:val="00095885"/>
    <w:rsid w:val="00096827"/>
    <w:rsid w:val="00096B31"/>
    <w:rsid w:val="00097000"/>
    <w:rsid w:val="00097FB6"/>
    <w:rsid w:val="000A07C0"/>
    <w:rsid w:val="000A0C88"/>
    <w:rsid w:val="000A0F5D"/>
    <w:rsid w:val="000A111C"/>
    <w:rsid w:val="000A1491"/>
    <w:rsid w:val="000A22E2"/>
    <w:rsid w:val="000A2C01"/>
    <w:rsid w:val="000A2EAA"/>
    <w:rsid w:val="000A35F5"/>
    <w:rsid w:val="000A3DE6"/>
    <w:rsid w:val="000A3DF8"/>
    <w:rsid w:val="000A5252"/>
    <w:rsid w:val="000A5861"/>
    <w:rsid w:val="000A67A1"/>
    <w:rsid w:val="000A74D0"/>
    <w:rsid w:val="000B087A"/>
    <w:rsid w:val="000B10EE"/>
    <w:rsid w:val="000B1263"/>
    <w:rsid w:val="000B1499"/>
    <w:rsid w:val="000B1AD1"/>
    <w:rsid w:val="000B2219"/>
    <w:rsid w:val="000B28C8"/>
    <w:rsid w:val="000B31FB"/>
    <w:rsid w:val="000B32A6"/>
    <w:rsid w:val="000B3387"/>
    <w:rsid w:val="000B3781"/>
    <w:rsid w:val="000B4279"/>
    <w:rsid w:val="000B4D46"/>
    <w:rsid w:val="000B4F65"/>
    <w:rsid w:val="000B50EC"/>
    <w:rsid w:val="000B5695"/>
    <w:rsid w:val="000B5DBD"/>
    <w:rsid w:val="000B5E13"/>
    <w:rsid w:val="000B61E8"/>
    <w:rsid w:val="000B6D1F"/>
    <w:rsid w:val="000B6F0B"/>
    <w:rsid w:val="000B6F65"/>
    <w:rsid w:val="000B78FE"/>
    <w:rsid w:val="000C0F9F"/>
    <w:rsid w:val="000C1299"/>
    <w:rsid w:val="000C150A"/>
    <w:rsid w:val="000C1CA8"/>
    <w:rsid w:val="000C1CB0"/>
    <w:rsid w:val="000C2531"/>
    <w:rsid w:val="000C26CD"/>
    <w:rsid w:val="000C2B55"/>
    <w:rsid w:val="000C2BB9"/>
    <w:rsid w:val="000C2DEE"/>
    <w:rsid w:val="000C3571"/>
    <w:rsid w:val="000C3A67"/>
    <w:rsid w:val="000C4952"/>
    <w:rsid w:val="000C54A2"/>
    <w:rsid w:val="000C6520"/>
    <w:rsid w:val="000C65D1"/>
    <w:rsid w:val="000C7A5C"/>
    <w:rsid w:val="000C7BA2"/>
    <w:rsid w:val="000D0285"/>
    <w:rsid w:val="000D09F4"/>
    <w:rsid w:val="000D100B"/>
    <w:rsid w:val="000D1053"/>
    <w:rsid w:val="000D19EE"/>
    <w:rsid w:val="000D1B99"/>
    <w:rsid w:val="000D1E31"/>
    <w:rsid w:val="000D298E"/>
    <w:rsid w:val="000D3132"/>
    <w:rsid w:val="000D3BF1"/>
    <w:rsid w:val="000D4301"/>
    <w:rsid w:val="000D4660"/>
    <w:rsid w:val="000D512D"/>
    <w:rsid w:val="000D5214"/>
    <w:rsid w:val="000D56FA"/>
    <w:rsid w:val="000D58BD"/>
    <w:rsid w:val="000D6E18"/>
    <w:rsid w:val="000D73EA"/>
    <w:rsid w:val="000D7823"/>
    <w:rsid w:val="000D7A65"/>
    <w:rsid w:val="000E04DC"/>
    <w:rsid w:val="000E0515"/>
    <w:rsid w:val="000E0524"/>
    <w:rsid w:val="000E1136"/>
    <w:rsid w:val="000E1295"/>
    <w:rsid w:val="000E2A2C"/>
    <w:rsid w:val="000E2BC0"/>
    <w:rsid w:val="000E3804"/>
    <w:rsid w:val="000E38CB"/>
    <w:rsid w:val="000E4046"/>
    <w:rsid w:val="000E450B"/>
    <w:rsid w:val="000E4780"/>
    <w:rsid w:val="000E53FE"/>
    <w:rsid w:val="000E5A3B"/>
    <w:rsid w:val="000E5B3F"/>
    <w:rsid w:val="000E68B4"/>
    <w:rsid w:val="000E6931"/>
    <w:rsid w:val="000E7110"/>
    <w:rsid w:val="000E7C5A"/>
    <w:rsid w:val="000E7FC1"/>
    <w:rsid w:val="000F01CE"/>
    <w:rsid w:val="000F055A"/>
    <w:rsid w:val="000F0AFA"/>
    <w:rsid w:val="000F0C28"/>
    <w:rsid w:val="000F167D"/>
    <w:rsid w:val="000F19E2"/>
    <w:rsid w:val="000F1AD8"/>
    <w:rsid w:val="000F2091"/>
    <w:rsid w:val="000F20A3"/>
    <w:rsid w:val="000F374B"/>
    <w:rsid w:val="000F389D"/>
    <w:rsid w:val="000F390A"/>
    <w:rsid w:val="000F3A0C"/>
    <w:rsid w:val="000F3CE4"/>
    <w:rsid w:val="000F4813"/>
    <w:rsid w:val="000F4ADE"/>
    <w:rsid w:val="000F54B8"/>
    <w:rsid w:val="000F5A74"/>
    <w:rsid w:val="000F69BF"/>
    <w:rsid w:val="000F6AB7"/>
    <w:rsid w:val="000F6D00"/>
    <w:rsid w:val="000F7C65"/>
    <w:rsid w:val="000F7DA6"/>
    <w:rsid w:val="000F7F5F"/>
    <w:rsid w:val="0010014D"/>
    <w:rsid w:val="00100397"/>
    <w:rsid w:val="00100412"/>
    <w:rsid w:val="00100A7A"/>
    <w:rsid w:val="00100C36"/>
    <w:rsid w:val="00100C6B"/>
    <w:rsid w:val="00100DC4"/>
    <w:rsid w:val="001011BD"/>
    <w:rsid w:val="00101447"/>
    <w:rsid w:val="0010167F"/>
    <w:rsid w:val="0010274C"/>
    <w:rsid w:val="00103647"/>
    <w:rsid w:val="00103AD8"/>
    <w:rsid w:val="00103C12"/>
    <w:rsid w:val="00103F84"/>
    <w:rsid w:val="00104CAE"/>
    <w:rsid w:val="00105131"/>
    <w:rsid w:val="001052E0"/>
    <w:rsid w:val="00105A8F"/>
    <w:rsid w:val="00105C9F"/>
    <w:rsid w:val="00105DD8"/>
    <w:rsid w:val="001062DF"/>
    <w:rsid w:val="001068FC"/>
    <w:rsid w:val="00106ED5"/>
    <w:rsid w:val="00107AC1"/>
    <w:rsid w:val="00110098"/>
    <w:rsid w:val="00110726"/>
    <w:rsid w:val="001108CC"/>
    <w:rsid w:val="00111A4B"/>
    <w:rsid w:val="00112122"/>
    <w:rsid w:val="0011223D"/>
    <w:rsid w:val="0011274A"/>
    <w:rsid w:val="00112BB9"/>
    <w:rsid w:val="00113C2B"/>
    <w:rsid w:val="001142B3"/>
    <w:rsid w:val="001150D4"/>
    <w:rsid w:val="0011583D"/>
    <w:rsid w:val="00115854"/>
    <w:rsid w:val="00116128"/>
    <w:rsid w:val="0011653D"/>
    <w:rsid w:val="001167EA"/>
    <w:rsid w:val="00116D78"/>
    <w:rsid w:val="00117124"/>
    <w:rsid w:val="00117B7D"/>
    <w:rsid w:val="00117CCE"/>
    <w:rsid w:val="001203B7"/>
    <w:rsid w:val="001208A3"/>
    <w:rsid w:val="00120D2D"/>
    <w:rsid w:val="00121BB8"/>
    <w:rsid w:val="00122564"/>
    <w:rsid w:val="00122B3C"/>
    <w:rsid w:val="00123CB0"/>
    <w:rsid w:val="0012415E"/>
    <w:rsid w:val="001246F8"/>
    <w:rsid w:val="00124A00"/>
    <w:rsid w:val="00124B3F"/>
    <w:rsid w:val="00125407"/>
    <w:rsid w:val="00125934"/>
    <w:rsid w:val="0012597A"/>
    <w:rsid w:val="001261D7"/>
    <w:rsid w:val="00126394"/>
    <w:rsid w:val="0012712C"/>
    <w:rsid w:val="00130882"/>
    <w:rsid w:val="00130F84"/>
    <w:rsid w:val="0013100C"/>
    <w:rsid w:val="0013153D"/>
    <w:rsid w:val="00131869"/>
    <w:rsid w:val="00132205"/>
    <w:rsid w:val="0013281F"/>
    <w:rsid w:val="00132BD4"/>
    <w:rsid w:val="001330CF"/>
    <w:rsid w:val="0013335E"/>
    <w:rsid w:val="001338F4"/>
    <w:rsid w:val="001340D0"/>
    <w:rsid w:val="001345CD"/>
    <w:rsid w:val="00134670"/>
    <w:rsid w:val="00134CAA"/>
    <w:rsid w:val="00134DD2"/>
    <w:rsid w:val="001350FC"/>
    <w:rsid w:val="001356B4"/>
    <w:rsid w:val="001359A8"/>
    <w:rsid w:val="00135E5B"/>
    <w:rsid w:val="001363AA"/>
    <w:rsid w:val="0013759B"/>
    <w:rsid w:val="001377E4"/>
    <w:rsid w:val="00137B99"/>
    <w:rsid w:val="00140407"/>
    <w:rsid w:val="001409FE"/>
    <w:rsid w:val="00140D58"/>
    <w:rsid w:val="00140E8D"/>
    <w:rsid w:val="00142304"/>
    <w:rsid w:val="00142973"/>
    <w:rsid w:val="00142C8B"/>
    <w:rsid w:val="00142FB5"/>
    <w:rsid w:val="0014313D"/>
    <w:rsid w:val="00143527"/>
    <w:rsid w:val="001438B4"/>
    <w:rsid w:val="00143BE3"/>
    <w:rsid w:val="00143C48"/>
    <w:rsid w:val="00144928"/>
    <w:rsid w:val="00144DC3"/>
    <w:rsid w:val="00144DDE"/>
    <w:rsid w:val="001453CE"/>
    <w:rsid w:val="00146001"/>
    <w:rsid w:val="001464B8"/>
    <w:rsid w:val="001465B3"/>
    <w:rsid w:val="00146D10"/>
    <w:rsid w:val="00146E5D"/>
    <w:rsid w:val="00146FA6"/>
    <w:rsid w:val="00147F29"/>
    <w:rsid w:val="00150383"/>
    <w:rsid w:val="00150668"/>
    <w:rsid w:val="00150B9A"/>
    <w:rsid w:val="00150EB4"/>
    <w:rsid w:val="001511D9"/>
    <w:rsid w:val="0015137C"/>
    <w:rsid w:val="00151594"/>
    <w:rsid w:val="0015169C"/>
    <w:rsid w:val="00151892"/>
    <w:rsid w:val="00151D50"/>
    <w:rsid w:val="0015288F"/>
    <w:rsid w:val="00152D1F"/>
    <w:rsid w:val="0015428A"/>
    <w:rsid w:val="00154439"/>
    <w:rsid w:val="00154CE1"/>
    <w:rsid w:val="0015505F"/>
    <w:rsid w:val="001553B8"/>
    <w:rsid w:val="001555DE"/>
    <w:rsid w:val="00155C4F"/>
    <w:rsid w:val="00155D12"/>
    <w:rsid w:val="00156272"/>
    <w:rsid w:val="00156F83"/>
    <w:rsid w:val="001603E4"/>
    <w:rsid w:val="0016057B"/>
    <w:rsid w:val="0016079B"/>
    <w:rsid w:val="0016184E"/>
    <w:rsid w:val="001641B5"/>
    <w:rsid w:val="0016477D"/>
    <w:rsid w:val="00164B73"/>
    <w:rsid w:val="001654C4"/>
    <w:rsid w:val="00165AB6"/>
    <w:rsid w:val="00166998"/>
    <w:rsid w:val="00166A88"/>
    <w:rsid w:val="001670BF"/>
    <w:rsid w:val="00167333"/>
    <w:rsid w:val="00167FAE"/>
    <w:rsid w:val="001701B4"/>
    <w:rsid w:val="00170282"/>
    <w:rsid w:val="001708DF"/>
    <w:rsid w:val="00170AF3"/>
    <w:rsid w:val="0017156E"/>
    <w:rsid w:val="001717C1"/>
    <w:rsid w:val="00172469"/>
    <w:rsid w:val="00172513"/>
    <w:rsid w:val="00172F81"/>
    <w:rsid w:val="001731EF"/>
    <w:rsid w:val="00173498"/>
    <w:rsid w:val="00173558"/>
    <w:rsid w:val="00173D50"/>
    <w:rsid w:val="00174066"/>
    <w:rsid w:val="001758DD"/>
    <w:rsid w:val="00176B50"/>
    <w:rsid w:val="00176C5D"/>
    <w:rsid w:val="00176EE1"/>
    <w:rsid w:val="00177299"/>
    <w:rsid w:val="0017773F"/>
    <w:rsid w:val="001779C0"/>
    <w:rsid w:val="00177FB5"/>
    <w:rsid w:val="001804C5"/>
    <w:rsid w:val="001807DD"/>
    <w:rsid w:val="00181086"/>
    <w:rsid w:val="00181332"/>
    <w:rsid w:val="00182C89"/>
    <w:rsid w:val="00182EA6"/>
    <w:rsid w:val="00182EF3"/>
    <w:rsid w:val="00183910"/>
    <w:rsid w:val="00184314"/>
    <w:rsid w:val="00186CDB"/>
    <w:rsid w:val="00187FB2"/>
    <w:rsid w:val="00190C08"/>
    <w:rsid w:val="00190E52"/>
    <w:rsid w:val="001916DD"/>
    <w:rsid w:val="00192DB3"/>
    <w:rsid w:val="00192DDF"/>
    <w:rsid w:val="00192FC3"/>
    <w:rsid w:val="00193806"/>
    <w:rsid w:val="00193A01"/>
    <w:rsid w:val="00194966"/>
    <w:rsid w:val="00195A03"/>
    <w:rsid w:val="00197A31"/>
    <w:rsid w:val="001A06D8"/>
    <w:rsid w:val="001A0A08"/>
    <w:rsid w:val="001A0D5E"/>
    <w:rsid w:val="001A173C"/>
    <w:rsid w:val="001A227B"/>
    <w:rsid w:val="001A2D0C"/>
    <w:rsid w:val="001A331D"/>
    <w:rsid w:val="001A4577"/>
    <w:rsid w:val="001A4751"/>
    <w:rsid w:val="001A47CF"/>
    <w:rsid w:val="001A57EB"/>
    <w:rsid w:val="001A5D9B"/>
    <w:rsid w:val="001A61A7"/>
    <w:rsid w:val="001A6334"/>
    <w:rsid w:val="001A6486"/>
    <w:rsid w:val="001A64C1"/>
    <w:rsid w:val="001A66D6"/>
    <w:rsid w:val="001A68AB"/>
    <w:rsid w:val="001A6BAF"/>
    <w:rsid w:val="001A7574"/>
    <w:rsid w:val="001B03A8"/>
    <w:rsid w:val="001B0560"/>
    <w:rsid w:val="001B214F"/>
    <w:rsid w:val="001B235C"/>
    <w:rsid w:val="001B4378"/>
    <w:rsid w:val="001B4A2D"/>
    <w:rsid w:val="001B4C82"/>
    <w:rsid w:val="001B5B70"/>
    <w:rsid w:val="001B60A4"/>
    <w:rsid w:val="001B6BAA"/>
    <w:rsid w:val="001B70CB"/>
    <w:rsid w:val="001C0031"/>
    <w:rsid w:val="001C01B0"/>
    <w:rsid w:val="001C032E"/>
    <w:rsid w:val="001C0878"/>
    <w:rsid w:val="001C09C9"/>
    <w:rsid w:val="001C163C"/>
    <w:rsid w:val="001C1650"/>
    <w:rsid w:val="001C1DC4"/>
    <w:rsid w:val="001C2491"/>
    <w:rsid w:val="001C24DD"/>
    <w:rsid w:val="001C274C"/>
    <w:rsid w:val="001C3082"/>
    <w:rsid w:val="001C34ED"/>
    <w:rsid w:val="001C5043"/>
    <w:rsid w:val="001C524E"/>
    <w:rsid w:val="001C5727"/>
    <w:rsid w:val="001C5730"/>
    <w:rsid w:val="001C59C1"/>
    <w:rsid w:val="001C5BD4"/>
    <w:rsid w:val="001C5F53"/>
    <w:rsid w:val="001C65B6"/>
    <w:rsid w:val="001C7687"/>
    <w:rsid w:val="001D02BB"/>
    <w:rsid w:val="001D0A91"/>
    <w:rsid w:val="001D0D75"/>
    <w:rsid w:val="001D104D"/>
    <w:rsid w:val="001D1325"/>
    <w:rsid w:val="001D15FF"/>
    <w:rsid w:val="001D1AA0"/>
    <w:rsid w:val="001D2444"/>
    <w:rsid w:val="001D2C71"/>
    <w:rsid w:val="001D37A4"/>
    <w:rsid w:val="001D3881"/>
    <w:rsid w:val="001D3911"/>
    <w:rsid w:val="001D3AF5"/>
    <w:rsid w:val="001D447A"/>
    <w:rsid w:val="001D497A"/>
    <w:rsid w:val="001D5DF3"/>
    <w:rsid w:val="001D6FD1"/>
    <w:rsid w:val="001D7067"/>
    <w:rsid w:val="001D720F"/>
    <w:rsid w:val="001D7969"/>
    <w:rsid w:val="001D7A60"/>
    <w:rsid w:val="001D7CEE"/>
    <w:rsid w:val="001D7F2D"/>
    <w:rsid w:val="001E1698"/>
    <w:rsid w:val="001E1F9D"/>
    <w:rsid w:val="001E20F4"/>
    <w:rsid w:val="001E2BA8"/>
    <w:rsid w:val="001E2DF6"/>
    <w:rsid w:val="001E30F7"/>
    <w:rsid w:val="001E3227"/>
    <w:rsid w:val="001E376B"/>
    <w:rsid w:val="001E3AB3"/>
    <w:rsid w:val="001E3EBC"/>
    <w:rsid w:val="001E41A1"/>
    <w:rsid w:val="001E4579"/>
    <w:rsid w:val="001E4641"/>
    <w:rsid w:val="001E5D83"/>
    <w:rsid w:val="001E5F4E"/>
    <w:rsid w:val="001E6FB0"/>
    <w:rsid w:val="001E70EE"/>
    <w:rsid w:val="001E72F5"/>
    <w:rsid w:val="001E78AA"/>
    <w:rsid w:val="001F0BDD"/>
    <w:rsid w:val="001F1490"/>
    <w:rsid w:val="001F19A9"/>
    <w:rsid w:val="001F24F1"/>
    <w:rsid w:val="001F271E"/>
    <w:rsid w:val="001F2998"/>
    <w:rsid w:val="001F2DCE"/>
    <w:rsid w:val="001F35E7"/>
    <w:rsid w:val="001F6368"/>
    <w:rsid w:val="001F6D8D"/>
    <w:rsid w:val="0020066B"/>
    <w:rsid w:val="00200760"/>
    <w:rsid w:val="00200E2F"/>
    <w:rsid w:val="00201074"/>
    <w:rsid w:val="002025B9"/>
    <w:rsid w:val="0020289B"/>
    <w:rsid w:val="002028CE"/>
    <w:rsid w:val="00202B58"/>
    <w:rsid w:val="00202E65"/>
    <w:rsid w:val="00202F15"/>
    <w:rsid w:val="002033FE"/>
    <w:rsid w:val="0020466C"/>
    <w:rsid w:val="00204C86"/>
    <w:rsid w:val="002054CA"/>
    <w:rsid w:val="00205D60"/>
    <w:rsid w:val="002060DE"/>
    <w:rsid w:val="002061ED"/>
    <w:rsid w:val="0020682C"/>
    <w:rsid w:val="00206AEA"/>
    <w:rsid w:val="00206BEE"/>
    <w:rsid w:val="00210273"/>
    <w:rsid w:val="00211675"/>
    <w:rsid w:val="002117F5"/>
    <w:rsid w:val="002127C0"/>
    <w:rsid w:val="00213651"/>
    <w:rsid w:val="00213A2B"/>
    <w:rsid w:val="00213C0B"/>
    <w:rsid w:val="00214317"/>
    <w:rsid w:val="00214A06"/>
    <w:rsid w:val="002156B3"/>
    <w:rsid w:val="00215CAB"/>
    <w:rsid w:val="00215EC9"/>
    <w:rsid w:val="002162CF"/>
    <w:rsid w:val="00216543"/>
    <w:rsid w:val="00216A78"/>
    <w:rsid w:val="00217365"/>
    <w:rsid w:val="0022091B"/>
    <w:rsid w:val="00220AFA"/>
    <w:rsid w:val="00221D4B"/>
    <w:rsid w:val="00223050"/>
    <w:rsid w:val="002232AA"/>
    <w:rsid w:val="0022334E"/>
    <w:rsid w:val="002242FF"/>
    <w:rsid w:val="00224594"/>
    <w:rsid w:val="00224B53"/>
    <w:rsid w:val="00225EB1"/>
    <w:rsid w:val="0022725A"/>
    <w:rsid w:val="00227290"/>
    <w:rsid w:val="00227936"/>
    <w:rsid w:val="00227B33"/>
    <w:rsid w:val="002300E1"/>
    <w:rsid w:val="00230517"/>
    <w:rsid w:val="002308D0"/>
    <w:rsid w:val="00230A31"/>
    <w:rsid w:val="00230B7A"/>
    <w:rsid w:val="00231168"/>
    <w:rsid w:val="00231205"/>
    <w:rsid w:val="00231AAE"/>
    <w:rsid w:val="00232837"/>
    <w:rsid w:val="00232AF1"/>
    <w:rsid w:val="002340EE"/>
    <w:rsid w:val="002343E2"/>
    <w:rsid w:val="002348F6"/>
    <w:rsid w:val="00234F25"/>
    <w:rsid w:val="002351AC"/>
    <w:rsid w:val="0023584F"/>
    <w:rsid w:val="00236EBD"/>
    <w:rsid w:val="0023710F"/>
    <w:rsid w:val="0024060B"/>
    <w:rsid w:val="00240F75"/>
    <w:rsid w:val="00240F99"/>
    <w:rsid w:val="002414DC"/>
    <w:rsid w:val="00241B81"/>
    <w:rsid w:val="00242103"/>
    <w:rsid w:val="0024249A"/>
    <w:rsid w:val="00242BE1"/>
    <w:rsid w:val="00242C8E"/>
    <w:rsid w:val="00242FC1"/>
    <w:rsid w:val="0024300D"/>
    <w:rsid w:val="00243191"/>
    <w:rsid w:val="00243580"/>
    <w:rsid w:val="0024387C"/>
    <w:rsid w:val="002444FC"/>
    <w:rsid w:val="0024475C"/>
    <w:rsid w:val="002450B5"/>
    <w:rsid w:val="00245592"/>
    <w:rsid w:val="00245863"/>
    <w:rsid w:val="00245CB3"/>
    <w:rsid w:val="00246197"/>
    <w:rsid w:val="002461A9"/>
    <w:rsid w:val="0024631B"/>
    <w:rsid w:val="00246F81"/>
    <w:rsid w:val="00246F83"/>
    <w:rsid w:val="00250232"/>
    <w:rsid w:val="002507E5"/>
    <w:rsid w:val="00250B53"/>
    <w:rsid w:val="00252A7C"/>
    <w:rsid w:val="002530AF"/>
    <w:rsid w:val="00253306"/>
    <w:rsid w:val="00253548"/>
    <w:rsid w:val="00253B3B"/>
    <w:rsid w:val="00253B54"/>
    <w:rsid w:val="00254415"/>
    <w:rsid w:val="0025445F"/>
    <w:rsid w:val="00254ABF"/>
    <w:rsid w:val="002550AF"/>
    <w:rsid w:val="0025553B"/>
    <w:rsid w:val="00255854"/>
    <w:rsid w:val="002559A3"/>
    <w:rsid w:val="002577BF"/>
    <w:rsid w:val="00257965"/>
    <w:rsid w:val="00260753"/>
    <w:rsid w:val="0026095D"/>
    <w:rsid w:val="00261186"/>
    <w:rsid w:val="00261BF0"/>
    <w:rsid w:val="00261FD3"/>
    <w:rsid w:val="00264933"/>
    <w:rsid w:val="00264EE2"/>
    <w:rsid w:val="00264F15"/>
    <w:rsid w:val="00265414"/>
    <w:rsid w:val="00266026"/>
    <w:rsid w:val="00266A69"/>
    <w:rsid w:val="002673AD"/>
    <w:rsid w:val="00267F62"/>
    <w:rsid w:val="00270813"/>
    <w:rsid w:val="00270B5C"/>
    <w:rsid w:val="00270F4D"/>
    <w:rsid w:val="0027179D"/>
    <w:rsid w:val="002725DF"/>
    <w:rsid w:val="00272A16"/>
    <w:rsid w:val="00272BEC"/>
    <w:rsid w:val="00272F7E"/>
    <w:rsid w:val="0027313F"/>
    <w:rsid w:val="00273549"/>
    <w:rsid w:val="00273559"/>
    <w:rsid w:val="00274032"/>
    <w:rsid w:val="002743D1"/>
    <w:rsid w:val="00276D38"/>
    <w:rsid w:val="00280352"/>
    <w:rsid w:val="00282514"/>
    <w:rsid w:val="0028295F"/>
    <w:rsid w:val="00282EE6"/>
    <w:rsid w:val="00283316"/>
    <w:rsid w:val="00283959"/>
    <w:rsid w:val="00283F09"/>
    <w:rsid w:val="00284B4F"/>
    <w:rsid w:val="00285268"/>
    <w:rsid w:val="002859A8"/>
    <w:rsid w:val="00286CFD"/>
    <w:rsid w:val="002918B6"/>
    <w:rsid w:val="00294D0C"/>
    <w:rsid w:val="00294F54"/>
    <w:rsid w:val="0029573A"/>
    <w:rsid w:val="00296429"/>
    <w:rsid w:val="002966E7"/>
    <w:rsid w:val="002967D4"/>
    <w:rsid w:val="002968A9"/>
    <w:rsid w:val="0029732F"/>
    <w:rsid w:val="002975FB"/>
    <w:rsid w:val="002A01FD"/>
    <w:rsid w:val="002A0BED"/>
    <w:rsid w:val="002A2120"/>
    <w:rsid w:val="002A2145"/>
    <w:rsid w:val="002A26CD"/>
    <w:rsid w:val="002A2851"/>
    <w:rsid w:val="002A3F3A"/>
    <w:rsid w:val="002A4495"/>
    <w:rsid w:val="002A4667"/>
    <w:rsid w:val="002A4C41"/>
    <w:rsid w:val="002A58A4"/>
    <w:rsid w:val="002A62E0"/>
    <w:rsid w:val="002A6979"/>
    <w:rsid w:val="002B0776"/>
    <w:rsid w:val="002B0F2B"/>
    <w:rsid w:val="002B11FA"/>
    <w:rsid w:val="002B1F8A"/>
    <w:rsid w:val="002B2633"/>
    <w:rsid w:val="002B30B8"/>
    <w:rsid w:val="002B3D78"/>
    <w:rsid w:val="002B62CD"/>
    <w:rsid w:val="002B6D5A"/>
    <w:rsid w:val="002B6FA4"/>
    <w:rsid w:val="002B7FA0"/>
    <w:rsid w:val="002C07C7"/>
    <w:rsid w:val="002C0D65"/>
    <w:rsid w:val="002C1203"/>
    <w:rsid w:val="002C1904"/>
    <w:rsid w:val="002C2781"/>
    <w:rsid w:val="002C3358"/>
    <w:rsid w:val="002C5270"/>
    <w:rsid w:val="002C52FB"/>
    <w:rsid w:val="002C5DF5"/>
    <w:rsid w:val="002C631B"/>
    <w:rsid w:val="002C6334"/>
    <w:rsid w:val="002C6692"/>
    <w:rsid w:val="002D055B"/>
    <w:rsid w:val="002D0668"/>
    <w:rsid w:val="002D0921"/>
    <w:rsid w:val="002D0C71"/>
    <w:rsid w:val="002D1042"/>
    <w:rsid w:val="002D15B4"/>
    <w:rsid w:val="002D1870"/>
    <w:rsid w:val="002D1B62"/>
    <w:rsid w:val="002D1FB1"/>
    <w:rsid w:val="002D260C"/>
    <w:rsid w:val="002D339B"/>
    <w:rsid w:val="002D39C8"/>
    <w:rsid w:val="002D436F"/>
    <w:rsid w:val="002D46AA"/>
    <w:rsid w:val="002D592A"/>
    <w:rsid w:val="002D5A0E"/>
    <w:rsid w:val="002D5CA5"/>
    <w:rsid w:val="002E011D"/>
    <w:rsid w:val="002E0229"/>
    <w:rsid w:val="002E09AC"/>
    <w:rsid w:val="002E17C9"/>
    <w:rsid w:val="002E1FA1"/>
    <w:rsid w:val="002E20B8"/>
    <w:rsid w:val="002E230E"/>
    <w:rsid w:val="002E2A0C"/>
    <w:rsid w:val="002E3395"/>
    <w:rsid w:val="002E37E2"/>
    <w:rsid w:val="002E3998"/>
    <w:rsid w:val="002E3F7F"/>
    <w:rsid w:val="002E43E3"/>
    <w:rsid w:val="002E4CA5"/>
    <w:rsid w:val="002E5995"/>
    <w:rsid w:val="002E5DD3"/>
    <w:rsid w:val="002E693F"/>
    <w:rsid w:val="002E6A12"/>
    <w:rsid w:val="002E6ED4"/>
    <w:rsid w:val="002E7BC2"/>
    <w:rsid w:val="002E7F7A"/>
    <w:rsid w:val="002F00E6"/>
    <w:rsid w:val="002F059C"/>
    <w:rsid w:val="002F0B35"/>
    <w:rsid w:val="002F1B71"/>
    <w:rsid w:val="002F1BA6"/>
    <w:rsid w:val="002F1C60"/>
    <w:rsid w:val="002F1CA4"/>
    <w:rsid w:val="002F30FD"/>
    <w:rsid w:val="002F3400"/>
    <w:rsid w:val="002F4787"/>
    <w:rsid w:val="002F4D39"/>
    <w:rsid w:val="002F538A"/>
    <w:rsid w:val="002F53B3"/>
    <w:rsid w:val="002F5595"/>
    <w:rsid w:val="002F6360"/>
    <w:rsid w:val="002F63D1"/>
    <w:rsid w:val="002F6F90"/>
    <w:rsid w:val="002F7212"/>
    <w:rsid w:val="002F7636"/>
    <w:rsid w:val="002F7AF8"/>
    <w:rsid w:val="002F7C72"/>
    <w:rsid w:val="00300D9B"/>
    <w:rsid w:val="003023D2"/>
    <w:rsid w:val="00302F40"/>
    <w:rsid w:val="00303ABF"/>
    <w:rsid w:val="0030427A"/>
    <w:rsid w:val="003045A6"/>
    <w:rsid w:val="00304C8F"/>
    <w:rsid w:val="00305BB5"/>
    <w:rsid w:val="00305CB0"/>
    <w:rsid w:val="00305DF2"/>
    <w:rsid w:val="00306996"/>
    <w:rsid w:val="00306BDF"/>
    <w:rsid w:val="003073AA"/>
    <w:rsid w:val="00310FE4"/>
    <w:rsid w:val="00311503"/>
    <w:rsid w:val="003123EB"/>
    <w:rsid w:val="00312CF9"/>
    <w:rsid w:val="00312E6B"/>
    <w:rsid w:val="00313557"/>
    <w:rsid w:val="00314264"/>
    <w:rsid w:val="0031459C"/>
    <w:rsid w:val="00314656"/>
    <w:rsid w:val="00314728"/>
    <w:rsid w:val="00314B11"/>
    <w:rsid w:val="00315BDF"/>
    <w:rsid w:val="00315E4D"/>
    <w:rsid w:val="00316602"/>
    <w:rsid w:val="003168FD"/>
    <w:rsid w:val="00316978"/>
    <w:rsid w:val="00316CFE"/>
    <w:rsid w:val="00316F58"/>
    <w:rsid w:val="0031708E"/>
    <w:rsid w:val="00320414"/>
    <w:rsid w:val="003206F6"/>
    <w:rsid w:val="003208A9"/>
    <w:rsid w:val="0032142E"/>
    <w:rsid w:val="00321436"/>
    <w:rsid w:val="00321ACD"/>
    <w:rsid w:val="00321E5F"/>
    <w:rsid w:val="00321F8E"/>
    <w:rsid w:val="00321F99"/>
    <w:rsid w:val="003226DC"/>
    <w:rsid w:val="00322717"/>
    <w:rsid w:val="003227AA"/>
    <w:rsid w:val="00322879"/>
    <w:rsid w:val="00322C46"/>
    <w:rsid w:val="003235E3"/>
    <w:rsid w:val="003248C4"/>
    <w:rsid w:val="00324BE8"/>
    <w:rsid w:val="00326DF2"/>
    <w:rsid w:val="00327A99"/>
    <w:rsid w:val="00327D30"/>
    <w:rsid w:val="00330CB9"/>
    <w:rsid w:val="00332F81"/>
    <w:rsid w:val="00333312"/>
    <w:rsid w:val="00333717"/>
    <w:rsid w:val="003347F4"/>
    <w:rsid w:val="00334965"/>
    <w:rsid w:val="00334A34"/>
    <w:rsid w:val="0033513B"/>
    <w:rsid w:val="003352C9"/>
    <w:rsid w:val="00335E66"/>
    <w:rsid w:val="003362CA"/>
    <w:rsid w:val="003363E5"/>
    <w:rsid w:val="003364C0"/>
    <w:rsid w:val="00336505"/>
    <w:rsid w:val="003365D9"/>
    <w:rsid w:val="00336EA2"/>
    <w:rsid w:val="0033703F"/>
    <w:rsid w:val="0033739C"/>
    <w:rsid w:val="0033785C"/>
    <w:rsid w:val="003407F5"/>
    <w:rsid w:val="00340A2F"/>
    <w:rsid w:val="00340CE1"/>
    <w:rsid w:val="003417BC"/>
    <w:rsid w:val="00341902"/>
    <w:rsid w:val="00341D90"/>
    <w:rsid w:val="0034283C"/>
    <w:rsid w:val="003436E0"/>
    <w:rsid w:val="003439B2"/>
    <w:rsid w:val="00345B9E"/>
    <w:rsid w:val="00346494"/>
    <w:rsid w:val="00346A92"/>
    <w:rsid w:val="00346AEC"/>
    <w:rsid w:val="003473E7"/>
    <w:rsid w:val="00347C37"/>
    <w:rsid w:val="00350141"/>
    <w:rsid w:val="00352A39"/>
    <w:rsid w:val="003530E5"/>
    <w:rsid w:val="003532EC"/>
    <w:rsid w:val="00353F91"/>
    <w:rsid w:val="00354735"/>
    <w:rsid w:val="00354B00"/>
    <w:rsid w:val="003555A3"/>
    <w:rsid w:val="0035576D"/>
    <w:rsid w:val="00355F7D"/>
    <w:rsid w:val="003566A9"/>
    <w:rsid w:val="003566DB"/>
    <w:rsid w:val="00356E29"/>
    <w:rsid w:val="00357673"/>
    <w:rsid w:val="0036037B"/>
    <w:rsid w:val="00360AF7"/>
    <w:rsid w:val="00360BAF"/>
    <w:rsid w:val="003619F5"/>
    <w:rsid w:val="003622C2"/>
    <w:rsid w:val="00362EFB"/>
    <w:rsid w:val="00362F37"/>
    <w:rsid w:val="00363696"/>
    <w:rsid w:val="0036420A"/>
    <w:rsid w:val="00364241"/>
    <w:rsid w:val="0036433B"/>
    <w:rsid w:val="00364BCD"/>
    <w:rsid w:val="00364EF4"/>
    <w:rsid w:val="00365582"/>
    <w:rsid w:val="00365968"/>
    <w:rsid w:val="00365E51"/>
    <w:rsid w:val="0036676F"/>
    <w:rsid w:val="003704B8"/>
    <w:rsid w:val="00370799"/>
    <w:rsid w:val="00370BBA"/>
    <w:rsid w:val="003715F3"/>
    <w:rsid w:val="00372200"/>
    <w:rsid w:val="00373105"/>
    <w:rsid w:val="003733E7"/>
    <w:rsid w:val="00373F30"/>
    <w:rsid w:val="00374193"/>
    <w:rsid w:val="0037480D"/>
    <w:rsid w:val="00375890"/>
    <w:rsid w:val="00375E90"/>
    <w:rsid w:val="00376C1C"/>
    <w:rsid w:val="00377024"/>
    <w:rsid w:val="00380609"/>
    <w:rsid w:val="0038078A"/>
    <w:rsid w:val="00380E0D"/>
    <w:rsid w:val="00380F6C"/>
    <w:rsid w:val="00382F3E"/>
    <w:rsid w:val="003831CB"/>
    <w:rsid w:val="00383A5C"/>
    <w:rsid w:val="0038443C"/>
    <w:rsid w:val="00384F39"/>
    <w:rsid w:val="0038543D"/>
    <w:rsid w:val="0038642E"/>
    <w:rsid w:val="003871F6"/>
    <w:rsid w:val="0039023D"/>
    <w:rsid w:val="00390253"/>
    <w:rsid w:val="003909FB"/>
    <w:rsid w:val="00390E25"/>
    <w:rsid w:val="0039172A"/>
    <w:rsid w:val="00392899"/>
    <w:rsid w:val="00393073"/>
    <w:rsid w:val="0039334D"/>
    <w:rsid w:val="0039443F"/>
    <w:rsid w:val="003947ED"/>
    <w:rsid w:val="00394EBA"/>
    <w:rsid w:val="00394F20"/>
    <w:rsid w:val="0039559D"/>
    <w:rsid w:val="003955CB"/>
    <w:rsid w:val="00395ADD"/>
    <w:rsid w:val="003973FB"/>
    <w:rsid w:val="003975E0"/>
    <w:rsid w:val="003979A8"/>
    <w:rsid w:val="00397C8E"/>
    <w:rsid w:val="003A04B3"/>
    <w:rsid w:val="003A1344"/>
    <w:rsid w:val="003A19B0"/>
    <w:rsid w:val="003A1B34"/>
    <w:rsid w:val="003A1F32"/>
    <w:rsid w:val="003A25CF"/>
    <w:rsid w:val="003A28D9"/>
    <w:rsid w:val="003A2C42"/>
    <w:rsid w:val="003A2D88"/>
    <w:rsid w:val="003A3789"/>
    <w:rsid w:val="003A3862"/>
    <w:rsid w:val="003A3B8A"/>
    <w:rsid w:val="003A3D8A"/>
    <w:rsid w:val="003A4CD6"/>
    <w:rsid w:val="003A4FAA"/>
    <w:rsid w:val="003A515C"/>
    <w:rsid w:val="003A5620"/>
    <w:rsid w:val="003A565A"/>
    <w:rsid w:val="003A5F3F"/>
    <w:rsid w:val="003A6E00"/>
    <w:rsid w:val="003A6FCD"/>
    <w:rsid w:val="003A7042"/>
    <w:rsid w:val="003A774B"/>
    <w:rsid w:val="003B08A4"/>
    <w:rsid w:val="003B1134"/>
    <w:rsid w:val="003B2C35"/>
    <w:rsid w:val="003B2D2F"/>
    <w:rsid w:val="003B4680"/>
    <w:rsid w:val="003B5979"/>
    <w:rsid w:val="003B5BC6"/>
    <w:rsid w:val="003B789F"/>
    <w:rsid w:val="003B7E91"/>
    <w:rsid w:val="003B7F3A"/>
    <w:rsid w:val="003C0425"/>
    <w:rsid w:val="003C143F"/>
    <w:rsid w:val="003C29A9"/>
    <w:rsid w:val="003C2A5B"/>
    <w:rsid w:val="003C2F1F"/>
    <w:rsid w:val="003C2FBD"/>
    <w:rsid w:val="003C2FC1"/>
    <w:rsid w:val="003C3173"/>
    <w:rsid w:val="003C4D7C"/>
    <w:rsid w:val="003C4F4D"/>
    <w:rsid w:val="003C5F8E"/>
    <w:rsid w:val="003C68B4"/>
    <w:rsid w:val="003C70E8"/>
    <w:rsid w:val="003C76ED"/>
    <w:rsid w:val="003D0493"/>
    <w:rsid w:val="003D0908"/>
    <w:rsid w:val="003D11A7"/>
    <w:rsid w:val="003D19DA"/>
    <w:rsid w:val="003D244D"/>
    <w:rsid w:val="003D28E9"/>
    <w:rsid w:val="003D2EFC"/>
    <w:rsid w:val="003D2FA4"/>
    <w:rsid w:val="003D3359"/>
    <w:rsid w:val="003D3479"/>
    <w:rsid w:val="003D3B4B"/>
    <w:rsid w:val="003D4238"/>
    <w:rsid w:val="003D4CD8"/>
    <w:rsid w:val="003D555F"/>
    <w:rsid w:val="003D68B9"/>
    <w:rsid w:val="003D6C64"/>
    <w:rsid w:val="003D6D3D"/>
    <w:rsid w:val="003D6FA7"/>
    <w:rsid w:val="003D7FA3"/>
    <w:rsid w:val="003E01FD"/>
    <w:rsid w:val="003E02F7"/>
    <w:rsid w:val="003E0AC5"/>
    <w:rsid w:val="003E1A7F"/>
    <w:rsid w:val="003E1BD8"/>
    <w:rsid w:val="003E2198"/>
    <w:rsid w:val="003E2573"/>
    <w:rsid w:val="003E2965"/>
    <w:rsid w:val="003E2CD2"/>
    <w:rsid w:val="003E2D9A"/>
    <w:rsid w:val="003E2F11"/>
    <w:rsid w:val="003E33C2"/>
    <w:rsid w:val="003E43B1"/>
    <w:rsid w:val="003E53DB"/>
    <w:rsid w:val="003E5A31"/>
    <w:rsid w:val="003E5C03"/>
    <w:rsid w:val="003E6975"/>
    <w:rsid w:val="003E6B36"/>
    <w:rsid w:val="003E6BF3"/>
    <w:rsid w:val="003E6DE8"/>
    <w:rsid w:val="003E74AB"/>
    <w:rsid w:val="003E7E72"/>
    <w:rsid w:val="003E7E89"/>
    <w:rsid w:val="003F0772"/>
    <w:rsid w:val="003F1108"/>
    <w:rsid w:val="003F16D5"/>
    <w:rsid w:val="003F19CC"/>
    <w:rsid w:val="003F235D"/>
    <w:rsid w:val="003F2571"/>
    <w:rsid w:val="003F29D2"/>
    <w:rsid w:val="003F3ECE"/>
    <w:rsid w:val="003F4C9F"/>
    <w:rsid w:val="003F5046"/>
    <w:rsid w:val="003F5E35"/>
    <w:rsid w:val="003F6C11"/>
    <w:rsid w:val="003F7C22"/>
    <w:rsid w:val="003F7CAB"/>
    <w:rsid w:val="0040043A"/>
    <w:rsid w:val="00401846"/>
    <w:rsid w:val="00401A25"/>
    <w:rsid w:val="00402724"/>
    <w:rsid w:val="0040306B"/>
    <w:rsid w:val="00403705"/>
    <w:rsid w:val="00403A48"/>
    <w:rsid w:val="00404075"/>
    <w:rsid w:val="00404B18"/>
    <w:rsid w:val="00404ED2"/>
    <w:rsid w:val="00405E30"/>
    <w:rsid w:val="004069B9"/>
    <w:rsid w:val="0040734A"/>
    <w:rsid w:val="00407532"/>
    <w:rsid w:val="00407D19"/>
    <w:rsid w:val="00410836"/>
    <w:rsid w:val="004117EE"/>
    <w:rsid w:val="004119A8"/>
    <w:rsid w:val="0041259F"/>
    <w:rsid w:val="00412BA3"/>
    <w:rsid w:val="00412E43"/>
    <w:rsid w:val="00413A64"/>
    <w:rsid w:val="00413BAD"/>
    <w:rsid w:val="00415724"/>
    <w:rsid w:val="00415F02"/>
    <w:rsid w:val="00415F42"/>
    <w:rsid w:val="004167CD"/>
    <w:rsid w:val="00416C8F"/>
    <w:rsid w:val="004177BA"/>
    <w:rsid w:val="00417C16"/>
    <w:rsid w:val="00417D9A"/>
    <w:rsid w:val="00420546"/>
    <w:rsid w:val="004205AA"/>
    <w:rsid w:val="00420E48"/>
    <w:rsid w:val="00420FB9"/>
    <w:rsid w:val="00421712"/>
    <w:rsid w:val="004217AB"/>
    <w:rsid w:val="00422056"/>
    <w:rsid w:val="0042314F"/>
    <w:rsid w:val="00423A91"/>
    <w:rsid w:val="0042488E"/>
    <w:rsid w:val="00425641"/>
    <w:rsid w:val="004256E0"/>
    <w:rsid w:val="0042570E"/>
    <w:rsid w:val="00425CB3"/>
    <w:rsid w:val="004265CA"/>
    <w:rsid w:val="004266FE"/>
    <w:rsid w:val="00427F77"/>
    <w:rsid w:val="004311D4"/>
    <w:rsid w:val="00431741"/>
    <w:rsid w:val="00433290"/>
    <w:rsid w:val="004335CF"/>
    <w:rsid w:val="00433844"/>
    <w:rsid w:val="00433F40"/>
    <w:rsid w:val="00434F23"/>
    <w:rsid w:val="00435675"/>
    <w:rsid w:val="004359E1"/>
    <w:rsid w:val="00435AB1"/>
    <w:rsid w:val="00435BA1"/>
    <w:rsid w:val="00435FE1"/>
    <w:rsid w:val="0043682E"/>
    <w:rsid w:val="00436DAA"/>
    <w:rsid w:val="0043772D"/>
    <w:rsid w:val="004377B5"/>
    <w:rsid w:val="004409ED"/>
    <w:rsid w:val="00441765"/>
    <w:rsid w:val="00441808"/>
    <w:rsid w:val="004423C6"/>
    <w:rsid w:val="004430B1"/>
    <w:rsid w:val="004438BD"/>
    <w:rsid w:val="0044430E"/>
    <w:rsid w:val="00444696"/>
    <w:rsid w:val="00444746"/>
    <w:rsid w:val="00444CBB"/>
    <w:rsid w:val="00444F94"/>
    <w:rsid w:val="004450D3"/>
    <w:rsid w:val="004467F3"/>
    <w:rsid w:val="00447373"/>
    <w:rsid w:val="004502F6"/>
    <w:rsid w:val="004508B2"/>
    <w:rsid w:val="00450F8D"/>
    <w:rsid w:val="00451124"/>
    <w:rsid w:val="00451501"/>
    <w:rsid w:val="004517AE"/>
    <w:rsid w:val="00451AD8"/>
    <w:rsid w:val="00452619"/>
    <w:rsid w:val="0045335D"/>
    <w:rsid w:val="0045373A"/>
    <w:rsid w:val="004547AA"/>
    <w:rsid w:val="00455734"/>
    <w:rsid w:val="00455AE0"/>
    <w:rsid w:val="00455E64"/>
    <w:rsid w:val="00456A81"/>
    <w:rsid w:val="00456EC8"/>
    <w:rsid w:val="004571B7"/>
    <w:rsid w:val="00457379"/>
    <w:rsid w:val="00457572"/>
    <w:rsid w:val="004579ED"/>
    <w:rsid w:val="00461626"/>
    <w:rsid w:val="00461B10"/>
    <w:rsid w:val="0046362A"/>
    <w:rsid w:val="00463CC5"/>
    <w:rsid w:val="0046413B"/>
    <w:rsid w:val="0046527B"/>
    <w:rsid w:val="004655B0"/>
    <w:rsid w:val="00465B65"/>
    <w:rsid w:val="00465ED3"/>
    <w:rsid w:val="004666E5"/>
    <w:rsid w:val="0047089E"/>
    <w:rsid w:val="004715C6"/>
    <w:rsid w:val="004717FD"/>
    <w:rsid w:val="00471C9D"/>
    <w:rsid w:val="004724DB"/>
    <w:rsid w:val="0047252D"/>
    <w:rsid w:val="004744A7"/>
    <w:rsid w:val="0047452F"/>
    <w:rsid w:val="004749F6"/>
    <w:rsid w:val="00475722"/>
    <w:rsid w:val="00476006"/>
    <w:rsid w:val="0047609B"/>
    <w:rsid w:val="0047620E"/>
    <w:rsid w:val="00476BE0"/>
    <w:rsid w:val="00476F26"/>
    <w:rsid w:val="00477654"/>
    <w:rsid w:val="00477B63"/>
    <w:rsid w:val="00477FF7"/>
    <w:rsid w:val="00481305"/>
    <w:rsid w:val="00482EEC"/>
    <w:rsid w:val="00483283"/>
    <w:rsid w:val="004834DF"/>
    <w:rsid w:val="00483F87"/>
    <w:rsid w:val="004841BA"/>
    <w:rsid w:val="00484287"/>
    <w:rsid w:val="004844D9"/>
    <w:rsid w:val="00484C93"/>
    <w:rsid w:val="0048512B"/>
    <w:rsid w:val="00485312"/>
    <w:rsid w:val="00485500"/>
    <w:rsid w:val="0048570D"/>
    <w:rsid w:val="0048674C"/>
    <w:rsid w:val="00487720"/>
    <w:rsid w:val="00490B27"/>
    <w:rsid w:val="00491090"/>
    <w:rsid w:val="004911C9"/>
    <w:rsid w:val="0049191D"/>
    <w:rsid w:val="00491A31"/>
    <w:rsid w:val="004920BB"/>
    <w:rsid w:val="004929EC"/>
    <w:rsid w:val="004939DA"/>
    <w:rsid w:val="00494369"/>
    <w:rsid w:val="004945E8"/>
    <w:rsid w:val="00494A31"/>
    <w:rsid w:val="00494D60"/>
    <w:rsid w:val="00495EF0"/>
    <w:rsid w:val="004962F3"/>
    <w:rsid w:val="00496A0A"/>
    <w:rsid w:val="00497421"/>
    <w:rsid w:val="004974D5"/>
    <w:rsid w:val="004978BF"/>
    <w:rsid w:val="00497F2A"/>
    <w:rsid w:val="004A001C"/>
    <w:rsid w:val="004A03EF"/>
    <w:rsid w:val="004A0980"/>
    <w:rsid w:val="004A118D"/>
    <w:rsid w:val="004A133C"/>
    <w:rsid w:val="004A2BBC"/>
    <w:rsid w:val="004A3200"/>
    <w:rsid w:val="004A35EE"/>
    <w:rsid w:val="004A3814"/>
    <w:rsid w:val="004A43B6"/>
    <w:rsid w:val="004A45D0"/>
    <w:rsid w:val="004A4EBF"/>
    <w:rsid w:val="004A6009"/>
    <w:rsid w:val="004A66B5"/>
    <w:rsid w:val="004A6E63"/>
    <w:rsid w:val="004A701E"/>
    <w:rsid w:val="004A7143"/>
    <w:rsid w:val="004A747E"/>
    <w:rsid w:val="004A7E94"/>
    <w:rsid w:val="004B10E2"/>
    <w:rsid w:val="004B352C"/>
    <w:rsid w:val="004B395C"/>
    <w:rsid w:val="004B39D3"/>
    <w:rsid w:val="004B4190"/>
    <w:rsid w:val="004B47BE"/>
    <w:rsid w:val="004B5B05"/>
    <w:rsid w:val="004B66BC"/>
    <w:rsid w:val="004B69D3"/>
    <w:rsid w:val="004B7B3A"/>
    <w:rsid w:val="004C05A2"/>
    <w:rsid w:val="004C087D"/>
    <w:rsid w:val="004C155C"/>
    <w:rsid w:val="004C2142"/>
    <w:rsid w:val="004C35AA"/>
    <w:rsid w:val="004C4BA9"/>
    <w:rsid w:val="004C4D5B"/>
    <w:rsid w:val="004C61C0"/>
    <w:rsid w:val="004C63E7"/>
    <w:rsid w:val="004C6640"/>
    <w:rsid w:val="004C68F9"/>
    <w:rsid w:val="004C7DD3"/>
    <w:rsid w:val="004D100D"/>
    <w:rsid w:val="004D21D6"/>
    <w:rsid w:val="004D29D3"/>
    <w:rsid w:val="004D32B6"/>
    <w:rsid w:val="004D32EF"/>
    <w:rsid w:val="004D5C44"/>
    <w:rsid w:val="004D631C"/>
    <w:rsid w:val="004D78F4"/>
    <w:rsid w:val="004D7993"/>
    <w:rsid w:val="004E094E"/>
    <w:rsid w:val="004E0EE1"/>
    <w:rsid w:val="004E12FB"/>
    <w:rsid w:val="004E211C"/>
    <w:rsid w:val="004E2D98"/>
    <w:rsid w:val="004E3324"/>
    <w:rsid w:val="004E3389"/>
    <w:rsid w:val="004E40B3"/>
    <w:rsid w:val="004E52A6"/>
    <w:rsid w:val="004E6832"/>
    <w:rsid w:val="004E7785"/>
    <w:rsid w:val="004E783A"/>
    <w:rsid w:val="004E7B87"/>
    <w:rsid w:val="004F1517"/>
    <w:rsid w:val="004F2172"/>
    <w:rsid w:val="004F21D8"/>
    <w:rsid w:val="004F2BD5"/>
    <w:rsid w:val="004F3A26"/>
    <w:rsid w:val="004F412F"/>
    <w:rsid w:val="004F4605"/>
    <w:rsid w:val="004F4A16"/>
    <w:rsid w:val="004F4EDA"/>
    <w:rsid w:val="004F59C0"/>
    <w:rsid w:val="004F67E7"/>
    <w:rsid w:val="004F6A84"/>
    <w:rsid w:val="004F6F6C"/>
    <w:rsid w:val="004F76B1"/>
    <w:rsid w:val="004F7FAC"/>
    <w:rsid w:val="00500699"/>
    <w:rsid w:val="00500B5A"/>
    <w:rsid w:val="005011D2"/>
    <w:rsid w:val="00501A2A"/>
    <w:rsid w:val="00501BDD"/>
    <w:rsid w:val="0050297D"/>
    <w:rsid w:val="00502C19"/>
    <w:rsid w:val="005036BD"/>
    <w:rsid w:val="00504839"/>
    <w:rsid w:val="005048C5"/>
    <w:rsid w:val="00504B38"/>
    <w:rsid w:val="00505289"/>
    <w:rsid w:val="0050544F"/>
    <w:rsid w:val="005059E0"/>
    <w:rsid w:val="00505EC7"/>
    <w:rsid w:val="00506243"/>
    <w:rsid w:val="0050694A"/>
    <w:rsid w:val="00506DB2"/>
    <w:rsid w:val="00506EBA"/>
    <w:rsid w:val="0050733E"/>
    <w:rsid w:val="005073A4"/>
    <w:rsid w:val="00507FE8"/>
    <w:rsid w:val="005100C3"/>
    <w:rsid w:val="0051015D"/>
    <w:rsid w:val="0051111C"/>
    <w:rsid w:val="0051131F"/>
    <w:rsid w:val="005113CE"/>
    <w:rsid w:val="0051233C"/>
    <w:rsid w:val="0051245D"/>
    <w:rsid w:val="0051297C"/>
    <w:rsid w:val="005137D8"/>
    <w:rsid w:val="0051386D"/>
    <w:rsid w:val="00513BD3"/>
    <w:rsid w:val="00514ED6"/>
    <w:rsid w:val="00514FF9"/>
    <w:rsid w:val="005152E1"/>
    <w:rsid w:val="00515941"/>
    <w:rsid w:val="00516391"/>
    <w:rsid w:val="005179E4"/>
    <w:rsid w:val="00517C89"/>
    <w:rsid w:val="00517DF0"/>
    <w:rsid w:val="00517F90"/>
    <w:rsid w:val="00520010"/>
    <w:rsid w:val="005216A0"/>
    <w:rsid w:val="00522BCF"/>
    <w:rsid w:val="00522FAB"/>
    <w:rsid w:val="00523126"/>
    <w:rsid w:val="0052445E"/>
    <w:rsid w:val="00524915"/>
    <w:rsid w:val="00524AAD"/>
    <w:rsid w:val="00524B60"/>
    <w:rsid w:val="005257C1"/>
    <w:rsid w:val="00525BD5"/>
    <w:rsid w:val="00525E0F"/>
    <w:rsid w:val="00526703"/>
    <w:rsid w:val="00527752"/>
    <w:rsid w:val="00527F52"/>
    <w:rsid w:val="00527F56"/>
    <w:rsid w:val="0053036E"/>
    <w:rsid w:val="0053038F"/>
    <w:rsid w:val="00531019"/>
    <w:rsid w:val="00531569"/>
    <w:rsid w:val="00532473"/>
    <w:rsid w:val="00533358"/>
    <w:rsid w:val="00533985"/>
    <w:rsid w:val="00534439"/>
    <w:rsid w:val="00534E97"/>
    <w:rsid w:val="0053517A"/>
    <w:rsid w:val="00535507"/>
    <w:rsid w:val="00535731"/>
    <w:rsid w:val="00535DC8"/>
    <w:rsid w:val="005360FE"/>
    <w:rsid w:val="005362F6"/>
    <w:rsid w:val="005371BB"/>
    <w:rsid w:val="00540197"/>
    <w:rsid w:val="0054027E"/>
    <w:rsid w:val="005406D0"/>
    <w:rsid w:val="0054091E"/>
    <w:rsid w:val="00541B68"/>
    <w:rsid w:val="00541BB2"/>
    <w:rsid w:val="00542301"/>
    <w:rsid w:val="00542C69"/>
    <w:rsid w:val="005439CC"/>
    <w:rsid w:val="00543D7A"/>
    <w:rsid w:val="00544732"/>
    <w:rsid w:val="00544C6B"/>
    <w:rsid w:val="00544C98"/>
    <w:rsid w:val="00545055"/>
    <w:rsid w:val="00545EE6"/>
    <w:rsid w:val="00546DD7"/>
    <w:rsid w:val="005474B5"/>
    <w:rsid w:val="00550533"/>
    <w:rsid w:val="0055079B"/>
    <w:rsid w:val="00550FFA"/>
    <w:rsid w:val="00552519"/>
    <w:rsid w:val="00553AF5"/>
    <w:rsid w:val="00554855"/>
    <w:rsid w:val="00554873"/>
    <w:rsid w:val="00554F07"/>
    <w:rsid w:val="00554F40"/>
    <w:rsid w:val="0055506C"/>
    <w:rsid w:val="00555932"/>
    <w:rsid w:val="00555B66"/>
    <w:rsid w:val="005562D9"/>
    <w:rsid w:val="00557219"/>
    <w:rsid w:val="005573E2"/>
    <w:rsid w:val="00561433"/>
    <w:rsid w:val="005619CF"/>
    <w:rsid w:val="00562B92"/>
    <w:rsid w:val="00563018"/>
    <w:rsid w:val="0056324A"/>
    <w:rsid w:val="005637D4"/>
    <w:rsid w:val="00564074"/>
    <w:rsid w:val="005649D3"/>
    <w:rsid w:val="00564AB3"/>
    <w:rsid w:val="00564D61"/>
    <w:rsid w:val="00564D93"/>
    <w:rsid w:val="00565EA6"/>
    <w:rsid w:val="00566047"/>
    <w:rsid w:val="00566773"/>
    <w:rsid w:val="00566965"/>
    <w:rsid w:val="005678C3"/>
    <w:rsid w:val="00571B75"/>
    <w:rsid w:val="00571D3D"/>
    <w:rsid w:val="00572281"/>
    <w:rsid w:val="00572801"/>
    <w:rsid w:val="00575CE6"/>
    <w:rsid w:val="00575D4E"/>
    <w:rsid w:val="005762F9"/>
    <w:rsid w:val="00576576"/>
    <w:rsid w:val="00576D32"/>
    <w:rsid w:val="00576EDF"/>
    <w:rsid w:val="00576FC9"/>
    <w:rsid w:val="005774DF"/>
    <w:rsid w:val="00577CAB"/>
    <w:rsid w:val="00577E38"/>
    <w:rsid w:val="00577EF3"/>
    <w:rsid w:val="005801C2"/>
    <w:rsid w:val="0058130E"/>
    <w:rsid w:val="00581816"/>
    <w:rsid w:val="00581969"/>
    <w:rsid w:val="00582FFE"/>
    <w:rsid w:val="005830E5"/>
    <w:rsid w:val="005836D3"/>
    <w:rsid w:val="00584826"/>
    <w:rsid w:val="00584BCD"/>
    <w:rsid w:val="00584C38"/>
    <w:rsid w:val="00584C3B"/>
    <w:rsid w:val="00584C76"/>
    <w:rsid w:val="00586151"/>
    <w:rsid w:val="005866ED"/>
    <w:rsid w:val="0058676D"/>
    <w:rsid w:val="00586BE8"/>
    <w:rsid w:val="00586D75"/>
    <w:rsid w:val="0058788E"/>
    <w:rsid w:val="005902BC"/>
    <w:rsid w:val="00590EC7"/>
    <w:rsid w:val="00591D00"/>
    <w:rsid w:val="00592062"/>
    <w:rsid w:val="005922BD"/>
    <w:rsid w:val="00592EEE"/>
    <w:rsid w:val="0059311C"/>
    <w:rsid w:val="00593CC9"/>
    <w:rsid w:val="00593CF4"/>
    <w:rsid w:val="00594357"/>
    <w:rsid w:val="00594501"/>
    <w:rsid w:val="005945AF"/>
    <w:rsid w:val="00595109"/>
    <w:rsid w:val="0059518E"/>
    <w:rsid w:val="005955C8"/>
    <w:rsid w:val="00596FB4"/>
    <w:rsid w:val="005A01CD"/>
    <w:rsid w:val="005A03AA"/>
    <w:rsid w:val="005A03D3"/>
    <w:rsid w:val="005A09D4"/>
    <w:rsid w:val="005A1003"/>
    <w:rsid w:val="005A18F2"/>
    <w:rsid w:val="005A1C75"/>
    <w:rsid w:val="005A1F4D"/>
    <w:rsid w:val="005A24A1"/>
    <w:rsid w:val="005A3210"/>
    <w:rsid w:val="005A35DC"/>
    <w:rsid w:val="005A436F"/>
    <w:rsid w:val="005A5488"/>
    <w:rsid w:val="005A5EB8"/>
    <w:rsid w:val="005A62C0"/>
    <w:rsid w:val="005A73AD"/>
    <w:rsid w:val="005A7E84"/>
    <w:rsid w:val="005B00F0"/>
    <w:rsid w:val="005B0143"/>
    <w:rsid w:val="005B128F"/>
    <w:rsid w:val="005B1581"/>
    <w:rsid w:val="005B214C"/>
    <w:rsid w:val="005B2267"/>
    <w:rsid w:val="005B36B5"/>
    <w:rsid w:val="005B3843"/>
    <w:rsid w:val="005B408A"/>
    <w:rsid w:val="005B4195"/>
    <w:rsid w:val="005B4D6B"/>
    <w:rsid w:val="005B4FAF"/>
    <w:rsid w:val="005B504D"/>
    <w:rsid w:val="005B5121"/>
    <w:rsid w:val="005B58BA"/>
    <w:rsid w:val="005B5D98"/>
    <w:rsid w:val="005B64DF"/>
    <w:rsid w:val="005B6762"/>
    <w:rsid w:val="005B6AF1"/>
    <w:rsid w:val="005B6B3E"/>
    <w:rsid w:val="005C083E"/>
    <w:rsid w:val="005C09AF"/>
    <w:rsid w:val="005C0A95"/>
    <w:rsid w:val="005C154C"/>
    <w:rsid w:val="005C172F"/>
    <w:rsid w:val="005C18DF"/>
    <w:rsid w:val="005C1C8A"/>
    <w:rsid w:val="005C2D1F"/>
    <w:rsid w:val="005C38ED"/>
    <w:rsid w:val="005C3905"/>
    <w:rsid w:val="005C3DD8"/>
    <w:rsid w:val="005C4154"/>
    <w:rsid w:val="005C4684"/>
    <w:rsid w:val="005C480E"/>
    <w:rsid w:val="005C4C5B"/>
    <w:rsid w:val="005C5B80"/>
    <w:rsid w:val="005C5CB4"/>
    <w:rsid w:val="005C5ED8"/>
    <w:rsid w:val="005C6133"/>
    <w:rsid w:val="005C65A7"/>
    <w:rsid w:val="005C6D0A"/>
    <w:rsid w:val="005C6FF4"/>
    <w:rsid w:val="005C7ABA"/>
    <w:rsid w:val="005C7D5E"/>
    <w:rsid w:val="005D0310"/>
    <w:rsid w:val="005D041F"/>
    <w:rsid w:val="005D1CF3"/>
    <w:rsid w:val="005D1DBE"/>
    <w:rsid w:val="005D1E73"/>
    <w:rsid w:val="005D238C"/>
    <w:rsid w:val="005D26D2"/>
    <w:rsid w:val="005D2B15"/>
    <w:rsid w:val="005D2EDB"/>
    <w:rsid w:val="005D2EFF"/>
    <w:rsid w:val="005D2F7C"/>
    <w:rsid w:val="005D30F5"/>
    <w:rsid w:val="005D3943"/>
    <w:rsid w:val="005D409D"/>
    <w:rsid w:val="005D4C3C"/>
    <w:rsid w:val="005D58AA"/>
    <w:rsid w:val="005D5FD9"/>
    <w:rsid w:val="005D6AD8"/>
    <w:rsid w:val="005D70BB"/>
    <w:rsid w:val="005D71AE"/>
    <w:rsid w:val="005E08B3"/>
    <w:rsid w:val="005E12DE"/>
    <w:rsid w:val="005E16BB"/>
    <w:rsid w:val="005E1CB3"/>
    <w:rsid w:val="005E236E"/>
    <w:rsid w:val="005E27BB"/>
    <w:rsid w:val="005E2F3F"/>
    <w:rsid w:val="005E44EF"/>
    <w:rsid w:val="005E4563"/>
    <w:rsid w:val="005E5DD6"/>
    <w:rsid w:val="005E6CB7"/>
    <w:rsid w:val="005E74AC"/>
    <w:rsid w:val="005E7744"/>
    <w:rsid w:val="005F0A4F"/>
    <w:rsid w:val="005F17F6"/>
    <w:rsid w:val="005F1D26"/>
    <w:rsid w:val="005F1E34"/>
    <w:rsid w:val="005F2974"/>
    <w:rsid w:val="005F2AB0"/>
    <w:rsid w:val="005F310F"/>
    <w:rsid w:val="005F3422"/>
    <w:rsid w:val="005F36A8"/>
    <w:rsid w:val="005F3761"/>
    <w:rsid w:val="005F3981"/>
    <w:rsid w:val="005F40FA"/>
    <w:rsid w:val="005F482F"/>
    <w:rsid w:val="005F5056"/>
    <w:rsid w:val="005F596A"/>
    <w:rsid w:val="005F5BA7"/>
    <w:rsid w:val="005F6A38"/>
    <w:rsid w:val="005F7045"/>
    <w:rsid w:val="005F74C0"/>
    <w:rsid w:val="005F7CD3"/>
    <w:rsid w:val="005F7ECD"/>
    <w:rsid w:val="00600B00"/>
    <w:rsid w:val="00601817"/>
    <w:rsid w:val="00601AFB"/>
    <w:rsid w:val="006020FD"/>
    <w:rsid w:val="006029D0"/>
    <w:rsid w:val="00602A23"/>
    <w:rsid w:val="006030FE"/>
    <w:rsid w:val="006033A6"/>
    <w:rsid w:val="00604A21"/>
    <w:rsid w:val="00605628"/>
    <w:rsid w:val="00606118"/>
    <w:rsid w:val="006112F7"/>
    <w:rsid w:val="006116DF"/>
    <w:rsid w:val="006118F2"/>
    <w:rsid w:val="00611B66"/>
    <w:rsid w:val="00611C2A"/>
    <w:rsid w:val="00611E18"/>
    <w:rsid w:val="0061261C"/>
    <w:rsid w:val="006126CA"/>
    <w:rsid w:val="00612B67"/>
    <w:rsid w:val="00612BE5"/>
    <w:rsid w:val="00612FFB"/>
    <w:rsid w:val="00613669"/>
    <w:rsid w:val="00613B28"/>
    <w:rsid w:val="00614749"/>
    <w:rsid w:val="006148EA"/>
    <w:rsid w:val="00614A34"/>
    <w:rsid w:val="00614C6D"/>
    <w:rsid w:val="006162C7"/>
    <w:rsid w:val="006162D1"/>
    <w:rsid w:val="00617086"/>
    <w:rsid w:val="006177F7"/>
    <w:rsid w:val="0061788E"/>
    <w:rsid w:val="00620A7C"/>
    <w:rsid w:val="006210E1"/>
    <w:rsid w:val="0062206F"/>
    <w:rsid w:val="0062263F"/>
    <w:rsid w:val="00622689"/>
    <w:rsid w:val="006233D6"/>
    <w:rsid w:val="0062384A"/>
    <w:rsid w:val="00623BC9"/>
    <w:rsid w:val="00623C1B"/>
    <w:rsid w:val="00624ACB"/>
    <w:rsid w:val="00624B1D"/>
    <w:rsid w:val="00624C69"/>
    <w:rsid w:val="00625956"/>
    <w:rsid w:val="00625B63"/>
    <w:rsid w:val="006264AC"/>
    <w:rsid w:val="00626EF2"/>
    <w:rsid w:val="006273D7"/>
    <w:rsid w:val="006275CF"/>
    <w:rsid w:val="006278D3"/>
    <w:rsid w:val="006301C3"/>
    <w:rsid w:val="0063078E"/>
    <w:rsid w:val="0063132E"/>
    <w:rsid w:val="00631512"/>
    <w:rsid w:val="00631F7D"/>
    <w:rsid w:val="00633874"/>
    <w:rsid w:val="00635393"/>
    <w:rsid w:val="006363C8"/>
    <w:rsid w:val="006367EF"/>
    <w:rsid w:val="00636FCE"/>
    <w:rsid w:val="00637091"/>
    <w:rsid w:val="006373D6"/>
    <w:rsid w:val="006377A8"/>
    <w:rsid w:val="00640609"/>
    <w:rsid w:val="00640790"/>
    <w:rsid w:val="00640B69"/>
    <w:rsid w:val="00640CC0"/>
    <w:rsid w:val="006410C8"/>
    <w:rsid w:val="0064141D"/>
    <w:rsid w:val="00641B50"/>
    <w:rsid w:val="0064275D"/>
    <w:rsid w:val="00642F82"/>
    <w:rsid w:val="006431C0"/>
    <w:rsid w:val="00643EC8"/>
    <w:rsid w:val="00644437"/>
    <w:rsid w:val="00644B32"/>
    <w:rsid w:val="00644C9F"/>
    <w:rsid w:val="006450F6"/>
    <w:rsid w:val="006457CB"/>
    <w:rsid w:val="0064768E"/>
    <w:rsid w:val="00650F46"/>
    <w:rsid w:val="00651130"/>
    <w:rsid w:val="00651CF0"/>
    <w:rsid w:val="0065239B"/>
    <w:rsid w:val="006524BA"/>
    <w:rsid w:val="00652C1E"/>
    <w:rsid w:val="006542C0"/>
    <w:rsid w:val="006545E0"/>
    <w:rsid w:val="0065471F"/>
    <w:rsid w:val="0065545C"/>
    <w:rsid w:val="006558F2"/>
    <w:rsid w:val="00655DA6"/>
    <w:rsid w:val="006565A4"/>
    <w:rsid w:val="00657188"/>
    <w:rsid w:val="006576A7"/>
    <w:rsid w:val="006578CD"/>
    <w:rsid w:val="00660110"/>
    <w:rsid w:val="0066207A"/>
    <w:rsid w:val="0066263D"/>
    <w:rsid w:val="00662A7F"/>
    <w:rsid w:val="00662D1E"/>
    <w:rsid w:val="00663431"/>
    <w:rsid w:val="006635F4"/>
    <w:rsid w:val="00663C1E"/>
    <w:rsid w:val="00663FE4"/>
    <w:rsid w:val="00664340"/>
    <w:rsid w:val="00664995"/>
    <w:rsid w:val="00664D8C"/>
    <w:rsid w:val="006653C0"/>
    <w:rsid w:val="006656ED"/>
    <w:rsid w:val="00665AFF"/>
    <w:rsid w:val="00665DE0"/>
    <w:rsid w:val="00665EC6"/>
    <w:rsid w:val="00665F5C"/>
    <w:rsid w:val="006669F4"/>
    <w:rsid w:val="00666FFA"/>
    <w:rsid w:val="00667FDF"/>
    <w:rsid w:val="00670443"/>
    <w:rsid w:val="0067075C"/>
    <w:rsid w:val="006711EC"/>
    <w:rsid w:val="00671B80"/>
    <w:rsid w:val="00672E50"/>
    <w:rsid w:val="00672FA9"/>
    <w:rsid w:val="00673188"/>
    <w:rsid w:val="00673B63"/>
    <w:rsid w:val="00674F6E"/>
    <w:rsid w:val="0067511B"/>
    <w:rsid w:val="00675123"/>
    <w:rsid w:val="006751F1"/>
    <w:rsid w:val="0067783B"/>
    <w:rsid w:val="0067794D"/>
    <w:rsid w:val="00677BE4"/>
    <w:rsid w:val="00680FD5"/>
    <w:rsid w:val="006837DA"/>
    <w:rsid w:val="00684D84"/>
    <w:rsid w:val="0068542B"/>
    <w:rsid w:val="0068551E"/>
    <w:rsid w:val="006863BE"/>
    <w:rsid w:val="00686839"/>
    <w:rsid w:val="00687121"/>
    <w:rsid w:val="00690731"/>
    <w:rsid w:val="0069162A"/>
    <w:rsid w:val="006920C9"/>
    <w:rsid w:val="00692451"/>
    <w:rsid w:val="00692B07"/>
    <w:rsid w:val="006943F3"/>
    <w:rsid w:val="006944DE"/>
    <w:rsid w:val="00695654"/>
    <w:rsid w:val="00695787"/>
    <w:rsid w:val="00695AA4"/>
    <w:rsid w:val="00697FE8"/>
    <w:rsid w:val="006A045E"/>
    <w:rsid w:val="006A0A6E"/>
    <w:rsid w:val="006A1315"/>
    <w:rsid w:val="006A1B02"/>
    <w:rsid w:val="006A2BC4"/>
    <w:rsid w:val="006A313B"/>
    <w:rsid w:val="006A33E8"/>
    <w:rsid w:val="006A46CE"/>
    <w:rsid w:val="006A4891"/>
    <w:rsid w:val="006A5571"/>
    <w:rsid w:val="006A666F"/>
    <w:rsid w:val="006A77B1"/>
    <w:rsid w:val="006A7B4C"/>
    <w:rsid w:val="006B01E2"/>
    <w:rsid w:val="006B033E"/>
    <w:rsid w:val="006B0748"/>
    <w:rsid w:val="006B0E0B"/>
    <w:rsid w:val="006B0E79"/>
    <w:rsid w:val="006B106A"/>
    <w:rsid w:val="006B2449"/>
    <w:rsid w:val="006B27C5"/>
    <w:rsid w:val="006B2A44"/>
    <w:rsid w:val="006B2E1A"/>
    <w:rsid w:val="006B2ED5"/>
    <w:rsid w:val="006B33D6"/>
    <w:rsid w:val="006B3526"/>
    <w:rsid w:val="006B3832"/>
    <w:rsid w:val="006B404B"/>
    <w:rsid w:val="006B46C9"/>
    <w:rsid w:val="006B483A"/>
    <w:rsid w:val="006B5410"/>
    <w:rsid w:val="006B5C16"/>
    <w:rsid w:val="006B5E34"/>
    <w:rsid w:val="006B5EF6"/>
    <w:rsid w:val="006B60B8"/>
    <w:rsid w:val="006B64DD"/>
    <w:rsid w:val="006B6BF3"/>
    <w:rsid w:val="006B7647"/>
    <w:rsid w:val="006B7D60"/>
    <w:rsid w:val="006B7F10"/>
    <w:rsid w:val="006C000F"/>
    <w:rsid w:val="006C0384"/>
    <w:rsid w:val="006C08AF"/>
    <w:rsid w:val="006C0951"/>
    <w:rsid w:val="006C0D35"/>
    <w:rsid w:val="006C0DFF"/>
    <w:rsid w:val="006C1BC2"/>
    <w:rsid w:val="006C2FBE"/>
    <w:rsid w:val="006C3037"/>
    <w:rsid w:val="006C3906"/>
    <w:rsid w:val="006C3ACC"/>
    <w:rsid w:val="006C43CC"/>
    <w:rsid w:val="006C487B"/>
    <w:rsid w:val="006C58B8"/>
    <w:rsid w:val="006C617B"/>
    <w:rsid w:val="006C6202"/>
    <w:rsid w:val="006C62A1"/>
    <w:rsid w:val="006C6D1E"/>
    <w:rsid w:val="006C6F49"/>
    <w:rsid w:val="006D039E"/>
    <w:rsid w:val="006D066F"/>
    <w:rsid w:val="006D07A8"/>
    <w:rsid w:val="006D10E1"/>
    <w:rsid w:val="006D1571"/>
    <w:rsid w:val="006D1F52"/>
    <w:rsid w:val="006D28FC"/>
    <w:rsid w:val="006D2ECF"/>
    <w:rsid w:val="006D3330"/>
    <w:rsid w:val="006D37AB"/>
    <w:rsid w:val="006D3B0D"/>
    <w:rsid w:val="006D401C"/>
    <w:rsid w:val="006D4209"/>
    <w:rsid w:val="006D4369"/>
    <w:rsid w:val="006D523B"/>
    <w:rsid w:val="006D6923"/>
    <w:rsid w:val="006D7ACF"/>
    <w:rsid w:val="006D7F0E"/>
    <w:rsid w:val="006E05E3"/>
    <w:rsid w:val="006E1979"/>
    <w:rsid w:val="006E2238"/>
    <w:rsid w:val="006E29A0"/>
    <w:rsid w:val="006E35C1"/>
    <w:rsid w:val="006E38D0"/>
    <w:rsid w:val="006E4686"/>
    <w:rsid w:val="006E4A7F"/>
    <w:rsid w:val="006E4C48"/>
    <w:rsid w:val="006E5111"/>
    <w:rsid w:val="006E5BF3"/>
    <w:rsid w:val="006E5CDE"/>
    <w:rsid w:val="006E6154"/>
    <w:rsid w:val="006E61FA"/>
    <w:rsid w:val="006E61FD"/>
    <w:rsid w:val="006E6ACC"/>
    <w:rsid w:val="006E6EE9"/>
    <w:rsid w:val="006E6EED"/>
    <w:rsid w:val="006E7563"/>
    <w:rsid w:val="006E7623"/>
    <w:rsid w:val="006E76F6"/>
    <w:rsid w:val="006F004E"/>
    <w:rsid w:val="006F0281"/>
    <w:rsid w:val="006F0483"/>
    <w:rsid w:val="006F089A"/>
    <w:rsid w:val="006F0C7D"/>
    <w:rsid w:val="006F31C9"/>
    <w:rsid w:val="006F3500"/>
    <w:rsid w:val="006F3B14"/>
    <w:rsid w:val="006F4268"/>
    <w:rsid w:val="006F49A2"/>
    <w:rsid w:val="006F4FE8"/>
    <w:rsid w:val="006F588D"/>
    <w:rsid w:val="006F5FA5"/>
    <w:rsid w:val="006F6781"/>
    <w:rsid w:val="006F703A"/>
    <w:rsid w:val="0070178D"/>
    <w:rsid w:val="00701D17"/>
    <w:rsid w:val="00702241"/>
    <w:rsid w:val="0070242E"/>
    <w:rsid w:val="007029E6"/>
    <w:rsid w:val="00702C57"/>
    <w:rsid w:val="007030D1"/>
    <w:rsid w:val="00703565"/>
    <w:rsid w:val="007036E4"/>
    <w:rsid w:val="00703E8D"/>
    <w:rsid w:val="0070462E"/>
    <w:rsid w:val="00704EB7"/>
    <w:rsid w:val="00705434"/>
    <w:rsid w:val="0070633F"/>
    <w:rsid w:val="007074BA"/>
    <w:rsid w:val="007076E6"/>
    <w:rsid w:val="00707866"/>
    <w:rsid w:val="00707872"/>
    <w:rsid w:val="00707F56"/>
    <w:rsid w:val="00710169"/>
    <w:rsid w:val="007102F0"/>
    <w:rsid w:val="007104B3"/>
    <w:rsid w:val="007109CA"/>
    <w:rsid w:val="00711409"/>
    <w:rsid w:val="00711B74"/>
    <w:rsid w:val="00712A05"/>
    <w:rsid w:val="00712F4A"/>
    <w:rsid w:val="00714F27"/>
    <w:rsid w:val="00715086"/>
    <w:rsid w:val="007154F9"/>
    <w:rsid w:val="0071565D"/>
    <w:rsid w:val="00716FB0"/>
    <w:rsid w:val="00720102"/>
    <w:rsid w:val="0072097D"/>
    <w:rsid w:val="007215DA"/>
    <w:rsid w:val="00722336"/>
    <w:rsid w:val="00722C9D"/>
    <w:rsid w:val="00723A6B"/>
    <w:rsid w:val="00723D81"/>
    <w:rsid w:val="00723EBF"/>
    <w:rsid w:val="0072421B"/>
    <w:rsid w:val="00724520"/>
    <w:rsid w:val="00724F81"/>
    <w:rsid w:val="00725269"/>
    <w:rsid w:val="007258C8"/>
    <w:rsid w:val="00725F15"/>
    <w:rsid w:val="00726F91"/>
    <w:rsid w:val="00727269"/>
    <w:rsid w:val="007312C5"/>
    <w:rsid w:val="007329C7"/>
    <w:rsid w:val="007330D0"/>
    <w:rsid w:val="00733ABC"/>
    <w:rsid w:val="00733D54"/>
    <w:rsid w:val="007348A0"/>
    <w:rsid w:val="00734B74"/>
    <w:rsid w:val="00735906"/>
    <w:rsid w:val="00735F99"/>
    <w:rsid w:val="00736117"/>
    <w:rsid w:val="00736408"/>
    <w:rsid w:val="00736915"/>
    <w:rsid w:val="007371DB"/>
    <w:rsid w:val="007417DD"/>
    <w:rsid w:val="007419ED"/>
    <w:rsid w:val="00742650"/>
    <w:rsid w:val="00743A39"/>
    <w:rsid w:val="00743E63"/>
    <w:rsid w:val="00745CF6"/>
    <w:rsid w:val="00745F84"/>
    <w:rsid w:val="00746A01"/>
    <w:rsid w:val="00746A99"/>
    <w:rsid w:val="00747A49"/>
    <w:rsid w:val="007500FC"/>
    <w:rsid w:val="007519C3"/>
    <w:rsid w:val="00751C4E"/>
    <w:rsid w:val="00751D1D"/>
    <w:rsid w:val="0075211B"/>
    <w:rsid w:val="007522BF"/>
    <w:rsid w:val="007523EA"/>
    <w:rsid w:val="007524D3"/>
    <w:rsid w:val="0075264D"/>
    <w:rsid w:val="007534E3"/>
    <w:rsid w:val="00753A22"/>
    <w:rsid w:val="00753BA4"/>
    <w:rsid w:val="0075469B"/>
    <w:rsid w:val="00755543"/>
    <w:rsid w:val="00756774"/>
    <w:rsid w:val="00757AA8"/>
    <w:rsid w:val="00757C81"/>
    <w:rsid w:val="00757D97"/>
    <w:rsid w:val="00757DEA"/>
    <w:rsid w:val="00760D43"/>
    <w:rsid w:val="007619B9"/>
    <w:rsid w:val="00761ACF"/>
    <w:rsid w:val="00761D72"/>
    <w:rsid w:val="0076214F"/>
    <w:rsid w:val="00762467"/>
    <w:rsid w:val="00763514"/>
    <w:rsid w:val="007640AA"/>
    <w:rsid w:val="00764487"/>
    <w:rsid w:val="00764690"/>
    <w:rsid w:val="007646D4"/>
    <w:rsid w:val="00764877"/>
    <w:rsid w:val="007649DB"/>
    <w:rsid w:val="00764ADC"/>
    <w:rsid w:val="00764E2F"/>
    <w:rsid w:val="0076519E"/>
    <w:rsid w:val="007652F2"/>
    <w:rsid w:val="00766370"/>
    <w:rsid w:val="00766807"/>
    <w:rsid w:val="00766DD4"/>
    <w:rsid w:val="00766ED7"/>
    <w:rsid w:val="007673ED"/>
    <w:rsid w:val="0076741A"/>
    <w:rsid w:val="00767968"/>
    <w:rsid w:val="007702A6"/>
    <w:rsid w:val="00770634"/>
    <w:rsid w:val="00770AF5"/>
    <w:rsid w:val="00771197"/>
    <w:rsid w:val="00771406"/>
    <w:rsid w:val="007714F6"/>
    <w:rsid w:val="00771948"/>
    <w:rsid w:val="00771A8F"/>
    <w:rsid w:val="00771FF1"/>
    <w:rsid w:val="0077254B"/>
    <w:rsid w:val="0077453C"/>
    <w:rsid w:val="00775561"/>
    <w:rsid w:val="007760EB"/>
    <w:rsid w:val="007762DC"/>
    <w:rsid w:val="007767B6"/>
    <w:rsid w:val="007775C6"/>
    <w:rsid w:val="00777F08"/>
    <w:rsid w:val="00780898"/>
    <w:rsid w:val="007813AF"/>
    <w:rsid w:val="007814AE"/>
    <w:rsid w:val="007814C3"/>
    <w:rsid w:val="00781A1E"/>
    <w:rsid w:val="00781A36"/>
    <w:rsid w:val="00782C0D"/>
    <w:rsid w:val="00783FA9"/>
    <w:rsid w:val="00784434"/>
    <w:rsid w:val="007847F3"/>
    <w:rsid w:val="00785A60"/>
    <w:rsid w:val="0078647F"/>
    <w:rsid w:val="00787941"/>
    <w:rsid w:val="007925AB"/>
    <w:rsid w:val="00792BAF"/>
    <w:rsid w:val="00792FD7"/>
    <w:rsid w:val="007934F6"/>
    <w:rsid w:val="0079366E"/>
    <w:rsid w:val="00793D1B"/>
    <w:rsid w:val="00794500"/>
    <w:rsid w:val="007951D1"/>
    <w:rsid w:val="0079565A"/>
    <w:rsid w:val="0079605F"/>
    <w:rsid w:val="0079639F"/>
    <w:rsid w:val="00796474"/>
    <w:rsid w:val="00796CF1"/>
    <w:rsid w:val="00796FCF"/>
    <w:rsid w:val="00797D9B"/>
    <w:rsid w:val="007A0A89"/>
    <w:rsid w:val="007A0AE0"/>
    <w:rsid w:val="007A0E8E"/>
    <w:rsid w:val="007A1864"/>
    <w:rsid w:val="007A24FE"/>
    <w:rsid w:val="007A2A0D"/>
    <w:rsid w:val="007A2A7C"/>
    <w:rsid w:val="007A36EC"/>
    <w:rsid w:val="007A3EDD"/>
    <w:rsid w:val="007A4647"/>
    <w:rsid w:val="007A4E48"/>
    <w:rsid w:val="007A76F8"/>
    <w:rsid w:val="007B0FB6"/>
    <w:rsid w:val="007B13EA"/>
    <w:rsid w:val="007B1557"/>
    <w:rsid w:val="007B1AF9"/>
    <w:rsid w:val="007B1C78"/>
    <w:rsid w:val="007B2254"/>
    <w:rsid w:val="007B2373"/>
    <w:rsid w:val="007B27B2"/>
    <w:rsid w:val="007B2E4C"/>
    <w:rsid w:val="007B2FF4"/>
    <w:rsid w:val="007B3B61"/>
    <w:rsid w:val="007B4742"/>
    <w:rsid w:val="007B4DA3"/>
    <w:rsid w:val="007B5CBD"/>
    <w:rsid w:val="007B7EF1"/>
    <w:rsid w:val="007B7F06"/>
    <w:rsid w:val="007C06A6"/>
    <w:rsid w:val="007C07B1"/>
    <w:rsid w:val="007C08B4"/>
    <w:rsid w:val="007C0B10"/>
    <w:rsid w:val="007C1171"/>
    <w:rsid w:val="007C1962"/>
    <w:rsid w:val="007C2239"/>
    <w:rsid w:val="007C29F8"/>
    <w:rsid w:val="007C3770"/>
    <w:rsid w:val="007C3A27"/>
    <w:rsid w:val="007C3A90"/>
    <w:rsid w:val="007C3AC3"/>
    <w:rsid w:val="007C3C81"/>
    <w:rsid w:val="007C409B"/>
    <w:rsid w:val="007C4CC1"/>
    <w:rsid w:val="007C58AB"/>
    <w:rsid w:val="007C5A52"/>
    <w:rsid w:val="007C6B41"/>
    <w:rsid w:val="007C6ECB"/>
    <w:rsid w:val="007C70CC"/>
    <w:rsid w:val="007D02B5"/>
    <w:rsid w:val="007D04E2"/>
    <w:rsid w:val="007D07AD"/>
    <w:rsid w:val="007D0819"/>
    <w:rsid w:val="007D0EB5"/>
    <w:rsid w:val="007D1483"/>
    <w:rsid w:val="007D23AF"/>
    <w:rsid w:val="007D3736"/>
    <w:rsid w:val="007D3C82"/>
    <w:rsid w:val="007D3E25"/>
    <w:rsid w:val="007D4319"/>
    <w:rsid w:val="007D4388"/>
    <w:rsid w:val="007D4A1C"/>
    <w:rsid w:val="007D555E"/>
    <w:rsid w:val="007D56CA"/>
    <w:rsid w:val="007D623E"/>
    <w:rsid w:val="007D678B"/>
    <w:rsid w:val="007D6F97"/>
    <w:rsid w:val="007E0452"/>
    <w:rsid w:val="007E0D27"/>
    <w:rsid w:val="007E147B"/>
    <w:rsid w:val="007E1BB3"/>
    <w:rsid w:val="007E1D04"/>
    <w:rsid w:val="007E2043"/>
    <w:rsid w:val="007E215A"/>
    <w:rsid w:val="007E246C"/>
    <w:rsid w:val="007E2941"/>
    <w:rsid w:val="007E33C1"/>
    <w:rsid w:val="007E3780"/>
    <w:rsid w:val="007E37EB"/>
    <w:rsid w:val="007E38FD"/>
    <w:rsid w:val="007E4CF8"/>
    <w:rsid w:val="007E5DA9"/>
    <w:rsid w:val="007E5EA3"/>
    <w:rsid w:val="007E5EA7"/>
    <w:rsid w:val="007E6AB6"/>
    <w:rsid w:val="007E6F15"/>
    <w:rsid w:val="007F0899"/>
    <w:rsid w:val="007F094A"/>
    <w:rsid w:val="007F0FEE"/>
    <w:rsid w:val="007F13A9"/>
    <w:rsid w:val="007F142B"/>
    <w:rsid w:val="007F15F3"/>
    <w:rsid w:val="007F1F0B"/>
    <w:rsid w:val="007F1FE6"/>
    <w:rsid w:val="007F40AA"/>
    <w:rsid w:val="007F51C2"/>
    <w:rsid w:val="007F60EC"/>
    <w:rsid w:val="007F6332"/>
    <w:rsid w:val="007F729A"/>
    <w:rsid w:val="007F7601"/>
    <w:rsid w:val="007F7EBF"/>
    <w:rsid w:val="00800256"/>
    <w:rsid w:val="00800668"/>
    <w:rsid w:val="00800820"/>
    <w:rsid w:val="00801291"/>
    <w:rsid w:val="00801388"/>
    <w:rsid w:val="008014FF"/>
    <w:rsid w:val="00802BAB"/>
    <w:rsid w:val="00802EBD"/>
    <w:rsid w:val="0080313F"/>
    <w:rsid w:val="00804561"/>
    <w:rsid w:val="00804F71"/>
    <w:rsid w:val="00805D7E"/>
    <w:rsid w:val="00805E74"/>
    <w:rsid w:val="00807A3D"/>
    <w:rsid w:val="00807E13"/>
    <w:rsid w:val="00810250"/>
    <w:rsid w:val="00810288"/>
    <w:rsid w:val="00810651"/>
    <w:rsid w:val="00810FE9"/>
    <w:rsid w:val="00811C4B"/>
    <w:rsid w:val="008129CA"/>
    <w:rsid w:val="00812C14"/>
    <w:rsid w:val="00812F26"/>
    <w:rsid w:val="00814518"/>
    <w:rsid w:val="00814F9E"/>
    <w:rsid w:val="0081519D"/>
    <w:rsid w:val="008156D3"/>
    <w:rsid w:val="0081595B"/>
    <w:rsid w:val="00815C06"/>
    <w:rsid w:val="008163D6"/>
    <w:rsid w:val="00816464"/>
    <w:rsid w:val="00816837"/>
    <w:rsid w:val="0081721C"/>
    <w:rsid w:val="008179DD"/>
    <w:rsid w:val="00820575"/>
    <w:rsid w:val="008207AB"/>
    <w:rsid w:val="00820D64"/>
    <w:rsid w:val="00821348"/>
    <w:rsid w:val="0082169E"/>
    <w:rsid w:val="00821702"/>
    <w:rsid w:val="00821B11"/>
    <w:rsid w:val="00823D68"/>
    <w:rsid w:val="00824E4E"/>
    <w:rsid w:val="0082598E"/>
    <w:rsid w:val="00825B33"/>
    <w:rsid w:val="00825D50"/>
    <w:rsid w:val="008260AE"/>
    <w:rsid w:val="00826E08"/>
    <w:rsid w:val="00826FA1"/>
    <w:rsid w:val="00827369"/>
    <w:rsid w:val="00827684"/>
    <w:rsid w:val="008277A4"/>
    <w:rsid w:val="008277EC"/>
    <w:rsid w:val="00827E8F"/>
    <w:rsid w:val="0083063A"/>
    <w:rsid w:val="00830D79"/>
    <w:rsid w:val="008312A2"/>
    <w:rsid w:val="00831BB9"/>
    <w:rsid w:val="00831CB7"/>
    <w:rsid w:val="008321A5"/>
    <w:rsid w:val="00832241"/>
    <w:rsid w:val="00832839"/>
    <w:rsid w:val="00832C9C"/>
    <w:rsid w:val="00832CC5"/>
    <w:rsid w:val="008344C4"/>
    <w:rsid w:val="0083474F"/>
    <w:rsid w:val="00834FFB"/>
    <w:rsid w:val="00835056"/>
    <w:rsid w:val="008356B6"/>
    <w:rsid w:val="00836086"/>
    <w:rsid w:val="008361DD"/>
    <w:rsid w:val="008362B4"/>
    <w:rsid w:val="0083654F"/>
    <w:rsid w:val="00836553"/>
    <w:rsid w:val="00836FDD"/>
    <w:rsid w:val="00837ED4"/>
    <w:rsid w:val="008402BF"/>
    <w:rsid w:val="00841BE1"/>
    <w:rsid w:val="00842A57"/>
    <w:rsid w:val="00843CE0"/>
    <w:rsid w:val="00843F00"/>
    <w:rsid w:val="0084437E"/>
    <w:rsid w:val="00845339"/>
    <w:rsid w:val="0084553C"/>
    <w:rsid w:val="00845573"/>
    <w:rsid w:val="0084588B"/>
    <w:rsid w:val="00845BB9"/>
    <w:rsid w:val="008460ED"/>
    <w:rsid w:val="008467AD"/>
    <w:rsid w:val="008467CA"/>
    <w:rsid w:val="00850350"/>
    <w:rsid w:val="00850CA4"/>
    <w:rsid w:val="0085131B"/>
    <w:rsid w:val="00851556"/>
    <w:rsid w:val="00851934"/>
    <w:rsid w:val="00851BA7"/>
    <w:rsid w:val="00852217"/>
    <w:rsid w:val="0085276E"/>
    <w:rsid w:val="00855874"/>
    <w:rsid w:val="00855A6A"/>
    <w:rsid w:val="00855AD9"/>
    <w:rsid w:val="00855F37"/>
    <w:rsid w:val="008565F3"/>
    <w:rsid w:val="00856A8C"/>
    <w:rsid w:val="00857083"/>
    <w:rsid w:val="00857E5A"/>
    <w:rsid w:val="00861DFF"/>
    <w:rsid w:val="00861E47"/>
    <w:rsid w:val="00862C70"/>
    <w:rsid w:val="008631A7"/>
    <w:rsid w:val="0086353E"/>
    <w:rsid w:val="00863A2B"/>
    <w:rsid w:val="00864F00"/>
    <w:rsid w:val="00865173"/>
    <w:rsid w:val="008658D3"/>
    <w:rsid w:val="008669A1"/>
    <w:rsid w:val="00866C6D"/>
    <w:rsid w:val="008678FD"/>
    <w:rsid w:val="008701D7"/>
    <w:rsid w:val="00870F38"/>
    <w:rsid w:val="008711BF"/>
    <w:rsid w:val="0087210B"/>
    <w:rsid w:val="00872292"/>
    <w:rsid w:val="008728B3"/>
    <w:rsid w:val="00873617"/>
    <w:rsid w:val="00873B98"/>
    <w:rsid w:val="00874944"/>
    <w:rsid w:val="00874DBA"/>
    <w:rsid w:val="00875AED"/>
    <w:rsid w:val="00875F1C"/>
    <w:rsid w:val="00876413"/>
    <w:rsid w:val="00876805"/>
    <w:rsid w:val="00876AE2"/>
    <w:rsid w:val="00877088"/>
    <w:rsid w:val="00877552"/>
    <w:rsid w:val="00877581"/>
    <w:rsid w:val="00877805"/>
    <w:rsid w:val="00877EAD"/>
    <w:rsid w:val="00880D47"/>
    <w:rsid w:val="00881017"/>
    <w:rsid w:val="00881066"/>
    <w:rsid w:val="00881F8B"/>
    <w:rsid w:val="00882A60"/>
    <w:rsid w:val="00882CA4"/>
    <w:rsid w:val="00882EEB"/>
    <w:rsid w:val="00882F6E"/>
    <w:rsid w:val="008830F0"/>
    <w:rsid w:val="0088345A"/>
    <w:rsid w:val="00883554"/>
    <w:rsid w:val="008837F8"/>
    <w:rsid w:val="00884ADE"/>
    <w:rsid w:val="00884C97"/>
    <w:rsid w:val="00884CBE"/>
    <w:rsid w:val="00884DEC"/>
    <w:rsid w:val="00884F05"/>
    <w:rsid w:val="0088597B"/>
    <w:rsid w:val="00885DA5"/>
    <w:rsid w:val="00885F3E"/>
    <w:rsid w:val="008860C5"/>
    <w:rsid w:val="00887257"/>
    <w:rsid w:val="00887719"/>
    <w:rsid w:val="00887804"/>
    <w:rsid w:val="008900FF"/>
    <w:rsid w:val="008909C0"/>
    <w:rsid w:val="00890E80"/>
    <w:rsid w:val="008919C9"/>
    <w:rsid w:val="00891ECD"/>
    <w:rsid w:val="0089361C"/>
    <w:rsid w:val="00893754"/>
    <w:rsid w:val="00893DD5"/>
    <w:rsid w:val="00894A00"/>
    <w:rsid w:val="00894AF9"/>
    <w:rsid w:val="00895206"/>
    <w:rsid w:val="008954D8"/>
    <w:rsid w:val="00896876"/>
    <w:rsid w:val="00896CD6"/>
    <w:rsid w:val="00896F9E"/>
    <w:rsid w:val="00897678"/>
    <w:rsid w:val="008A0B91"/>
    <w:rsid w:val="008A0C3B"/>
    <w:rsid w:val="008A2362"/>
    <w:rsid w:val="008A2577"/>
    <w:rsid w:val="008A3118"/>
    <w:rsid w:val="008A3782"/>
    <w:rsid w:val="008A41D0"/>
    <w:rsid w:val="008A4F4B"/>
    <w:rsid w:val="008A6651"/>
    <w:rsid w:val="008A75EC"/>
    <w:rsid w:val="008A7BD7"/>
    <w:rsid w:val="008B0DC0"/>
    <w:rsid w:val="008B16B0"/>
    <w:rsid w:val="008B2066"/>
    <w:rsid w:val="008B21EB"/>
    <w:rsid w:val="008B2ECD"/>
    <w:rsid w:val="008B3276"/>
    <w:rsid w:val="008B3CFD"/>
    <w:rsid w:val="008B4ADF"/>
    <w:rsid w:val="008B4B00"/>
    <w:rsid w:val="008B5859"/>
    <w:rsid w:val="008B67CB"/>
    <w:rsid w:val="008B6845"/>
    <w:rsid w:val="008B6900"/>
    <w:rsid w:val="008B6EEF"/>
    <w:rsid w:val="008B7F63"/>
    <w:rsid w:val="008C02F8"/>
    <w:rsid w:val="008C0313"/>
    <w:rsid w:val="008C0A2F"/>
    <w:rsid w:val="008C0D22"/>
    <w:rsid w:val="008C0D61"/>
    <w:rsid w:val="008C14F9"/>
    <w:rsid w:val="008C2332"/>
    <w:rsid w:val="008C261A"/>
    <w:rsid w:val="008C2D30"/>
    <w:rsid w:val="008C2EFF"/>
    <w:rsid w:val="008C4166"/>
    <w:rsid w:val="008C4470"/>
    <w:rsid w:val="008C473A"/>
    <w:rsid w:val="008C4B7D"/>
    <w:rsid w:val="008C60DE"/>
    <w:rsid w:val="008C6180"/>
    <w:rsid w:val="008C6AAB"/>
    <w:rsid w:val="008C6FC5"/>
    <w:rsid w:val="008C718C"/>
    <w:rsid w:val="008C7753"/>
    <w:rsid w:val="008C799F"/>
    <w:rsid w:val="008D05B6"/>
    <w:rsid w:val="008D083F"/>
    <w:rsid w:val="008D0B4E"/>
    <w:rsid w:val="008D1672"/>
    <w:rsid w:val="008D27C8"/>
    <w:rsid w:val="008D2B04"/>
    <w:rsid w:val="008D4448"/>
    <w:rsid w:val="008D4AB2"/>
    <w:rsid w:val="008D5903"/>
    <w:rsid w:val="008D6246"/>
    <w:rsid w:val="008D64B5"/>
    <w:rsid w:val="008D6EE2"/>
    <w:rsid w:val="008D79AA"/>
    <w:rsid w:val="008D7C52"/>
    <w:rsid w:val="008D7D1F"/>
    <w:rsid w:val="008E12E6"/>
    <w:rsid w:val="008E1968"/>
    <w:rsid w:val="008E1BFC"/>
    <w:rsid w:val="008E1E12"/>
    <w:rsid w:val="008E20B9"/>
    <w:rsid w:val="008E2A36"/>
    <w:rsid w:val="008E2E1A"/>
    <w:rsid w:val="008E2FD0"/>
    <w:rsid w:val="008E32D1"/>
    <w:rsid w:val="008E3425"/>
    <w:rsid w:val="008E34D7"/>
    <w:rsid w:val="008E394F"/>
    <w:rsid w:val="008E39AC"/>
    <w:rsid w:val="008E422E"/>
    <w:rsid w:val="008E47AC"/>
    <w:rsid w:val="008E538B"/>
    <w:rsid w:val="008E53E2"/>
    <w:rsid w:val="008E5CD0"/>
    <w:rsid w:val="008E674B"/>
    <w:rsid w:val="008E6D1F"/>
    <w:rsid w:val="008E6D76"/>
    <w:rsid w:val="008F0290"/>
    <w:rsid w:val="008F0632"/>
    <w:rsid w:val="008F085F"/>
    <w:rsid w:val="008F0A8C"/>
    <w:rsid w:val="008F0B70"/>
    <w:rsid w:val="008F0FF0"/>
    <w:rsid w:val="008F10E4"/>
    <w:rsid w:val="008F14CF"/>
    <w:rsid w:val="008F192A"/>
    <w:rsid w:val="008F1BCC"/>
    <w:rsid w:val="008F1D5E"/>
    <w:rsid w:val="008F2B58"/>
    <w:rsid w:val="008F2C69"/>
    <w:rsid w:val="008F2F51"/>
    <w:rsid w:val="008F3238"/>
    <w:rsid w:val="008F38AF"/>
    <w:rsid w:val="008F40E9"/>
    <w:rsid w:val="008F4A60"/>
    <w:rsid w:val="008F50BE"/>
    <w:rsid w:val="008F5418"/>
    <w:rsid w:val="008F577E"/>
    <w:rsid w:val="008F6651"/>
    <w:rsid w:val="008F6F57"/>
    <w:rsid w:val="008F729B"/>
    <w:rsid w:val="008F77D0"/>
    <w:rsid w:val="00900AAE"/>
    <w:rsid w:val="00900BEC"/>
    <w:rsid w:val="0090187E"/>
    <w:rsid w:val="00902E78"/>
    <w:rsid w:val="0090319F"/>
    <w:rsid w:val="00903772"/>
    <w:rsid w:val="00903F1A"/>
    <w:rsid w:val="00903F2E"/>
    <w:rsid w:val="009042DC"/>
    <w:rsid w:val="00904F54"/>
    <w:rsid w:val="00904FE5"/>
    <w:rsid w:val="0090618A"/>
    <w:rsid w:val="009061FC"/>
    <w:rsid w:val="00906373"/>
    <w:rsid w:val="00906F50"/>
    <w:rsid w:val="0090746B"/>
    <w:rsid w:val="009075D0"/>
    <w:rsid w:val="0090764E"/>
    <w:rsid w:val="009076AF"/>
    <w:rsid w:val="00910027"/>
    <w:rsid w:val="00910448"/>
    <w:rsid w:val="00910C22"/>
    <w:rsid w:val="0091105D"/>
    <w:rsid w:val="0091115E"/>
    <w:rsid w:val="00911330"/>
    <w:rsid w:val="00911536"/>
    <w:rsid w:val="0091159F"/>
    <w:rsid w:val="009132A3"/>
    <w:rsid w:val="00913335"/>
    <w:rsid w:val="009134F6"/>
    <w:rsid w:val="009136D0"/>
    <w:rsid w:val="00913B39"/>
    <w:rsid w:val="00913FA9"/>
    <w:rsid w:val="0091459D"/>
    <w:rsid w:val="00914AD7"/>
    <w:rsid w:val="00914DB4"/>
    <w:rsid w:val="00915185"/>
    <w:rsid w:val="00915599"/>
    <w:rsid w:val="00915B65"/>
    <w:rsid w:val="00915D0F"/>
    <w:rsid w:val="00915E9E"/>
    <w:rsid w:val="00916422"/>
    <w:rsid w:val="009166ED"/>
    <w:rsid w:val="00916F6D"/>
    <w:rsid w:val="0091704E"/>
    <w:rsid w:val="0091732B"/>
    <w:rsid w:val="00917D89"/>
    <w:rsid w:val="00920199"/>
    <w:rsid w:val="0092106E"/>
    <w:rsid w:val="0092173E"/>
    <w:rsid w:val="00921834"/>
    <w:rsid w:val="00921B99"/>
    <w:rsid w:val="00921DB7"/>
    <w:rsid w:val="00922228"/>
    <w:rsid w:val="00922C4A"/>
    <w:rsid w:val="009234E7"/>
    <w:rsid w:val="00923B5E"/>
    <w:rsid w:val="009249F6"/>
    <w:rsid w:val="00925423"/>
    <w:rsid w:val="00925B14"/>
    <w:rsid w:val="009262A2"/>
    <w:rsid w:val="00926434"/>
    <w:rsid w:val="0092717D"/>
    <w:rsid w:val="0092721E"/>
    <w:rsid w:val="009274AD"/>
    <w:rsid w:val="00927515"/>
    <w:rsid w:val="009279C0"/>
    <w:rsid w:val="00927A41"/>
    <w:rsid w:val="009300CC"/>
    <w:rsid w:val="00930AF6"/>
    <w:rsid w:val="00931282"/>
    <w:rsid w:val="00931FEC"/>
    <w:rsid w:val="0093242B"/>
    <w:rsid w:val="009325C0"/>
    <w:rsid w:val="00932822"/>
    <w:rsid w:val="00932C52"/>
    <w:rsid w:val="0093336A"/>
    <w:rsid w:val="0093382A"/>
    <w:rsid w:val="009347FD"/>
    <w:rsid w:val="00934D3D"/>
    <w:rsid w:val="00935788"/>
    <w:rsid w:val="00935A29"/>
    <w:rsid w:val="00935EF2"/>
    <w:rsid w:val="00936FA1"/>
    <w:rsid w:val="00940372"/>
    <w:rsid w:val="0094081F"/>
    <w:rsid w:val="00940850"/>
    <w:rsid w:val="009408A4"/>
    <w:rsid w:val="009409F1"/>
    <w:rsid w:val="00940B60"/>
    <w:rsid w:val="009410D0"/>
    <w:rsid w:val="00941922"/>
    <w:rsid w:val="0094201D"/>
    <w:rsid w:val="009422B9"/>
    <w:rsid w:val="009436A1"/>
    <w:rsid w:val="00943A39"/>
    <w:rsid w:val="0094440B"/>
    <w:rsid w:val="00944A72"/>
    <w:rsid w:val="00944BD0"/>
    <w:rsid w:val="00946A0B"/>
    <w:rsid w:val="009478F0"/>
    <w:rsid w:val="00947E2D"/>
    <w:rsid w:val="009501C7"/>
    <w:rsid w:val="009503FC"/>
    <w:rsid w:val="00952DB8"/>
    <w:rsid w:val="00952DE7"/>
    <w:rsid w:val="009534E5"/>
    <w:rsid w:val="0095397E"/>
    <w:rsid w:val="00953C55"/>
    <w:rsid w:val="00953F31"/>
    <w:rsid w:val="00954524"/>
    <w:rsid w:val="009546C7"/>
    <w:rsid w:val="0095491F"/>
    <w:rsid w:val="00954C51"/>
    <w:rsid w:val="009562DA"/>
    <w:rsid w:val="00956699"/>
    <w:rsid w:val="00957199"/>
    <w:rsid w:val="00957F30"/>
    <w:rsid w:val="00960676"/>
    <w:rsid w:val="00960DB2"/>
    <w:rsid w:val="00961DA8"/>
    <w:rsid w:val="009622EE"/>
    <w:rsid w:val="00962CF3"/>
    <w:rsid w:val="009633DB"/>
    <w:rsid w:val="00963A00"/>
    <w:rsid w:val="0096441A"/>
    <w:rsid w:val="009646B8"/>
    <w:rsid w:val="00964E12"/>
    <w:rsid w:val="00965045"/>
    <w:rsid w:val="0096542E"/>
    <w:rsid w:val="009666B4"/>
    <w:rsid w:val="009668DE"/>
    <w:rsid w:val="00966EDB"/>
    <w:rsid w:val="0097007F"/>
    <w:rsid w:val="0097037D"/>
    <w:rsid w:val="00970B14"/>
    <w:rsid w:val="00970CA2"/>
    <w:rsid w:val="00972A8D"/>
    <w:rsid w:val="00972AD3"/>
    <w:rsid w:val="009734CF"/>
    <w:rsid w:val="00973D9B"/>
    <w:rsid w:val="009743EB"/>
    <w:rsid w:val="00974D10"/>
    <w:rsid w:val="009750D7"/>
    <w:rsid w:val="0097593E"/>
    <w:rsid w:val="00976CD8"/>
    <w:rsid w:val="00976F72"/>
    <w:rsid w:val="00977352"/>
    <w:rsid w:val="00977E22"/>
    <w:rsid w:val="00977F56"/>
    <w:rsid w:val="0098020F"/>
    <w:rsid w:val="009809B2"/>
    <w:rsid w:val="0098166E"/>
    <w:rsid w:val="00981D76"/>
    <w:rsid w:val="00982138"/>
    <w:rsid w:val="00982FD8"/>
    <w:rsid w:val="00982FF0"/>
    <w:rsid w:val="009841AE"/>
    <w:rsid w:val="009841EC"/>
    <w:rsid w:val="00985003"/>
    <w:rsid w:val="00985066"/>
    <w:rsid w:val="009850EA"/>
    <w:rsid w:val="009855E0"/>
    <w:rsid w:val="0098569D"/>
    <w:rsid w:val="00985FCD"/>
    <w:rsid w:val="00986001"/>
    <w:rsid w:val="0098641B"/>
    <w:rsid w:val="00987FD4"/>
    <w:rsid w:val="009903E3"/>
    <w:rsid w:val="00990694"/>
    <w:rsid w:val="0099117E"/>
    <w:rsid w:val="00991291"/>
    <w:rsid w:val="009912A8"/>
    <w:rsid w:val="00993826"/>
    <w:rsid w:val="00993B69"/>
    <w:rsid w:val="0099556A"/>
    <w:rsid w:val="00995E34"/>
    <w:rsid w:val="00995EDA"/>
    <w:rsid w:val="00996503"/>
    <w:rsid w:val="00996D9A"/>
    <w:rsid w:val="00997C6A"/>
    <w:rsid w:val="009A0EE5"/>
    <w:rsid w:val="009A1E42"/>
    <w:rsid w:val="009A235A"/>
    <w:rsid w:val="009A35DB"/>
    <w:rsid w:val="009A3D45"/>
    <w:rsid w:val="009A4D6A"/>
    <w:rsid w:val="009A72C1"/>
    <w:rsid w:val="009B0E69"/>
    <w:rsid w:val="009B2AF7"/>
    <w:rsid w:val="009B2BB0"/>
    <w:rsid w:val="009B302B"/>
    <w:rsid w:val="009B3915"/>
    <w:rsid w:val="009B3F23"/>
    <w:rsid w:val="009B4A8C"/>
    <w:rsid w:val="009B4DA0"/>
    <w:rsid w:val="009B55DF"/>
    <w:rsid w:val="009B65C9"/>
    <w:rsid w:val="009C0D26"/>
    <w:rsid w:val="009C1046"/>
    <w:rsid w:val="009C2F76"/>
    <w:rsid w:val="009C4132"/>
    <w:rsid w:val="009C4293"/>
    <w:rsid w:val="009C4413"/>
    <w:rsid w:val="009C44F5"/>
    <w:rsid w:val="009C53F2"/>
    <w:rsid w:val="009C5561"/>
    <w:rsid w:val="009C5A06"/>
    <w:rsid w:val="009D054E"/>
    <w:rsid w:val="009D1E85"/>
    <w:rsid w:val="009D2AE2"/>
    <w:rsid w:val="009D3F9D"/>
    <w:rsid w:val="009D50D0"/>
    <w:rsid w:val="009D58C6"/>
    <w:rsid w:val="009D641C"/>
    <w:rsid w:val="009D6A32"/>
    <w:rsid w:val="009E0AD2"/>
    <w:rsid w:val="009E121C"/>
    <w:rsid w:val="009E1E55"/>
    <w:rsid w:val="009E28E0"/>
    <w:rsid w:val="009E2C22"/>
    <w:rsid w:val="009E2ED7"/>
    <w:rsid w:val="009E393A"/>
    <w:rsid w:val="009E4818"/>
    <w:rsid w:val="009E4969"/>
    <w:rsid w:val="009E4BC9"/>
    <w:rsid w:val="009E5227"/>
    <w:rsid w:val="009E5D46"/>
    <w:rsid w:val="009E683F"/>
    <w:rsid w:val="009E6F25"/>
    <w:rsid w:val="009E72B1"/>
    <w:rsid w:val="009E7329"/>
    <w:rsid w:val="009E7680"/>
    <w:rsid w:val="009E768C"/>
    <w:rsid w:val="009E7FD4"/>
    <w:rsid w:val="009F03BE"/>
    <w:rsid w:val="009F08B0"/>
    <w:rsid w:val="009F0AB7"/>
    <w:rsid w:val="009F11CF"/>
    <w:rsid w:val="009F2501"/>
    <w:rsid w:val="009F2617"/>
    <w:rsid w:val="009F2CD0"/>
    <w:rsid w:val="009F36F8"/>
    <w:rsid w:val="009F4460"/>
    <w:rsid w:val="009F4C26"/>
    <w:rsid w:val="009F4F68"/>
    <w:rsid w:val="009F51E7"/>
    <w:rsid w:val="009F529B"/>
    <w:rsid w:val="009F57E8"/>
    <w:rsid w:val="009F5BE9"/>
    <w:rsid w:val="009F5DBA"/>
    <w:rsid w:val="009F6AEF"/>
    <w:rsid w:val="009F6F16"/>
    <w:rsid w:val="00A00415"/>
    <w:rsid w:val="00A0091C"/>
    <w:rsid w:val="00A00D67"/>
    <w:rsid w:val="00A00F28"/>
    <w:rsid w:val="00A0133C"/>
    <w:rsid w:val="00A02658"/>
    <w:rsid w:val="00A03B0D"/>
    <w:rsid w:val="00A0478B"/>
    <w:rsid w:val="00A04F9F"/>
    <w:rsid w:val="00A077A8"/>
    <w:rsid w:val="00A07AE4"/>
    <w:rsid w:val="00A07E6B"/>
    <w:rsid w:val="00A07F34"/>
    <w:rsid w:val="00A1028C"/>
    <w:rsid w:val="00A10A79"/>
    <w:rsid w:val="00A1112B"/>
    <w:rsid w:val="00A117D2"/>
    <w:rsid w:val="00A11A8B"/>
    <w:rsid w:val="00A12181"/>
    <w:rsid w:val="00A12A9C"/>
    <w:rsid w:val="00A133CE"/>
    <w:rsid w:val="00A144EF"/>
    <w:rsid w:val="00A14F8A"/>
    <w:rsid w:val="00A1570B"/>
    <w:rsid w:val="00A15757"/>
    <w:rsid w:val="00A158A6"/>
    <w:rsid w:val="00A15AF9"/>
    <w:rsid w:val="00A15D3A"/>
    <w:rsid w:val="00A15E46"/>
    <w:rsid w:val="00A1612D"/>
    <w:rsid w:val="00A1621F"/>
    <w:rsid w:val="00A1668E"/>
    <w:rsid w:val="00A16D77"/>
    <w:rsid w:val="00A17432"/>
    <w:rsid w:val="00A17619"/>
    <w:rsid w:val="00A176D3"/>
    <w:rsid w:val="00A17B65"/>
    <w:rsid w:val="00A17E68"/>
    <w:rsid w:val="00A201EA"/>
    <w:rsid w:val="00A216E1"/>
    <w:rsid w:val="00A220A7"/>
    <w:rsid w:val="00A22A45"/>
    <w:rsid w:val="00A22A9C"/>
    <w:rsid w:val="00A2337B"/>
    <w:rsid w:val="00A23EF3"/>
    <w:rsid w:val="00A24095"/>
    <w:rsid w:val="00A24C39"/>
    <w:rsid w:val="00A25552"/>
    <w:rsid w:val="00A25720"/>
    <w:rsid w:val="00A25764"/>
    <w:rsid w:val="00A25A21"/>
    <w:rsid w:val="00A25E34"/>
    <w:rsid w:val="00A2608D"/>
    <w:rsid w:val="00A2649E"/>
    <w:rsid w:val="00A266BA"/>
    <w:rsid w:val="00A2674A"/>
    <w:rsid w:val="00A26CBF"/>
    <w:rsid w:val="00A2763A"/>
    <w:rsid w:val="00A27FEE"/>
    <w:rsid w:val="00A30596"/>
    <w:rsid w:val="00A30BB7"/>
    <w:rsid w:val="00A315F3"/>
    <w:rsid w:val="00A32008"/>
    <w:rsid w:val="00A32275"/>
    <w:rsid w:val="00A324BB"/>
    <w:rsid w:val="00A32717"/>
    <w:rsid w:val="00A328BE"/>
    <w:rsid w:val="00A32BFC"/>
    <w:rsid w:val="00A33A87"/>
    <w:rsid w:val="00A34E46"/>
    <w:rsid w:val="00A35083"/>
    <w:rsid w:val="00A3555A"/>
    <w:rsid w:val="00A3573F"/>
    <w:rsid w:val="00A35AAA"/>
    <w:rsid w:val="00A35B10"/>
    <w:rsid w:val="00A36993"/>
    <w:rsid w:val="00A36A6D"/>
    <w:rsid w:val="00A36D2E"/>
    <w:rsid w:val="00A36F8F"/>
    <w:rsid w:val="00A36FF3"/>
    <w:rsid w:val="00A3774E"/>
    <w:rsid w:val="00A37F28"/>
    <w:rsid w:val="00A406BA"/>
    <w:rsid w:val="00A40DEA"/>
    <w:rsid w:val="00A41286"/>
    <w:rsid w:val="00A41441"/>
    <w:rsid w:val="00A41827"/>
    <w:rsid w:val="00A418AC"/>
    <w:rsid w:val="00A41941"/>
    <w:rsid w:val="00A419A8"/>
    <w:rsid w:val="00A41AE1"/>
    <w:rsid w:val="00A423E6"/>
    <w:rsid w:val="00A426A1"/>
    <w:rsid w:val="00A43247"/>
    <w:rsid w:val="00A434C4"/>
    <w:rsid w:val="00A44169"/>
    <w:rsid w:val="00A442F8"/>
    <w:rsid w:val="00A4432D"/>
    <w:rsid w:val="00A443B5"/>
    <w:rsid w:val="00A44817"/>
    <w:rsid w:val="00A4572A"/>
    <w:rsid w:val="00A46C5A"/>
    <w:rsid w:val="00A46C8D"/>
    <w:rsid w:val="00A47371"/>
    <w:rsid w:val="00A47635"/>
    <w:rsid w:val="00A47C20"/>
    <w:rsid w:val="00A50031"/>
    <w:rsid w:val="00A50D87"/>
    <w:rsid w:val="00A52F65"/>
    <w:rsid w:val="00A530D4"/>
    <w:rsid w:val="00A53540"/>
    <w:rsid w:val="00A54115"/>
    <w:rsid w:val="00A5566D"/>
    <w:rsid w:val="00A55681"/>
    <w:rsid w:val="00A55D37"/>
    <w:rsid w:val="00A55F0C"/>
    <w:rsid w:val="00A56031"/>
    <w:rsid w:val="00A56435"/>
    <w:rsid w:val="00A566F2"/>
    <w:rsid w:val="00A56A08"/>
    <w:rsid w:val="00A56F5A"/>
    <w:rsid w:val="00A57308"/>
    <w:rsid w:val="00A57B73"/>
    <w:rsid w:val="00A608FA"/>
    <w:rsid w:val="00A615F8"/>
    <w:rsid w:val="00A618EE"/>
    <w:rsid w:val="00A626F5"/>
    <w:rsid w:val="00A62B30"/>
    <w:rsid w:val="00A63AE8"/>
    <w:rsid w:val="00A64A45"/>
    <w:rsid w:val="00A655D9"/>
    <w:rsid w:val="00A65D85"/>
    <w:rsid w:val="00A66159"/>
    <w:rsid w:val="00A662D1"/>
    <w:rsid w:val="00A66836"/>
    <w:rsid w:val="00A668D9"/>
    <w:rsid w:val="00A677BC"/>
    <w:rsid w:val="00A67BBD"/>
    <w:rsid w:val="00A70D84"/>
    <w:rsid w:val="00A70E46"/>
    <w:rsid w:val="00A70F5F"/>
    <w:rsid w:val="00A71AC8"/>
    <w:rsid w:val="00A720CE"/>
    <w:rsid w:val="00A724A4"/>
    <w:rsid w:val="00A72E9C"/>
    <w:rsid w:val="00A73A64"/>
    <w:rsid w:val="00A73BE3"/>
    <w:rsid w:val="00A750DA"/>
    <w:rsid w:val="00A7531E"/>
    <w:rsid w:val="00A76CC8"/>
    <w:rsid w:val="00A7736F"/>
    <w:rsid w:val="00A777BA"/>
    <w:rsid w:val="00A80393"/>
    <w:rsid w:val="00A80492"/>
    <w:rsid w:val="00A80EE0"/>
    <w:rsid w:val="00A80F87"/>
    <w:rsid w:val="00A80FBD"/>
    <w:rsid w:val="00A81BFD"/>
    <w:rsid w:val="00A8217D"/>
    <w:rsid w:val="00A82297"/>
    <w:rsid w:val="00A822B2"/>
    <w:rsid w:val="00A825CC"/>
    <w:rsid w:val="00A833C2"/>
    <w:rsid w:val="00A84B84"/>
    <w:rsid w:val="00A8522D"/>
    <w:rsid w:val="00A8629C"/>
    <w:rsid w:val="00A86756"/>
    <w:rsid w:val="00A86CA2"/>
    <w:rsid w:val="00A870A1"/>
    <w:rsid w:val="00A90395"/>
    <w:rsid w:val="00A91123"/>
    <w:rsid w:val="00A91283"/>
    <w:rsid w:val="00A91463"/>
    <w:rsid w:val="00A9349A"/>
    <w:rsid w:val="00A93E21"/>
    <w:rsid w:val="00A94351"/>
    <w:rsid w:val="00A94CBB"/>
    <w:rsid w:val="00A952F2"/>
    <w:rsid w:val="00A95536"/>
    <w:rsid w:val="00A95615"/>
    <w:rsid w:val="00A9578D"/>
    <w:rsid w:val="00A968BE"/>
    <w:rsid w:val="00A977E3"/>
    <w:rsid w:val="00A97AF0"/>
    <w:rsid w:val="00A97F71"/>
    <w:rsid w:val="00AA01F9"/>
    <w:rsid w:val="00AA0AD2"/>
    <w:rsid w:val="00AA0EFA"/>
    <w:rsid w:val="00AA1096"/>
    <w:rsid w:val="00AA1C11"/>
    <w:rsid w:val="00AA1C32"/>
    <w:rsid w:val="00AA2703"/>
    <w:rsid w:val="00AA28C9"/>
    <w:rsid w:val="00AA2A5A"/>
    <w:rsid w:val="00AA30EC"/>
    <w:rsid w:val="00AA32AD"/>
    <w:rsid w:val="00AA3A4D"/>
    <w:rsid w:val="00AA3B92"/>
    <w:rsid w:val="00AA434D"/>
    <w:rsid w:val="00AA4B6E"/>
    <w:rsid w:val="00AA4E49"/>
    <w:rsid w:val="00AA5E1E"/>
    <w:rsid w:val="00AA5E45"/>
    <w:rsid w:val="00AA79CB"/>
    <w:rsid w:val="00AA7F45"/>
    <w:rsid w:val="00AB08DF"/>
    <w:rsid w:val="00AB0A5D"/>
    <w:rsid w:val="00AB12FA"/>
    <w:rsid w:val="00AB180A"/>
    <w:rsid w:val="00AB1981"/>
    <w:rsid w:val="00AB1CEE"/>
    <w:rsid w:val="00AB219E"/>
    <w:rsid w:val="00AB2E26"/>
    <w:rsid w:val="00AB3008"/>
    <w:rsid w:val="00AB3589"/>
    <w:rsid w:val="00AB3FC6"/>
    <w:rsid w:val="00AB4173"/>
    <w:rsid w:val="00AB5229"/>
    <w:rsid w:val="00AB5A33"/>
    <w:rsid w:val="00AB68CB"/>
    <w:rsid w:val="00AB6E9E"/>
    <w:rsid w:val="00AB7F28"/>
    <w:rsid w:val="00AC06F7"/>
    <w:rsid w:val="00AC08C4"/>
    <w:rsid w:val="00AC0A48"/>
    <w:rsid w:val="00AC17C4"/>
    <w:rsid w:val="00AC1B9F"/>
    <w:rsid w:val="00AC1FB9"/>
    <w:rsid w:val="00AC22FC"/>
    <w:rsid w:val="00AC29E2"/>
    <w:rsid w:val="00AC2B9D"/>
    <w:rsid w:val="00AC3770"/>
    <w:rsid w:val="00AC3A52"/>
    <w:rsid w:val="00AC4598"/>
    <w:rsid w:val="00AC4A8F"/>
    <w:rsid w:val="00AC5030"/>
    <w:rsid w:val="00AC5277"/>
    <w:rsid w:val="00AC5842"/>
    <w:rsid w:val="00AC6FA9"/>
    <w:rsid w:val="00AC721A"/>
    <w:rsid w:val="00AC777F"/>
    <w:rsid w:val="00AC7D83"/>
    <w:rsid w:val="00AD0F1B"/>
    <w:rsid w:val="00AD1B50"/>
    <w:rsid w:val="00AD23B1"/>
    <w:rsid w:val="00AD2686"/>
    <w:rsid w:val="00AD2792"/>
    <w:rsid w:val="00AD2CC5"/>
    <w:rsid w:val="00AD3755"/>
    <w:rsid w:val="00AD37C1"/>
    <w:rsid w:val="00AD3B13"/>
    <w:rsid w:val="00AD4B23"/>
    <w:rsid w:val="00AD5907"/>
    <w:rsid w:val="00AD5B9F"/>
    <w:rsid w:val="00AD5BDB"/>
    <w:rsid w:val="00AD6DB1"/>
    <w:rsid w:val="00AE0787"/>
    <w:rsid w:val="00AE1127"/>
    <w:rsid w:val="00AE1848"/>
    <w:rsid w:val="00AE1F47"/>
    <w:rsid w:val="00AE1FFC"/>
    <w:rsid w:val="00AE2768"/>
    <w:rsid w:val="00AE28D7"/>
    <w:rsid w:val="00AE322A"/>
    <w:rsid w:val="00AE3F05"/>
    <w:rsid w:val="00AE418F"/>
    <w:rsid w:val="00AE4305"/>
    <w:rsid w:val="00AE49EA"/>
    <w:rsid w:val="00AE5830"/>
    <w:rsid w:val="00AE5A70"/>
    <w:rsid w:val="00AE5AD1"/>
    <w:rsid w:val="00AE5C76"/>
    <w:rsid w:val="00AE698F"/>
    <w:rsid w:val="00AE6F2F"/>
    <w:rsid w:val="00AE744B"/>
    <w:rsid w:val="00AE75F6"/>
    <w:rsid w:val="00AE7614"/>
    <w:rsid w:val="00AE7F6D"/>
    <w:rsid w:val="00AF0793"/>
    <w:rsid w:val="00AF0E4A"/>
    <w:rsid w:val="00AF1B0D"/>
    <w:rsid w:val="00AF243C"/>
    <w:rsid w:val="00AF2AAB"/>
    <w:rsid w:val="00AF3207"/>
    <w:rsid w:val="00AF3AEA"/>
    <w:rsid w:val="00AF3D38"/>
    <w:rsid w:val="00AF415A"/>
    <w:rsid w:val="00AF46E3"/>
    <w:rsid w:val="00AF58F9"/>
    <w:rsid w:val="00AF5B32"/>
    <w:rsid w:val="00AF5DE8"/>
    <w:rsid w:val="00AF7254"/>
    <w:rsid w:val="00AF737C"/>
    <w:rsid w:val="00AF7530"/>
    <w:rsid w:val="00AF7BFF"/>
    <w:rsid w:val="00B00274"/>
    <w:rsid w:val="00B00BD4"/>
    <w:rsid w:val="00B01834"/>
    <w:rsid w:val="00B033DA"/>
    <w:rsid w:val="00B033FB"/>
    <w:rsid w:val="00B0379E"/>
    <w:rsid w:val="00B03AE0"/>
    <w:rsid w:val="00B03C0C"/>
    <w:rsid w:val="00B03D4F"/>
    <w:rsid w:val="00B0403A"/>
    <w:rsid w:val="00B0437C"/>
    <w:rsid w:val="00B0542B"/>
    <w:rsid w:val="00B05A4B"/>
    <w:rsid w:val="00B076D3"/>
    <w:rsid w:val="00B07E05"/>
    <w:rsid w:val="00B100AA"/>
    <w:rsid w:val="00B101AF"/>
    <w:rsid w:val="00B10874"/>
    <w:rsid w:val="00B1144E"/>
    <w:rsid w:val="00B1166D"/>
    <w:rsid w:val="00B11C7C"/>
    <w:rsid w:val="00B11D48"/>
    <w:rsid w:val="00B132F5"/>
    <w:rsid w:val="00B136AE"/>
    <w:rsid w:val="00B13B66"/>
    <w:rsid w:val="00B13E43"/>
    <w:rsid w:val="00B144EA"/>
    <w:rsid w:val="00B1463D"/>
    <w:rsid w:val="00B14D9D"/>
    <w:rsid w:val="00B15155"/>
    <w:rsid w:val="00B15817"/>
    <w:rsid w:val="00B16961"/>
    <w:rsid w:val="00B16985"/>
    <w:rsid w:val="00B176EB"/>
    <w:rsid w:val="00B17DEA"/>
    <w:rsid w:val="00B200EA"/>
    <w:rsid w:val="00B20687"/>
    <w:rsid w:val="00B20AC9"/>
    <w:rsid w:val="00B21609"/>
    <w:rsid w:val="00B21B98"/>
    <w:rsid w:val="00B21EA5"/>
    <w:rsid w:val="00B21F04"/>
    <w:rsid w:val="00B2245B"/>
    <w:rsid w:val="00B23336"/>
    <w:rsid w:val="00B233E1"/>
    <w:rsid w:val="00B23811"/>
    <w:rsid w:val="00B23FCF"/>
    <w:rsid w:val="00B2400C"/>
    <w:rsid w:val="00B240F3"/>
    <w:rsid w:val="00B2489C"/>
    <w:rsid w:val="00B24B27"/>
    <w:rsid w:val="00B24C94"/>
    <w:rsid w:val="00B25673"/>
    <w:rsid w:val="00B25737"/>
    <w:rsid w:val="00B27691"/>
    <w:rsid w:val="00B27A10"/>
    <w:rsid w:val="00B30A70"/>
    <w:rsid w:val="00B30CD5"/>
    <w:rsid w:val="00B3176B"/>
    <w:rsid w:val="00B31BF4"/>
    <w:rsid w:val="00B31FA4"/>
    <w:rsid w:val="00B32608"/>
    <w:rsid w:val="00B32C7F"/>
    <w:rsid w:val="00B32CB6"/>
    <w:rsid w:val="00B32D8C"/>
    <w:rsid w:val="00B32FE3"/>
    <w:rsid w:val="00B333A9"/>
    <w:rsid w:val="00B3415D"/>
    <w:rsid w:val="00B342C3"/>
    <w:rsid w:val="00B35551"/>
    <w:rsid w:val="00B36D44"/>
    <w:rsid w:val="00B36E99"/>
    <w:rsid w:val="00B37801"/>
    <w:rsid w:val="00B40625"/>
    <w:rsid w:val="00B40A6F"/>
    <w:rsid w:val="00B40CD6"/>
    <w:rsid w:val="00B40F58"/>
    <w:rsid w:val="00B4140A"/>
    <w:rsid w:val="00B416B1"/>
    <w:rsid w:val="00B41914"/>
    <w:rsid w:val="00B42C6C"/>
    <w:rsid w:val="00B42CC0"/>
    <w:rsid w:val="00B437D9"/>
    <w:rsid w:val="00B45D2B"/>
    <w:rsid w:val="00B46795"/>
    <w:rsid w:val="00B475A1"/>
    <w:rsid w:val="00B475B2"/>
    <w:rsid w:val="00B47B59"/>
    <w:rsid w:val="00B47CAB"/>
    <w:rsid w:val="00B501C3"/>
    <w:rsid w:val="00B50346"/>
    <w:rsid w:val="00B50A80"/>
    <w:rsid w:val="00B513B7"/>
    <w:rsid w:val="00B51630"/>
    <w:rsid w:val="00B51C7E"/>
    <w:rsid w:val="00B520BF"/>
    <w:rsid w:val="00B5217B"/>
    <w:rsid w:val="00B52338"/>
    <w:rsid w:val="00B5256A"/>
    <w:rsid w:val="00B52BEF"/>
    <w:rsid w:val="00B5307D"/>
    <w:rsid w:val="00B53382"/>
    <w:rsid w:val="00B54688"/>
    <w:rsid w:val="00B5481C"/>
    <w:rsid w:val="00B55082"/>
    <w:rsid w:val="00B55488"/>
    <w:rsid w:val="00B554D1"/>
    <w:rsid w:val="00B55EE2"/>
    <w:rsid w:val="00B567A1"/>
    <w:rsid w:val="00B56897"/>
    <w:rsid w:val="00B5698B"/>
    <w:rsid w:val="00B56BCC"/>
    <w:rsid w:val="00B57010"/>
    <w:rsid w:val="00B60170"/>
    <w:rsid w:val="00B60176"/>
    <w:rsid w:val="00B60296"/>
    <w:rsid w:val="00B6034C"/>
    <w:rsid w:val="00B609AA"/>
    <w:rsid w:val="00B609FA"/>
    <w:rsid w:val="00B60CBB"/>
    <w:rsid w:val="00B620B6"/>
    <w:rsid w:val="00B623B4"/>
    <w:rsid w:val="00B62431"/>
    <w:rsid w:val="00B62E53"/>
    <w:rsid w:val="00B63881"/>
    <w:rsid w:val="00B660D4"/>
    <w:rsid w:val="00B67183"/>
    <w:rsid w:val="00B67395"/>
    <w:rsid w:val="00B70082"/>
    <w:rsid w:val="00B70BEB"/>
    <w:rsid w:val="00B7223A"/>
    <w:rsid w:val="00B72442"/>
    <w:rsid w:val="00B72AD5"/>
    <w:rsid w:val="00B72D50"/>
    <w:rsid w:val="00B73685"/>
    <w:rsid w:val="00B7467C"/>
    <w:rsid w:val="00B74B33"/>
    <w:rsid w:val="00B75356"/>
    <w:rsid w:val="00B75549"/>
    <w:rsid w:val="00B7563C"/>
    <w:rsid w:val="00B75C75"/>
    <w:rsid w:val="00B77F85"/>
    <w:rsid w:val="00B815DE"/>
    <w:rsid w:val="00B82414"/>
    <w:rsid w:val="00B82BFD"/>
    <w:rsid w:val="00B82C62"/>
    <w:rsid w:val="00B82DA1"/>
    <w:rsid w:val="00B83366"/>
    <w:rsid w:val="00B83513"/>
    <w:rsid w:val="00B83839"/>
    <w:rsid w:val="00B83851"/>
    <w:rsid w:val="00B83FD2"/>
    <w:rsid w:val="00B84562"/>
    <w:rsid w:val="00B84774"/>
    <w:rsid w:val="00B84E33"/>
    <w:rsid w:val="00B852A9"/>
    <w:rsid w:val="00B85420"/>
    <w:rsid w:val="00B862CF"/>
    <w:rsid w:val="00B86651"/>
    <w:rsid w:val="00B86EE3"/>
    <w:rsid w:val="00B873FF"/>
    <w:rsid w:val="00B90301"/>
    <w:rsid w:val="00B911B2"/>
    <w:rsid w:val="00B926FC"/>
    <w:rsid w:val="00B92A5D"/>
    <w:rsid w:val="00B92C5C"/>
    <w:rsid w:val="00B92DE4"/>
    <w:rsid w:val="00B93CB7"/>
    <w:rsid w:val="00B93D0A"/>
    <w:rsid w:val="00B94870"/>
    <w:rsid w:val="00B9543E"/>
    <w:rsid w:val="00B95C01"/>
    <w:rsid w:val="00B9600B"/>
    <w:rsid w:val="00B9613C"/>
    <w:rsid w:val="00B9673D"/>
    <w:rsid w:val="00B96E46"/>
    <w:rsid w:val="00B97184"/>
    <w:rsid w:val="00B97B69"/>
    <w:rsid w:val="00B97FC9"/>
    <w:rsid w:val="00BA05A0"/>
    <w:rsid w:val="00BA07AE"/>
    <w:rsid w:val="00BA135B"/>
    <w:rsid w:val="00BA13DB"/>
    <w:rsid w:val="00BA18EF"/>
    <w:rsid w:val="00BA1A08"/>
    <w:rsid w:val="00BA24BD"/>
    <w:rsid w:val="00BA3066"/>
    <w:rsid w:val="00BA347E"/>
    <w:rsid w:val="00BA375B"/>
    <w:rsid w:val="00BA3B63"/>
    <w:rsid w:val="00BA42D8"/>
    <w:rsid w:val="00BA4F48"/>
    <w:rsid w:val="00BA5499"/>
    <w:rsid w:val="00BA5C38"/>
    <w:rsid w:val="00BA673A"/>
    <w:rsid w:val="00BA697B"/>
    <w:rsid w:val="00BA7864"/>
    <w:rsid w:val="00BA79A4"/>
    <w:rsid w:val="00BA7A20"/>
    <w:rsid w:val="00BB01FB"/>
    <w:rsid w:val="00BB1015"/>
    <w:rsid w:val="00BB1720"/>
    <w:rsid w:val="00BB1787"/>
    <w:rsid w:val="00BB17F4"/>
    <w:rsid w:val="00BB2E4A"/>
    <w:rsid w:val="00BB32FA"/>
    <w:rsid w:val="00BB330E"/>
    <w:rsid w:val="00BB3AD0"/>
    <w:rsid w:val="00BB3EEC"/>
    <w:rsid w:val="00BB3F5F"/>
    <w:rsid w:val="00BB43CB"/>
    <w:rsid w:val="00BB4594"/>
    <w:rsid w:val="00BB486F"/>
    <w:rsid w:val="00BB4FBC"/>
    <w:rsid w:val="00BB5236"/>
    <w:rsid w:val="00BB535C"/>
    <w:rsid w:val="00BB5A3C"/>
    <w:rsid w:val="00BB73E0"/>
    <w:rsid w:val="00BB78C3"/>
    <w:rsid w:val="00BB7A64"/>
    <w:rsid w:val="00BC03E8"/>
    <w:rsid w:val="00BC0831"/>
    <w:rsid w:val="00BC154B"/>
    <w:rsid w:val="00BC16E4"/>
    <w:rsid w:val="00BC23D2"/>
    <w:rsid w:val="00BC28BE"/>
    <w:rsid w:val="00BC2F18"/>
    <w:rsid w:val="00BC37C4"/>
    <w:rsid w:val="00BC3E50"/>
    <w:rsid w:val="00BC4E4B"/>
    <w:rsid w:val="00BC5D57"/>
    <w:rsid w:val="00BC5E25"/>
    <w:rsid w:val="00BC631D"/>
    <w:rsid w:val="00BC64D0"/>
    <w:rsid w:val="00BC7BAE"/>
    <w:rsid w:val="00BD0AC3"/>
    <w:rsid w:val="00BD1A1D"/>
    <w:rsid w:val="00BD1F5E"/>
    <w:rsid w:val="00BD2223"/>
    <w:rsid w:val="00BD327F"/>
    <w:rsid w:val="00BD4315"/>
    <w:rsid w:val="00BD4583"/>
    <w:rsid w:val="00BD6057"/>
    <w:rsid w:val="00BD629A"/>
    <w:rsid w:val="00BD7224"/>
    <w:rsid w:val="00BE058A"/>
    <w:rsid w:val="00BE24CD"/>
    <w:rsid w:val="00BE26C8"/>
    <w:rsid w:val="00BE27F9"/>
    <w:rsid w:val="00BE2AA1"/>
    <w:rsid w:val="00BE3A00"/>
    <w:rsid w:val="00BE4C7D"/>
    <w:rsid w:val="00BE5DDA"/>
    <w:rsid w:val="00BE6AF1"/>
    <w:rsid w:val="00BE6D29"/>
    <w:rsid w:val="00BE74CB"/>
    <w:rsid w:val="00BE7C41"/>
    <w:rsid w:val="00BF1227"/>
    <w:rsid w:val="00BF12CC"/>
    <w:rsid w:val="00BF1594"/>
    <w:rsid w:val="00BF190A"/>
    <w:rsid w:val="00BF33E8"/>
    <w:rsid w:val="00BF3974"/>
    <w:rsid w:val="00BF3D64"/>
    <w:rsid w:val="00BF42EB"/>
    <w:rsid w:val="00BF4A83"/>
    <w:rsid w:val="00BF4B38"/>
    <w:rsid w:val="00BF55AB"/>
    <w:rsid w:val="00BF56A6"/>
    <w:rsid w:val="00BF669D"/>
    <w:rsid w:val="00BF6898"/>
    <w:rsid w:val="00BF6E5C"/>
    <w:rsid w:val="00BF7754"/>
    <w:rsid w:val="00BF7A2E"/>
    <w:rsid w:val="00BF7AAB"/>
    <w:rsid w:val="00BF7BCF"/>
    <w:rsid w:val="00BF7EB3"/>
    <w:rsid w:val="00C004C8"/>
    <w:rsid w:val="00C00962"/>
    <w:rsid w:val="00C019B1"/>
    <w:rsid w:val="00C01A53"/>
    <w:rsid w:val="00C02008"/>
    <w:rsid w:val="00C02820"/>
    <w:rsid w:val="00C02AE3"/>
    <w:rsid w:val="00C02D77"/>
    <w:rsid w:val="00C05175"/>
    <w:rsid w:val="00C0566C"/>
    <w:rsid w:val="00C05A77"/>
    <w:rsid w:val="00C0612C"/>
    <w:rsid w:val="00C0657F"/>
    <w:rsid w:val="00C07084"/>
    <w:rsid w:val="00C0773F"/>
    <w:rsid w:val="00C1091D"/>
    <w:rsid w:val="00C11185"/>
    <w:rsid w:val="00C113F8"/>
    <w:rsid w:val="00C11710"/>
    <w:rsid w:val="00C117BD"/>
    <w:rsid w:val="00C118A4"/>
    <w:rsid w:val="00C122DB"/>
    <w:rsid w:val="00C123C2"/>
    <w:rsid w:val="00C136B2"/>
    <w:rsid w:val="00C13705"/>
    <w:rsid w:val="00C14230"/>
    <w:rsid w:val="00C14E69"/>
    <w:rsid w:val="00C1512E"/>
    <w:rsid w:val="00C15C88"/>
    <w:rsid w:val="00C1608B"/>
    <w:rsid w:val="00C16303"/>
    <w:rsid w:val="00C16865"/>
    <w:rsid w:val="00C169CA"/>
    <w:rsid w:val="00C176F1"/>
    <w:rsid w:val="00C201E7"/>
    <w:rsid w:val="00C20A9B"/>
    <w:rsid w:val="00C2118D"/>
    <w:rsid w:val="00C2151A"/>
    <w:rsid w:val="00C21821"/>
    <w:rsid w:val="00C21BF0"/>
    <w:rsid w:val="00C21CE4"/>
    <w:rsid w:val="00C21EA0"/>
    <w:rsid w:val="00C22135"/>
    <w:rsid w:val="00C226DB"/>
    <w:rsid w:val="00C22B99"/>
    <w:rsid w:val="00C23D67"/>
    <w:rsid w:val="00C244D4"/>
    <w:rsid w:val="00C2531C"/>
    <w:rsid w:val="00C25F5B"/>
    <w:rsid w:val="00C278FC"/>
    <w:rsid w:val="00C27C85"/>
    <w:rsid w:val="00C27F06"/>
    <w:rsid w:val="00C3066C"/>
    <w:rsid w:val="00C30B1F"/>
    <w:rsid w:val="00C3113C"/>
    <w:rsid w:val="00C31B92"/>
    <w:rsid w:val="00C32622"/>
    <w:rsid w:val="00C32A6F"/>
    <w:rsid w:val="00C32C97"/>
    <w:rsid w:val="00C3439D"/>
    <w:rsid w:val="00C358B1"/>
    <w:rsid w:val="00C358FA"/>
    <w:rsid w:val="00C35DCA"/>
    <w:rsid w:val="00C36507"/>
    <w:rsid w:val="00C36612"/>
    <w:rsid w:val="00C36A0F"/>
    <w:rsid w:val="00C36C67"/>
    <w:rsid w:val="00C36CE4"/>
    <w:rsid w:val="00C3772F"/>
    <w:rsid w:val="00C41315"/>
    <w:rsid w:val="00C41E39"/>
    <w:rsid w:val="00C41E73"/>
    <w:rsid w:val="00C42049"/>
    <w:rsid w:val="00C42457"/>
    <w:rsid w:val="00C42709"/>
    <w:rsid w:val="00C42AA8"/>
    <w:rsid w:val="00C42B82"/>
    <w:rsid w:val="00C43443"/>
    <w:rsid w:val="00C4473A"/>
    <w:rsid w:val="00C44867"/>
    <w:rsid w:val="00C44D44"/>
    <w:rsid w:val="00C451CD"/>
    <w:rsid w:val="00C453AA"/>
    <w:rsid w:val="00C456FB"/>
    <w:rsid w:val="00C45D8A"/>
    <w:rsid w:val="00C47E07"/>
    <w:rsid w:val="00C50541"/>
    <w:rsid w:val="00C507E3"/>
    <w:rsid w:val="00C51520"/>
    <w:rsid w:val="00C518EC"/>
    <w:rsid w:val="00C51EC2"/>
    <w:rsid w:val="00C529BE"/>
    <w:rsid w:val="00C5385A"/>
    <w:rsid w:val="00C53F62"/>
    <w:rsid w:val="00C54443"/>
    <w:rsid w:val="00C54A08"/>
    <w:rsid w:val="00C556FF"/>
    <w:rsid w:val="00C56117"/>
    <w:rsid w:val="00C56F6E"/>
    <w:rsid w:val="00C577EF"/>
    <w:rsid w:val="00C60C30"/>
    <w:rsid w:val="00C610EF"/>
    <w:rsid w:val="00C614A7"/>
    <w:rsid w:val="00C61710"/>
    <w:rsid w:val="00C61CB8"/>
    <w:rsid w:val="00C62634"/>
    <w:rsid w:val="00C6313C"/>
    <w:rsid w:val="00C63C52"/>
    <w:rsid w:val="00C641FC"/>
    <w:rsid w:val="00C64303"/>
    <w:rsid w:val="00C6452F"/>
    <w:rsid w:val="00C64852"/>
    <w:rsid w:val="00C65116"/>
    <w:rsid w:val="00C6580B"/>
    <w:rsid w:val="00C70492"/>
    <w:rsid w:val="00C70EC6"/>
    <w:rsid w:val="00C70F38"/>
    <w:rsid w:val="00C7153F"/>
    <w:rsid w:val="00C72189"/>
    <w:rsid w:val="00C7278B"/>
    <w:rsid w:val="00C730A0"/>
    <w:rsid w:val="00C731B0"/>
    <w:rsid w:val="00C73238"/>
    <w:rsid w:val="00C73668"/>
    <w:rsid w:val="00C7457E"/>
    <w:rsid w:val="00C7527E"/>
    <w:rsid w:val="00C75DE1"/>
    <w:rsid w:val="00C7602A"/>
    <w:rsid w:val="00C76272"/>
    <w:rsid w:val="00C76B7F"/>
    <w:rsid w:val="00C77D13"/>
    <w:rsid w:val="00C80202"/>
    <w:rsid w:val="00C80CB0"/>
    <w:rsid w:val="00C81735"/>
    <w:rsid w:val="00C81D99"/>
    <w:rsid w:val="00C82426"/>
    <w:rsid w:val="00C826E3"/>
    <w:rsid w:val="00C82FEA"/>
    <w:rsid w:val="00C83E59"/>
    <w:rsid w:val="00C859DC"/>
    <w:rsid w:val="00C86B13"/>
    <w:rsid w:val="00C87A42"/>
    <w:rsid w:val="00C90B91"/>
    <w:rsid w:val="00C9111D"/>
    <w:rsid w:val="00C91676"/>
    <w:rsid w:val="00C916BF"/>
    <w:rsid w:val="00C91976"/>
    <w:rsid w:val="00C91F83"/>
    <w:rsid w:val="00C91F96"/>
    <w:rsid w:val="00C9237E"/>
    <w:rsid w:val="00C92E82"/>
    <w:rsid w:val="00C940BA"/>
    <w:rsid w:val="00C943C6"/>
    <w:rsid w:val="00C94A11"/>
    <w:rsid w:val="00C94E6B"/>
    <w:rsid w:val="00C95671"/>
    <w:rsid w:val="00C9574A"/>
    <w:rsid w:val="00C9588D"/>
    <w:rsid w:val="00C96F58"/>
    <w:rsid w:val="00C97E1C"/>
    <w:rsid w:val="00CA054C"/>
    <w:rsid w:val="00CA06F2"/>
    <w:rsid w:val="00CA0C31"/>
    <w:rsid w:val="00CA0CB1"/>
    <w:rsid w:val="00CA109C"/>
    <w:rsid w:val="00CA2464"/>
    <w:rsid w:val="00CA25DF"/>
    <w:rsid w:val="00CA2717"/>
    <w:rsid w:val="00CA30B3"/>
    <w:rsid w:val="00CA352C"/>
    <w:rsid w:val="00CA390A"/>
    <w:rsid w:val="00CA3B9B"/>
    <w:rsid w:val="00CA402C"/>
    <w:rsid w:val="00CA41F3"/>
    <w:rsid w:val="00CA440C"/>
    <w:rsid w:val="00CA4553"/>
    <w:rsid w:val="00CA4944"/>
    <w:rsid w:val="00CA4C98"/>
    <w:rsid w:val="00CA4D33"/>
    <w:rsid w:val="00CA5C35"/>
    <w:rsid w:val="00CA660A"/>
    <w:rsid w:val="00CA6686"/>
    <w:rsid w:val="00CA7827"/>
    <w:rsid w:val="00CB0DA0"/>
    <w:rsid w:val="00CB2663"/>
    <w:rsid w:val="00CB26E6"/>
    <w:rsid w:val="00CB2A77"/>
    <w:rsid w:val="00CB368F"/>
    <w:rsid w:val="00CB3CB7"/>
    <w:rsid w:val="00CB4B2C"/>
    <w:rsid w:val="00CB502B"/>
    <w:rsid w:val="00CB5071"/>
    <w:rsid w:val="00CB5196"/>
    <w:rsid w:val="00CB639A"/>
    <w:rsid w:val="00CB75E6"/>
    <w:rsid w:val="00CC081F"/>
    <w:rsid w:val="00CC0C42"/>
    <w:rsid w:val="00CC1A94"/>
    <w:rsid w:val="00CC1FBB"/>
    <w:rsid w:val="00CC22F7"/>
    <w:rsid w:val="00CC2B13"/>
    <w:rsid w:val="00CC306D"/>
    <w:rsid w:val="00CC310D"/>
    <w:rsid w:val="00CC3344"/>
    <w:rsid w:val="00CC397D"/>
    <w:rsid w:val="00CC4566"/>
    <w:rsid w:val="00CC45C2"/>
    <w:rsid w:val="00CC4BFF"/>
    <w:rsid w:val="00CC5003"/>
    <w:rsid w:val="00CC5222"/>
    <w:rsid w:val="00CC5244"/>
    <w:rsid w:val="00CC5D1C"/>
    <w:rsid w:val="00CC6007"/>
    <w:rsid w:val="00CC60C1"/>
    <w:rsid w:val="00CC64C5"/>
    <w:rsid w:val="00CC6C49"/>
    <w:rsid w:val="00CC7B31"/>
    <w:rsid w:val="00CC7CE1"/>
    <w:rsid w:val="00CD038F"/>
    <w:rsid w:val="00CD1418"/>
    <w:rsid w:val="00CD184B"/>
    <w:rsid w:val="00CD1A74"/>
    <w:rsid w:val="00CD1D5A"/>
    <w:rsid w:val="00CD34D6"/>
    <w:rsid w:val="00CD3E2D"/>
    <w:rsid w:val="00CD44C7"/>
    <w:rsid w:val="00CD5260"/>
    <w:rsid w:val="00CD623E"/>
    <w:rsid w:val="00CD63C6"/>
    <w:rsid w:val="00CD6690"/>
    <w:rsid w:val="00CD6C8D"/>
    <w:rsid w:val="00CD6D5F"/>
    <w:rsid w:val="00CD7426"/>
    <w:rsid w:val="00CD7B8F"/>
    <w:rsid w:val="00CD7C51"/>
    <w:rsid w:val="00CE0E57"/>
    <w:rsid w:val="00CE151E"/>
    <w:rsid w:val="00CE251D"/>
    <w:rsid w:val="00CE26A1"/>
    <w:rsid w:val="00CE2B9B"/>
    <w:rsid w:val="00CE343A"/>
    <w:rsid w:val="00CE38C6"/>
    <w:rsid w:val="00CE38F4"/>
    <w:rsid w:val="00CE4632"/>
    <w:rsid w:val="00CE50A0"/>
    <w:rsid w:val="00CE5843"/>
    <w:rsid w:val="00CE5F06"/>
    <w:rsid w:val="00CE61DD"/>
    <w:rsid w:val="00CE65C0"/>
    <w:rsid w:val="00CE6E07"/>
    <w:rsid w:val="00CE7251"/>
    <w:rsid w:val="00CE7EFF"/>
    <w:rsid w:val="00CF02BE"/>
    <w:rsid w:val="00CF0588"/>
    <w:rsid w:val="00CF0B2E"/>
    <w:rsid w:val="00CF1304"/>
    <w:rsid w:val="00CF1523"/>
    <w:rsid w:val="00CF1ACB"/>
    <w:rsid w:val="00CF1E16"/>
    <w:rsid w:val="00CF325E"/>
    <w:rsid w:val="00CF3B69"/>
    <w:rsid w:val="00CF47AF"/>
    <w:rsid w:val="00CF4B46"/>
    <w:rsid w:val="00D0149B"/>
    <w:rsid w:val="00D01E12"/>
    <w:rsid w:val="00D02237"/>
    <w:rsid w:val="00D02698"/>
    <w:rsid w:val="00D03752"/>
    <w:rsid w:val="00D047DD"/>
    <w:rsid w:val="00D04F52"/>
    <w:rsid w:val="00D04F7C"/>
    <w:rsid w:val="00D05FC1"/>
    <w:rsid w:val="00D0621B"/>
    <w:rsid w:val="00D06384"/>
    <w:rsid w:val="00D06A22"/>
    <w:rsid w:val="00D06C1E"/>
    <w:rsid w:val="00D07855"/>
    <w:rsid w:val="00D10358"/>
    <w:rsid w:val="00D1055D"/>
    <w:rsid w:val="00D11AB9"/>
    <w:rsid w:val="00D12237"/>
    <w:rsid w:val="00D12542"/>
    <w:rsid w:val="00D12952"/>
    <w:rsid w:val="00D13137"/>
    <w:rsid w:val="00D13389"/>
    <w:rsid w:val="00D13AEB"/>
    <w:rsid w:val="00D14569"/>
    <w:rsid w:val="00D14EE5"/>
    <w:rsid w:val="00D1523C"/>
    <w:rsid w:val="00D155C6"/>
    <w:rsid w:val="00D1567A"/>
    <w:rsid w:val="00D1593D"/>
    <w:rsid w:val="00D159EF"/>
    <w:rsid w:val="00D159F4"/>
    <w:rsid w:val="00D15E55"/>
    <w:rsid w:val="00D15F44"/>
    <w:rsid w:val="00D1601B"/>
    <w:rsid w:val="00D164CA"/>
    <w:rsid w:val="00D16D07"/>
    <w:rsid w:val="00D170D1"/>
    <w:rsid w:val="00D17235"/>
    <w:rsid w:val="00D1735A"/>
    <w:rsid w:val="00D173F3"/>
    <w:rsid w:val="00D20145"/>
    <w:rsid w:val="00D204A5"/>
    <w:rsid w:val="00D20595"/>
    <w:rsid w:val="00D20A12"/>
    <w:rsid w:val="00D20B50"/>
    <w:rsid w:val="00D20EEE"/>
    <w:rsid w:val="00D2421E"/>
    <w:rsid w:val="00D24D77"/>
    <w:rsid w:val="00D24D8B"/>
    <w:rsid w:val="00D25021"/>
    <w:rsid w:val="00D25267"/>
    <w:rsid w:val="00D25C86"/>
    <w:rsid w:val="00D262F4"/>
    <w:rsid w:val="00D26D95"/>
    <w:rsid w:val="00D27441"/>
    <w:rsid w:val="00D27A1F"/>
    <w:rsid w:val="00D27C51"/>
    <w:rsid w:val="00D27C52"/>
    <w:rsid w:val="00D30692"/>
    <w:rsid w:val="00D31218"/>
    <w:rsid w:val="00D32260"/>
    <w:rsid w:val="00D3300C"/>
    <w:rsid w:val="00D337EB"/>
    <w:rsid w:val="00D34627"/>
    <w:rsid w:val="00D350EB"/>
    <w:rsid w:val="00D35DF1"/>
    <w:rsid w:val="00D35EBF"/>
    <w:rsid w:val="00D3617D"/>
    <w:rsid w:val="00D3647E"/>
    <w:rsid w:val="00D36EC9"/>
    <w:rsid w:val="00D3767B"/>
    <w:rsid w:val="00D40A7F"/>
    <w:rsid w:val="00D40B62"/>
    <w:rsid w:val="00D419D2"/>
    <w:rsid w:val="00D43B21"/>
    <w:rsid w:val="00D4449E"/>
    <w:rsid w:val="00D447CF"/>
    <w:rsid w:val="00D44C3F"/>
    <w:rsid w:val="00D45237"/>
    <w:rsid w:val="00D45301"/>
    <w:rsid w:val="00D471A2"/>
    <w:rsid w:val="00D474B1"/>
    <w:rsid w:val="00D478F3"/>
    <w:rsid w:val="00D507D6"/>
    <w:rsid w:val="00D508E8"/>
    <w:rsid w:val="00D50D91"/>
    <w:rsid w:val="00D5157D"/>
    <w:rsid w:val="00D51BFA"/>
    <w:rsid w:val="00D52B75"/>
    <w:rsid w:val="00D52FDD"/>
    <w:rsid w:val="00D537AF"/>
    <w:rsid w:val="00D54243"/>
    <w:rsid w:val="00D5446A"/>
    <w:rsid w:val="00D54554"/>
    <w:rsid w:val="00D55DA0"/>
    <w:rsid w:val="00D57158"/>
    <w:rsid w:val="00D6050B"/>
    <w:rsid w:val="00D618A4"/>
    <w:rsid w:val="00D61A8B"/>
    <w:rsid w:val="00D61ED2"/>
    <w:rsid w:val="00D62082"/>
    <w:rsid w:val="00D63478"/>
    <w:rsid w:val="00D63BC6"/>
    <w:rsid w:val="00D64F17"/>
    <w:rsid w:val="00D650AA"/>
    <w:rsid w:val="00D65F2C"/>
    <w:rsid w:val="00D66A0C"/>
    <w:rsid w:val="00D66FDD"/>
    <w:rsid w:val="00D674EB"/>
    <w:rsid w:val="00D70065"/>
    <w:rsid w:val="00D709C0"/>
    <w:rsid w:val="00D70B9A"/>
    <w:rsid w:val="00D728BA"/>
    <w:rsid w:val="00D72AE5"/>
    <w:rsid w:val="00D72D00"/>
    <w:rsid w:val="00D73016"/>
    <w:rsid w:val="00D730C6"/>
    <w:rsid w:val="00D73459"/>
    <w:rsid w:val="00D736B8"/>
    <w:rsid w:val="00D73A59"/>
    <w:rsid w:val="00D74F9D"/>
    <w:rsid w:val="00D752B7"/>
    <w:rsid w:val="00D75A85"/>
    <w:rsid w:val="00D75ABE"/>
    <w:rsid w:val="00D75C6C"/>
    <w:rsid w:val="00D766A8"/>
    <w:rsid w:val="00D766EC"/>
    <w:rsid w:val="00D77F36"/>
    <w:rsid w:val="00D8057C"/>
    <w:rsid w:val="00D8075D"/>
    <w:rsid w:val="00D81684"/>
    <w:rsid w:val="00D816E8"/>
    <w:rsid w:val="00D81D7F"/>
    <w:rsid w:val="00D82748"/>
    <w:rsid w:val="00D82920"/>
    <w:rsid w:val="00D829CB"/>
    <w:rsid w:val="00D82BD6"/>
    <w:rsid w:val="00D82C1E"/>
    <w:rsid w:val="00D83B1B"/>
    <w:rsid w:val="00D83EEE"/>
    <w:rsid w:val="00D8474E"/>
    <w:rsid w:val="00D85067"/>
    <w:rsid w:val="00D85E3E"/>
    <w:rsid w:val="00D86569"/>
    <w:rsid w:val="00D874F9"/>
    <w:rsid w:val="00D87A0A"/>
    <w:rsid w:val="00D902D1"/>
    <w:rsid w:val="00D90367"/>
    <w:rsid w:val="00D9038F"/>
    <w:rsid w:val="00D90E6C"/>
    <w:rsid w:val="00D910A5"/>
    <w:rsid w:val="00D916E7"/>
    <w:rsid w:val="00D91B43"/>
    <w:rsid w:val="00D91F05"/>
    <w:rsid w:val="00D9269A"/>
    <w:rsid w:val="00D93104"/>
    <w:rsid w:val="00D9410E"/>
    <w:rsid w:val="00D943D7"/>
    <w:rsid w:val="00D946EF"/>
    <w:rsid w:val="00D955A2"/>
    <w:rsid w:val="00D95AA7"/>
    <w:rsid w:val="00D9634D"/>
    <w:rsid w:val="00D96599"/>
    <w:rsid w:val="00D969A4"/>
    <w:rsid w:val="00D96A3E"/>
    <w:rsid w:val="00D96F0C"/>
    <w:rsid w:val="00D9729F"/>
    <w:rsid w:val="00D975E1"/>
    <w:rsid w:val="00D9778C"/>
    <w:rsid w:val="00DA0729"/>
    <w:rsid w:val="00DA09FA"/>
    <w:rsid w:val="00DA1A75"/>
    <w:rsid w:val="00DA1A9A"/>
    <w:rsid w:val="00DA1B33"/>
    <w:rsid w:val="00DA1CF8"/>
    <w:rsid w:val="00DA1E2C"/>
    <w:rsid w:val="00DA2A24"/>
    <w:rsid w:val="00DA3B7B"/>
    <w:rsid w:val="00DA3B9E"/>
    <w:rsid w:val="00DA3D67"/>
    <w:rsid w:val="00DA3DBB"/>
    <w:rsid w:val="00DA3F99"/>
    <w:rsid w:val="00DA4B0D"/>
    <w:rsid w:val="00DA4B14"/>
    <w:rsid w:val="00DA5031"/>
    <w:rsid w:val="00DA525B"/>
    <w:rsid w:val="00DA5DD6"/>
    <w:rsid w:val="00DA638B"/>
    <w:rsid w:val="00DA6757"/>
    <w:rsid w:val="00DA6A70"/>
    <w:rsid w:val="00DA6C8B"/>
    <w:rsid w:val="00DA7F42"/>
    <w:rsid w:val="00DB0161"/>
    <w:rsid w:val="00DB3559"/>
    <w:rsid w:val="00DB38FC"/>
    <w:rsid w:val="00DB4590"/>
    <w:rsid w:val="00DB5038"/>
    <w:rsid w:val="00DB54C1"/>
    <w:rsid w:val="00DB5C86"/>
    <w:rsid w:val="00DB6A1E"/>
    <w:rsid w:val="00DB6F98"/>
    <w:rsid w:val="00DB7260"/>
    <w:rsid w:val="00DB7D9A"/>
    <w:rsid w:val="00DC00A1"/>
    <w:rsid w:val="00DC0134"/>
    <w:rsid w:val="00DC0156"/>
    <w:rsid w:val="00DC03E0"/>
    <w:rsid w:val="00DC0454"/>
    <w:rsid w:val="00DC0785"/>
    <w:rsid w:val="00DC07B1"/>
    <w:rsid w:val="00DC09F7"/>
    <w:rsid w:val="00DC0E0B"/>
    <w:rsid w:val="00DC2850"/>
    <w:rsid w:val="00DC2967"/>
    <w:rsid w:val="00DC2A91"/>
    <w:rsid w:val="00DC2EA8"/>
    <w:rsid w:val="00DC3F9B"/>
    <w:rsid w:val="00DC41BE"/>
    <w:rsid w:val="00DC46B5"/>
    <w:rsid w:val="00DC5952"/>
    <w:rsid w:val="00DC5CE4"/>
    <w:rsid w:val="00DC5E0E"/>
    <w:rsid w:val="00DC6730"/>
    <w:rsid w:val="00DC717C"/>
    <w:rsid w:val="00DC7A16"/>
    <w:rsid w:val="00DD05E0"/>
    <w:rsid w:val="00DD0E82"/>
    <w:rsid w:val="00DD161F"/>
    <w:rsid w:val="00DD1FEE"/>
    <w:rsid w:val="00DD2C94"/>
    <w:rsid w:val="00DD3529"/>
    <w:rsid w:val="00DD35E0"/>
    <w:rsid w:val="00DD3C51"/>
    <w:rsid w:val="00DD3CC5"/>
    <w:rsid w:val="00DD478C"/>
    <w:rsid w:val="00DD55AA"/>
    <w:rsid w:val="00DD5801"/>
    <w:rsid w:val="00DD5B93"/>
    <w:rsid w:val="00DD620F"/>
    <w:rsid w:val="00DD6296"/>
    <w:rsid w:val="00DD6398"/>
    <w:rsid w:val="00DD66FB"/>
    <w:rsid w:val="00DD7389"/>
    <w:rsid w:val="00DD742A"/>
    <w:rsid w:val="00DD75C0"/>
    <w:rsid w:val="00DD7ECA"/>
    <w:rsid w:val="00DE29C3"/>
    <w:rsid w:val="00DE3FAD"/>
    <w:rsid w:val="00DE4B15"/>
    <w:rsid w:val="00DE5274"/>
    <w:rsid w:val="00DE52AA"/>
    <w:rsid w:val="00DE575B"/>
    <w:rsid w:val="00DE5A93"/>
    <w:rsid w:val="00DE5D4C"/>
    <w:rsid w:val="00DE6280"/>
    <w:rsid w:val="00DE74E9"/>
    <w:rsid w:val="00DF105B"/>
    <w:rsid w:val="00DF1C29"/>
    <w:rsid w:val="00DF1CD7"/>
    <w:rsid w:val="00DF22C7"/>
    <w:rsid w:val="00DF2FA6"/>
    <w:rsid w:val="00DF30C1"/>
    <w:rsid w:val="00DF3EE5"/>
    <w:rsid w:val="00DF4510"/>
    <w:rsid w:val="00DF4D0F"/>
    <w:rsid w:val="00DF541B"/>
    <w:rsid w:val="00DF5746"/>
    <w:rsid w:val="00DF639F"/>
    <w:rsid w:val="00DF65C5"/>
    <w:rsid w:val="00DF6686"/>
    <w:rsid w:val="00DF794C"/>
    <w:rsid w:val="00DF7B98"/>
    <w:rsid w:val="00E007B7"/>
    <w:rsid w:val="00E0096F"/>
    <w:rsid w:val="00E01610"/>
    <w:rsid w:val="00E01C9A"/>
    <w:rsid w:val="00E01D8A"/>
    <w:rsid w:val="00E02FF0"/>
    <w:rsid w:val="00E037FC"/>
    <w:rsid w:val="00E03DF0"/>
    <w:rsid w:val="00E041F8"/>
    <w:rsid w:val="00E048E1"/>
    <w:rsid w:val="00E05610"/>
    <w:rsid w:val="00E05637"/>
    <w:rsid w:val="00E05D90"/>
    <w:rsid w:val="00E0787B"/>
    <w:rsid w:val="00E101F1"/>
    <w:rsid w:val="00E10764"/>
    <w:rsid w:val="00E10AD4"/>
    <w:rsid w:val="00E10B19"/>
    <w:rsid w:val="00E11E68"/>
    <w:rsid w:val="00E123B3"/>
    <w:rsid w:val="00E131D3"/>
    <w:rsid w:val="00E131F1"/>
    <w:rsid w:val="00E13287"/>
    <w:rsid w:val="00E13E0A"/>
    <w:rsid w:val="00E13F4E"/>
    <w:rsid w:val="00E13FCE"/>
    <w:rsid w:val="00E142BE"/>
    <w:rsid w:val="00E15254"/>
    <w:rsid w:val="00E16002"/>
    <w:rsid w:val="00E16B2D"/>
    <w:rsid w:val="00E170D4"/>
    <w:rsid w:val="00E174BF"/>
    <w:rsid w:val="00E17655"/>
    <w:rsid w:val="00E204B2"/>
    <w:rsid w:val="00E2065A"/>
    <w:rsid w:val="00E20A20"/>
    <w:rsid w:val="00E20A56"/>
    <w:rsid w:val="00E212BB"/>
    <w:rsid w:val="00E21B07"/>
    <w:rsid w:val="00E21B75"/>
    <w:rsid w:val="00E22307"/>
    <w:rsid w:val="00E226FB"/>
    <w:rsid w:val="00E2276C"/>
    <w:rsid w:val="00E22CB0"/>
    <w:rsid w:val="00E23311"/>
    <w:rsid w:val="00E23926"/>
    <w:rsid w:val="00E23BC4"/>
    <w:rsid w:val="00E23C34"/>
    <w:rsid w:val="00E23D7B"/>
    <w:rsid w:val="00E25152"/>
    <w:rsid w:val="00E26304"/>
    <w:rsid w:val="00E268EE"/>
    <w:rsid w:val="00E30BF7"/>
    <w:rsid w:val="00E30E7B"/>
    <w:rsid w:val="00E3171A"/>
    <w:rsid w:val="00E31E33"/>
    <w:rsid w:val="00E3240F"/>
    <w:rsid w:val="00E32A23"/>
    <w:rsid w:val="00E32AE2"/>
    <w:rsid w:val="00E32E20"/>
    <w:rsid w:val="00E33331"/>
    <w:rsid w:val="00E333C4"/>
    <w:rsid w:val="00E33E8B"/>
    <w:rsid w:val="00E3430A"/>
    <w:rsid w:val="00E3512F"/>
    <w:rsid w:val="00E35B60"/>
    <w:rsid w:val="00E35D5E"/>
    <w:rsid w:val="00E374A4"/>
    <w:rsid w:val="00E3772E"/>
    <w:rsid w:val="00E402D6"/>
    <w:rsid w:val="00E40859"/>
    <w:rsid w:val="00E40A04"/>
    <w:rsid w:val="00E416A4"/>
    <w:rsid w:val="00E41838"/>
    <w:rsid w:val="00E41E0E"/>
    <w:rsid w:val="00E43414"/>
    <w:rsid w:val="00E4346F"/>
    <w:rsid w:val="00E43791"/>
    <w:rsid w:val="00E438B3"/>
    <w:rsid w:val="00E44B29"/>
    <w:rsid w:val="00E44F7C"/>
    <w:rsid w:val="00E452AB"/>
    <w:rsid w:val="00E45581"/>
    <w:rsid w:val="00E45A9A"/>
    <w:rsid w:val="00E46230"/>
    <w:rsid w:val="00E4652F"/>
    <w:rsid w:val="00E50496"/>
    <w:rsid w:val="00E51C26"/>
    <w:rsid w:val="00E51DD7"/>
    <w:rsid w:val="00E521A5"/>
    <w:rsid w:val="00E532AA"/>
    <w:rsid w:val="00E533D3"/>
    <w:rsid w:val="00E540AB"/>
    <w:rsid w:val="00E55221"/>
    <w:rsid w:val="00E55BD6"/>
    <w:rsid w:val="00E57956"/>
    <w:rsid w:val="00E6001C"/>
    <w:rsid w:val="00E607DB"/>
    <w:rsid w:val="00E614A8"/>
    <w:rsid w:val="00E6237D"/>
    <w:rsid w:val="00E62F61"/>
    <w:rsid w:val="00E632CF"/>
    <w:rsid w:val="00E6330A"/>
    <w:rsid w:val="00E635AA"/>
    <w:rsid w:val="00E638B8"/>
    <w:rsid w:val="00E647B9"/>
    <w:rsid w:val="00E67211"/>
    <w:rsid w:val="00E67426"/>
    <w:rsid w:val="00E67F51"/>
    <w:rsid w:val="00E709C6"/>
    <w:rsid w:val="00E7163A"/>
    <w:rsid w:val="00E72180"/>
    <w:rsid w:val="00E721CC"/>
    <w:rsid w:val="00E726A8"/>
    <w:rsid w:val="00E72B02"/>
    <w:rsid w:val="00E732D2"/>
    <w:rsid w:val="00E73643"/>
    <w:rsid w:val="00E74267"/>
    <w:rsid w:val="00E742E7"/>
    <w:rsid w:val="00E74A95"/>
    <w:rsid w:val="00E74DEF"/>
    <w:rsid w:val="00E74F01"/>
    <w:rsid w:val="00E74F2B"/>
    <w:rsid w:val="00E75232"/>
    <w:rsid w:val="00E753BB"/>
    <w:rsid w:val="00E75461"/>
    <w:rsid w:val="00E76B98"/>
    <w:rsid w:val="00E76BC7"/>
    <w:rsid w:val="00E77A60"/>
    <w:rsid w:val="00E77BD5"/>
    <w:rsid w:val="00E77D81"/>
    <w:rsid w:val="00E810FC"/>
    <w:rsid w:val="00E812FF"/>
    <w:rsid w:val="00E81ECF"/>
    <w:rsid w:val="00E82417"/>
    <w:rsid w:val="00E827AC"/>
    <w:rsid w:val="00E828DF"/>
    <w:rsid w:val="00E82D62"/>
    <w:rsid w:val="00E857F2"/>
    <w:rsid w:val="00E85E92"/>
    <w:rsid w:val="00E8624F"/>
    <w:rsid w:val="00E870E8"/>
    <w:rsid w:val="00E87266"/>
    <w:rsid w:val="00E876E2"/>
    <w:rsid w:val="00E87F7B"/>
    <w:rsid w:val="00E9017A"/>
    <w:rsid w:val="00E903C6"/>
    <w:rsid w:val="00E90758"/>
    <w:rsid w:val="00E90F64"/>
    <w:rsid w:val="00E915B5"/>
    <w:rsid w:val="00E91672"/>
    <w:rsid w:val="00E92139"/>
    <w:rsid w:val="00E927DB"/>
    <w:rsid w:val="00E92A50"/>
    <w:rsid w:val="00E92CC2"/>
    <w:rsid w:val="00E93715"/>
    <w:rsid w:val="00E93A04"/>
    <w:rsid w:val="00E941F0"/>
    <w:rsid w:val="00E94879"/>
    <w:rsid w:val="00E94CD6"/>
    <w:rsid w:val="00E94D26"/>
    <w:rsid w:val="00E95A25"/>
    <w:rsid w:val="00E960F9"/>
    <w:rsid w:val="00E96161"/>
    <w:rsid w:val="00E96433"/>
    <w:rsid w:val="00E96D71"/>
    <w:rsid w:val="00E97549"/>
    <w:rsid w:val="00E97606"/>
    <w:rsid w:val="00E97E67"/>
    <w:rsid w:val="00EA171C"/>
    <w:rsid w:val="00EA1F58"/>
    <w:rsid w:val="00EA2623"/>
    <w:rsid w:val="00EA2696"/>
    <w:rsid w:val="00EA28CB"/>
    <w:rsid w:val="00EA2E9E"/>
    <w:rsid w:val="00EA2EB9"/>
    <w:rsid w:val="00EA5572"/>
    <w:rsid w:val="00EA60F1"/>
    <w:rsid w:val="00EA6658"/>
    <w:rsid w:val="00EB1BF6"/>
    <w:rsid w:val="00EB1F8B"/>
    <w:rsid w:val="00EB208D"/>
    <w:rsid w:val="00EB310C"/>
    <w:rsid w:val="00EB3223"/>
    <w:rsid w:val="00EB3E42"/>
    <w:rsid w:val="00EB4083"/>
    <w:rsid w:val="00EB4154"/>
    <w:rsid w:val="00EB4CB5"/>
    <w:rsid w:val="00EB51AE"/>
    <w:rsid w:val="00EB53D5"/>
    <w:rsid w:val="00EB56A5"/>
    <w:rsid w:val="00EB5757"/>
    <w:rsid w:val="00EB595D"/>
    <w:rsid w:val="00EB59EE"/>
    <w:rsid w:val="00EB64C0"/>
    <w:rsid w:val="00EB7327"/>
    <w:rsid w:val="00EB74A5"/>
    <w:rsid w:val="00EB7AE8"/>
    <w:rsid w:val="00EB7B73"/>
    <w:rsid w:val="00EB7CC0"/>
    <w:rsid w:val="00EC07AD"/>
    <w:rsid w:val="00EC089C"/>
    <w:rsid w:val="00EC0F11"/>
    <w:rsid w:val="00EC143B"/>
    <w:rsid w:val="00EC3266"/>
    <w:rsid w:val="00EC33AF"/>
    <w:rsid w:val="00EC4154"/>
    <w:rsid w:val="00EC4191"/>
    <w:rsid w:val="00EC55BD"/>
    <w:rsid w:val="00EC58BC"/>
    <w:rsid w:val="00EC6664"/>
    <w:rsid w:val="00EC6FFC"/>
    <w:rsid w:val="00ED0C43"/>
    <w:rsid w:val="00ED1042"/>
    <w:rsid w:val="00ED1260"/>
    <w:rsid w:val="00ED12E8"/>
    <w:rsid w:val="00ED15B8"/>
    <w:rsid w:val="00ED28D3"/>
    <w:rsid w:val="00ED2C4B"/>
    <w:rsid w:val="00ED2E06"/>
    <w:rsid w:val="00ED3463"/>
    <w:rsid w:val="00ED3E6E"/>
    <w:rsid w:val="00ED3F7B"/>
    <w:rsid w:val="00ED4662"/>
    <w:rsid w:val="00ED4870"/>
    <w:rsid w:val="00ED48E4"/>
    <w:rsid w:val="00ED552A"/>
    <w:rsid w:val="00ED6211"/>
    <w:rsid w:val="00ED6680"/>
    <w:rsid w:val="00ED6BA6"/>
    <w:rsid w:val="00EE05DD"/>
    <w:rsid w:val="00EE0EEE"/>
    <w:rsid w:val="00EE0FE4"/>
    <w:rsid w:val="00EE141D"/>
    <w:rsid w:val="00EE1D4F"/>
    <w:rsid w:val="00EE238C"/>
    <w:rsid w:val="00EE2A48"/>
    <w:rsid w:val="00EE3879"/>
    <w:rsid w:val="00EE3C9E"/>
    <w:rsid w:val="00EE40B4"/>
    <w:rsid w:val="00EE5F9E"/>
    <w:rsid w:val="00EE60B2"/>
    <w:rsid w:val="00EE697E"/>
    <w:rsid w:val="00EE6CB3"/>
    <w:rsid w:val="00EE712F"/>
    <w:rsid w:val="00EE795F"/>
    <w:rsid w:val="00EF0004"/>
    <w:rsid w:val="00EF0241"/>
    <w:rsid w:val="00EF0C37"/>
    <w:rsid w:val="00EF1401"/>
    <w:rsid w:val="00EF14B6"/>
    <w:rsid w:val="00EF1BB2"/>
    <w:rsid w:val="00EF217A"/>
    <w:rsid w:val="00EF25BC"/>
    <w:rsid w:val="00EF2CFF"/>
    <w:rsid w:val="00EF31BE"/>
    <w:rsid w:val="00EF33F8"/>
    <w:rsid w:val="00EF3AC2"/>
    <w:rsid w:val="00EF3D97"/>
    <w:rsid w:val="00EF3F18"/>
    <w:rsid w:val="00EF4491"/>
    <w:rsid w:val="00EF5159"/>
    <w:rsid w:val="00EF52E4"/>
    <w:rsid w:val="00EF599B"/>
    <w:rsid w:val="00EF5B6A"/>
    <w:rsid w:val="00EF6AF2"/>
    <w:rsid w:val="00EF6B7F"/>
    <w:rsid w:val="00EF6DC3"/>
    <w:rsid w:val="00EF77E3"/>
    <w:rsid w:val="00F00470"/>
    <w:rsid w:val="00F00B1A"/>
    <w:rsid w:val="00F013C7"/>
    <w:rsid w:val="00F01EA9"/>
    <w:rsid w:val="00F01EEE"/>
    <w:rsid w:val="00F02248"/>
    <w:rsid w:val="00F0283E"/>
    <w:rsid w:val="00F02EDC"/>
    <w:rsid w:val="00F02FB6"/>
    <w:rsid w:val="00F0313F"/>
    <w:rsid w:val="00F03F07"/>
    <w:rsid w:val="00F04121"/>
    <w:rsid w:val="00F04853"/>
    <w:rsid w:val="00F04DAB"/>
    <w:rsid w:val="00F0510A"/>
    <w:rsid w:val="00F0548D"/>
    <w:rsid w:val="00F055B7"/>
    <w:rsid w:val="00F063E4"/>
    <w:rsid w:val="00F0743C"/>
    <w:rsid w:val="00F1073A"/>
    <w:rsid w:val="00F10D49"/>
    <w:rsid w:val="00F12730"/>
    <w:rsid w:val="00F12F2C"/>
    <w:rsid w:val="00F1349C"/>
    <w:rsid w:val="00F13B28"/>
    <w:rsid w:val="00F13D6B"/>
    <w:rsid w:val="00F141D4"/>
    <w:rsid w:val="00F1561A"/>
    <w:rsid w:val="00F1582D"/>
    <w:rsid w:val="00F15A0F"/>
    <w:rsid w:val="00F15DD8"/>
    <w:rsid w:val="00F1623D"/>
    <w:rsid w:val="00F1674A"/>
    <w:rsid w:val="00F16855"/>
    <w:rsid w:val="00F16E18"/>
    <w:rsid w:val="00F20033"/>
    <w:rsid w:val="00F205DD"/>
    <w:rsid w:val="00F2117D"/>
    <w:rsid w:val="00F212E8"/>
    <w:rsid w:val="00F21674"/>
    <w:rsid w:val="00F217E4"/>
    <w:rsid w:val="00F230AC"/>
    <w:rsid w:val="00F233BB"/>
    <w:rsid w:val="00F239D1"/>
    <w:rsid w:val="00F23B7C"/>
    <w:rsid w:val="00F247A3"/>
    <w:rsid w:val="00F255AE"/>
    <w:rsid w:val="00F25A6D"/>
    <w:rsid w:val="00F25E67"/>
    <w:rsid w:val="00F25EBF"/>
    <w:rsid w:val="00F267FB"/>
    <w:rsid w:val="00F2684B"/>
    <w:rsid w:val="00F3015C"/>
    <w:rsid w:val="00F301A5"/>
    <w:rsid w:val="00F30396"/>
    <w:rsid w:val="00F30629"/>
    <w:rsid w:val="00F30878"/>
    <w:rsid w:val="00F314A1"/>
    <w:rsid w:val="00F3162E"/>
    <w:rsid w:val="00F31B19"/>
    <w:rsid w:val="00F31C5A"/>
    <w:rsid w:val="00F31DDC"/>
    <w:rsid w:val="00F32C3A"/>
    <w:rsid w:val="00F331D0"/>
    <w:rsid w:val="00F33C15"/>
    <w:rsid w:val="00F33CD1"/>
    <w:rsid w:val="00F344FE"/>
    <w:rsid w:val="00F34B65"/>
    <w:rsid w:val="00F34EEA"/>
    <w:rsid w:val="00F35927"/>
    <w:rsid w:val="00F364B0"/>
    <w:rsid w:val="00F370F9"/>
    <w:rsid w:val="00F3765A"/>
    <w:rsid w:val="00F37AA2"/>
    <w:rsid w:val="00F40F63"/>
    <w:rsid w:val="00F4127C"/>
    <w:rsid w:val="00F413D7"/>
    <w:rsid w:val="00F4176F"/>
    <w:rsid w:val="00F41987"/>
    <w:rsid w:val="00F41C70"/>
    <w:rsid w:val="00F420C3"/>
    <w:rsid w:val="00F429CE"/>
    <w:rsid w:val="00F42F98"/>
    <w:rsid w:val="00F43230"/>
    <w:rsid w:val="00F43830"/>
    <w:rsid w:val="00F43C28"/>
    <w:rsid w:val="00F4406B"/>
    <w:rsid w:val="00F44D59"/>
    <w:rsid w:val="00F45215"/>
    <w:rsid w:val="00F45E1F"/>
    <w:rsid w:val="00F45F54"/>
    <w:rsid w:val="00F45F7B"/>
    <w:rsid w:val="00F462B6"/>
    <w:rsid w:val="00F47FEC"/>
    <w:rsid w:val="00F503AC"/>
    <w:rsid w:val="00F504AC"/>
    <w:rsid w:val="00F50BC9"/>
    <w:rsid w:val="00F50D91"/>
    <w:rsid w:val="00F51460"/>
    <w:rsid w:val="00F5167D"/>
    <w:rsid w:val="00F51B9C"/>
    <w:rsid w:val="00F526F9"/>
    <w:rsid w:val="00F52FA8"/>
    <w:rsid w:val="00F54F4D"/>
    <w:rsid w:val="00F5517B"/>
    <w:rsid w:val="00F55BEA"/>
    <w:rsid w:val="00F55FB3"/>
    <w:rsid w:val="00F57A7C"/>
    <w:rsid w:val="00F57FDE"/>
    <w:rsid w:val="00F604A0"/>
    <w:rsid w:val="00F605EB"/>
    <w:rsid w:val="00F60828"/>
    <w:rsid w:val="00F61307"/>
    <w:rsid w:val="00F615DC"/>
    <w:rsid w:val="00F61C33"/>
    <w:rsid w:val="00F62130"/>
    <w:rsid w:val="00F62314"/>
    <w:rsid w:val="00F62863"/>
    <w:rsid w:val="00F62B1C"/>
    <w:rsid w:val="00F62DD2"/>
    <w:rsid w:val="00F62E74"/>
    <w:rsid w:val="00F637B2"/>
    <w:rsid w:val="00F63801"/>
    <w:rsid w:val="00F63C74"/>
    <w:rsid w:val="00F643D4"/>
    <w:rsid w:val="00F65B99"/>
    <w:rsid w:val="00F663CF"/>
    <w:rsid w:val="00F664A7"/>
    <w:rsid w:val="00F66B5D"/>
    <w:rsid w:val="00F6757C"/>
    <w:rsid w:val="00F676EF"/>
    <w:rsid w:val="00F67952"/>
    <w:rsid w:val="00F70367"/>
    <w:rsid w:val="00F70432"/>
    <w:rsid w:val="00F70638"/>
    <w:rsid w:val="00F70772"/>
    <w:rsid w:val="00F70AA4"/>
    <w:rsid w:val="00F70DDB"/>
    <w:rsid w:val="00F71929"/>
    <w:rsid w:val="00F72167"/>
    <w:rsid w:val="00F723F8"/>
    <w:rsid w:val="00F72EAA"/>
    <w:rsid w:val="00F735C4"/>
    <w:rsid w:val="00F738BF"/>
    <w:rsid w:val="00F75004"/>
    <w:rsid w:val="00F75E80"/>
    <w:rsid w:val="00F760A5"/>
    <w:rsid w:val="00F76F46"/>
    <w:rsid w:val="00F770D7"/>
    <w:rsid w:val="00F77483"/>
    <w:rsid w:val="00F80140"/>
    <w:rsid w:val="00F80A77"/>
    <w:rsid w:val="00F80C5F"/>
    <w:rsid w:val="00F81049"/>
    <w:rsid w:val="00F8377F"/>
    <w:rsid w:val="00F83C9F"/>
    <w:rsid w:val="00F846A2"/>
    <w:rsid w:val="00F84E4F"/>
    <w:rsid w:val="00F84EC1"/>
    <w:rsid w:val="00F861EE"/>
    <w:rsid w:val="00F866DE"/>
    <w:rsid w:val="00F86DF5"/>
    <w:rsid w:val="00F877A7"/>
    <w:rsid w:val="00F87F57"/>
    <w:rsid w:val="00F91715"/>
    <w:rsid w:val="00F91C5B"/>
    <w:rsid w:val="00F93319"/>
    <w:rsid w:val="00F9357D"/>
    <w:rsid w:val="00F93ACD"/>
    <w:rsid w:val="00F93BAE"/>
    <w:rsid w:val="00F941F4"/>
    <w:rsid w:val="00F94C3B"/>
    <w:rsid w:val="00F9600A"/>
    <w:rsid w:val="00F96323"/>
    <w:rsid w:val="00F964CD"/>
    <w:rsid w:val="00F96B8D"/>
    <w:rsid w:val="00F96F9B"/>
    <w:rsid w:val="00F973FB"/>
    <w:rsid w:val="00F97CA0"/>
    <w:rsid w:val="00FA020B"/>
    <w:rsid w:val="00FA172F"/>
    <w:rsid w:val="00FA1E01"/>
    <w:rsid w:val="00FA26C3"/>
    <w:rsid w:val="00FA2724"/>
    <w:rsid w:val="00FA38B1"/>
    <w:rsid w:val="00FA3C28"/>
    <w:rsid w:val="00FA4142"/>
    <w:rsid w:val="00FA45F6"/>
    <w:rsid w:val="00FA4623"/>
    <w:rsid w:val="00FA4CA5"/>
    <w:rsid w:val="00FA5261"/>
    <w:rsid w:val="00FA5636"/>
    <w:rsid w:val="00FA5B9B"/>
    <w:rsid w:val="00FA5BF0"/>
    <w:rsid w:val="00FA6928"/>
    <w:rsid w:val="00FA78ED"/>
    <w:rsid w:val="00FB0446"/>
    <w:rsid w:val="00FB08AA"/>
    <w:rsid w:val="00FB11BB"/>
    <w:rsid w:val="00FB1905"/>
    <w:rsid w:val="00FB1FFB"/>
    <w:rsid w:val="00FB4DF6"/>
    <w:rsid w:val="00FB6C78"/>
    <w:rsid w:val="00FB7071"/>
    <w:rsid w:val="00FB7351"/>
    <w:rsid w:val="00FB7A35"/>
    <w:rsid w:val="00FC095A"/>
    <w:rsid w:val="00FC218D"/>
    <w:rsid w:val="00FC252C"/>
    <w:rsid w:val="00FC277C"/>
    <w:rsid w:val="00FC3A9E"/>
    <w:rsid w:val="00FC453C"/>
    <w:rsid w:val="00FC4905"/>
    <w:rsid w:val="00FC4C81"/>
    <w:rsid w:val="00FC4E87"/>
    <w:rsid w:val="00FC50D4"/>
    <w:rsid w:val="00FC5484"/>
    <w:rsid w:val="00FC591D"/>
    <w:rsid w:val="00FC6515"/>
    <w:rsid w:val="00FC6F4E"/>
    <w:rsid w:val="00FC7300"/>
    <w:rsid w:val="00FC7514"/>
    <w:rsid w:val="00FC78D2"/>
    <w:rsid w:val="00FD04D1"/>
    <w:rsid w:val="00FD0A67"/>
    <w:rsid w:val="00FD0D39"/>
    <w:rsid w:val="00FD0E82"/>
    <w:rsid w:val="00FD27F5"/>
    <w:rsid w:val="00FD2FAB"/>
    <w:rsid w:val="00FD2FEA"/>
    <w:rsid w:val="00FD3208"/>
    <w:rsid w:val="00FD3C9A"/>
    <w:rsid w:val="00FD3D65"/>
    <w:rsid w:val="00FD3FC9"/>
    <w:rsid w:val="00FD43C5"/>
    <w:rsid w:val="00FD4521"/>
    <w:rsid w:val="00FD4A9C"/>
    <w:rsid w:val="00FD4AE2"/>
    <w:rsid w:val="00FD4E1D"/>
    <w:rsid w:val="00FD5372"/>
    <w:rsid w:val="00FD5ADE"/>
    <w:rsid w:val="00FD67F3"/>
    <w:rsid w:val="00FD7B04"/>
    <w:rsid w:val="00FD7DFB"/>
    <w:rsid w:val="00FE06DF"/>
    <w:rsid w:val="00FE0B15"/>
    <w:rsid w:val="00FE0E4F"/>
    <w:rsid w:val="00FE0EC2"/>
    <w:rsid w:val="00FE1167"/>
    <w:rsid w:val="00FE173D"/>
    <w:rsid w:val="00FE1E7C"/>
    <w:rsid w:val="00FE2B8C"/>
    <w:rsid w:val="00FE2FFF"/>
    <w:rsid w:val="00FE3ABD"/>
    <w:rsid w:val="00FE3C85"/>
    <w:rsid w:val="00FE4B41"/>
    <w:rsid w:val="00FE4F55"/>
    <w:rsid w:val="00FE5D39"/>
    <w:rsid w:val="00FE5D9C"/>
    <w:rsid w:val="00FE604F"/>
    <w:rsid w:val="00FE65D3"/>
    <w:rsid w:val="00FE71D6"/>
    <w:rsid w:val="00FE7B8E"/>
    <w:rsid w:val="00FF036F"/>
    <w:rsid w:val="00FF09CE"/>
    <w:rsid w:val="00FF0CBC"/>
    <w:rsid w:val="00FF19B0"/>
    <w:rsid w:val="00FF2C17"/>
    <w:rsid w:val="00FF3B89"/>
    <w:rsid w:val="00FF4201"/>
    <w:rsid w:val="00FF4242"/>
    <w:rsid w:val="00FF4963"/>
    <w:rsid w:val="00FF4E7A"/>
    <w:rsid w:val="00FF5544"/>
    <w:rsid w:val="00FF555B"/>
    <w:rsid w:val="00FF5F79"/>
    <w:rsid w:val="00FF67D7"/>
    <w:rsid w:val="0A208C55"/>
    <w:rsid w:val="0E747EA9"/>
    <w:rsid w:val="15513E6B"/>
    <w:rsid w:val="23772779"/>
    <w:rsid w:val="27009810"/>
    <w:rsid w:val="2DE6ABF9"/>
    <w:rsid w:val="371A5F7D"/>
    <w:rsid w:val="385B548A"/>
    <w:rsid w:val="473808C5"/>
    <w:rsid w:val="48D3D926"/>
    <w:rsid w:val="5003EBCE"/>
    <w:rsid w:val="57C7ECE4"/>
    <w:rsid w:val="588066B3"/>
    <w:rsid w:val="5DB4B73F"/>
    <w:rsid w:val="62925BC9"/>
    <w:rsid w:val="6874C00B"/>
    <w:rsid w:val="6949D3D1"/>
    <w:rsid w:val="69837907"/>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087222E1-A8F0-4F0F-A6BA-3BA97100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90"/>
    <w:pPr>
      <w:jc w:val="both"/>
    </w:pPr>
    <w:rPr>
      <w:rFonts w:asciiTheme="minorHAnsi" w:eastAsia="Cambria" w:hAnsiTheme="minorHAnsi"/>
      <w:sz w:val="22"/>
      <w:szCs w:val="24"/>
      <w:lang w:eastAsia="en-US"/>
    </w:rPr>
  </w:style>
  <w:style w:type="paragraph" w:styleId="Ttulo1">
    <w:name w:val="heading 1"/>
    <w:basedOn w:val="Normal"/>
    <w:next w:val="Normal"/>
    <w:link w:val="Ttulo1Car"/>
    <w:qFormat/>
    <w:rsid w:val="00843CE0"/>
    <w:pPr>
      <w:keepNext/>
      <w:keepLines/>
      <w:numPr>
        <w:numId w:val="31"/>
      </w:numPr>
      <w:outlineLvl w:val="0"/>
    </w:pPr>
    <w:rPr>
      <w:rFonts w:eastAsia="Calibri" w:cstheme="minorHAnsi"/>
      <w:b/>
      <w:caps/>
      <w:color w:val="000000"/>
      <w:szCs w:val="22"/>
      <w:lang w:eastAsia="es-CL"/>
    </w:rPr>
  </w:style>
  <w:style w:type="paragraph" w:styleId="Ttulo2">
    <w:name w:val="heading 2"/>
    <w:basedOn w:val="Ttulo1"/>
    <w:next w:val="Normal"/>
    <w:link w:val="Ttulo2Car"/>
    <w:uiPriority w:val="9"/>
    <w:unhideWhenUsed/>
    <w:qFormat/>
    <w:rsid w:val="00230A31"/>
    <w:pPr>
      <w:numPr>
        <w:ilvl w:val="1"/>
      </w:numPr>
      <w:outlineLvl w:val="1"/>
    </w:pPr>
    <w:rPr>
      <w:caps w:val="0"/>
    </w:rPr>
  </w:style>
  <w:style w:type="paragraph" w:styleId="Ttulo3">
    <w:name w:val="heading 3"/>
    <w:basedOn w:val="Normal"/>
    <w:next w:val="Normal"/>
    <w:link w:val="Ttulo3Car"/>
    <w:uiPriority w:val="9"/>
    <w:unhideWhenUsed/>
    <w:qFormat/>
    <w:rsid w:val="00230A31"/>
    <w:pPr>
      <w:keepNext/>
      <w:keepLines/>
      <w:numPr>
        <w:ilvl w:val="2"/>
        <w:numId w:val="31"/>
      </w:numPr>
      <w:spacing w:before="40"/>
      <w:outlineLvl w:val="2"/>
    </w:pPr>
    <w:rPr>
      <w:rFonts w:ascii="Calibri" w:eastAsiaTheme="majorEastAsia" w:hAnsi="Calibri" w:cstheme="majorBidi"/>
      <w:b/>
      <w:i/>
    </w:rPr>
  </w:style>
  <w:style w:type="paragraph" w:styleId="Ttulo4">
    <w:name w:val="heading 4"/>
    <w:basedOn w:val="Normal"/>
    <w:next w:val="Normal"/>
    <w:link w:val="Ttulo4Car"/>
    <w:uiPriority w:val="9"/>
    <w:unhideWhenUsed/>
    <w:qFormat/>
    <w:rsid w:val="00BC64D0"/>
    <w:pPr>
      <w:keepNext/>
      <w:keepLines/>
      <w:numPr>
        <w:ilvl w:val="3"/>
        <w:numId w:val="31"/>
      </w:numPr>
      <w:spacing w:before="40"/>
      <w:outlineLvl w:val="3"/>
    </w:pPr>
    <w:rPr>
      <w:rFonts w:eastAsiaTheme="majorEastAsia" w:cstheme="majorBidi"/>
      <w:i/>
      <w:iCs/>
      <w:u w:val="single"/>
    </w:rPr>
  </w:style>
  <w:style w:type="paragraph" w:styleId="Ttulo5">
    <w:name w:val="heading 5"/>
    <w:basedOn w:val="Normal"/>
    <w:next w:val="Normal"/>
    <w:link w:val="Ttulo5Car"/>
    <w:uiPriority w:val="9"/>
    <w:unhideWhenUsed/>
    <w:qFormat/>
    <w:rsid w:val="00747A49"/>
    <w:pPr>
      <w:outlineLvl w:val="4"/>
    </w:pPr>
    <w:rPr>
      <w:i/>
      <w:iCs/>
      <w:u w:val="single"/>
    </w:rPr>
  </w:style>
  <w:style w:type="paragraph" w:styleId="Ttulo9">
    <w:name w:val="heading 9"/>
    <w:basedOn w:val="Normal"/>
    <w:next w:val="Normal"/>
    <w:link w:val="Ttulo9Car"/>
    <w:qFormat/>
    <w:rsid w:val="00A95536"/>
    <w:pPr>
      <w:spacing w:before="240" w:after="60" w:line="360" w:lineRule="auto"/>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a vistosa - Énfasis 11,List Paragraph"/>
    <w:basedOn w:val="Normal"/>
    <w:link w:val="PrrafodelistaCar"/>
    <w:uiPriority w:val="34"/>
    <w:qFormat/>
    <w:rsid w:val="008B6900"/>
    <w:pPr>
      <w:numPr>
        <w:numId w:val="9"/>
      </w:numPr>
      <w:contextualSpacing/>
    </w:pPr>
    <w:rPr>
      <w:rFonts w:eastAsia="Calibri" w:cstheme="minorHAnsi"/>
      <w:bCs/>
      <w:iCs/>
      <w:szCs w:val="22"/>
      <w:lang w:eastAsia="es-CL"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semiHidden/>
    <w:rsid w:val="00D173F3"/>
    <w:rPr>
      <w:rFonts w:ascii="Cambria" w:eastAsia="Cambria" w:hAnsi="Cambria"/>
      <w:lang w:val="en-US" w:eastAsia="en-US"/>
    </w:rPr>
  </w:style>
  <w:style w:type="character" w:styleId="Refdenotaalpie">
    <w:name w:val="footnote reference"/>
    <w:uiPriority w:val="99"/>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3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8B6900"/>
    <w:rPr>
      <w:rFonts w:asciiTheme="minorHAnsi" w:hAnsiTheme="minorHAnsi" w:cstheme="minorHAnsi"/>
      <w:bCs/>
      <w:iCs/>
      <w:sz w:val="22"/>
      <w:szCs w:val="22"/>
      <w:lang w:bidi="he-IL"/>
    </w:rPr>
  </w:style>
  <w:style w:type="character" w:customStyle="1" w:styleId="Ttulo1Car">
    <w:name w:val="Título 1 Car"/>
    <w:basedOn w:val="Fuentedeprrafopredeter"/>
    <w:link w:val="Ttulo1"/>
    <w:rsid w:val="00843CE0"/>
    <w:rPr>
      <w:rFonts w:asciiTheme="minorHAnsi" w:hAnsiTheme="minorHAnsi" w:cstheme="minorHAnsi"/>
      <w:b/>
      <w:caps/>
      <w:color w:val="000000"/>
      <w:sz w:val="22"/>
      <w:szCs w:val="22"/>
    </w:rPr>
  </w:style>
  <w:style w:type="character" w:customStyle="1" w:styleId="Ttulo2Car">
    <w:name w:val="Título 2 Car"/>
    <w:basedOn w:val="Fuentedeprrafopredeter"/>
    <w:link w:val="Ttulo2"/>
    <w:uiPriority w:val="9"/>
    <w:rsid w:val="00230A31"/>
    <w:rPr>
      <w:rFonts w:asciiTheme="minorHAnsi" w:hAnsiTheme="minorHAnsi" w:cstheme="minorHAnsi"/>
      <w:b/>
      <w:color w:val="000000"/>
      <w:sz w:val="22"/>
      <w:szCs w:val="22"/>
    </w:rPr>
  </w:style>
  <w:style w:type="character" w:customStyle="1" w:styleId="Ttulo4Car">
    <w:name w:val="Título 4 Car"/>
    <w:basedOn w:val="Fuentedeprrafopredeter"/>
    <w:link w:val="Ttulo4"/>
    <w:uiPriority w:val="9"/>
    <w:rsid w:val="00BC64D0"/>
    <w:rPr>
      <w:rFonts w:asciiTheme="minorHAnsi" w:eastAsiaTheme="majorEastAsia" w:hAnsiTheme="minorHAnsi" w:cstheme="majorBidi"/>
      <w:i/>
      <w:iCs/>
      <w:sz w:val="22"/>
      <w:szCs w:val="24"/>
      <w:u w:val="single"/>
      <w:lang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eastAsiaTheme="minorEastAsia" w:cstheme="minorBidi"/>
      <w:b/>
      <w:bCs/>
      <w:sz w:val="20"/>
      <w:szCs w:val="18"/>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character" w:customStyle="1" w:styleId="Ttulo3Car">
    <w:name w:val="Título 3 Car"/>
    <w:basedOn w:val="Fuentedeprrafopredeter"/>
    <w:link w:val="Ttulo3"/>
    <w:uiPriority w:val="9"/>
    <w:rsid w:val="00230A31"/>
    <w:rPr>
      <w:rFonts w:eastAsiaTheme="majorEastAsia" w:cstheme="majorBidi"/>
      <w:b/>
      <w:i/>
      <w:sz w:val="22"/>
      <w:szCs w:val="24"/>
      <w:lang w:eastAsia="en-US"/>
    </w:rPr>
  </w:style>
  <w:style w:type="paragraph" w:styleId="Subttulo">
    <w:name w:val="Subtitle"/>
    <w:basedOn w:val="Normal"/>
    <w:next w:val="Normal"/>
    <w:link w:val="SubttuloCar"/>
    <w:uiPriority w:val="11"/>
    <w:qFormat/>
    <w:rsid w:val="00184314"/>
    <w:pPr>
      <w:numPr>
        <w:ilvl w:val="1"/>
      </w:numPr>
      <w:spacing w:after="160"/>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184314"/>
    <w:rPr>
      <w:rFonts w:asciiTheme="minorHAnsi" w:eastAsiaTheme="minorEastAsia" w:hAnsiTheme="minorHAnsi" w:cstheme="minorBidi"/>
      <w:color w:val="5A5A5A" w:themeColor="text1" w:themeTint="A5"/>
      <w:spacing w:val="15"/>
      <w:sz w:val="22"/>
      <w:szCs w:val="22"/>
      <w:lang w:eastAsia="en-US"/>
    </w:rPr>
  </w:style>
  <w:style w:type="character" w:customStyle="1" w:styleId="Ttulo5Car">
    <w:name w:val="Título 5 Car"/>
    <w:basedOn w:val="Fuentedeprrafopredeter"/>
    <w:link w:val="Ttulo5"/>
    <w:uiPriority w:val="9"/>
    <w:rsid w:val="00747A49"/>
    <w:rPr>
      <w:rFonts w:asciiTheme="minorHAnsi" w:eastAsia="Cambria" w:hAnsiTheme="minorHAnsi"/>
      <w:i/>
      <w:iCs/>
      <w:sz w:val="22"/>
      <w:szCs w:val="24"/>
      <w:u w:val="single"/>
      <w:lang w:eastAsia="en-US"/>
    </w:rPr>
  </w:style>
  <w:style w:type="table" w:customStyle="1" w:styleId="Tablaconcuadrcula3">
    <w:name w:val="Tabla con cuadrícula3"/>
    <w:basedOn w:val="Tablanormal"/>
    <w:next w:val="Tablaconcuadrcula"/>
    <w:uiPriority w:val="39"/>
    <w:rsid w:val="004B7B3A"/>
    <w:rPr>
      <w:rFonts w:eastAsia="Times New Roman"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5681"/>
    <w:rPr>
      <w:rFonts w:asciiTheme="minorHAnsi" w:eastAsia="Cambria" w:hAnsiTheme="minorHAnsi"/>
      <w:sz w:val="22"/>
      <w:szCs w:val="24"/>
      <w:lang w:eastAsia="en-US"/>
    </w:rPr>
  </w:style>
  <w:style w:type="paragraph" w:customStyle="1" w:styleId="Default">
    <w:name w:val="Default"/>
    <w:rsid w:val="00985FCD"/>
    <w:pPr>
      <w:autoSpaceDE w:val="0"/>
      <w:autoSpaceDN w:val="0"/>
      <w:adjustRightInd w:val="0"/>
    </w:pPr>
    <w:rPr>
      <w:rFonts w:cs="Calibri"/>
      <w:color w:val="000000"/>
      <w:sz w:val="24"/>
      <w:szCs w:val="24"/>
    </w:rPr>
  </w:style>
  <w:style w:type="character" w:styleId="Mencionar">
    <w:name w:val="Mention"/>
    <w:basedOn w:val="Fuentedeprrafopredeter"/>
    <w:uiPriority w:val="99"/>
    <w:unhideWhenUsed/>
    <w:rsid w:val="00BE2AA1"/>
    <w:rPr>
      <w:color w:val="2B579A"/>
      <w:shd w:val="clear" w:color="auto" w:fill="E1DFDD"/>
    </w:rPr>
  </w:style>
  <w:style w:type="table" w:customStyle="1" w:styleId="Tablaconcuadrcula1">
    <w:name w:val="Tabla con cuadrícula1"/>
    <w:basedOn w:val="Tablanormal"/>
    <w:next w:val="Tablaconcuadrcula"/>
    <w:uiPriority w:val="59"/>
    <w:rsid w:val="009436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19584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21" Type="http://schemas.openxmlformats.org/officeDocument/2006/relationships/hyperlink" Target="http://www.mercadopublico.c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yperlink" Target="http://www.mercadopubI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yperlink" Target="http://www.mercadopublico.cl"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hyperlink" Target="http://www.mercadopublico.cl"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2.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3.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7D6A4-98F3-4A70-8394-36B179903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72</Pages>
  <Words>40935</Words>
  <Characters>225144</Characters>
  <Application>Microsoft Office Word</Application>
  <DocSecurity>0</DocSecurity>
  <Lines>1876</Lines>
  <Paragraphs>531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265548</CharactersWithSpaces>
  <SharedDoc>false</SharedDoc>
  <HLinks>
    <vt:vector size="144" baseType="variant">
      <vt:variant>
        <vt:i4>262213</vt:i4>
      </vt:variant>
      <vt:variant>
        <vt:i4>69</vt:i4>
      </vt:variant>
      <vt:variant>
        <vt:i4>0</vt:i4>
      </vt:variant>
      <vt:variant>
        <vt:i4>5</vt:i4>
      </vt:variant>
      <vt:variant>
        <vt:lpwstr>http://www.mercadipublico.cl/</vt:lpwstr>
      </vt:variant>
      <vt:variant>
        <vt:lpwstr/>
      </vt:variant>
      <vt:variant>
        <vt:i4>262213</vt:i4>
      </vt:variant>
      <vt:variant>
        <vt:i4>66</vt:i4>
      </vt:variant>
      <vt:variant>
        <vt:i4>0</vt:i4>
      </vt:variant>
      <vt:variant>
        <vt:i4>5</vt:i4>
      </vt:variant>
      <vt:variant>
        <vt:lpwstr>http://www.mercadipublico.cl/</vt:lpwstr>
      </vt:variant>
      <vt:variant>
        <vt:lpwstr/>
      </vt:variant>
      <vt:variant>
        <vt:i4>262213</vt:i4>
      </vt:variant>
      <vt:variant>
        <vt:i4>63</vt:i4>
      </vt:variant>
      <vt:variant>
        <vt:i4>0</vt:i4>
      </vt:variant>
      <vt:variant>
        <vt:i4>5</vt:i4>
      </vt:variant>
      <vt:variant>
        <vt:lpwstr>http://www.mercadipublico.cl/</vt:lpwstr>
      </vt:variant>
      <vt:variant>
        <vt:lpwstr/>
      </vt:variant>
      <vt:variant>
        <vt:i4>131141</vt:i4>
      </vt:variant>
      <vt:variant>
        <vt:i4>60</vt:i4>
      </vt:variant>
      <vt:variant>
        <vt:i4>0</vt:i4>
      </vt:variant>
      <vt:variant>
        <vt:i4>5</vt:i4>
      </vt:variant>
      <vt:variant>
        <vt:lpwstr>http://www.mercadopublico.cl/</vt:lpwstr>
      </vt:variant>
      <vt:variant>
        <vt:lpwstr/>
      </vt:variant>
      <vt:variant>
        <vt:i4>131141</vt:i4>
      </vt:variant>
      <vt:variant>
        <vt:i4>57</vt:i4>
      </vt:variant>
      <vt:variant>
        <vt:i4>0</vt:i4>
      </vt:variant>
      <vt:variant>
        <vt:i4>5</vt:i4>
      </vt:variant>
      <vt:variant>
        <vt:lpwstr>http://www.mercadopublico.cl/</vt:lpwstr>
      </vt:variant>
      <vt:variant>
        <vt:lpwstr/>
      </vt:variant>
      <vt:variant>
        <vt:i4>131141</vt:i4>
      </vt:variant>
      <vt:variant>
        <vt:i4>54</vt:i4>
      </vt:variant>
      <vt:variant>
        <vt:i4>0</vt:i4>
      </vt:variant>
      <vt:variant>
        <vt:i4>5</vt:i4>
      </vt:variant>
      <vt:variant>
        <vt:lpwstr>http://www.mercadopublico.cl/</vt:lpwstr>
      </vt:variant>
      <vt:variant>
        <vt:lpwstr/>
      </vt:variant>
      <vt:variant>
        <vt:i4>131141</vt:i4>
      </vt:variant>
      <vt:variant>
        <vt:i4>51</vt:i4>
      </vt:variant>
      <vt:variant>
        <vt:i4>0</vt:i4>
      </vt:variant>
      <vt:variant>
        <vt:i4>5</vt:i4>
      </vt:variant>
      <vt:variant>
        <vt:lpwstr>http://www.mercadopublico.cl/</vt:lpwstr>
      </vt:variant>
      <vt:variant>
        <vt:lpwstr/>
      </vt:variant>
      <vt:variant>
        <vt:i4>131141</vt:i4>
      </vt:variant>
      <vt:variant>
        <vt:i4>48</vt:i4>
      </vt:variant>
      <vt:variant>
        <vt:i4>0</vt:i4>
      </vt:variant>
      <vt:variant>
        <vt:i4>5</vt:i4>
      </vt:variant>
      <vt:variant>
        <vt:lpwstr>http://www.mercadopublico.cl/</vt:lpwstr>
      </vt:variant>
      <vt:variant>
        <vt:lpwstr/>
      </vt:variant>
      <vt:variant>
        <vt:i4>131141</vt:i4>
      </vt:variant>
      <vt:variant>
        <vt:i4>45</vt:i4>
      </vt:variant>
      <vt:variant>
        <vt:i4>0</vt:i4>
      </vt:variant>
      <vt:variant>
        <vt:i4>5</vt:i4>
      </vt:variant>
      <vt:variant>
        <vt:lpwstr>http://www.mercadopublico.cl/</vt:lpwstr>
      </vt:variant>
      <vt:variant>
        <vt:lpwstr/>
      </vt:variant>
      <vt:variant>
        <vt:i4>131141</vt:i4>
      </vt:variant>
      <vt:variant>
        <vt:i4>42</vt:i4>
      </vt:variant>
      <vt:variant>
        <vt:i4>0</vt:i4>
      </vt:variant>
      <vt:variant>
        <vt:i4>5</vt:i4>
      </vt:variant>
      <vt:variant>
        <vt:lpwstr>http://www.mercadopublico.cl/</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Felipe Sandoval Solar</cp:lastModifiedBy>
  <cp:revision>11</cp:revision>
  <cp:lastPrinted>2018-11-17T04:29:00Z</cp:lastPrinted>
  <dcterms:created xsi:type="dcterms:W3CDTF">2023-06-09T20:43:00Z</dcterms:created>
  <dcterms:modified xsi:type="dcterms:W3CDTF">2023-06-13T19:11:00Z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